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0294" w:rsidRDefault="00B77BF7" w:rsidP="00A00CE2">
      <w:pPr>
        <w:jc w:val="center"/>
        <w:rPr>
          <w:b/>
        </w:rPr>
      </w:pPr>
      <w:r>
        <w:rPr>
          <w:b/>
          <w:lang w:bidi="cy-GB"/>
        </w:rPr>
        <w:t>Uchafbwyntiau 'Bwyd a Hwyl' gwych 2023</w:t>
      </w:r>
    </w:p>
    <w:p w:rsidR="000D266F" w:rsidRDefault="000D266F" w:rsidP="000D266F">
      <w:r>
        <w:rPr>
          <w:lang w:bidi="cy-GB"/>
        </w:rPr>
        <w:t xml:space="preserve">Yr wythnos hon yw'r 8fed flwyddyn lwyddiannus o ddarparu </w:t>
      </w:r>
      <w:hyperlink r:id="rId5" w:anchor="n" w:history="1">
        <w:r w:rsidRPr="00267692">
          <w:rPr>
            <w:rStyle w:val="Hyperlink"/>
            <w:lang w:bidi="cy-GB"/>
          </w:rPr>
          <w:t>bwyd a hwyl</w:t>
        </w:r>
      </w:hyperlink>
      <w:r>
        <w:rPr>
          <w:lang w:bidi="cy-GB"/>
        </w:rPr>
        <w:t xml:space="preserve"> ar draws Bwrdd Iechyd Prifysgol Cwm Taf Morgannwg. </w:t>
      </w:r>
    </w:p>
    <w:p w:rsidR="00CF6557" w:rsidRDefault="00127887" w:rsidP="00267692">
      <w:r>
        <w:rPr>
          <w:lang w:bidi="cy-GB"/>
        </w:rPr>
        <w:t>Cafodd</w:t>
      </w:r>
      <w:r w:rsidR="004B0EF1">
        <w:rPr>
          <w:lang w:bidi="cy-GB"/>
        </w:rPr>
        <w:t xml:space="preserve"> </w:t>
      </w:r>
      <w:r>
        <w:rPr>
          <w:lang w:bidi="cy-GB"/>
        </w:rPr>
        <w:t>1660 o leoedd eu darparu ar draws 34 o ysgolion i blant oedran cynradd ar draws Cwm Taf Morgannwg rhwng Gorffennaf 25 ac Awst 9.</w:t>
      </w:r>
    </w:p>
    <w:p w:rsidR="00CF6557" w:rsidRDefault="00CF6557" w:rsidP="00267692">
      <w:r>
        <w:rPr>
          <w:lang w:bidi="cy-GB"/>
        </w:rPr>
        <w:t xml:space="preserve">Dros raglen 12 diwrnod llawn hwyl, mae plant wedi cymryd rhan mewn amrywiaeth o weithgareddau corfforol, wedi cael dysgu am faeth a deiet iach, wedi dysgu sgiliau coginio newydd (gan gynnwys paratoi byrbrydau a phrydau iach ar gyfer eu cartrefi a'u teuluoedd), ac wedi mwynhau sesiynau blasu bwyd gyda ffrindiau hen a newydd.   </w:t>
      </w:r>
    </w:p>
    <w:p w:rsidR="00CF6557" w:rsidRDefault="00CF6557" w:rsidP="00CF6557">
      <w:r>
        <w:rPr>
          <w:lang w:bidi="cy-GB"/>
        </w:rPr>
        <w:t>Dywedodd Shelley Powell, Rheolwr Proffesiynol Deieteg, BIP CTM:</w:t>
      </w:r>
    </w:p>
    <w:p w:rsidR="00CF6557" w:rsidRDefault="00CF6557" w:rsidP="00CF6557">
      <w:r>
        <w:rPr>
          <w:lang w:bidi="cy-GB"/>
        </w:rPr>
        <w:t xml:space="preserve">“Mae wedi bod yn wych gweld cymaint o blant yn cael hwyl eto eleni. Rydyn ni wedi cael cefnogaeth anhygoel gan ein hysgolion lleol yn CTM, gyda dwbl nifer yr ysgolion sy'n cymryd rhan o'i gymharu â 2022.” </w:t>
      </w:r>
    </w:p>
    <w:p w:rsidR="00CF6557" w:rsidRDefault="0032279D" w:rsidP="00CF6557">
      <w:r>
        <w:rPr>
          <w:lang w:bidi="cy-GB"/>
        </w:rPr>
        <w:t>“Drwy weithio gyda'n partneriaid rhanbarthol, mae ein tîm Dieteg wedi gallu rhoi amserlen fwy amrywiol; gan roi cyfle i blant rhai o'n cymunedau CTM mwyaf difreintiedig gael profiadau newydd.  Mae cyflwyno bagiau pantri a llyfrau ryseitiau i'r plant fynd adref gyda nhw i'w teuluoedd wedi bod yn llwyddiannus iawn eleni!”</w:t>
      </w:r>
    </w:p>
    <w:p w:rsidR="00CF6557" w:rsidRDefault="00625B56" w:rsidP="00CF6557">
      <w:r>
        <w:rPr>
          <w:lang w:bidi="cy-GB"/>
        </w:rPr>
        <w:t xml:space="preserve">“Dim ond trwy'r partneriaid a'r ysgolion rydyn ni'n gweithio gyda nhw bob blwyddyn y mae Bwyd a Hwyl yn gallu digwydd; maen nhw'n dod â'r rhaglen hon yn fyw i blant, ac ar adeg mor hanfodol yn eu bywydau.  Rydym eisoes yn meddwl am beth y gallwn ei wneud i'w wella ar gyfer y flwyddyn nesaf fel y gall effeithio ar iechyd a lles plant yn y ffordd orau bosibl.”  </w:t>
      </w:r>
    </w:p>
    <w:p w:rsidR="0032279D" w:rsidRDefault="00625B56" w:rsidP="00617303">
      <w:r>
        <w:rPr>
          <w:lang w:bidi="cy-GB"/>
        </w:rPr>
        <w:t xml:space="preserve">Mae Bwyd a Hwyl wedi cael ei ddarparu gan dîm Dieteg Iechyd y Cyhoedd Cwm Taf Morgannwg, mewn partneriaeth ag awdurdodau lleol Merthyr, RhCT a Phen-y-bont ar Ogwr a Llywodraeth Leol Cymru. </w:t>
      </w:r>
    </w:p>
    <w:p w:rsidR="0032279D" w:rsidRDefault="0032279D" w:rsidP="0032279D">
      <w:r>
        <w:rPr>
          <w:lang w:bidi="cy-GB"/>
        </w:rPr>
        <w:lastRenderedPageBreak/>
        <w:t xml:space="preserve">Fyddai eich ysgol leol yn awyddus i gymryd rhan mewn Bwyd a Hwyl 2024?  Byddem wrth ein bodd yn clywed gennych, cysylltwch â </w:t>
      </w:r>
      <w:hyperlink r:id="rId6" w:history="1">
        <w:r w:rsidRPr="003F7E8B">
          <w:rPr>
            <w:rStyle w:val="Hyperlink"/>
            <w:lang w:bidi="cy-GB"/>
          </w:rPr>
          <w:t>Shelley.Powell@wales.nhs.uk</w:t>
        </w:r>
      </w:hyperlink>
    </w:p>
    <w:p w:rsidR="0032279D" w:rsidRDefault="0032279D" w:rsidP="0032279D">
      <w:pPr>
        <w:shd w:val="clear" w:color="auto" w:fill="FFFFFF"/>
        <w:spacing w:after="165" w:line="240" w:lineRule="auto"/>
        <w:rPr>
          <w:rFonts w:ascii="Calibri" w:hAnsi="Calibri" w:cs="Calibri"/>
        </w:rPr>
      </w:pPr>
      <w:r>
        <w:rPr>
          <w:rFonts w:ascii="Calibri" w:eastAsia="Calibri" w:hAnsi="Calibri" w:cs="Calibri"/>
          <w:lang w:bidi="cy-GB"/>
        </w:rPr>
        <w:t xml:space="preserve">Peidiwch â chymryd ein gair ni am ba mor anhygoel yw Bwyd a Hwyl, edrychwch arno gyda’ch llygaid eich hun... </w:t>
      </w:r>
    </w:p>
    <w:p w:rsidR="0032279D" w:rsidRPr="0032279D" w:rsidRDefault="00B77BF7" w:rsidP="0032279D">
      <w:pPr>
        <w:pStyle w:val="ListParagraph"/>
        <w:numPr>
          <w:ilvl w:val="0"/>
          <w:numId w:val="2"/>
        </w:numPr>
        <w:shd w:val="clear" w:color="auto" w:fill="FFFFFF"/>
        <w:spacing w:after="165" w:line="240" w:lineRule="auto"/>
        <w:rPr>
          <w:rFonts w:ascii="Calibri" w:hAnsi="Calibri" w:cs="Calibri"/>
        </w:rPr>
      </w:pPr>
      <w:r>
        <w:rPr>
          <w:rFonts w:ascii="Calibri" w:eastAsia="Calibri" w:hAnsi="Calibri" w:cs="Calibri"/>
          <w:lang w:bidi="cy-GB"/>
        </w:rPr>
        <w:t xml:space="preserve">Twitter: @CTMUHBDietetics a @JanineBrill </w:t>
      </w:r>
    </w:p>
    <w:p w:rsidR="0032279D" w:rsidRPr="0032279D" w:rsidRDefault="0032279D" w:rsidP="0032279D">
      <w:pPr>
        <w:pStyle w:val="ListParagraph"/>
        <w:numPr>
          <w:ilvl w:val="0"/>
          <w:numId w:val="2"/>
        </w:numPr>
        <w:shd w:val="clear" w:color="auto" w:fill="FFFFFF"/>
        <w:spacing w:after="165" w:line="240" w:lineRule="auto"/>
        <w:rPr>
          <w:rFonts w:ascii="Calibri" w:hAnsi="Calibri" w:cs="Calibri"/>
          <w:color w:val="0563C1" w:themeColor="hyperlink"/>
          <w:u w:val="single"/>
        </w:rPr>
      </w:pPr>
      <w:r w:rsidRPr="0032279D">
        <w:rPr>
          <w:rFonts w:ascii="Calibri" w:eastAsia="Calibri" w:hAnsi="Calibri" w:cs="Calibri"/>
          <w:lang w:bidi="cy-GB"/>
        </w:rPr>
        <w:t xml:space="preserve">Ar-lein:  </w:t>
      </w:r>
      <w:hyperlink r:id="rId7" w:history="1">
        <w:r w:rsidRPr="0032279D">
          <w:rPr>
            <w:color w:val="0000FF"/>
            <w:u w:val="single"/>
            <w:lang w:bidi="cy-GB"/>
          </w:rPr>
          <w:t>Rhaglen Gwella Gwyliau’r Haf 'Bwyd a Hwyl’ - CLlLC</w:t>
        </w:r>
      </w:hyperlink>
      <w:r w:rsidR="00B77BF7">
        <w:rPr>
          <w:lang w:bidi="cy-GB"/>
        </w:rPr>
        <w:t xml:space="preserve">  (cynnwys fideo).</w:t>
      </w:r>
    </w:p>
    <w:p w:rsidR="0032279D" w:rsidRPr="0032279D" w:rsidRDefault="0032279D" w:rsidP="00617303">
      <w:pPr>
        <w:rPr>
          <w:b/>
        </w:rPr>
      </w:pPr>
      <w:r w:rsidRPr="0032279D">
        <w:rPr>
          <w:b/>
          <w:lang w:bidi="cy-GB"/>
        </w:rPr>
        <w:t xml:space="preserve">Diwedd </w:t>
      </w:r>
    </w:p>
    <w:p w:rsidR="0032279D" w:rsidRPr="0032279D" w:rsidRDefault="0032279D" w:rsidP="00617303">
      <w:pPr>
        <w:rPr>
          <w:b/>
        </w:rPr>
      </w:pPr>
      <w:r w:rsidRPr="0032279D">
        <w:rPr>
          <w:b/>
          <w:lang w:bidi="cy-GB"/>
        </w:rPr>
        <w:t>Nodiadau</w:t>
      </w:r>
    </w:p>
    <w:p w:rsidR="00617303" w:rsidRDefault="00617303" w:rsidP="0032279D">
      <w:r>
        <w:rPr>
          <w:lang w:bidi="cy-GB"/>
        </w:rPr>
        <w:t>Mae gwerthusiad o'r cynllun o flynyddoedd blaenorol wedi dangos bod Bwyd a Hwyl wedi:</w:t>
      </w:r>
    </w:p>
    <w:p w:rsidR="00617303" w:rsidRDefault="00595B36" w:rsidP="0032279D">
      <w:pPr>
        <w:pStyle w:val="ListParagraph"/>
        <w:numPr>
          <w:ilvl w:val="0"/>
          <w:numId w:val="1"/>
        </w:numPr>
      </w:pPr>
      <w:r>
        <w:rPr>
          <w:lang w:bidi="cy-GB"/>
        </w:rPr>
        <w:t>Gwella iechyd meddwl a lles emosiynol</w:t>
      </w:r>
    </w:p>
    <w:p w:rsidR="00617303" w:rsidRDefault="00595B36" w:rsidP="0032279D">
      <w:pPr>
        <w:pStyle w:val="ListParagraph"/>
        <w:numPr>
          <w:ilvl w:val="0"/>
          <w:numId w:val="1"/>
        </w:numPr>
      </w:pPr>
      <w:r>
        <w:rPr>
          <w:lang w:bidi="cy-GB"/>
        </w:rPr>
        <w:t>Sicrhau mwy o ymgysylltu ag ysgolion a chyrhaeddiad addysgol</w:t>
      </w:r>
    </w:p>
    <w:p w:rsidR="00617303" w:rsidRDefault="00595B36" w:rsidP="0032279D">
      <w:pPr>
        <w:pStyle w:val="ListParagraph"/>
        <w:numPr>
          <w:ilvl w:val="0"/>
          <w:numId w:val="1"/>
        </w:numPr>
      </w:pPr>
      <w:r>
        <w:rPr>
          <w:lang w:bidi="cy-GB"/>
        </w:rPr>
        <w:t>Gwella dyheadau</w:t>
      </w:r>
    </w:p>
    <w:p w:rsidR="00617303" w:rsidRDefault="00617303" w:rsidP="0032279D">
      <w:pPr>
        <w:pStyle w:val="ListParagraph"/>
        <w:numPr>
          <w:ilvl w:val="0"/>
          <w:numId w:val="1"/>
        </w:numPr>
      </w:pPr>
      <w:r>
        <w:rPr>
          <w:lang w:bidi="cy-GB"/>
        </w:rPr>
        <w:t>Gwella gweithgarwch corfforol</w:t>
      </w:r>
    </w:p>
    <w:p w:rsidR="00617303" w:rsidRDefault="00617303" w:rsidP="0032279D">
      <w:pPr>
        <w:pStyle w:val="ListParagraph"/>
        <w:numPr>
          <w:ilvl w:val="0"/>
          <w:numId w:val="1"/>
        </w:numPr>
      </w:pPr>
      <w:r>
        <w:rPr>
          <w:lang w:bidi="cy-GB"/>
        </w:rPr>
        <w:t>Gwella ymddygiadau dietegol</w:t>
      </w:r>
    </w:p>
    <w:p w:rsidR="000D266F" w:rsidRPr="00B77BF7" w:rsidRDefault="0032279D" w:rsidP="00B77BF7">
      <w:r>
        <w:rPr>
          <w:lang w:bidi="cy-GB"/>
        </w:rPr>
        <w:t>Ar ben hynny, nid yn unig y mae ein teuluoedd yn elwa o strwythur yn ystod gwyliau'r ysgol, mae bwyd a hwyl yn cynnig cyflogaeth â thâl i bobl leol ac yn helpu rhieni i dalu costau gwyliau'r ysgol, gan eu gwneud yn ymwybodol o'r gwasanaethau cymorth eraill sydd ar gael iddyn nhw yn yr ardal leol.</w:t>
      </w:r>
    </w:p>
    <w:p w:rsidR="00617303" w:rsidRDefault="00617303"/>
    <w:p w:rsidR="00617303" w:rsidRDefault="00617303"/>
    <w:p w:rsidR="00617303" w:rsidRDefault="00617303" w:rsidP="00617303">
      <w:pPr>
        <w:shd w:val="clear" w:color="auto" w:fill="FFFFFF"/>
        <w:spacing w:after="165" w:line="240" w:lineRule="auto"/>
        <w:rPr>
          <w:rFonts w:ascii="Calibri" w:eastAsia="Calibri" w:hAnsi="Calibri" w:cs="Calibri"/>
          <w:color w:val="343A40"/>
        </w:rPr>
      </w:pPr>
    </w:p>
    <w:p w:rsidR="00617303" w:rsidRDefault="00617303" w:rsidP="00617303">
      <w:pPr>
        <w:shd w:val="clear" w:color="auto" w:fill="FFFFFF"/>
        <w:spacing w:after="165" w:line="240" w:lineRule="auto"/>
        <w:rPr>
          <w:rFonts w:ascii="Calibri" w:eastAsia="Calibri" w:hAnsi="Calibri" w:cs="Calibri"/>
          <w:color w:val="343A40"/>
        </w:rPr>
      </w:pPr>
    </w:p>
    <w:p w:rsidR="00617303" w:rsidRDefault="00617303" w:rsidP="00617303">
      <w:pPr>
        <w:shd w:val="clear" w:color="auto" w:fill="FFFFFF"/>
        <w:spacing w:after="165" w:line="240" w:lineRule="auto"/>
        <w:rPr>
          <w:rFonts w:ascii="Calibri" w:eastAsia="Calibri" w:hAnsi="Calibri" w:cs="Calibri"/>
          <w:color w:val="343A40"/>
        </w:rPr>
      </w:pPr>
    </w:p>
    <w:p w:rsidR="00617303" w:rsidRDefault="00617303" w:rsidP="00617303">
      <w:pPr>
        <w:shd w:val="clear" w:color="auto" w:fill="FFFFFF"/>
        <w:spacing w:after="165" w:line="240" w:lineRule="auto"/>
        <w:rPr>
          <w:rFonts w:ascii="Calibri" w:eastAsia="Calibri" w:hAnsi="Calibri" w:cs="Calibri"/>
          <w:color w:val="343A40"/>
        </w:rPr>
      </w:pPr>
    </w:p>
    <w:p w:rsidR="00617303" w:rsidRDefault="00617303" w:rsidP="00617303">
      <w:pPr>
        <w:shd w:val="clear" w:color="auto" w:fill="FFFFFF"/>
        <w:spacing w:after="165" w:line="240" w:lineRule="auto"/>
        <w:rPr>
          <w:rFonts w:ascii="Calibri" w:eastAsia="Calibri" w:hAnsi="Calibri" w:cs="Calibri"/>
          <w:color w:val="343A40"/>
        </w:rPr>
      </w:pPr>
    </w:p>
    <w:p w:rsidR="00617303" w:rsidRDefault="00617303" w:rsidP="00617303">
      <w:pPr>
        <w:shd w:val="clear" w:color="auto" w:fill="FFFFFF"/>
        <w:spacing w:after="165" w:line="240" w:lineRule="auto"/>
        <w:rPr>
          <w:rFonts w:ascii="Calibri" w:eastAsia="Calibri" w:hAnsi="Calibri" w:cs="Calibri"/>
          <w:color w:val="343A40"/>
        </w:rPr>
      </w:pPr>
    </w:p>
    <w:p w:rsidR="00617303" w:rsidRDefault="00617303" w:rsidP="00617303">
      <w:pPr>
        <w:shd w:val="clear" w:color="auto" w:fill="FFFFFF"/>
        <w:spacing w:after="165" w:line="240" w:lineRule="auto"/>
        <w:rPr>
          <w:rFonts w:ascii="Calibri" w:eastAsia="Calibri" w:hAnsi="Calibri" w:cs="Calibri"/>
          <w:color w:val="343A40"/>
        </w:rPr>
      </w:pPr>
      <w:r>
        <w:rPr>
          <w:rFonts w:ascii="Calibri" w:eastAsia="Calibri" w:hAnsi="Calibri" w:cs="Calibri"/>
          <w:color w:val="343A40"/>
          <w:lang w:bidi="cy-GB"/>
        </w:rPr>
        <w:lastRenderedPageBreak/>
        <w:t xml:space="preserve">      </w:t>
      </w:r>
      <w:bookmarkStart w:id="0" w:name="_GoBack"/>
      <w:bookmarkEnd w:id="0"/>
      <w:r>
        <w:rPr>
          <w:rFonts w:ascii="Calibri" w:eastAsia="Calibri" w:hAnsi="Calibri" w:cs="Calibri"/>
          <w:color w:val="343A40"/>
          <w:lang w:bidi="cy-GB"/>
        </w:rPr>
        <w:t xml:space="preserve">           </w:t>
      </w:r>
    </w:p>
    <w:p w:rsidR="00617303" w:rsidRDefault="00617303"/>
    <w:sectPr w:rsidR="0061730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3784F"/>
    <w:multiLevelType w:val="hybridMultilevel"/>
    <w:tmpl w:val="9CDAF2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C37FD6"/>
    <w:multiLevelType w:val="hybridMultilevel"/>
    <w:tmpl w:val="613A6568"/>
    <w:lvl w:ilvl="0" w:tplc="E73EF4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CE2"/>
    <w:rsid w:val="00097627"/>
    <w:rsid w:val="000A0472"/>
    <w:rsid w:val="000D266F"/>
    <w:rsid w:val="00127887"/>
    <w:rsid w:val="00267692"/>
    <w:rsid w:val="002F1A1E"/>
    <w:rsid w:val="0032279D"/>
    <w:rsid w:val="003B7326"/>
    <w:rsid w:val="004B0EF1"/>
    <w:rsid w:val="00595B36"/>
    <w:rsid w:val="005D0294"/>
    <w:rsid w:val="00617303"/>
    <w:rsid w:val="00625B56"/>
    <w:rsid w:val="007A0DB9"/>
    <w:rsid w:val="00A00CE2"/>
    <w:rsid w:val="00B77BF7"/>
    <w:rsid w:val="00CF6557"/>
    <w:rsid w:val="00DC02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9673011-E79F-4C33-B018-E84A3B3F27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D266F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17303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3227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wlga.cymru/food-and-fun-school-holiday-enrichment-programm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helley.Powell@wales.nhs.uk" TargetMode="External"/><Relationship Id="rId5" Type="http://schemas.openxmlformats.org/officeDocument/2006/relationships/hyperlink" Target="https://bipctm.gig.cymru/newyddion/y-newyddion-diweddaraf/bwyd-a-hwyl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445</Words>
  <Characters>2543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2983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Shelley Powell (CTM UHB - Nutrition and Dietetics)</dc:creator>
  <cp:keywords/>
  <dc:description/>
  <cp:lastModifiedBy>Natasha Weeks (CTM UHB - Corporate Governance)</cp:lastModifiedBy>
  <cp:revision>3</cp:revision>
  <dcterms:created xsi:type="dcterms:W3CDTF">2023-08-09T15:34:00Z</dcterms:created>
  <dcterms:modified xsi:type="dcterms:W3CDTF">2023-08-09T15:34:00Z</dcterms:modified>
</cp:coreProperties>
</file>