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66EA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66494622" w14:textId="77777777" w:rsidTr="00443F68">
        <w:trPr>
          <w:trHeight w:val="254"/>
        </w:trPr>
        <w:tc>
          <w:tcPr>
            <w:tcW w:w="5552" w:type="dxa"/>
            <w:tcBorders>
              <w:top w:val="nil"/>
              <w:left w:val="nil"/>
              <w:bottom w:val="nil"/>
            </w:tcBorders>
          </w:tcPr>
          <w:p w14:paraId="56E13120" w14:textId="77777777" w:rsidR="009A4B08" w:rsidRDefault="009A4B08"/>
        </w:tc>
        <w:tc>
          <w:tcPr>
            <w:tcW w:w="2490" w:type="dxa"/>
            <w:shd w:val="clear" w:color="auto" w:fill="1F3864" w:themeFill="accent5" w:themeFillShade="80"/>
          </w:tcPr>
          <w:p w14:paraId="182674A4" w14:textId="77777777" w:rsidR="009A4B08" w:rsidRPr="003C214E" w:rsidRDefault="009A4B08">
            <w:pPr>
              <w:rPr>
                <w:rFonts w:ascii="Verdana" w:hAnsi="Verdana"/>
                <w:b/>
              </w:rPr>
            </w:pPr>
            <w:r w:rsidRPr="003C214E">
              <w:rPr>
                <w:rFonts w:ascii="Verdana" w:hAnsi="Verdana"/>
                <w:b/>
              </w:rPr>
              <w:t>Agenda Item</w:t>
            </w:r>
          </w:p>
        </w:tc>
        <w:tc>
          <w:tcPr>
            <w:tcW w:w="2490" w:type="dxa"/>
          </w:tcPr>
          <w:p w14:paraId="16556D28" w14:textId="0DFC59CA" w:rsidR="009A4B08" w:rsidRPr="009A4B08" w:rsidRDefault="000C760A" w:rsidP="000C760A">
            <w:pPr>
              <w:jc w:val="center"/>
              <w:rPr>
                <w:rFonts w:ascii="Verdana" w:hAnsi="Verdana"/>
              </w:rPr>
            </w:pPr>
            <w:r>
              <w:rPr>
                <w:rFonts w:ascii="Verdana" w:hAnsi="Verdana"/>
              </w:rPr>
              <w:t>10.1.</w:t>
            </w:r>
            <w:r w:rsidR="00FA1AE4">
              <w:rPr>
                <w:rFonts w:ascii="Verdana" w:hAnsi="Verdana"/>
              </w:rPr>
              <w:t>3</w:t>
            </w:r>
          </w:p>
        </w:tc>
      </w:tr>
    </w:tbl>
    <w:p w14:paraId="241485CE"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C7AE576" w14:textId="77777777" w:rsidTr="00443F68">
        <w:tc>
          <w:tcPr>
            <w:tcW w:w="10490" w:type="dxa"/>
            <w:shd w:val="clear" w:color="auto" w:fill="1F3864" w:themeFill="accent5" w:themeFillShade="80"/>
          </w:tcPr>
          <w:p w14:paraId="425E088D" w14:textId="409C99C0" w:rsidR="009A4B08" w:rsidRPr="003C214E" w:rsidRDefault="00061620" w:rsidP="0057375C">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F03E14">
              <w:rPr>
                <w:rFonts w:ascii="Verdana" w:hAnsi="Verdana"/>
                <w:b/>
                <w:sz w:val="24"/>
              </w:rPr>
              <w:t xml:space="preserve">Extra Ordinary (CLOSED) </w:t>
            </w:r>
            <w:r w:rsidR="0057375C">
              <w:rPr>
                <w:rFonts w:ascii="Verdana" w:hAnsi="Verdana"/>
                <w:b/>
                <w:sz w:val="24"/>
              </w:rPr>
              <w:t xml:space="preserve">In Committee </w:t>
            </w:r>
            <w:r w:rsidR="00B62C73">
              <w:rPr>
                <w:rFonts w:ascii="Verdana" w:hAnsi="Verdana"/>
                <w:b/>
                <w:sz w:val="24"/>
              </w:rPr>
              <w:t xml:space="preserve">Operational Delivery </w:t>
            </w:r>
            <w:r w:rsidR="0057375C">
              <w:rPr>
                <w:rFonts w:ascii="Verdana" w:hAnsi="Verdana"/>
                <w:b/>
                <w:sz w:val="24"/>
              </w:rPr>
              <w:t xml:space="preserve">Committee </w:t>
            </w:r>
          </w:p>
        </w:tc>
      </w:tr>
      <w:tr w:rsidR="00F03E14" w:rsidRPr="003C214E" w14:paraId="0A31AC78" w14:textId="77777777" w:rsidTr="00443F68">
        <w:tc>
          <w:tcPr>
            <w:tcW w:w="10490" w:type="dxa"/>
            <w:shd w:val="clear" w:color="auto" w:fill="1F3864" w:themeFill="accent5" w:themeFillShade="80"/>
          </w:tcPr>
          <w:p w14:paraId="7CD81F32" w14:textId="4D5F8FB3" w:rsidR="00F03E14" w:rsidRPr="003C214E" w:rsidRDefault="00F03E14" w:rsidP="0057375C">
            <w:pPr>
              <w:jc w:val="center"/>
              <w:rPr>
                <w:rFonts w:ascii="Verdana" w:hAnsi="Verdana"/>
                <w:b/>
                <w:sz w:val="24"/>
              </w:rPr>
            </w:pPr>
          </w:p>
        </w:tc>
      </w:tr>
    </w:tbl>
    <w:p w14:paraId="01C1AA5A"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01E21A6" w14:textId="77777777" w:rsidTr="00443F68">
        <w:tc>
          <w:tcPr>
            <w:tcW w:w="2977" w:type="dxa"/>
            <w:shd w:val="clear" w:color="auto" w:fill="BF8F00" w:themeFill="accent4" w:themeFillShade="BF"/>
          </w:tcPr>
          <w:p w14:paraId="7DB0E0EF"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05B23168" w14:textId="639E66E2" w:rsidR="009A4B08" w:rsidRPr="0057375C" w:rsidRDefault="00F03E14" w:rsidP="0057375C">
            <w:pPr>
              <w:rPr>
                <w:rFonts w:ascii="Verdana" w:hAnsi="Verdana"/>
              </w:rPr>
            </w:pPr>
            <w:r>
              <w:rPr>
                <w:rFonts w:ascii="Verdana" w:hAnsi="Verdana"/>
              </w:rPr>
              <w:t>Monday 19</w:t>
            </w:r>
            <w:r w:rsidRPr="00F03E14">
              <w:rPr>
                <w:rFonts w:ascii="Verdana" w:hAnsi="Verdana"/>
                <w:vertAlign w:val="superscript"/>
              </w:rPr>
              <w:t>th</w:t>
            </w:r>
            <w:r>
              <w:rPr>
                <w:rFonts w:ascii="Verdana" w:hAnsi="Verdana"/>
              </w:rPr>
              <w:t xml:space="preserve"> May</w:t>
            </w:r>
            <w:r w:rsidR="00242853">
              <w:rPr>
                <w:rFonts w:ascii="Verdana" w:hAnsi="Verdana"/>
              </w:rPr>
              <w:t xml:space="preserve"> </w:t>
            </w:r>
            <w:r w:rsidR="0057375C" w:rsidRPr="0057375C">
              <w:rPr>
                <w:rFonts w:ascii="Verdana" w:hAnsi="Verdana"/>
              </w:rPr>
              <w:t>2025 at</w:t>
            </w:r>
            <w:r w:rsidR="00673331">
              <w:rPr>
                <w:rFonts w:ascii="Verdana" w:hAnsi="Verdana"/>
              </w:rPr>
              <w:t xml:space="preserve"> 12:</w:t>
            </w:r>
            <w:r>
              <w:rPr>
                <w:rFonts w:ascii="Verdana" w:hAnsi="Verdana"/>
              </w:rPr>
              <w:t>00</w:t>
            </w:r>
            <w:r w:rsidR="00673331">
              <w:rPr>
                <w:rFonts w:ascii="Verdana" w:hAnsi="Verdana"/>
              </w:rPr>
              <w:t>pm</w:t>
            </w:r>
          </w:p>
        </w:tc>
      </w:tr>
      <w:tr w:rsidR="009A4B08" w:rsidRPr="009A4B08" w14:paraId="5DDCD9B5" w14:textId="77777777" w:rsidTr="00443F68">
        <w:tc>
          <w:tcPr>
            <w:tcW w:w="2977" w:type="dxa"/>
            <w:shd w:val="clear" w:color="auto" w:fill="BF8F00" w:themeFill="accent4" w:themeFillShade="BF"/>
          </w:tcPr>
          <w:p w14:paraId="3EFD9FFE"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2EFA014" w14:textId="77777777" w:rsidR="009A4B08" w:rsidRPr="0057375C" w:rsidRDefault="0057375C" w:rsidP="009A4B08">
            <w:pPr>
              <w:rPr>
                <w:rFonts w:ascii="Verdana" w:hAnsi="Verdana"/>
              </w:rPr>
            </w:pPr>
            <w:r w:rsidRPr="0057375C">
              <w:rPr>
                <w:rFonts w:ascii="Verdana" w:hAnsi="Verdana"/>
              </w:rPr>
              <w:t xml:space="preserve">Virtually via </w:t>
            </w:r>
            <w:r w:rsidR="009A4B08" w:rsidRPr="0057375C">
              <w:rPr>
                <w:rFonts w:ascii="Verdana" w:hAnsi="Verdana"/>
              </w:rPr>
              <w:t>Microsoft Teams</w:t>
            </w:r>
          </w:p>
        </w:tc>
      </w:tr>
    </w:tbl>
    <w:p w14:paraId="7C98E8AA"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6"/>
        <w:gridCol w:w="3756"/>
        <w:gridCol w:w="3758"/>
      </w:tblGrid>
      <w:tr w:rsidR="00296E5B" w:rsidRPr="009A4B08" w14:paraId="1265B923" w14:textId="77777777" w:rsidTr="003978D5">
        <w:tc>
          <w:tcPr>
            <w:tcW w:w="2976" w:type="dxa"/>
            <w:vMerge w:val="restart"/>
            <w:shd w:val="clear" w:color="auto" w:fill="BF8F00" w:themeFill="accent4" w:themeFillShade="BF"/>
          </w:tcPr>
          <w:p w14:paraId="1122C1E3"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7D74EC51" w14:textId="613E5F45" w:rsidR="00296E5B" w:rsidRPr="005304ED" w:rsidRDefault="00B62C73" w:rsidP="00296E5B">
            <w:pPr>
              <w:rPr>
                <w:rFonts w:ascii="Verdana" w:hAnsi="Verdana"/>
              </w:rPr>
            </w:pPr>
            <w:r>
              <w:rPr>
                <w:rFonts w:ascii="Verdana" w:hAnsi="Verdana"/>
              </w:rPr>
              <w:t>Rachel Rowlands</w:t>
            </w:r>
          </w:p>
        </w:tc>
        <w:tc>
          <w:tcPr>
            <w:tcW w:w="3758" w:type="dxa"/>
          </w:tcPr>
          <w:p w14:paraId="099ACAE0" w14:textId="77777777" w:rsidR="00296E5B" w:rsidRPr="0057375C" w:rsidRDefault="0057375C" w:rsidP="0057375C">
            <w:pPr>
              <w:rPr>
                <w:rFonts w:ascii="Verdana" w:hAnsi="Verdana"/>
              </w:rPr>
            </w:pPr>
            <w:r w:rsidRPr="0057375C">
              <w:rPr>
                <w:rFonts w:ascii="Verdana" w:hAnsi="Verdana"/>
              </w:rPr>
              <w:t>Independent Member (Committee Chair)</w:t>
            </w:r>
          </w:p>
        </w:tc>
      </w:tr>
      <w:tr w:rsidR="00296E5B" w:rsidRPr="009A4B08" w14:paraId="6861FA66" w14:textId="77777777" w:rsidTr="003978D5">
        <w:tc>
          <w:tcPr>
            <w:tcW w:w="2976" w:type="dxa"/>
            <w:vMerge/>
            <w:shd w:val="clear" w:color="auto" w:fill="BF8F00" w:themeFill="accent4" w:themeFillShade="BF"/>
          </w:tcPr>
          <w:p w14:paraId="4FA34A12" w14:textId="77777777" w:rsidR="00296E5B" w:rsidRPr="003C214E" w:rsidRDefault="00296E5B" w:rsidP="00B83E7F">
            <w:pPr>
              <w:rPr>
                <w:rFonts w:ascii="Verdana" w:hAnsi="Verdana"/>
                <w:b/>
              </w:rPr>
            </w:pPr>
          </w:p>
        </w:tc>
        <w:tc>
          <w:tcPr>
            <w:tcW w:w="3756" w:type="dxa"/>
          </w:tcPr>
          <w:p w14:paraId="465D7918" w14:textId="5A2B77EB" w:rsidR="00296E5B" w:rsidRPr="005304ED" w:rsidRDefault="00242853" w:rsidP="00296E5B">
            <w:pPr>
              <w:rPr>
                <w:rFonts w:ascii="Verdana" w:hAnsi="Verdana"/>
              </w:rPr>
            </w:pPr>
            <w:r>
              <w:rPr>
                <w:rFonts w:ascii="Verdana" w:hAnsi="Verdana"/>
              </w:rPr>
              <w:t>Neil Mesher</w:t>
            </w:r>
          </w:p>
        </w:tc>
        <w:tc>
          <w:tcPr>
            <w:tcW w:w="3758" w:type="dxa"/>
          </w:tcPr>
          <w:p w14:paraId="0AFB5E6C" w14:textId="23B949F8" w:rsidR="00296E5B" w:rsidRPr="0057375C" w:rsidRDefault="00242853" w:rsidP="00296E5B">
            <w:pPr>
              <w:rPr>
                <w:rFonts w:ascii="Verdana" w:hAnsi="Verdana"/>
              </w:rPr>
            </w:pPr>
            <w:r>
              <w:rPr>
                <w:rFonts w:ascii="Verdana" w:hAnsi="Verdana"/>
              </w:rPr>
              <w:t xml:space="preserve">Independent </w:t>
            </w:r>
            <w:r w:rsidR="00F03E14">
              <w:rPr>
                <w:rFonts w:ascii="Verdana" w:hAnsi="Verdana"/>
              </w:rPr>
              <w:t>M</w:t>
            </w:r>
            <w:r>
              <w:rPr>
                <w:rFonts w:ascii="Verdana" w:hAnsi="Verdana"/>
              </w:rPr>
              <w:t>ember</w:t>
            </w:r>
            <w:r w:rsidR="003F6BF8">
              <w:rPr>
                <w:rFonts w:ascii="Verdana" w:hAnsi="Verdana"/>
              </w:rPr>
              <w:t xml:space="preserve"> </w:t>
            </w:r>
          </w:p>
        </w:tc>
      </w:tr>
      <w:tr w:rsidR="00296E5B" w:rsidRPr="009A4B08" w14:paraId="35A332DF" w14:textId="77777777" w:rsidTr="003978D5">
        <w:tc>
          <w:tcPr>
            <w:tcW w:w="2976" w:type="dxa"/>
            <w:vMerge w:val="restart"/>
            <w:shd w:val="clear" w:color="auto" w:fill="BF8F00" w:themeFill="accent4" w:themeFillShade="BF"/>
          </w:tcPr>
          <w:p w14:paraId="1BEEA23D"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2CD2CE69" w14:textId="3AD06096" w:rsidR="00296E5B" w:rsidRPr="005304ED" w:rsidRDefault="00B62C73" w:rsidP="00296E5B">
            <w:pPr>
              <w:rPr>
                <w:rFonts w:ascii="Verdana" w:hAnsi="Verdana"/>
              </w:rPr>
            </w:pPr>
            <w:r>
              <w:rPr>
                <w:rFonts w:ascii="Verdana" w:hAnsi="Verdana"/>
              </w:rPr>
              <w:t xml:space="preserve">Gethin Hughes </w:t>
            </w:r>
          </w:p>
        </w:tc>
        <w:tc>
          <w:tcPr>
            <w:tcW w:w="3758" w:type="dxa"/>
          </w:tcPr>
          <w:p w14:paraId="2E455A3A" w14:textId="2B401590" w:rsidR="00296E5B" w:rsidRPr="0057375C" w:rsidRDefault="00B62C73" w:rsidP="00296E5B">
            <w:pPr>
              <w:rPr>
                <w:rFonts w:ascii="Verdana" w:hAnsi="Verdana"/>
              </w:rPr>
            </w:pPr>
            <w:r>
              <w:rPr>
                <w:rFonts w:ascii="Verdana" w:hAnsi="Verdana"/>
              </w:rPr>
              <w:t xml:space="preserve">Chief Operating Officer </w:t>
            </w:r>
          </w:p>
        </w:tc>
      </w:tr>
      <w:tr w:rsidR="00296E5B" w:rsidRPr="009A4B08" w14:paraId="08796234" w14:textId="77777777" w:rsidTr="003978D5">
        <w:tc>
          <w:tcPr>
            <w:tcW w:w="2976" w:type="dxa"/>
            <w:vMerge/>
            <w:shd w:val="clear" w:color="auto" w:fill="BF8F00" w:themeFill="accent4" w:themeFillShade="BF"/>
          </w:tcPr>
          <w:p w14:paraId="100D6F40" w14:textId="77777777" w:rsidR="00296E5B" w:rsidRPr="003C214E" w:rsidRDefault="00296E5B" w:rsidP="00296E5B">
            <w:pPr>
              <w:rPr>
                <w:rFonts w:ascii="Verdana" w:hAnsi="Verdana"/>
                <w:b/>
              </w:rPr>
            </w:pPr>
          </w:p>
        </w:tc>
        <w:tc>
          <w:tcPr>
            <w:tcW w:w="3756" w:type="dxa"/>
          </w:tcPr>
          <w:p w14:paraId="6E71B64D" w14:textId="518F1A38" w:rsidR="00296E5B" w:rsidRPr="005304ED" w:rsidRDefault="00B62C73" w:rsidP="00296E5B">
            <w:pPr>
              <w:rPr>
                <w:rFonts w:ascii="Verdana" w:hAnsi="Verdana"/>
              </w:rPr>
            </w:pPr>
            <w:r>
              <w:rPr>
                <w:rFonts w:ascii="Verdana" w:hAnsi="Verdana"/>
              </w:rPr>
              <w:t>Sally May</w:t>
            </w:r>
          </w:p>
        </w:tc>
        <w:tc>
          <w:tcPr>
            <w:tcW w:w="3758" w:type="dxa"/>
          </w:tcPr>
          <w:p w14:paraId="1B6B8FD3" w14:textId="271BCC63" w:rsidR="00296E5B" w:rsidRPr="0057375C" w:rsidRDefault="00B62C73" w:rsidP="00296E5B">
            <w:pPr>
              <w:rPr>
                <w:rFonts w:ascii="Verdana" w:hAnsi="Verdana"/>
              </w:rPr>
            </w:pPr>
            <w:r>
              <w:rPr>
                <w:rFonts w:ascii="Verdana" w:hAnsi="Verdana"/>
              </w:rPr>
              <w:t xml:space="preserve">Executive Director of Finance </w:t>
            </w:r>
          </w:p>
        </w:tc>
      </w:tr>
      <w:tr w:rsidR="00296E5B" w:rsidRPr="009A4B08" w14:paraId="08E85FBD" w14:textId="77777777" w:rsidTr="003978D5">
        <w:tc>
          <w:tcPr>
            <w:tcW w:w="2976" w:type="dxa"/>
            <w:vMerge/>
            <w:shd w:val="clear" w:color="auto" w:fill="BF8F00" w:themeFill="accent4" w:themeFillShade="BF"/>
          </w:tcPr>
          <w:p w14:paraId="5CD09841" w14:textId="77777777" w:rsidR="00296E5B" w:rsidRPr="003C214E" w:rsidRDefault="00296E5B" w:rsidP="00296E5B">
            <w:pPr>
              <w:rPr>
                <w:rFonts w:ascii="Verdana" w:hAnsi="Verdana"/>
                <w:b/>
              </w:rPr>
            </w:pPr>
          </w:p>
        </w:tc>
        <w:tc>
          <w:tcPr>
            <w:tcW w:w="3756" w:type="dxa"/>
          </w:tcPr>
          <w:p w14:paraId="496DD466" w14:textId="4FDD9C94" w:rsidR="00296E5B" w:rsidRPr="005304ED" w:rsidRDefault="006348DD" w:rsidP="00296E5B">
            <w:pPr>
              <w:rPr>
                <w:rFonts w:ascii="Verdana" w:hAnsi="Verdana"/>
              </w:rPr>
            </w:pPr>
            <w:r>
              <w:rPr>
                <w:rFonts w:ascii="Verdana" w:hAnsi="Verdana"/>
              </w:rPr>
              <w:t xml:space="preserve">Greg </w:t>
            </w:r>
            <w:proofErr w:type="spellStart"/>
            <w:r>
              <w:rPr>
                <w:rFonts w:ascii="Verdana" w:hAnsi="Verdana"/>
              </w:rPr>
              <w:t>Padmore</w:t>
            </w:r>
            <w:proofErr w:type="spellEnd"/>
            <w:r>
              <w:rPr>
                <w:rFonts w:ascii="Verdana" w:hAnsi="Verdana"/>
              </w:rPr>
              <w:t xml:space="preserve">-Dix </w:t>
            </w:r>
          </w:p>
        </w:tc>
        <w:tc>
          <w:tcPr>
            <w:tcW w:w="3758" w:type="dxa"/>
          </w:tcPr>
          <w:p w14:paraId="157A1E48" w14:textId="65E0D636" w:rsidR="00296E5B" w:rsidRPr="0057375C" w:rsidRDefault="006348DD" w:rsidP="00296E5B">
            <w:pPr>
              <w:rPr>
                <w:rFonts w:ascii="Verdana" w:hAnsi="Verdana"/>
              </w:rPr>
            </w:pPr>
            <w:r>
              <w:rPr>
                <w:rFonts w:ascii="Verdana" w:hAnsi="Verdana"/>
              </w:rPr>
              <w:t xml:space="preserve">Executive </w:t>
            </w:r>
            <w:r w:rsidR="0057375C" w:rsidRPr="0057375C">
              <w:rPr>
                <w:rFonts w:ascii="Verdana" w:hAnsi="Verdana"/>
              </w:rPr>
              <w:t>Director of Nursing</w:t>
            </w:r>
            <w:r>
              <w:rPr>
                <w:rFonts w:ascii="Verdana" w:hAnsi="Verdana"/>
              </w:rPr>
              <w:t xml:space="preserve">/Deputy CEO </w:t>
            </w:r>
          </w:p>
        </w:tc>
      </w:tr>
      <w:tr w:rsidR="00242853" w:rsidRPr="009A4B08" w14:paraId="141600C0" w14:textId="77777777" w:rsidTr="003978D5">
        <w:tc>
          <w:tcPr>
            <w:tcW w:w="2976" w:type="dxa"/>
            <w:vMerge/>
            <w:shd w:val="clear" w:color="auto" w:fill="BF8F00" w:themeFill="accent4" w:themeFillShade="BF"/>
          </w:tcPr>
          <w:p w14:paraId="4DE63FE0" w14:textId="77777777" w:rsidR="00242853" w:rsidRPr="003C214E" w:rsidRDefault="00242853" w:rsidP="00296E5B">
            <w:pPr>
              <w:rPr>
                <w:rFonts w:ascii="Verdana" w:hAnsi="Verdana"/>
                <w:b/>
              </w:rPr>
            </w:pPr>
          </w:p>
        </w:tc>
        <w:tc>
          <w:tcPr>
            <w:tcW w:w="3756" w:type="dxa"/>
          </w:tcPr>
          <w:p w14:paraId="152D53E9" w14:textId="310AECB9" w:rsidR="00242853" w:rsidRDefault="00F03E14" w:rsidP="00296E5B">
            <w:pPr>
              <w:rPr>
                <w:rFonts w:ascii="Verdana" w:hAnsi="Verdana"/>
              </w:rPr>
            </w:pPr>
            <w:r>
              <w:rPr>
                <w:rFonts w:ascii="Verdana" w:hAnsi="Verdana"/>
              </w:rPr>
              <w:t xml:space="preserve">Gethin Hughes </w:t>
            </w:r>
          </w:p>
        </w:tc>
        <w:tc>
          <w:tcPr>
            <w:tcW w:w="3758" w:type="dxa"/>
          </w:tcPr>
          <w:p w14:paraId="06F8DBD4" w14:textId="41AD8B9D" w:rsidR="00242853" w:rsidRDefault="00F03E14" w:rsidP="00296E5B">
            <w:pPr>
              <w:rPr>
                <w:rFonts w:ascii="Verdana" w:hAnsi="Verdana"/>
              </w:rPr>
            </w:pPr>
            <w:r>
              <w:rPr>
                <w:rFonts w:ascii="Verdana" w:hAnsi="Verdana"/>
              </w:rPr>
              <w:t xml:space="preserve">Chief Operating Officer </w:t>
            </w:r>
          </w:p>
        </w:tc>
      </w:tr>
      <w:tr w:rsidR="00296E5B" w:rsidRPr="009A4B08" w14:paraId="72E00B19" w14:textId="77777777" w:rsidTr="003978D5">
        <w:tc>
          <w:tcPr>
            <w:tcW w:w="2976" w:type="dxa"/>
            <w:vMerge/>
            <w:shd w:val="clear" w:color="auto" w:fill="BF8F00" w:themeFill="accent4" w:themeFillShade="BF"/>
          </w:tcPr>
          <w:p w14:paraId="0C009E7E" w14:textId="77777777" w:rsidR="00296E5B" w:rsidRPr="003C214E" w:rsidRDefault="00296E5B" w:rsidP="00296E5B">
            <w:pPr>
              <w:rPr>
                <w:rFonts w:ascii="Verdana" w:hAnsi="Verdana"/>
                <w:b/>
              </w:rPr>
            </w:pPr>
          </w:p>
        </w:tc>
        <w:tc>
          <w:tcPr>
            <w:tcW w:w="3756" w:type="dxa"/>
          </w:tcPr>
          <w:p w14:paraId="0ECD084A" w14:textId="134A79DC" w:rsidR="00296E5B" w:rsidRPr="005304ED" w:rsidRDefault="00F03E14" w:rsidP="00296E5B">
            <w:pPr>
              <w:rPr>
                <w:rFonts w:ascii="Verdana" w:hAnsi="Verdana"/>
              </w:rPr>
            </w:pPr>
            <w:r>
              <w:rPr>
                <w:rFonts w:ascii="Verdana" w:hAnsi="Verdana"/>
              </w:rPr>
              <w:t xml:space="preserve">Hywel Daniel </w:t>
            </w:r>
          </w:p>
        </w:tc>
        <w:tc>
          <w:tcPr>
            <w:tcW w:w="3758" w:type="dxa"/>
          </w:tcPr>
          <w:p w14:paraId="6AC3C16B" w14:textId="399EB8CA" w:rsidR="00296E5B" w:rsidRPr="0057375C" w:rsidRDefault="00F03E14" w:rsidP="00296E5B">
            <w:pPr>
              <w:rPr>
                <w:rFonts w:ascii="Verdana" w:hAnsi="Verdana"/>
              </w:rPr>
            </w:pPr>
            <w:r>
              <w:rPr>
                <w:rFonts w:ascii="Verdana" w:hAnsi="Verdana"/>
              </w:rPr>
              <w:t>Executive Director for People</w:t>
            </w:r>
          </w:p>
        </w:tc>
      </w:tr>
      <w:tr w:rsidR="00F03E14" w:rsidRPr="009A4B08" w14:paraId="4500D85F" w14:textId="77777777" w:rsidTr="003978D5">
        <w:tc>
          <w:tcPr>
            <w:tcW w:w="2976" w:type="dxa"/>
            <w:shd w:val="clear" w:color="auto" w:fill="BF8F00" w:themeFill="accent4" w:themeFillShade="BF"/>
          </w:tcPr>
          <w:p w14:paraId="4E19E7D7" w14:textId="448E1323" w:rsidR="00F03E14" w:rsidRPr="003C214E" w:rsidRDefault="00F03E14" w:rsidP="00296E5B">
            <w:pPr>
              <w:rPr>
                <w:rFonts w:ascii="Verdana" w:hAnsi="Verdana"/>
                <w:b/>
              </w:rPr>
            </w:pPr>
          </w:p>
        </w:tc>
        <w:tc>
          <w:tcPr>
            <w:tcW w:w="3756" w:type="dxa"/>
          </w:tcPr>
          <w:p w14:paraId="52E01200" w14:textId="7E0C08C5" w:rsidR="00F03E14" w:rsidRDefault="00F03E14" w:rsidP="00296E5B">
            <w:pPr>
              <w:rPr>
                <w:rFonts w:ascii="Verdana" w:hAnsi="Verdana"/>
              </w:rPr>
            </w:pPr>
            <w:r>
              <w:rPr>
                <w:rFonts w:ascii="Verdana" w:hAnsi="Verdana"/>
              </w:rPr>
              <w:t xml:space="preserve">Hayleigh Jones </w:t>
            </w:r>
          </w:p>
        </w:tc>
        <w:tc>
          <w:tcPr>
            <w:tcW w:w="3758" w:type="dxa"/>
          </w:tcPr>
          <w:p w14:paraId="791F68B5" w14:textId="10BDE1DE" w:rsidR="00F03E14" w:rsidRDefault="00F03E14" w:rsidP="00296E5B">
            <w:pPr>
              <w:rPr>
                <w:rFonts w:ascii="Verdana" w:hAnsi="Verdana"/>
              </w:rPr>
            </w:pPr>
            <w:r>
              <w:rPr>
                <w:rFonts w:ascii="Verdana" w:hAnsi="Verdana"/>
              </w:rPr>
              <w:t>Deputy Director for People</w:t>
            </w:r>
          </w:p>
        </w:tc>
      </w:tr>
      <w:tr w:rsidR="00F03E14" w:rsidRPr="009A4B08" w14:paraId="692E6B57" w14:textId="77777777" w:rsidTr="003978D5">
        <w:tc>
          <w:tcPr>
            <w:tcW w:w="2976" w:type="dxa"/>
            <w:shd w:val="clear" w:color="auto" w:fill="BF8F00" w:themeFill="accent4" w:themeFillShade="BF"/>
          </w:tcPr>
          <w:p w14:paraId="08D476C3" w14:textId="77777777" w:rsidR="00F03E14" w:rsidRPr="003C214E" w:rsidRDefault="00F03E14" w:rsidP="00296E5B">
            <w:pPr>
              <w:rPr>
                <w:rFonts w:ascii="Verdana" w:hAnsi="Verdana"/>
                <w:b/>
              </w:rPr>
            </w:pPr>
          </w:p>
        </w:tc>
        <w:tc>
          <w:tcPr>
            <w:tcW w:w="3756" w:type="dxa"/>
          </w:tcPr>
          <w:p w14:paraId="59DCC4EB" w14:textId="6D26541A" w:rsidR="00F03E14" w:rsidRDefault="00F03E14" w:rsidP="00296E5B">
            <w:pPr>
              <w:rPr>
                <w:rFonts w:ascii="Verdana" w:hAnsi="Verdana"/>
              </w:rPr>
            </w:pPr>
            <w:r>
              <w:rPr>
                <w:rFonts w:ascii="Verdana" w:hAnsi="Verdana"/>
              </w:rPr>
              <w:t xml:space="preserve">Richard Hughes </w:t>
            </w:r>
          </w:p>
        </w:tc>
        <w:tc>
          <w:tcPr>
            <w:tcW w:w="3758" w:type="dxa"/>
          </w:tcPr>
          <w:p w14:paraId="057B606A" w14:textId="3C987D16" w:rsidR="00F03E14" w:rsidRDefault="00F03E14" w:rsidP="00296E5B">
            <w:pPr>
              <w:rPr>
                <w:rFonts w:ascii="Verdana" w:hAnsi="Verdana"/>
              </w:rPr>
            </w:pPr>
            <w:r>
              <w:rPr>
                <w:rFonts w:ascii="Verdana" w:hAnsi="Verdana"/>
              </w:rPr>
              <w:t>Deputy Director of Nursing &amp; Midwifery</w:t>
            </w:r>
          </w:p>
        </w:tc>
      </w:tr>
      <w:tr w:rsidR="00242853" w:rsidRPr="009A4B08" w14:paraId="3DAF0ED4" w14:textId="77777777" w:rsidTr="003978D5">
        <w:tc>
          <w:tcPr>
            <w:tcW w:w="2976" w:type="dxa"/>
            <w:shd w:val="clear" w:color="auto" w:fill="BF8F00" w:themeFill="accent4" w:themeFillShade="BF"/>
          </w:tcPr>
          <w:p w14:paraId="2BC2D5EE" w14:textId="77777777" w:rsidR="00242853" w:rsidRPr="003C214E" w:rsidRDefault="00242853" w:rsidP="00296E5B">
            <w:pPr>
              <w:rPr>
                <w:rFonts w:ascii="Verdana" w:hAnsi="Verdana"/>
                <w:b/>
              </w:rPr>
            </w:pPr>
          </w:p>
        </w:tc>
        <w:tc>
          <w:tcPr>
            <w:tcW w:w="3756" w:type="dxa"/>
          </w:tcPr>
          <w:p w14:paraId="6C95E453" w14:textId="4CACCCA6" w:rsidR="00242853" w:rsidRDefault="00C306B3" w:rsidP="00296E5B">
            <w:pPr>
              <w:rPr>
                <w:rFonts w:ascii="Verdana" w:hAnsi="Verdana"/>
              </w:rPr>
            </w:pPr>
            <w:r>
              <w:rPr>
                <w:rFonts w:ascii="Verdana" w:hAnsi="Verdana"/>
              </w:rPr>
              <w:t xml:space="preserve">Victoria Oxley </w:t>
            </w:r>
          </w:p>
        </w:tc>
        <w:tc>
          <w:tcPr>
            <w:tcW w:w="3758" w:type="dxa"/>
          </w:tcPr>
          <w:p w14:paraId="4D652E53" w14:textId="5957431F" w:rsidR="00242853" w:rsidRDefault="00C306B3" w:rsidP="00296E5B">
            <w:pPr>
              <w:rPr>
                <w:rFonts w:ascii="Verdana" w:hAnsi="Verdana"/>
              </w:rPr>
            </w:pPr>
            <w:r>
              <w:rPr>
                <w:rFonts w:ascii="Verdana" w:hAnsi="Verdana"/>
              </w:rPr>
              <w:t xml:space="preserve">Interim Director of Strategy &amp; Transformation </w:t>
            </w:r>
          </w:p>
        </w:tc>
      </w:tr>
      <w:tr w:rsidR="00673331" w:rsidRPr="009A4B08" w14:paraId="0FC6562B" w14:textId="77777777" w:rsidTr="003978D5">
        <w:tc>
          <w:tcPr>
            <w:tcW w:w="2976" w:type="dxa"/>
            <w:shd w:val="clear" w:color="auto" w:fill="BF8F00" w:themeFill="accent4" w:themeFillShade="BF"/>
          </w:tcPr>
          <w:p w14:paraId="2F2CF61E" w14:textId="77777777" w:rsidR="00673331" w:rsidRPr="003C214E" w:rsidRDefault="00673331" w:rsidP="00296E5B">
            <w:pPr>
              <w:rPr>
                <w:rFonts w:ascii="Verdana" w:hAnsi="Verdana"/>
                <w:b/>
              </w:rPr>
            </w:pPr>
          </w:p>
        </w:tc>
        <w:tc>
          <w:tcPr>
            <w:tcW w:w="3756" w:type="dxa"/>
          </w:tcPr>
          <w:p w14:paraId="6AEA9F82" w14:textId="24F0CAEC" w:rsidR="00673331" w:rsidRPr="005304ED" w:rsidRDefault="00C306B3" w:rsidP="00296E5B">
            <w:pPr>
              <w:rPr>
                <w:rFonts w:ascii="Verdana" w:hAnsi="Verdana"/>
              </w:rPr>
            </w:pPr>
            <w:r>
              <w:rPr>
                <w:rFonts w:ascii="Verdana" w:hAnsi="Verdana"/>
              </w:rPr>
              <w:t>Gareth Watts</w:t>
            </w:r>
          </w:p>
        </w:tc>
        <w:tc>
          <w:tcPr>
            <w:tcW w:w="3758" w:type="dxa"/>
          </w:tcPr>
          <w:p w14:paraId="45F62A6C" w14:textId="30F83DFD" w:rsidR="00673331" w:rsidRPr="0057375C" w:rsidRDefault="00C306B3" w:rsidP="00296E5B">
            <w:pPr>
              <w:rPr>
                <w:rFonts w:ascii="Verdana" w:hAnsi="Verdana"/>
              </w:rPr>
            </w:pPr>
            <w:r>
              <w:rPr>
                <w:rFonts w:ascii="Verdana" w:hAnsi="Verdana"/>
              </w:rPr>
              <w:t xml:space="preserve">Director of Corporate Governance/Board Secretary </w:t>
            </w:r>
          </w:p>
        </w:tc>
      </w:tr>
      <w:tr w:rsidR="0057375C" w:rsidRPr="009A4B08" w14:paraId="0A441778" w14:textId="77777777" w:rsidTr="003978D5">
        <w:tc>
          <w:tcPr>
            <w:tcW w:w="2976" w:type="dxa"/>
            <w:shd w:val="clear" w:color="auto" w:fill="BF8F00" w:themeFill="accent4" w:themeFillShade="BF"/>
          </w:tcPr>
          <w:p w14:paraId="3D89B2AF" w14:textId="77777777" w:rsidR="0057375C" w:rsidRPr="003C214E" w:rsidRDefault="0057375C" w:rsidP="00296E5B">
            <w:pPr>
              <w:rPr>
                <w:rFonts w:ascii="Verdana" w:hAnsi="Verdana"/>
                <w:b/>
              </w:rPr>
            </w:pPr>
          </w:p>
        </w:tc>
        <w:tc>
          <w:tcPr>
            <w:tcW w:w="3756" w:type="dxa"/>
          </w:tcPr>
          <w:p w14:paraId="6698A73C" w14:textId="526EA939" w:rsidR="0057375C" w:rsidRPr="005304ED" w:rsidRDefault="00673331" w:rsidP="00296E5B">
            <w:pPr>
              <w:rPr>
                <w:rFonts w:ascii="Verdana" w:hAnsi="Verdana"/>
              </w:rPr>
            </w:pPr>
            <w:r>
              <w:rPr>
                <w:rFonts w:ascii="Verdana" w:hAnsi="Verdana"/>
              </w:rPr>
              <w:t xml:space="preserve">Kathrine Davies </w:t>
            </w:r>
          </w:p>
        </w:tc>
        <w:tc>
          <w:tcPr>
            <w:tcW w:w="3758" w:type="dxa"/>
          </w:tcPr>
          <w:p w14:paraId="09548377" w14:textId="3C1E3164" w:rsidR="0057375C" w:rsidRPr="0057375C" w:rsidRDefault="00673331" w:rsidP="00296E5B">
            <w:pPr>
              <w:rPr>
                <w:rFonts w:ascii="Verdana" w:hAnsi="Verdana"/>
              </w:rPr>
            </w:pPr>
            <w:r>
              <w:rPr>
                <w:rFonts w:ascii="Verdana" w:hAnsi="Verdana"/>
              </w:rPr>
              <w:t>Corporate Governance Manager (meeting secretariat)</w:t>
            </w:r>
          </w:p>
        </w:tc>
      </w:tr>
      <w:tr w:rsidR="003978D5" w:rsidRPr="009A4B08" w14:paraId="75ABCBE7" w14:textId="52B67462" w:rsidTr="003978D5">
        <w:tc>
          <w:tcPr>
            <w:tcW w:w="2976" w:type="dxa"/>
            <w:shd w:val="clear" w:color="auto" w:fill="BF8F00" w:themeFill="accent4" w:themeFillShade="BF"/>
          </w:tcPr>
          <w:p w14:paraId="714502A6" w14:textId="77777777" w:rsidR="003978D5" w:rsidRPr="003C214E" w:rsidRDefault="003978D5" w:rsidP="00296E5B">
            <w:pPr>
              <w:rPr>
                <w:rFonts w:ascii="Verdana" w:hAnsi="Verdana"/>
                <w:b/>
              </w:rPr>
            </w:pPr>
            <w:r w:rsidRPr="003C214E">
              <w:rPr>
                <w:rFonts w:ascii="Verdana" w:hAnsi="Verdana"/>
                <w:b/>
              </w:rPr>
              <w:t>Meeting Observers</w:t>
            </w:r>
          </w:p>
        </w:tc>
        <w:tc>
          <w:tcPr>
            <w:tcW w:w="3756" w:type="dxa"/>
            <w:tcBorders>
              <w:right w:val="single" w:sz="4" w:space="0" w:color="auto"/>
            </w:tcBorders>
          </w:tcPr>
          <w:p w14:paraId="7F839303" w14:textId="22BEADA0" w:rsidR="003978D5" w:rsidRPr="00296E5B" w:rsidRDefault="003978D5" w:rsidP="00296E5B">
            <w:pPr>
              <w:rPr>
                <w:rFonts w:ascii="Verdana" w:hAnsi="Verdana"/>
              </w:rPr>
            </w:pPr>
            <w:r>
              <w:rPr>
                <w:rFonts w:ascii="Verdana" w:hAnsi="Verdana"/>
              </w:rPr>
              <w:t xml:space="preserve">Emma Walters </w:t>
            </w:r>
          </w:p>
        </w:tc>
        <w:tc>
          <w:tcPr>
            <w:tcW w:w="3758" w:type="dxa"/>
            <w:tcBorders>
              <w:left w:val="single" w:sz="4" w:space="0" w:color="auto"/>
            </w:tcBorders>
          </w:tcPr>
          <w:p w14:paraId="3C9BA2CD" w14:textId="28BF0BFF" w:rsidR="003978D5" w:rsidRPr="00296E5B" w:rsidRDefault="003978D5" w:rsidP="003978D5">
            <w:pPr>
              <w:rPr>
                <w:rFonts w:ascii="Verdana" w:hAnsi="Verdana"/>
              </w:rPr>
            </w:pPr>
            <w:r>
              <w:rPr>
                <w:rFonts w:ascii="Verdana" w:hAnsi="Verdana"/>
              </w:rPr>
              <w:t xml:space="preserve">Head of Corporate Governance &amp; Board Business </w:t>
            </w:r>
          </w:p>
        </w:tc>
      </w:tr>
    </w:tbl>
    <w:p w14:paraId="2013EEDC" w14:textId="77777777" w:rsidR="0057375C" w:rsidRDefault="0057375C"/>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DDD9196" w14:textId="77777777" w:rsidTr="7950DD57">
        <w:tc>
          <w:tcPr>
            <w:tcW w:w="1469" w:type="dxa"/>
          </w:tcPr>
          <w:p w14:paraId="37BF2DFD"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3C540200"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7244B0B7" w14:textId="77777777" w:rsidTr="7950DD57">
        <w:trPr>
          <w:trHeight w:val="380"/>
        </w:trPr>
        <w:tc>
          <w:tcPr>
            <w:tcW w:w="1469" w:type="dxa"/>
            <w:shd w:val="clear" w:color="auto" w:fill="1F3864" w:themeFill="accent5" w:themeFillShade="80"/>
          </w:tcPr>
          <w:p w14:paraId="382734A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31BF2F6"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34DC837B" w14:textId="77777777" w:rsidTr="7950DD57">
        <w:tc>
          <w:tcPr>
            <w:tcW w:w="1469" w:type="dxa"/>
          </w:tcPr>
          <w:p w14:paraId="503C4528" w14:textId="77777777" w:rsidR="003C214E" w:rsidRPr="00443F68" w:rsidRDefault="003C214E" w:rsidP="00443F68">
            <w:pPr>
              <w:pStyle w:val="ListParagraph"/>
              <w:numPr>
                <w:ilvl w:val="0"/>
                <w:numId w:val="6"/>
              </w:numPr>
              <w:rPr>
                <w:rFonts w:ascii="Verdana" w:hAnsi="Verdana"/>
              </w:rPr>
            </w:pPr>
          </w:p>
        </w:tc>
        <w:tc>
          <w:tcPr>
            <w:tcW w:w="9026" w:type="dxa"/>
          </w:tcPr>
          <w:p w14:paraId="3335DFE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20730DC4" w14:textId="77777777" w:rsidTr="7950DD57">
        <w:tc>
          <w:tcPr>
            <w:tcW w:w="1469" w:type="dxa"/>
          </w:tcPr>
          <w:p w14:paraId="0AACCD3E" w14:textId="77777777" w:rsidR="003C214E" w:rsidRPr="00443F68" w:rsidRDefault="003C214E" w:rsidP="00443F68">
            <w:pPr>
              <w:rPr>
                <w:rFonts w:ascii="Verdana" w:hAnsi="Verdana"/>
              </w:rPr>
            </w:pPr>
          </w:p>
        </w:tc>
        <w:tc>
          <w:tcPr>
            <w:tcW w:w="9026" w:type="dxa"/>
          </w:tcPr>
          <w:p w14:paraId="636858C3" w14:textId="77777777" w:rsidR="003C214E" w:rsidRDefault="005304ED" w:rsidP="00443F68">
            <w:pPr>
              <w:rPr>
                <w:rFonts w:ascii="Verdana" w:hAnsi="Verdana"/>
              </w:rPr>
            </w:pPr>
            <w:r>
              <w:rPr>
                <w:rFonts w:ascii="Verdana" w:hAnsi="Verdana"/>
              </w:rPr>
              <w:t xml:space="preserve">The Committee Chair welcomed everyone to the meeting. </w:t>
            </w:r>
          </w:p>
          <w:p w14:paraId="224A88E9" w14:textId="777F22D6" w:rsidR="00673331" w:rsidRPr="003C214E" w:rsidRDefault="00673331" w:rsidP="00443F68">
            <w:pPr>
              <w:rPr>
                <w:rFonts w:ascii="Verdana" w:hAnsi="Verdana"/>
              </w:rPr>
            </w:pPr>
          </w:p>
        </w:tc>
      </w:tr>
      <w:tr w:rsidR="003C214E" w:rsidRPr="003C214E" w14:paraId="252986F7" w14:textId="77777777" w:rsidTr="7950DD57">
        <w:tc>
          <w:tcPr>
            <w:tcW w:w="1469" w:type="dxa"/>
          </w:tcPr>
          <w:p w14:paraId="78E3D7BD" w14:textId="77777777" w:rsidR="00443F68" w:rsidRPr="00443F68" w:rsidRDefault="00443F68" w:rsidP="00443F68">
            <w:pPr>
              <w:rPr>
                <w:rFonts w:ascii="Verdana" w:hAnsi="Verdana"/>
              </w:rPr>
            </w:pPr>
            <w:r>
              <w:rPr>
                <w:rFonts w:ascii="Verdana" w:hAnsi="Verdana"/>
              </w:rPr>
              <w:t>1.2</w:t>
            </w:r>
          </w:p>
        </w:tc>
        <w:tc>
          <w:tcPr>
            <w:tcW w:w="9026" w:type="dxa"/>
          </w:tcPr>
          <w:p w14:paraId="57D86F0F"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42BC9835" w14:textId="77777777" w:rsidTr="7950DD57">
        <w:tc>
          <w:tcPr>
            <w:tcW w:w="1469" w:type="dxa"/>
          </w:tcPr>
          <w:p w14:paraId="452B7684" w14:textId="77777777" w:rsidR="003C214E" w:rsidRPr="00443F68" w:rsidRDefault="003C214E" w:rsidP="00443F68">
            <w:pPr>
              <w:rPr>
                <w:rFonts w:ascii="Verdana" w:hAnsi="Verdana"/>
              </w:rPr>
            </w:pPr>
          </w:p>
        </w:tc>
        <w:tc>
          <w:tcPr>
            <w:tcW w:w="9026" w:type="dxa"/>
          </w:tcPr>
          <w:p w14:paraId="2F6E760E" w14:textId="48AFC619" w:rsidR="00443F68" w:rsidRDefault="005304ED" w:rsidP="00443F68">
            <w:pPr>
              <w:rPr>
                <w:rFonts w:ascii="Verdana" w:hAnsi="Verdana"/>
              </w:rPr>
            </w:pPr>
            <w:r>
              <w:rPr>
                <w:rFonts w:ascii="Verdana" w:hAnsi="Verdana"/>
              </w:rPr>
              <w:t>Apologies for absence were received from:</w:t>
            </w:r>
          </w:p>
          <w:p w14:paraId="1A4F83C7" w14:textId="77777777" w:rsidR="00673331" w:rsidRDefault="00673331" w:rsidP="00443F68">
            <w:pPr>
              <w:rPr>
                <w:rFonts w:ascii="Verdana" w:hAnsi="Verdana"/>
              </w:rPr>
            </w:pPr>
          </w:p>
          <w:p w14:paraId="3C23293F" w14:textId="77777777" w:rsidR="00C306B3" w:rsidRDefault="00C306B3" w:rsidP="00C306B3">
            <w:pPr>
              <w:pStyle w:val="ListParagraph"/>
              <w:numPr>
                <w:ilvl w:val="0"/>
                <w:numId w:val="9"/>
              </w:numPr>
              <w:rPr>
                <w:rFonts w:ascii="Verdana" w:hAnsi="Verdana"/>
              </w:rPr>
            </w:pPr>
            <w:r>
              <w:rPr>
                <w:rFonts w:ascii="Verdana" w:hAnsi="Verdana"/>
              </w:rPr>
              <w:t>Dilys Jouvenat – Independent Member</w:t>
            </w:r>
          </w:p>
          <w:p w14:paraId="3D75E075" w14:textId="79407CFA" w:rsidR="00C306B3" w:rsidRDefault="00C306B3" w:rsidP="00C306B3">
            <w:pPr>
              <w:pStyle w:val="ListParagraph"/>
              <w:numPr>
                <w:ilvl w:val="0"/>
                <w:numId w:val="9"/>
              </w:numPr>
              <w:rPr>
                <w:rFonts w:ascii="Verdana" w:hAnsi="Verdana"/>
              </w:rPr>
            </w:pPr>
            <w:r>
              <w:rPr>
                <w:rFonts w:ascii="Verdana" w:hAnsi="Verdana"/>
              </w:rPr>
              <w:t xml:space="preserve">Stuart Morris – Director of Digital </w:t>
            </w:r>
          </w:p>
          <w:p w14:paraId="461E06B7" w14:textId="3A788E8E" w:rsidR="00C306B3" w:rsidRDefault="00C306B3" w:rsidP="00C306B3">
            <w:pPr>
              <w:pStyle w:val="ListParagraph"/>
              <w:numPr>
                <w:ilvl w:val="0"/>
                <w:numId w:val="9"/>
              </w:numPr>
              <w:rPr>
                <w:rFonts w:ascii="Verdana" w:hAnsi="Verdana"/>
              </w:rPr>
            </w:pPr>
            <w:r>
              <w:rPr>
                <w:rFonts w:ascii="Verdana" w:hAnsi="Verdana"/>
              </w:rPr>
              <w:lastRenderedPageBreak/>
              <w:t xml:space="preserve">Julie Denley – Director of Primary, Community, Mental Health &amp; LD/Deputy Chief Operating Officer </w:t>
            </w:r>
          </w:p>
          <w:p w14:paraId="08F47E97" w14:textId="77777777" w:rsidR="00C306B3" w:rsidRDefault="00C306B3" w:rsidP="00C306B3">
            <w:pPr>
              <w:pStyle w:val="NoSpacing"/>
              <w:numPr>
                <w:ilvl w:val="0"/>
                <w:numId w:val="9"/>
              </w:numPr>
              <w:rPr>
                <w:rFonts w:ascii="Verdana" w:hAnsi="Verdana"/>
              </w:rPr>
            </w:pPr>
            <w:r>
              <w:rPr>
                <w:rFonts w:ascii="Verdana" w:hAnsi="Verdana"/>
              </w:rPr>
              <w:t xml:space="preserve">Sarah James – Deputy Chief Operating Officer </w:t>
            </w:r>
          </w:p>
          <w:p w14:paraId="77A2FC79" w14:textId="789D1685" w:rsidR="006348DD" w:rsidRPr="003C214E" w:rsidRDefault="006348DD" w:rsidP="00C306B3">
            <w:pPr>
              <w:pStyle w:val="ListParagraph"/>
              <w:rPr>
                <w:rFonts w:ascii="Verdana" w:hAnsi="Verdana"/>
              </w:rPr>
            </w:pPr>
            <w:r>
              <w:rPr>
                <w:rFonts w:ascii="Verdana" w:hAnsi="Verdana"/>
              </w:rPr>
              <w:t xml:space="preserve"> </w:t>
            </w:r>
          </w:p>
        </w:tc>
      </w:tr>
      <w:tr w:rsidR="003C214E" w:rsidRPr="003C214E" w14:paraId="19ECB2C6" w14:textId="77777777" w:rsidTr="7950DD57">
        <w:tc>
          <w:tcPr>
            <w:tcW w:w="1469" w:type="dxa"/>
          </w:tcPr>
          <w:p w14:paraId="5827F29C" w14:textId="77777777" w:rsidR="003C214E" w:rsidRPr="00443F68" w:rsidRDefault="00443F68" w:rsidP="00443F68">
            <w:pPr>
              <w:rPr>
                <w:rFonts w:ascii="Verdana" w:hAnsi="Verdana"/>
              </w:rPr>
            </w:pPr>
            <w:r>
              <w:rPr>
                <w:rFonts w:ascii="Verdana" w:hAnsi="Verdana"/>
              </w:rPr>
              <w:lastRenderedPageBreak/>
              <w:t>1.3</w:t>
            </w:r>
          </w:p>
        </w:tc>
        <w:tc>
          <w:tcPr>
            <w:tcW w:w="9026" w:type="dxa"/>
          </w:tcPr>
          <w:p w14:paraId="0F931DD8"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71AF2CE" w14:textId="77777777" w:rsidTr="7950DD57">
        <w:tc>
          <w:tcPr>
            <w:tcW w:w="1469" w:type="dxa"/>
          </w:tcPr>
          <w:p w14:paraId="28931E76" w14:textId="77777777" w:rsidR="003C214E" w:rsidRPr="003C214E" w:rsidRDefault="003C214E" w:rsidP="00443F68">
            <w:pPr>
              <w:rPr>
                <w:rFonts w:ascii="Verdana" w:hAnsi="Verdana"/>
              </w:rPr>
            </w:pPr>
          </w:p>
        </w:tc>
        <w:tc>
          <w:tcPr>
            <w:tcW w:w="9026" w:type="dxa"/>
          </w:tcPr>
          <w:p w14:paraId="77A9F3BD" w14:textId="77777777" w:rsidR="003C214E" w:rsidRDefault="005304ED" w:rsidP="00443F68">
            <w:pPr>
              <w:rPr>
                <w:rFonts w:ascii="Verdana" w:hAnsi="Verdana"/>
              </w:rPr>
            </w:pPr>
            <w:r>
              <w:rPr>
                <w:rFonts w:ascii="Verdana" w:hAnsi="Verdana"/>
              </w:rPr>
              <w:t xml:space="preserve">There were no interests declared. </w:t>
            </w:r>
          </w:p>
          <w:p w14:paraId="2F04681D" w14:textId="352215C5" w:rsidR="00673331" w:rsidRPr="003C214E" w:rsidRDefault="00673331" w:rsidP="00443F68">
            <w:pPr>
              <w:rPr>
                <w:rFonts w:ascii="Verdana" w:hAnsi="Verdana"/>
              </w:rPr>
            </w:pPr>
          </w:p>
        </w:tc>
      </w:tr>
      <w:tr w:rsidR="003C214E" w:rsidRPr="003C214E" w14:paraId="2D537AFF" w14:textId="77777777" w:rsidTr="7950DD57">
        <w:tc>
          <w:tcPr>
            <w:tcW w:w="1469" w:type="dxa"/>
            <w:shd w:val="clear" w:color="auto" w:fill="1F3864" w:themeFill="accent5" w:themeFillShade="80"/>
          </w:tcPr>
          <w:p w14:paraId="3FE1B39C" w14:textId="25CBF80A" w:rsidR="003C214E" w:rsidRPr="00673331" w:rsidRDefault="00673331" w:rsidP="00673331">
            <w:pPr>
              <w:rPr>
                <w:rFonts w:ascii="Verdana" w:hAnsi="Verdana"/>
                <w:b/>
              </w:rPr>
            </w:pPr>
            <w:r>
              <w:rPr>
                <w:rFonts w:ascii="Verdana" w:hAnsi="Verdana"/>
                <w:b/>
              </w:rPr>
              <w:t>2.</w:t>
            </w:r>
          </w:p>
        </w:tc>
        <w:tc>
          <w:tcPr>
            <w:tcW w:w="9026" w:type="dxa"/>
            <w:shd w:val="clear" w:color="auto" w:fill="1F3864" w:themeFill="accent5" w:themeFillShade="80"/>
          </w:tcPr>
          <w:p w14:paraId="50B43B4B" w14:textId="77777777" w:rsidR="003C214E" w:rsidRPr="003C214E" w:rsidRDefault="0057375C" w:rsidP="00443F68">
            <w:pPr>
              <w:rPr>
                <w:rFonts w:ascii="Verdana" w:hAnsi="Verdana"/>
                <w:b/>
              </w:rPr>
            </w:pPr>
            <w:r>
              <w:rPr>
                <w:rFonts w:ascii="Verdana" w:hAnsi="Verdana"/>
                <w:b/>
              </w:rPr>
              <w:t>MAIN AGENDA</w:t>
            </w:r>
          </w:p>
        </w:tc>
      </w:tr>
      <w:tr w:rsidR="00443F68" w:rsidRPr="003C214E" w14:paraId="09EE3B3F" w14:textId="77777777" w:rsidTr="7950DD57">
        <w:tc>
          <w:tcPr>
            <w:tcW w:w="1469" w:type="dxa"/>
          </w:tcPr>
          <w:p w14:paraId="76A25ECD" w14:textId="77777777" w:rsidR="00443F68" w:rsidRDefault="00443F68" w:rsidP="00443F68">
            <w:pPr>
              <w:rPr>
                <w:rFonts w:ascii="Verdana" w:hAnsi="Verdana"/>
              </w:rPr>
            </w:pPr>
            <w:r>
              <w:rPr>
                <w:rFonts w:ascii="Verdana" w:hAnsi="Verdana"/>
              </w:rPr>
              <w:t>2.1</w:t>
            </w:r>
          </w:p>
          <w:p w14:paraId="4E1BDA54" w14:textId="77777777" w:rsidR="00443F68" w:rsidRDefault="00443F68" w:rsidP="00443F68">
            <w:pPr>
              <w:rPr>
                <w:rFonts w:ascii="Verdana" w:hAnsi="Verdana"/>
              </w:rPr>
            </w:pPr>
          </w:p>
        </w:tc>
        <w:tc>
          <w:tcPr>
            <w:tcW w:w="9026" w:type="dxa"/>
          </w:tcPr>
          <w:p w14:paraId="2C99235C" w14:textId="622A3E26" w:rsidR="00CE6D37" w:rsidRPr="00C306B3" w:rsidRDefault="00C306B3" w:rsidP="00242853">
            <w:pPr>
              <w:pStyle w:val="NoSpacing"/>
              <w:jc w:val="both"/>
              <w:rPr>
                <w:rFonts w:ascii="Verdana" w:hAnsi="Verdana" w:cs="Arial"/>
              </w:rPr>
            </w:pPr>
            <w:r>
              <w:rPr>
                <w:rFonts w:ascii="Verdana" w:hAnsi="Verdana" w:cs="Arial"/>
                <w:b/>
              </w:rPr>
              <w:t xml:space="preserve">IMPROVING CARE / SUSTAINING OUR FUTURE </w:t>
            </w:r>
          </w:p>
        </w:tc>
      </w:tr>
      <w:tr w:rsidR="00C306B3" w:rsidRPr="003C214E" w14:paraId="57A7ABF9" w14:textId="77777777" w:rsidTr="7950DD57">
        <w:tc>
          <w:tcPr>
            <w:tcW w:w="1469" w:type="dxa"/>
          </w:tcPr>
          <w:p w14:paraId="3AA9008E" w14:textId="1C885B7F" w:rsidR="00C306B3" w:rsidRDefault="00C306B3" w:rsidP="00443F68">
            <w:pPr>
              <w:rPr>
                <w:rFonts w:ascii="Verdana" w:hAnsi="Verdana"/>
              </w:rPr>
            </w:pPr>
            <w:r>
              <w:rPr>
                <w:rFonts w:ascii="Verdana" w:hAnsi="Verdana"/>
              </w:rPr>
              <w:t>2.1.1</w:t>
            </w:r>
          </w:p>
        </w:tc>
        <w:tc>
          <w:tcPr>
            <w:tcW w:w="9026" w:type="dxa"/>
          </w:tcPr>
          <w:p w14:paraId="7357228C" w14:textId="77777777" w:rsidR="00C306B3" w:rsidRDefault="00C306B3" w:rsidP="00242853">
            <w:pPr>
              <w:pStyle w:val="NoSpacing"/>
              <w:jc w:val="both"/>
              <w:rPr>
                <w:rFonts w:ascii="Verdana" w:hAnsi="Verdana" w:cs="Arial"/>
                <w:b/>
              </w:rPr>
            </w:pPr>
            <w:r w:rsidRPr="00FE3275">
              <w:rPr>
                <w:rFonts w:ascii="Verdana" w:hAnsi="Verdana" w:cs="Arial"/>
                <w:b/>
              </w:rPr>
              <w:t xml:space="preserve">Nursing Shift Patterns  </w:t>
            </w:r>
          </w:p>
          <w:p w14:paraId="23D9D0F8" w14:textId="62511828" w:rsidR="00C306B3" w:rsidRDefault="00C306B3" w:rsidP="00C306B3">
            <w:pPr>
              <w:jc w:val="both"/>
              <w:rPr>
                <w:rFonts w:ascii="Verdana" w:hAnsi="Verdana"/>
              </w:rPr>
            </w:pPr>
            <w:r>
              <w:rPr>
                <w:rFonts w:ascii="Verdana" w:hAnsi="Verdana" w:cs="Arial"/>
                <w:bCs/>
              </w:rPr>
              <w:t xml:space="preserve">R. Hughes and H. Jones presented the </w:t>
            </w:r>
            <w:r w:rsidRPr="00C306B3">
              <w:rPr>
                <w:rFonts w:ascii="Verdana" w:hAnsi="Verdana" w:cs="Arial"/>
              </w:rPr>
              <w:t xml:space="preserve">report </w:t>
            </w:r>
            <w:r w:rsidRPr="00C306B3">
              <w:rPr>
                <w:rFonts w:ascii="Verdana" w:eastAsia="Verdana" w:hAnsi="Verdana" w:cs="Verdana"/>
              </w:rPr>
              <w:t xml:space="preserve">which presents options to standardise the </w:t>
            </w:r>
            <w:r w:rsidRPr="002572F1">
              <w:rPr>
                <w:rFonts w:ascii="Verdana" w:eastAsia="Verdana" w:hAnsi="Verdana" w:cs="Verdana"/>
              </w:rPr>
              <w:t>N</w:t>
            </w:r>
            <w:r w:rsidR="009F27C3">
              <w:rPr>
                <w:rFonts w:ascii="Verdana" w:eastAsia="Verdana" w:hAnsi="Verdana" w:cs="Verdana"/>
              </w:rPr>
              <w:t>ursing, Midwifery, Registrants</w:t>
            </w:r>
            <w:r w:rsidR="002572F1" w:rsidRPr="002572F1">
              <w:rPr>
                <w:rFonts w:ascii="Verdana" w:eastAsia="Verdana" w:hAnsi="Verdana" w:cs="Verdana"/>
              </w:rPr>
              <w:t xml:space="preserve"> (NMR)</w:t>
            </w:r>
            <w:r w:rsidRPr="002572F1">
              <w:rPr>
                <w:rFonts w:ascii="Verdana" w:eastAsia="Verdana" w:hAnsi="Verdana" w:cs="Verdana"/>
              </w:rPr>
              <w:t xml:space="preserve"> and H</w:t>
            </w:r>
            <w:r w:rsidR="002572F1" w:rsidRPr="002572F1">
              <w:rPr>
                <w:rFonts w:ascii="Verdana" w:eastAsia="Verdana" w:hAnsi="Verdana" w:cs="Verdana"/>
              </w:rPr>
              <w:t xml:space="preserve">ealth </w:t>
            </w:r>
            <w:r w:rsidRPr="002572F1">
              <w:rPr>
                <w:rFonts w:ascii="Verdana" w:eastAsia="Verdana" w:hAnsi="Verdana" w:cs="Verdana"/>
              </w:rPr>
              <w:t>C</w:t>
            </w:r>
            <w:r w:rsidR="002572F1" w:rsidRPr="002572F1">
              <w:rPr>
                <w:rFonts w:ascii="Verdana" w:eastAsia="Verdana" w:hAnsi="Verdana" w:cs="Verdana"/>
              </w:rPr>
              <w:t xml:space="preserve">are </w:t>
            </w:r>
            <w:r w:rsidRPr="002572F1">
              <w:rPr>
                <w:rFonts w:ascii="Verdana" w:eastAsia="Verdana" w:hAnsi="Verdana" w:cs="Verdana"/>
              </w:rPr>
              <w:t>S</w:t>
            </w:r>
            <w:r w:rsidR="002572F1" w:rsidRPr="002572F1">
              <w:rPr>
                <w:rFonts w:ascii="Verdana" w:eastAsia="Verdana" w:hAnsi="Verdana" w:cs="Verdana"/>
              </w:rPr>
              <w:t xml:space="preserve">upport </w:t>
            </w:r>
            <w:r w:rsidRPr="002572F1">
              <w:rPr>
                <w:rFonts w:ascii="Verdana" w:eastAsia="Verdana" w:hAnsi="Verdana" w:cs="Verdana"/>
              </w:rPr>
              <w:t>W</w:t>
            </w:r>
            <w:r w:rsidR="002572F1" w:rsidRPr="002572F1">
              <w:rPr>
                <w:rFonts w:ascii="Verdana" w:eastAsia="Verdana" w:hAnsi="Verdana" w:cs="Verdana"/>
              </w:rPr>
              <w:t>orkers</w:t>
            </w:r>
            <w:r w:rsidR="002572F1">
              <w:rPr>
                <w:rFonts w:ascii="Verdana" w:eastAsia="Verdana" w:hAnsi="Verdana" w:cs="Verdana"/>
              </w:rPr>
              <w:t xml:space="preserve"> (HCSW)</w:t>
            </w:r>
            <w:r w:rsidRPr="00C306B3">
              <w:rPr>
                <w:rFonts w:ascii="Verdana" w:eastAsia="Verdana" w:hAnsi="Verdana" w:cs="Verdana"/>
              </w:rPr>
              <w:t xml:space="preserve"> shift patterns</w:t>
            </w:r>
            <w:r w:rsidR="00E11FF0">
              <w:rPr>
                <w:rFonts w:ascii="Verdana" w:eastAsia="Verdana" w:hAnsi="Verdana" w:cs="Verdana"/>
              </w:rPr>
              <w:t xml:space="preserve"> and</w:t>
            </w:r>
            <w:r w:rsidRPr="00C306B3">
              <w:rPr>
                <w:rFonts w:ascii="Verdana" w:eastAsia="Verdana" w:hAnsi="Verdana" w:cs="Verdana"/>
              </w:rPr>
              <w:t xml:space="preserve"> breaks across CTMUHB. The changes </w:t>
            </w:r>
            <w:r w:rsidRPr="00C306B3">
              <w:rPr>
                <w:rFonts w:ascii="Verdana" w:hAnsi="Verdana"/>
              </w:rPr>
              <w:t>relate specifically to discrepancies in the number of breaks and frequency of  shifts between CTM sites, for our NMR and HCSW communities who work 12.5-hour shifts.</w:t>
            </w:r>
          </w:p>
          <w:p w14:paraId="4AAFA098" w14:textId="4EB0BB4A" w:rsidR="003978D5" w:rsidRDefault="003978D5" w:rsidP="00C306B3">
            <w:pPr>
              <w:jc w:val="both"/>
              <w:rPr>
                <w:rFonts w:ascii="Verdana" w:hAnsi="Verdana"/>
              </w:rPr>
            </w:pPr>
          </w:p>
          <w:p w14:paraId="194B5E78" w14:textId="77777777" w:rsidR="00C44E27" w:rsidRDefault="003978D5" w:rsidP="00C44E27">
            <w:pPr>
              <w:jc w:val="both"/>
              <w:rPr>
                <w:rFonts w:ascii="Verdana" w:hAnsi="Verdana"/>
              </w:rPr>
            </w:pPr>
            <w:r>
              <w:rPr>
                <w:rFonts w:ascii="Verdana" w:hAnsi="Verdana"/>
              </w:rPr>
              <w:t>H. Daniel provided a brief background for Independent Members</w:t>
            </w:r>
            <w:r w:rsidR="00C44E27">
              <w:rPr>
                <w:rFonts w:ascii="Verdana" w:hAnsi="Verdana"/>
              </w:rPr>
              <w:t>.</w:t>
            </w:r>
          </w:p>
          <w:p w14:paraId="1DDDC1EF" w14:textId="77777777" w:rsidR="003978D5" w:rsidRDefault="003978D5" w:rsidP="00C306B3">
            <w:pPr>
              <w:jc w:val="both"/>
              <w:rPr>
                <w:rFonts w:ascii="Verdana" w:hAnsi="Verdana"/>
              </w:rPr>
            </w:pPr>
          </w:p>
          <w:p w14:paraId="133D2DBE" w14:textId="77777777" w:rsidR="00105631" w:rsidRDefault="003978D5" w:rsidP="00105631">
            <w:pPr>
              <w:jc w:val="both"/>
              <w:rPr>
                <w:rFonts w:ascii="Verdana" w:hAnsi="Verdana"/>
              </w:rPr>
            </w:pPr>
            <w:r>
              <w:rPr>
                <w:rFonts w:ascii="Verdana" w:hAnsi="Verdana"/>
              </w:rPr>
              <w:t xml:space="preserve">R. Hughes highlighted key matters to the Committee which were as follows: </w:t>
            </w:r>
          </w:p>
          <w:p w14:paraId="6E628B38" w14:textId="77777777" w:rsidR="00105631" w:rsidRDefault="00105631" w:rsidP="00105631">
            <w:pPr>
              <w:jc w:val="both"/>
              <w:rPr>
                <w:rFonts w:ascii="Verdana" w:eastAsia="Verdana" w:hAnsi="Verdana" w:cs="Verdana"/>
              </w:rPr>
            </w:pPr>
          </w:p>
          <w:p w14:paraId="46C4D33E" w14:textId="4BB41274" w:rsidR="00105631" w:rsidRPr="00105631" w:rsidRDefault="00C44E27" w:rsidP="00105631">
            <w:pPr>
              <w:pStyle w:val="ListParagraph"/>
              <w:numPr>
                <w:ilvl w:val="0"/>
                <w:numId w:val="16"/>
              </w:numPr>
              <w:jc w:val="both"/>
              <w:rPr>
                <w:rFonts w:ascii="Verdana" w:hAnsi="Verdana"/>
              </w:rPr>
            </w:pPr>
            <w:r>
              <w:rPr>
                <w:rFonts w:ascii="Verdana" w:eastAsia="Verdana" w:hAnsi="Verdana" w:cs="Verdana"/>
              </w:rPr>
              <w:t>s</w:t>
            </w:r>
            <w:r w:rsidR="00105631" w:rsidRPr="00105631">
              <w:rPr>
                <w:rFonts w:ascii="Verdana" w:eastAsia="Verdana" w:hAnsi="Verdana" w:cs="Verdana"/>
              </w:rPr>
              <w:t xml:space="preserve">taffing challenges and increased handovers, evidence suggests that this shift pattern could positively influence patient safety and care quality. </w:t>
            </w:r>
          </w:p>
          <w:p w14:paraId="6BA9373F" w14:textId="44E639F7" w:rsidR="00105631" w:rsidRPr="00105631" w:rsidRDefault="00105631" w:rsidP="00105631">
            <w:pPr>
              <w:pStyle w:val="ListParagraph"/>
              <w:numPr>
                <w:ilvl w:val="0"/>
                <w:numId w:val="16"/>
              </w:numPr>
              <w:jc w:val="both"/>
              <w:rPr>
                <w:rFonts w:ascii="Verdana" w:hAnsi="Verdana"/>
              </w:rPr>
            </w:pPr>
            <w:r w:rsidRPr="00105631">
              <w:rPr>
                <w:rFonts w:ascii="Verdana" w:eastAsia="Verdana" w:hAnsi="Verdana" w:cs="Verdana"/>
              </w:rPr>
              <w:t>A literature review was undertaken to critically assess the available evidence on 12.5-hour shifts in nursing</w:t>
            </w:r>
            <w:r w:rsidR="00C44E27">
              <w:rPr>
                <w:rFonts w:ascii="Verdana" w:eastAsia="Verdana" w:hAnsi="Verdana" w:cs="Verdana"/>
              </w:rPr>
              <w:t>.</w:t>
            </w:r>
          </w:p>
          <w:p w14:paraId="7819FCE9" w14:textId="77777777" w:rsidR="00C44E27" w:rsidRDefault="00C44E27" w:rsidP="00105631">
            <w:pPr>
              <w:pStyle w:val="ListParagraph"/>
              <w:ind w:left="0" w:hanging="13"/>
              <w:jc w:val="both"/>
              <w:rPr>
                <w:rFonts w:ascii="Verdana" w:eastAsia="Verdana" w:hAnsi="Verdana" w:cs="Verdana"/>
              </w:rPr>
            </w:pPr>
          </w:p>
          <w:p w14:paraId="148D6C69" w14:textId="200BD5E2" w:rsidR="00105631" w:rsidRDefault="00105631" w:rsidP="00105631">
            <w:pPr>
              <w:pStyle w:val="ListParagraph"/>
              <w:ind w:left="0" w:hanging="13"/>
              <w:jc w:val="both"/>
              <w:rPr>
                <w:rFonts w:ascii="Verdana" w:eastAsia="Verdana" w:hAnsi="Verdana" w:cs="Verdana"/>
              </w:rPr>
            </w:pPr>
            <w:r>
              <w:rPr>
                <w:rFonts w:ascii="Verdana" w:eastAsia="Verdana" w:hAnsi="Verdana" w:cs="Verdana"/>
              </w:rPr>
              <w:t>H. Jones provided a summary and</w:t>
            </w:r>
            <w:r w:rsidR="008B6D4A">
              <w:rPr>
                <w:rFonts w:ascii="Verdana" w:eastAsia="Verdana" w:hAnsi="Verdana" w:cs="Verdana"/>
              </w:rPr>
              <w:t xml:space="preserve"> outlined the</w:t>
            </w:r>
            <w:r>
              <w:rPr>
                <w:rFonts w:ascii="Verdana" w:eastAsia="Verdana" w:hAnsi="Verdana" w:cs="Verdana"/>
              </w:rPr>
              <w:t xml:space="preserve"> key results from the staff questionnaire</w:t>
            </w:r>
            <w:r w:rsidR="00C44E27">
              <w:rPr>
                <w:rFonts w:ascii="Verdana" w:eastAsia="Verdana" w:hAnsi="Verdana" w:cs="Verdana"/>
              </w:rPr>
              <w:t xml:space="preserve"> which </w:t>
            </w:r>
            <w:r w:rsidR="008B6D4A">
              <w:rPr>
                <w:rFonts w:ascii="Verdana" w:eastAsia="Verdana" w:hAnsi="Verdana" w:cs="Verdana"/>
              </w:rPr>
              <w:t>had been</w:t>
            </w:r>
            <w:r w:rsidR="00C44E27">
              <w:rPr>
                <w:rFonts w:ascii="Verdana" w:eastAsia="Verdana" w:hAnsi="Verdana" w:cs="Verdana"/>
              </w:rPr>
              <w:t xml:space="preserve"> developed in partnership with trade union and professional body colleagues</w:t>
            </w:r>
            <w:r w:rsidR="008B6D4A">
              <w:rPr>
                <w:rFonts w:ascii="Verdana" w:eastAsia="Verdana" w:hAnsi="Verdana" w:cs="Verdana"/>
              </w:rPr>
              <w:t>.  This questionnaire</w:t>
            </w:r>
            <w:r w:rsidR="00C44E27">
              <w:rPr>
                <w:rFonts w:ascii="Verdana" w:eastAsia="Verdana" w:hAnsi="Verdana" w:cs="Verdana"/>
              </w:rPr>
              <w:t xml:space="preserve"> </w:t>
            </w:r>
            <w:r w:rsidR="008B6D4A">
              <w:rPr>
                <w:rFonts w:ascii="Verdana" w:eastAsia="Verdana" w:hAnsi="Verdana" w:cs="Verdana"/>
              </w:rPr>
              <w:t>had been issued</w:t>
            </w:r>
            <w:r w:rsidR="002572F1">
              <w:rPr>
                <w:rFonts w:ascii="Verdana" w:eastAsia="Verdana" w:hAnsi="Verdana" w:cs="Verdana"/>
              </w:rPr>
              <w:t xml:space="preserve"> </w:t>
            </w:r>
            <w:r w:rsidR="00C44E27">
              <w:rPr>
                <w:rFonts w:ascii="Verdana" w:eastAsia="Verdana" w:hAnsi="Verdana" w:cs="Verdana"/>
              </w:rPr>
              <w:t xml:space="preserve">to staff via Share Point and cascaded through Care Groups. </w:t>
            </w:r>
          </w:p>
          <w:p w14:paraId="1B3B7962" w14:textId="53AC6617" w:rsidR="00105631" w:rsidRDefault="00105631" w:rsidP="00105631">
            <w:pPr>
              <w:pStyle w:val="ListParagraph"/>
              <w:ind w:left="707"/>
              <w:jc w:val="both"/>
              <w:rPr>
                <w:rFonts w:ascii="Verdana" w:eastAsia="Verdana" w:hAnsi="Verdana" w:cs="Verdana"/>
              </w:rPr>
            </w:pPr>
          </w:p>
          <w:p w14:paraId="54CC8F74" w14:textId="4E6D5597" w:rsidR="00105631" w:rsidRDefault="000B7821" w:rsidP="00105631">
            <w:pPr>
              <w:pStyle w:val="ListParagraph"/>
              <w:ind w:left="0" w:hanging="13"/>
              <w:jc w:val="both"/>
              <w:rPr>
                <w:rFonts w:ascii="Verdana" w:hAnsi="Verdana"/>
              </w:rPr>
            </w:pPr>
            <w:r>
              <w:rPr>
                <w:rFonts w:ascii="Verdana" w:hAnsi="Verdana"/>
              </w:rPr>
              <w:t>R. Hughes advised</w:t>
            </w:r>
            <w:r w:rsidR="008B6D4A">
              <w:rPr>
                <w:rFonts w:ascii="Verdana" w:hAnsi="Verdana"/>
              </w:rPr>
              <w:t xml:space="preserve"> that there are</w:t>
            </w:r>
            <w:r>
              <w:rPr>
                <w:rFonts w:ascii="Verdana" w:hAnsi="Verdana"/>
              </w:rPr>
              <w:t xml:space="preserve"> </w:t>
            </w:r>
            <w:r w:rsidRPr="00C27F6A">
              <w:rPr>
                <w:rFonts w:ascii="Verdana" w:hAnsi="Verdana"/>
              </w:rPr>
              <w:t>discrepancies in the number of breaks and frequency of make-up shifts between CTM sites</w:t>
            </w:r>
            <w:r w:rsidR="008B6D4A">
              <w:rPr>
                <w:rFonts w:ascii="Verdana" w:hAnsi="Verdana"/>
              </w:rPr>
              <w:t xml:space="preserve">. In light of the work undertaken a number of options have been put forward </w:t>
            </w:r>
            <w:r w:rsidRPr="00C27F6A">
              <w:rPr>
                <w:rFonts w:ascii="Verdana" w:hAnsi="Verdana"/>
              </w:rPr>
              <w:t>for our NMR and HCSW communities who work 12.5-hour shifts</w:t>
            </w:r>
            <w:r>
              <w:rPr>
                <w:rFonts w:ascii="Verdana" w:hAnsi="Verdana"/>
              </w:rPr>
              <w:t xml:space="preserve"> </w:t>
            </w:r>
            <w:r w:rsidR="008B6D4A">
              <w:rPr>
                <w:rFonts w:ascii="Verdana" w:hAnsi="Verdana"/>
              </w:rPr>
              <w:t>as below:</w:t>
            </w:r>
          </w:p>
          <w:p w14:paraId="35862961" w14:textId="76EE315F" w:rsidR="000B7821" w:rsidRDefault="000B7821" w:rsidP="00105631">
            <w:pPr>
              <w:pStyle w:val="ListParagraph"/>
              <w:ind w:left="0" w:hanging="13"/>
              <w:jc w:val="both"/>
              <w:rPr>
                <w:rFonts w:ascii="Verdana" w:hAnsi="Verdana"/>
              </w:rPr>
            </w:pPr>
          </w:p>
          <w:p w14:paraId="2AE90020" w14:textId="58A0F1CD" w:rsidR="000B7821" w:rsidRPr="000B7821" w:rsidRDefault="000B7821" w:rsidP="000B7821">
            <w:pPr>
              <w:pStyle w:val="ListParagraph"/>
              <w:numPr>
                <w:ilvl w:val="0"/>
                <w:numId w:val="19"/>
              </w:numPr>
              <w:jc w:val="both"/>
              <w:rPr>
                <w:rFonts w:ascii="Verdana" w:hAnsi="Verdana"/>
              </w:rPr>
            </w:pPr>
            <w:r w:rsidRPr="000B7821">
              <w:rPr>
                <w:rFonts w:ascii="Verdana" w:eastAsia="Verdana" w:hAnsi="Verdana" w:cs="Verdana"/>
              </w:rPr>
              <w:t>Option 1 - Do nothing</w:t>
            </w:r>
          </w:p>
          <w:p w14:paraId="31692DED" w14:textId="5A57DA70" w:rsidR="000B7821" w:rsidRPr="000B7821" w:rsidRDefault="000B7821" w:rsidP="000B7821">
            <w:pPr>
              <w:pStyle w:val="ListParagraph"/>
              <w:numPr>
                <w:ilvl w:val="0"/>
                <w:numId w:val="19"/>
              </w:numPr>
              <w:jc w:val="both"/>
              <w:rPr>
                <w:rFonts w:ascii="Verdana" w:hAnsi="Verdana"/>
              </w:rPr>
            </w:pPr>
            <w:r w:rsidRPr="000B7821">
              <w:rPr>
                <w:rFonts w:ascii="Verdana" w:eastAsia="Verdana" w:hAnsi="Verdana" w:cs="Verdana"/>
              </w:rPr>
              <w:t>Option 2 - 12.5 Hours, unpaid 60-minute break (2 x 30 minute) consistent with the current POW shift pattern</w:t>
            </w:r>
          </w:p>
          <w:p w14:paraId="7763E7B5" w14:textId="03022851" w:rsidR="000B7821" w:rsidRPr="000B7821" w:rsidRDefault="000B7821" w:rsidP="000B7821">
            <w:pPr>
              <w:pStyle w:val="ListParagraph"/>
              <w:numPr>
                <w:ilvl w:val="0"/>
                <w:numId w:val="19"/>
              </w:numPr>
              <w:jc w:val="both"/>
              <w:rPr>
                <w:rFonts w:ascii="Verdana" w:hAnsi="Verdana"/>
              </w:rPr>
            </w:pPr>
            <w:r>
              <w:rPr>
                <w:rFonts w:ascii="Verdana" w:eastAsia="Verdana" w:hAnsi="Verdana" w:cs="Verdana"/>
              </w:rPr>
              <w:t xml:space="preserve">Option 3 - </w:t>
            </w:r>
            <w:r w:rsidRPr="000B7821">
              <w:rPr>
                <w:rFonts w:ascii="Verdana" w:eastAsia="Verdana" w:hAnsi="Verdana" w:cs="Verdana"/>
              </w:rPr>
              <w:t>12.5 Hours, unpaid 30-minute break, consistent with the current former CT shift pattern</w:t>
            </w:r>
          </w:p>
          <w:p w14:paraId="04D1692C" w14:textId="018EF6F6" w:rsidR="000B7821" w:rsidRPr="000B7821" w:rsidRDefault="000B7821" w:rsidP="000B7821">
            <w:pPr>
              <w:pStyle w:val="ListParagraph"/>
              <w:numPr>
                <w:ilvl w:val="0"/>
                <w:numId w:val="19"/>
              </w:numPr>
              <w:jc w:val="both"/>
              <w:rPr>
                <w:rFonts w:ascii="Verdana" w:hAnsi="Verdana"/>
              </w:rPr>
            </w:pPr>
            <w:r w:rsidRPr="000B7821">
              <w:rPr>
                <w:rFonts w:ascii="Verdana" w:eastAsia="Verdana" w:hAnsi="Verdana" w:cs="Verdana"/>
              </w:rPr>
              <w:t>Option 4 - Early Shift 8 Hours, unpaid 30-minute break. Late shift 8 hours, unpaid 30-minute break, night shift 10 hours, unpaid 30-minute break.</w:t>
            </w:r>
          </w:p>
          <w:p w14:paraId="64A4E972" w14:textId="3847E36F" w:rsidR="000B7821" w:rsidRPr="000B7821" w:rsidRDefault="000B7821" w:rsidP="000B7821">
            <w:pPr>
              <w:pStyle w:val="ListParagraph"/>
              <w:numPr>
                <w:ilvl w:val="0"/>
                <w:numId w:val="19"/>
              </w:numPr>
              <w:jc w:val="both"/>
              <w:rPr>
                <w:rFonts w:ascii="Verdana" w:hAnsi="Verdana"/>
              </w:rPr>
            </w:pPr>
            <w:r w:rsidRPr="000B7821">
              <w:rPr>
                <w:rFonts w:ascii="Verdana" w:eastAsia="Verdana" w:hAnsi="Verdana" w:cs="Verdana"/>
              </w:rPr>
              <w:t>Option 5: 12.5 Hours, Unpaid 45-minute break</w:t>
            </w:r>
          </w:p>
          <w:p w14:paraId="0AEC961E" w14:textId="58B794E2" w:rsidR="00105631" w:rsidRDefault="00105631" w:rsidP="00105631">
            <w:pPr>
              <w:pStyle w:val="ListParagraph"/>
              <w:jc w:val="both"/>
              <w:rPr>
                <w:rFonts w:ascii="Verdana" w:hAnsi="Verdana"/>
              </w:rPr>
            </w:pPr>
          </w:p>
          <w:p w14:paraId="0C2FABB0" w14:textId="182DA396" w:rsidR="00E11FF0" w:rsidRDefault="000B7821" w:rsidP="000B7821">
            <w:pPr>
              <w:pStyle w:val="ListParagraph"/>
              <w:ind w:left="0" w:hanging="13"/>
              <w:jc w:val="both"/>
              <w:rPr>
                <w:rFonts w:ascii="Verdana" w:hAnsi="Verdana"/>
              </w:rPr>
            </w:pPr>
            <w:r>
              <w:rPr>
                <w:rFonts w:ascii="Verdana" w:hAnsi="Verdana"/>
              </w:rPr>
              <w:lastRenderedPageBreak/>
              <w:t>R. Hughes advised that</w:t>
            </w:r>
            <w:r w:rsidR="00E11FF0">
              <w:rPr>
                <w:rFonts w:ascii="Verdana" w:hAnsi="Verdana"/>
              </w:rPr>
              <w:t>,</w:t>
            </w:r>
            <w:r>
              <w:rPr>
                <w:rFonts w:ascii="Verdana" w:hAnsi="Verdana"/>
              </w:rPr>
              <w:t xml:space="preserve"> </w:t>
            </w:r>
            <w:r w:rsidR="00E11FF0">
              <w:rPr>
                <w:rFonts w:ascii="Verdana" w:hAnsi="Verdana"/>
              </w:rPr>
              <w:t xml:space="preserve">on balance </w:t>
            </w:r>
            <w:r>
              <w:rPr>
                <w:rFonts w:ascii="Verdana" w:hAnsi="Verdana"/>
              </w:rPr>
              <w:t xml:space="preserve">the </w:t>
            </w:r>
            <w:r w:rsidR="00E11FF0">
              <w:rPr>
                <w:rFonts w:ascii="Verdana" w:hAnsi="Verdana"/>
              </w:rPr>
              <w:t>recommended</w:t>
            </w:r>
            <w:r>
              <w:rPr>
                <w:rFonts w:ascii="Verdana" w:hAnsi="Verdana"/>
              </w:rPr>
              <w:t xml:space="preserve"> Option would be Option 2 which would provide the right balance of rest time during a clinical shift for Nurses and Healthcare Support Workers who work long </w:t>
            </w:r>
            <w:r w:rsidR="00C44E27">
              <w:rPr>
                <w:rFonts w:ascii="Verdana" w:hAnsi="Verdana"/>
              </w:rPr>
              <w:t>shifts</w:t>
            </w:r>
            <w:r>
              <w:rPr>
                <w:rFonts w:ascii="Verdana" w:hAnsi="Verdana"/>
              </w:rPr>
              <w:t xml:space="preserve">. </w:t>
            </w:r>
          </w:p>
          <w:p w14:paraId="29E97A53" w14:textId="77777777" w:rsidR="009F27C3" w:rsidRPr="00105631" w:rsidRDefault="009F27C3" w:rsidP="000B7821">
            <w:pPr>
              <w:pStyle w:val="ListParagraph"/>
              <w:ind w:left="0" w:hanging="13"/>
              <w:jc w:val="both"/>
              <w:rPr>
                <w:rFonts w:ascii="Verdana" w:hAnsi="Verdana"/>
              </w:rPr>
            </w:pPr>
          </w:p>
          <w:p w14:paraId="68E4BA34" w14:textId="1FFD17A0" w:rsidR="00025542" w:rsidRDefault="00E11FF0" w:rsidP="00E11FF0">
            <w:pPr>
              <w:jc w:val="both"/>
            </w:pPr>
            <w:r w:rsidRPr="009F27C3">
              <w:rPr>
                <w:rFonts w:ascii="Verdana" w:hAnsi="Verdana"/>
              </w:rPr>
              <w:t>It was noted that the evidence around an optimum shift pattern and break structure is complex. Therefore, this recommendation is a judgement-call, based on the best available evidence across a number of factors</w:t>
            </w:r>
            <w:r w:rsidRPr="483DEDF2">
              <w:t xml:space="preserve">. </w:t>
            </w:r>
            <w:r w:rsidR="00734C09">
              <w:t xml:space="preserve"> </w:t>
            </w:r>
          </w:p>
          <w:p w14:paraId="0ACF5EBB" w14:textId="77777777" w:rsidR="00E11FF0" w:rsidRDefault="00E11FF0" w:rsidP="00E11FF0">
            <w:pPr>
              <w:jc w:val="both"/>
            </w:pPr>
          </w:p>
          <w:p w14:paraId="7B03D6AC" w14:textId="0CEC4A7A" w:rsidR="00CB09E8" w:rsidRDefault="000B7821" w:rsidP="00C306B3">
            <w:pPr>
              <w:jc w:val="both"/>
              <w:rPr>
                <w:rFonts w:ascii="Verdana" w:eastAsia="Verdana" w:hAnsi="Verdana" w:cs="Verdana"/>
              </w:rPr>
            </w:pPr>
            <w:r>
              <w:rPr>
                <w:rFonts w:ascii="Verdana" w:hAnsi="Verdana"/>
              </w:rPr>
              <w:t xml:space="preserve">The Chair queried what communications were planned with staff and the wider public. </w:t>
            </w:r>
            <w:r w:rsidR="00FE661D">
              <w:rPr>
                <w:rFonts w:ascii="Verdana" w:hAnsi="Verdana"/>
              </w:rPr>
              <w:t xml:space="preserve">  H. Daniel advised that they were d</w:t>
            </w:r>
            <w:r w:rsidR="00FE661D" w:rsidRPr="00EF699A">
              <w:rPr>
                <w:rFonts w:ascii="Verdana" w:eastAsia="Verdana" w:hAnsi="Verdana" w:cs="Verdana"/>
              </w:rPr>
              <w:t>evelop</w:t>
            </w:r>
            <w:r w:rsidR="00FE661D">
              <w:rPr>
                <w:rFonts w:ascii="Verdana" w:eastAsia="Verdana" w:hAnsi="Verdana" w:cs="Verdana"/>
              </w:rPr>
              <w:t>ing</w:t>
            </w:r>
            <w:r w:rsidR="00FE661D" w:rsidRPr="00EF699A">
              <w:rPr>
                <w:rFonts w:ascii="Verdana" w:eastAsia="Verdana" w:hAnsi="Verdana" w:cs="Verdana"/>
              </w:rPr>
              <w:t xml:space="preserve"> a clear communication strategy to manage internal and external messaging about any proposed changes</w:t>
            </w:r>
            <w:r w:rsidR="00FE661D">
              <w:rPr>
                <w:rFonts w:ascii="Verdana" w:eastAsia="Verdana" w:hAnsi="Verdana" w:cs="Verdana"/>
              </w:rPr>
              <w:t xml:space="preserve">.  </w:t>
            </w:r>
          </w:p>
          <w:p w14:paraId="5FF1D3D4" w14:textId="5B585DFB" w:rsidR="00FE661D" w:rsidRDefault="00FE661D" w:rsidP="00C306B3">
            <w:pPr>
              <w:jc w:val="both"/>
              <w:rPr>
                <w:rFonts w:ascii="Verdana" w:hAnsi="Verdana"/>
              </w:rPr>
            </w:pPr>
          </w:p>
          <w:p w14:paraId="015045F2" w14:textId="537966C8" w:rsidR="00044DCA" w:rsidRDefault="00FE661D" w:rsidP="00FE661D">
            <w:pPr>
              <w:jc w:val="both"/>
              <w:rPr>
                <w:rFonts w:ascii="Verdana" w:hAnsi="Verdana"/>
              </w:rPr>
            </w:pPr>
            <w:r>
              <w:rPr>
                <w:rFonts w:ascii="Verdana" w:hAnsi="Verdana"/>
              </w:rPr>
              <w:t xml:space="preserve">N. Mesher commented that this was the right thing to do, however, </w:t>
            </w:r>
            <w:r w:rsidR="008B6D4A">
              <w:rPr>
                <w:rFonts w:ascii="Verdana" w:hAnsi="Verdana"/>
              </w:rPr>
              <w:t>we</w:t>
            </w:r>
            <w:r>
              <w:rPr>
                <w:rFonts w:ascii="Verdana" w:hAnsi="Verdana"/>
              </w:rPr>
              <w:t xml:space="preserve"> need to be mindful about unintended consequences and risks</w:t>
            </w:r>
            <w:r w:rsidR="00C44E27">
              <w:rPr>
                <w:rFonts w:ascii="Verdana" w:hAnsi="Verdana"/>
              </w:rPr>
              <w:t>.</w:t>
            </w:r>
            <w:r>
              <w:rPr>
                <w:rFonts w:ascii="Verdana" w:hAnsi="Verdana"/>
              </w:rPr>
              <w:t xml:space="preserve"> </w:t>
            </w:r>
          </w:p>
          <w:p w14:paraId="1862FAC1" w14:textId="274B8135" w:rsidR="00A86B55" w:rsidRDefault="00A86B55" w:rsidP="00C306B3">
            <w:pPr>
              <w:jc w:val="both"/>
              <w:rPr>
                <w:rFonts w:ascii="Verdana" w:hAnsi="Verdana"/>
              </w:rPr>
            </w:pPr>
          </w:p>
          <w:p w14:paraId="1978870E" w14:textId="10C8EA81" w:rsidR="00C306B3" w:rsidRDefault="00403A26" w:rsidP="003170E5">
            <w:pPr>
              <w:jc w:val="both"/>
              <w:rPr>
                <w:rFonts w:ascii="Verdana" w:hAnsi="Verdana"/>
              </w:rPr>
            </w:pPr>
            <w:r>
              <w:rPr>
                <w:rFonts w:ascii="Verdana" w:hAnsi="Verdana"/>
              </w:rPr>
              <w:t>The Chair asked the Committee if they w</w:t>
            </w:r>
            <w:r w:rsidR="003170E5">
              <w:rPr>
                <w:rFonts w:ascii="Verdana" w:hAnsi="Verdana"/>
              </w:rPr>
              <w:t xml:space="preserve">ere happy to </w:t>
            </w:r>
            <w:r>
              <w:rPr>
                <w:rFonts w:ascii="Verdana" w:hAnsi="Verdana"/>
              </w:rPr>
              <w:t xml:space="preserve">endorse option 2. </w:t>
            </w:r>
            <w:r w:rsidR="003170E5">
              <w:rPr>
                <w:rFonts w:ascii="Verdana" w:hAnsi="Verdana"/>
              </w:rPr>
              <w:t xml:space="preserve"> This was unanimously agreed. </w:t>
            </w:r>
          </w:p>
          <w:p w14:paraId="00870A6D" w14:textId="7A09CFB0" w:rsidR="003170E5" w:rsidRPr="003170E5" w:rsidRDefault="003170E5" w:rsidP="003170E5">
            <w:pPr>
              <w:jc w:val="both"/>
              <w:rPr>
                <w:rFonts w:ascii="Verdana" w:hAnsi="Verdana"/>
              </w:rPr>
            </w:pPr>
          </w:p>
        </w:tc>
      </w:tr>
      <w:tr w:rsidR="0057375C" w:rsidRPr="003C214E" w14:paraId="7228A2F6" w14:textId="77777777" w:rsidTr="7950DD57">
        <w:tc>
          <w:tcPr>
            <w:tcW w:w="1469" w:type="dxa"/>
          </w:tcPr>
          <w:p w14:paraId="1363838E" w14:textId="77777777" w:rsidR="0057375C" w:rsidRDefault="0057375C" w:rsidP="00443F68">
            <w:pPr>
              <w:rPr>
                <w:rFonts w:ascii="Verdana" w:hAnsi="Verdana"/>
              </w:rPr>
            </w:pPr>
            <w:r>
              <w:rPr>
                <w:rFonts w:ascii="Verdana" w:hAnsi="Verdana"/>
              </w:rPr>
              <w:lastRenderedPageBreak/>
              <w:t>Resolution:</w:t>
            </w:r>
          </w:p>
        </w:tc>
        <w:tc>
          <w:tcPr>
            <w:tcW w:w="9026" w:type="dxa"/>
          </w:tcPr>
          <w:p w14:paraId="321AE546" w14:textId="5DBF4342" w:rsidR="00C306B3" w:rsidRPr="00C306B3" w:rsidRDefault="00C306B3" w:rsidP="00C306B3">
            <w:pPr>
              <w:pStyle w:val="NoSpacing"/>
              <w:jc w:val="both"/>
              <w:rPr>
                <w:rFonts w:ascii="Verdana" w:hAnsi="Verdana" w:cs="Arial"/>
              </w:rPr>
            </w:pPr>
            <w:r w:rsidRPr="00C306B3">
              <w:rPr>
                <w:rFonts w:ascii="Verdana" w:hAnsi="Verdana" w:cs="Arial"/>
              </w:rPr>
              <w:t>The Committee:</w:t>
            </w:r>
          </w:p>
          <w:p w14:paraId="4231A89A" w14:textId="757871DB" w:rsidR="00C306B3" w:rsidRPr="009F27C3" w:rsidRDefault="00C306B3" w:rsidP="009F27C3">
            <w:pPr>
              <w:pStyle w:val="NoSpacing"/>
              <w:numPr>
                <w:ilvl w:val="0"/>
                <w:numId w:val="9"/>
              </w:numPr>
              <w:jc w:val="both"/>
              <w:rPr>
                <w:rFonts w:ascii="Verdana" w:hAnsi="Verdana" w:cs="Arial"/>
              </w:rPr>
            </w:pPr>
            <w:r w:rsidRPr="00C306B3">
              <w:rPr>
                <w:rFonts w:ascii="Verdana" w:eastAsia="Verdana" w:hAnsi="Verdana" w:cs="Verdana"/>
                <w:b/>
                <w:bCs/>
              </w:rPr>
              <w:t>ENDORSED FOR BOARD APPROVAL Option 2,</w:t>
            </w:r>
            <w:r w:rsidRPr="00C306B3">
              <w:rPr>
                <w:rFonts w:ascii="Verdana" w:eastAsia="Verdana" w:hAnsi="Verdana" w:cs="Verdana"/>
              </w:rPr>
              <w:t xml:space="preserve"> which is to standardise the NMR and HCSW shift patterns</w:t>
            </w:r>
            <w:r w:rsidR="00E11FF0">
              <w:rPr>
                <w:rFonts w:ascii="Verdana" w:eastAsia="Verdana" w:hAnsi="Verdana" w:cs="Verdana"/>
              </w:rPr>
              <w:t xml:space="preserve"> and</w:t>
            </w:r>
            <w:r w:rsidRPr="00C306B3">
              <w:rPr>
                <w:rFonts w:ascii="Verdana" w:eastAsia="Verdana" w:hAnsi="Verdana" w:cs="Verdana"/>
              </w:rPr>
              <w:t xml:space="preserve"> breaks  across CTMUHB.</w:t>
            </w:r>
            <w:r w:rsidR="00E11FF0">
              <w:rPr>
                <w:rFonts w:ascii="Verdana" w:eastAsia="Verdana" w:hAnsi="Verdana" w:cs="Verdana"/>
              </w:rPr>
              <w:t xml:space="preserve"> This decision is subject to Board approval in principle and will then be subject to staff consultation.</w:t>
            </w:r>
          </w:p>
          <w:p w14:paraId="1ED33C74" w14:textId="72E4A0B2" w:rsidR="002255E4" w:rsidRPr="009F27C3" w:rsidRDefault="00C306B3" w:rsidP="009F27C3">
            <w:pPr>
              <w:pStyle w:val="NoSpacing"/>
              <w:numPr>
                <w:ilvl w:val="0"/>
                <w:numId w:val="9"/>
              </w:numPr>
              <w:jc w:val="both"/>
              <w:rPr>
                <w:rFonts w:ascii="Verdana" w:hAnsi="Verdana" w:cs="Arial"/>
              </w:rPr>
            </w:pPr>
            <w:r w:rsidRPr="00C306B3">
              <w:rPr>
                <w:rFonts w:ascii="Verdana" w:eastAsia="Verdana" w:hAnsi="Verdana" w:cs="Verdana"/>
              </w:rPr>
              <w:t>The rationale for this recommendation is that it is considered to be the most efficient shift pattern from an operational and financial perspective</w:t>
            </w:r>
            <w:r w:rsidR="00E11FF0">
              <w:rPr>
                <w:rFonts w:ascii="Verdana" w:eastAsia="Verdana" w:hAnsi="Verdana" w:cs="Verdana"/>
              </w:rPr>
              <w:t xml:space="preserve"> </w:t>
            </w:r>
            <w:r w:rsidR="00E11FF0" w:rsidRPr="00E11FF0">
              <w:rPr>
                <w:rFonts w:ascii="Verdana" w:eastAsia="Verdana" w:hAnsi="Verdana" w:cs="Verdana"/>
              </w:rPr>
              <w:t xml:space="preserve">and it ensures parity across </w:t>
            </w:r>
            <w:r w:rsidR="00E11FF0">
              <w:rPr>
                <w:rFonts w:ascii="Verdana" w:eastAsia="Verdana" w:hAnsi="Verdana" w:cs="Verdana"/>
              </w:rPr>
              <w:t>our sites</w:t>
            </w:r>
            <w:r w:rsidR="00E11FF0" w:rsidRPr="00E11FF0">
              <w:rPr>
                <w:rFonts w:ascii="Verdana" w:eastAsia="Verdana" w:hAnsi="Verdana" w:cs="Verdana"/>
              </w:rPr>
              <w:t xml:space="preserve">.  Furthermore, we have a duty of care to ensure sufficient rest periods for all staff. </w:t>
            </w:r>
            <w:r w:rsidR="002255E4" w:rsidRPr="009F27C3">
              <w:rPr>
                <w:rFonts w:ascii="Verdana" w:eastAsia="Verdana" w:hAnsi="Verdana" w:cs="Verdana"/>
              </w:rPr>
              <w:t xml:space="preserve">It was noted that Option 2 provides staff with additional rest periods on long shifts, which is critical for staff wellbeing, and that it enables additional workforce availability in order to ensure all staff are able to take the breaks they are entitled to.  </w:t>
            </w:r>
            <w:r w:rsidR="00E11FF0" w:rsidRPr="009F27C3">
              <w:rPr>
                <w:rFonts w:ascii="Verdana" w:eastAsia="Verdana" w:hAnsi="Verdana" w:cs="Verdana"/>
              </w:rPr>
              <w:t>This option for 2 x 30 minute breaks may also have a positive impact on staff wellbeing and patient care, as research has indicated that regular short breaks may be more effective than longer, less frequent one</w:t>
            </w:r>
            <w:r w:rsidR="002255E4" w:rsidRPr="009F27C3">
              <w:rPr>
                <w:rFonts w:ascii="Verdana" w:eastAsia="Verdana" w:hAnsi="Verdana" w:cs="Verdana"/>
              </w:rPr>
              <w:t>s.</w:t>
            </w:r>
          </w:p>
          <w:p w14:paraId="061DE8D3" w14:textId="6C6D3763" w:rsidR="00C306B3" w:rsidRPr="00E11FF0" w:rsidRDefault="00E11FF0" w:rsidP="00E11FF0">
            <w:pPr>
              <w:pStyle w:val="NoSpacing"/>
              <w:numPr>
                <w:ilvl w:val="0"/>
                <w:numId w:val="9"/>
              </w:numPr>
              <w:jc w:val="both"/>
              <w:rPr>
                <w:rFonts w:ascii="Verdana" w:hAnsi="Verdana" w:cs="Arial"/>
              </w:rPr>
            </w:pPr>
            <w:r>
              <w:rPr>
                <w:rFonts w:ascii="Verdana" w:eastAsia="Verdana" w:hAnsi="Verdana" w:cs="Verdana"/>
              </w:rPr>
              <w:t>However, it was recognised that this will be a big change</w:t>
            </w:r>
            <w:r w:rsidR="002255E4">
              <w:rPr>
                <w:rFonts w:ascii="Verdana" w:eastAsia="Verdana" w:hAnsi="Verdana" w:cs="Verdana"/>
              </w:rPr>
              <w:t xml:space="preserve"> with the potential to impact on a large section of our</w:t>
            </w:r>
            <w:r>
              <w:rPr>
                <w:rFonts w:ascii="Verdana" w:eastAsia="Verdana" w:hAnsi="Verdana" w:cs="Verdana"/>
              </w:rPr>
              <w:t xml:space="preserve"> workforce and that communications</w:t>
            </w:r>
            <w:r w:rsidR="002255E4">
              <w:rPr>
                <w:rFonts w:ascii="Verdana" w:eastAsia="Verdana" w:hAnsi="Verdana" w:cs="Verdana"/>
              </w:rPr>
              <w:t>,</w:t>
            </w:r>
            <w:r>
              <w:rPr>
                <w:rFonts w:ascii="Verdana" w:eastAsia="Verdana" w:hAnsi="Verdana" w:cs="Verdana"/>
              </w:rPr>
              <w:t xml:space="preserve"> engagement </w:t>
            </w:r>
            <w:r w:rsidR="002255E4">
              <w:rPr>
                <w:rFonts w:ascii="Verdana" w:eastAsia="Verdana" w:hAnsi="Verdana" w:cs="Verdana"/>
              </w:rPr>
              <w:t xml:space="preserve">and staff consultation </w:t>
            </w:r>
            <w:r>
              <w:rPr>
                <w:rFonts w:ascii="Verdana" w:eastAsia="Verdana" w:hAnsi="Verdana" w:cs="Verdana"/>
              </w:rPr>
              <w:t>will be critical.</w:t>
            </w:r>
            <w:r w:rsidR="00C306B3" w:rsidRPr="00E11FF0">
              <w:rPr>
                <w:rFonts w:ascii="Verdana" w:eastAsia="Verdana" w:hAnsi="Verdana" w:cs="Verdana"/>
              </w:rPr>
              <w:t xml:space="preserve"> </w:t>
            </w:r>
          </w:p>
          <w:p w14:paraId="6BBAA3BE" w14:textId="075B7D55" w:rsidR="0057375C" w:rsidRPr="003170E5" w:rsidRDefault="0057375C" w:rsidP="003170E5">
            <w:pPr>
              <w:pStyle w:val="NoSpacing"/>
              <w:ind w:left="720"/>
              <w:jc w:val="both"/>
              <w:rPr>
                <w:rFonts w:ascii="Verdana" w:hAnsi="Verdana" w:cs="Arial"/>
              </w:rPr>
            </w:pPr>
          </w:p>
        </w:tc>
      </w:tr>
      <w:tr w:rsidR="0057375C" w:rsidRPr="003C214E" w14:paraId="67403C7E" w14:textId="77777777" w:rsidTr="7950DD57">
        <w:tc>
          <w:tcPr>
            <w:tcW w:w="1469" w:type="dxa"/>
          </w:tcPr>
          <w:p w14:paraId="1C00A9C9" w14:textId="77777777" w:rsidR="0057375C" w:rsidRDefault="0057375C" w:rsidP="00443F68">
            <w:pPr>
              <w:rPr>
                <w:rFonts w:ascii="Verdana" w:hAnsi="Verdana"/>
              </w:rPr>
            </w:pPr>
            <w:r>
              <w:rPr>
                <w:rFonts w:ascii="Verdana" w:hAnsi="Verdana"/>
              </w:rPr>
              <w:t>Action:</w:t>
            </w:r>
          </w:p>
        </w:tc>
        <w:tc>
          <w:tcPr>
            <w:tcW w:w="9026" w:type="dxa"/>
          </w:tcPr>
          <w:p w14:paraId="647DA190" w14:textId="1137C417" w:rsidR="0057375C" w:rsidRDefault="003170E5" w:rsidP="0057375C">
            <w:pPr>
              <w:rPr>
                <w:rFonts w:ascii="Verdana" w:hAnsi="Verdana"/>
                <w:bCs/>
              </w:rPr>
            </w:pPr>
            <w:r>
              <w:rPr>
                <w:rFonts w:ascii="Verdana" w:hAnsi="Verdana"/>
                <w:bCs/>
              </w:rPr>
              <w:t>Final report to be published in the public domain in readiness for the Public Board meeting to be held on the 29</w:t>
            </w:r>
            <w:r w:rsidRPr="003170E5">
              <w:rPr>
                <w:rFonts w:ascii="Verdana" w:hAnsi="Verdana"/>
                <w:bCs/>
                <w:vertAlign w:val="superscript"/>
              </w:rPr>
              <w:t>th</w:t>
            </w:r>
            <w:r>
              <w:rPr>
                <w:rFonts w:ascii="Verdana" w:hAnsi="Verdana"/>
                <w:bCs/>
              </w:rPr>
              <w:t xml:space="preserve"> May 2025. </w:t>
            </w:r>
          </w:p>
          <w:p w14:paraId="607E4595" w14:textId="4A20B99D" w:rsidR="00673331" w:rsidRPr="00673331" w:rsidRDefault="00673331" w:rsidP="0057375C">
            <w:pPr>
              <w:rPr>
                <w:rFonts w:ascii="Verdana" w:hAnsi="Verdana"/>
                <w:bCs/>
              </w:rPr>
            </w:pPr>
          </w:p>
        </w:tc>
      </w:tr>
      <w:tr w:rsidR="00443F68" w:rsidRPr="003C214E" w14:paraId="2531DFC1" w14:textId="77777777" w:rsidTr="7950DD57">
        <w:tc>
          <w:tcPr>
            <w:tcW w:w="1469" w:type="dxa"/>
            <w:shd w:val="clear" w:color="auto" w:fill="1F3864" w:themeFill="accent5" w:themeFillShade="80"/>
          </w:tcPr>
          <w:p w14:paraId="265DA609" w14:textId="79B75411" w:rsidR="00443F68" w:rsidRPr="00031D5E" w:rsidRDefault="00031D5E" w:rsidP="00031D5E">
            <w:pPr>
              <w:rPr>
                <w:rFonts w:ascii="Verdana" w:hAnsi="Verdana"/>
                <w:b/>
              </w:rPr>
            </w:pPr>
            <w:r>
              <w:rPr>
                <w:rFonts w:ascii="Verdana" w:hAnsi="Verdana"/>
                <w:b/>
              </w:rPr>
              <w:t>3</w:t>
            </w:r>
          </w:p>
        </w:tc>
        <w:tc>
          <w:tcPr>
            <w:tcW w:w="9026" w:type="dxa"/>
            <w:shd w:val="clear" w:color="auto" w:fill="1F3864" w:themeFill="accent5" w:themeFillShade="80"/>
          </w:tcPr>
          <w:p w14:paraId="71B76F33" w14:textId="77777777" w:rsidR="00443F68" w:rsidRPr="003C214E" w:rsidRDefault="0057375C" w:rsidP="00443F68">
            <w:pPr>
              <w:rPr>
                <w:rFonts w:ascii="Verdana" w:hAnsi="Verdana"/>
                <w:b/>
              </w:rPr>
            </w:pPr>
            <w:r>
              <w:rPr>
                <w:rFonts w:ascii="Verdana" w:hAnsi="Verdana"/>
                <w:b/>
              </w:rPr>
              <w:t xml:space="preserve">ANY OTHER BUSINESS </w:t>
            </w:r>
          </w:p>
        </w:tc>
      </w:tr>
      <w:tr w:rsidR="00443F68" w:rsidRPr="003C214E" w14:paraId="5BB45342" w14:textId="77777777" w:rsidTr="7950DD57">
        <w:tc>
          <w:tcPr>
            <w:tcW w:w="1469" w:type="dxa"/>
          </w:tcPr>
          <w:p w14:paraId="0561BC12" w14:textId="493B90EE" w:rsidR="00443F68" w:rsidRPr="00DC4C60" w:rsidRDefault="00CE6D37" w:rsidP="00443F68">
            <w:pPr>
              <w:rPr>
                <w:rFonts w:ascii="Verdana" w:hAnsi="Verdana"/>
                <w:iCs/>
              </w:rPr>
            </w:pPr>
            <w:r>
              <w:rPr>
                <w:rFonts w:ascii="Verdana" w:hAnsi="Verdana"/>
                <w:iCs/>
              </w:rPr>
              <w:t>3.1</w:t>
            </w:r>
          </w:p>
        </w:tc>
        <w:tc>
          <w:tcPr>
            <w:tcW w:w="9026" w:type="dxa"/>
          </w:tcPr>
          <w:p w14:paraId="2B7E27E4" w14:textId="77777777" w:rsidR="00FB5ECA" w:rsidRDefault="00031D5E" w:rsidP="0069740E">
            <w:pPr>
              <w:jc w:val="both"/>
              <w:rPr>
                <w:rFonts w:ascii="Verdana" w:hAnsi="Verdana"/>
              </w:rPr>
            </w:pPr>
            <w:r>
              <w:rPr>
                <w:rFonts w:ascii="Verdana" w:hAnsi="Verdana"/>
              </w:rPr>
              <w:t xml:space="preserve">There was no business to report. </w:t>
            </w:r>
          </w:p>
          <w:p w14:paraId="1178A08F" w14:textId="0363ECC0" w:rsidR="00031D5E" w:rsidRPr="003D053D" w:rsidRDefault="00031D5E" w:rsidP="0069740E">
            <w:pPr>
              <w:jc w:val="both"/>
              <w:rPr>
                <w:rFonts w:ascii="Verdana" w:hAnsi="Verdana"/>
              </w:rPr>
            </w:pPr>
          </w:p>
        </w:tc>
      </w:tr>
      <w:tr w:rsidR="00443F68" w:rsidRPr="003C214E" w14:paraId="0D993AFE" w14:textId="77777777" w:rsidTr="7950DD57">
        <w:tc>
          <w:tcPr>
            <w:tcW w:w="1469" w:type="dxa"/>
            <w:shd w:val="clear" w:color="auto" w:fill="002060"/>
          </w:tcPr>
          <w:p w14:paraId="2FEAE57E" w14:textId="77777777" w:rsidR="00443F68" w:rsidRPr="00A83375" w:rsidRDefault="00A83375" w:rsidP="00443F68">
            <w:pPr>
              <w:rPr>
                <w:rFonts w:ascii="Verdana" w:hAnsi="Verdana"/>
                <w:b/>
                <w:color w:val="FFFFFF" w:themeColor="background1"/>
              </w:rPr>
            </w:pPr>
            <w:r w:rsidRPr="00A83375">
              <w:rPr>
                <w:rFonts w:ascii="Verdana" w:hAnsi="Verdana"/>
                <w:b/>
                <w:color w:val="FFFFFF" w:themeColor="background1"/>
              </w:rPr>
              <w:t>4.</w:t>
            </w:r>
          </w:p>
        </w:tc>
        <w:tc>
          <w:tcPr>
            <w:tcW w:w="9026" w:type="dxa"/>
            <w:shd w:val="clear" w:color="auto" w:fill="002060"/>
          </w:tcPr>
          <w:p w14:paraId="6172D66F" w14:textId="22223734" w:rsidR="00443F68" w:rsidRPr="00A83375" w:rsidRDefault="00A83375" w:rsidP="00443F68">
            <w:pPr>
              <w:rPr>
                <w:rFonts w:ascii="Verdana" w:hAnsi="Verdana"/>
                <w:i/>
                <w:color w:val="FFFFFF" w:themeColor="background1"/>
              </w:rPr>
            </w:pPr>
            <w:r w:rsidRPr="00A83375">
              <w:rPr>
                <w:rFonts w:ascii="Verdana" w:hAnsi="Verdana" w:cs="Arial-BoldMT"/>
                <w:b/>
                <w:bCs/>
                <w:color w:val="FFFFFF" w:themeColor="background1"/>
              </w:rPr>
              <w:t xml:space="preserve">DATE AND TIME OF NEXT IN COMMITTEE SESSION </w:t>
            </w:r>
            <w:r w:rsidR="00031D5E">
              <w:rPr>
                <w:rFonts w:ascii="Verdana" w:hAnsi="Verdana" w:cs="Arial-BoldMT"/>
                <w:b/>
                <w:bCs/>
                <w:color w:val="FFFFFF" w:themeColor="background1"/>
              </w:rPr>
              <w:t>–</w:t>
            </w:r>
            <w:r w:rsidRPr="00A83375">
              <w:rPr>
                <w:rFonts w:ascii="Verdana" w:hAnsi="Verdana" w:cs="Arial-BoldMT"/>
                <w:b/>
                <w:bCs/>
                <w:color w:val="FFFFFF" w:themeColor="background1"/>
              </w:rPr>
              <w:t xml:space="preserve"> </w:t>
            </w:r>
            <w:r w:rsidR="00031D5E">
              <w:rPr>
                <w:rFonts w:ascii="Verdana" w:hAnsi="Verdana" w:cs="Arial-BoldMT"/>
                <w:b/>
                <w:bCs/>
                <w:color w:val="FFFFFF" w:themeColor="background1"/>
              </w:rPr>
              <w:t>29</w:t>
            </w:r>
            <w:r w:rsidR="00242853">
              <w:rPr>
                <w:rFonts w:ascii="Verdana" w:hAnsi="Verdana" w:cs="Arial-BoldMT"/>
                <w:b/>
                <w:bCs/>
                <w:color w:val="FFFFFF" w:themeColor="background1"/>
              </w:rPr>
              <w:t xml:space="preserve"> July </w:t>
            </w:r>
            <w:r w:rsidR="00031D5E">
              <w:rPr>
                <w:rFonts w:ascii="Verdana" w:hAnsi="Verdana" w:cs="Arial-BoldMT"/>
                <w:b/>
                <w:bCs/>
                <w:color w:val="FFFFFF" w:themeColor="background1"/>
              </w:rPr>
              <w:t>2025 AT 13:30 PM</w:t>
            </w:r>
          </w:p>
        </w:tc>
      </w:tr>
    </w:tbl>
    <w:p w14:paraId="4A78CD82"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AC3198" w14:textId="77777777" w:rsidR="007D0B0E" w:rsidRDefault="007D0B0E" w:rsidP="009A4B08">
      <w:pPr>
        <w:spacing w:after="0" w:line="240" w:lineRule="auto"/>
      </w:pPr>
      <w:r>
        <w:separator/>
      </w:r>
    </w:p>
  </w:endnote>
  <w:endnote w:type="continuationSeparator" w:id="0">
    <w:p w14:paraId="4AB6FBA1" w14:textId="77777777" w:rsidR="007D0B0E" w:rsidRDefault="007D0B0E"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4A1877C" w14:textId="77777777" w:rsidTr="00B83E7F">
      <w:trPr>
        <w:cantSplit/>
        <w:trHeight w:val="1134"/>
        <w:jc w:val="center"/>
      </w:trPr>
      <w:tc>
        <w:tcPr>
          <w:tcW w:w="4112" w:type="dxa"/>
          <w:vAlign w:val="center"/>
        </w:tcPr>
        <w:p w14:paraId="24654953" w14:textId="4C2477D5" w:rsidR="00443F68" w:rsidRPr="00443F68" w:rsidRDefault="00061620" w:rsidP="00A83375">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w:t>
          </w:r>
          <w:r w:rsidR="00C306B3">
            <w:rPr>
              <w:rFonts w:ascii="Verdana" w:hAnsi="Verdana"/>
              <w:sz w:val="20"/>
            </w:rPr>
            <w:t xml:space="preserve">Extra Ordinary </w:t>
          </w:r>
          <w:proofErr w:type="gramStart"/>
          <w:r w:rsidR="00A83375">
            <w:rPr>
              <w:rFonts w:ascii="Verdana" w:hAnsi="Verdana"/>
              <w:sz w:val="20"/>
            </w:rPr>
            <w:t>In</w:t>
          </w:r>
          <w:proofErr w:type="gramEnd"/>
          <w:r w:rsidR="00A83375">
            <w:rPr>
              <w:rFonts w:ascii="Verdana" w:hAnsi="Verdana"/>
              <w:sz w:val="20"/>
            </w:rPr>
            <w:t xml:space="preserve"> Committee </w:t>
          </w:r>
          <w:r w:rsidR="000E2D64">
            <w:rPr>
              <w:rFonts w:ascii="Verdana" w:hAnsi="Verdana"/>
              <w:sz w:val="20"/>
            </w:rPr>
            <w:t xml:space="preserve">ODC </w:t>
          </w:r>
          <w:r w:rsidR="00443F68" w:rsidRPr="00443F68">
            <w:rPr>
              <w:rFonts w:ascii="Verdana" w:hAnsi="Verdana"/>
              <w:sz w:val="20"/>
            </w:rPr>
            <w:t xml:space="preserve">held on the </w:t>
          </w:r>
          <w:r w:rsidR="00C306B3">
            <w:rPr>
              <w:rFonts w:ascii="Verdana" w:hAnsi="Verdana"/>
              <w:sz w:val="20"/>
            </w:rPr>
            <w:t>19 May</w:t>
          </w:r>
          <w:r w:rsidR="00A83375">
            <w:rPr>
              <w:rFonts w:ascii="Verdana" w:hAnsi="Verdana"/>
              <w:sz w:val="20"/>
            </w:rPr>
            <w:t xml:space="preserve"> 2025</w:t>
          </w:r>
        </w:p>
      </w:tc>
      <w:tc>
        <w:tcPr>
          <w:tcW w:w="2829" w:type="dxa"/>
          <w:vAlign w:val="center"/>
        </w:tcPr>
        <w:p w14:paraId="5CBAB1C5" w14:textId="1031040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006725">
            <w:rPr>
              <w:rFonts w:ascii="Verdana" w:hAnsi="Verdana"/>
              <w:bCs/>
              <w:noProof/>
              <w:sz w:val="20"/>
            </w:rPr>
            <w:t>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006725">
            <w:rPr>
              <w:rFonts w:ascii="Verdana" w:hAnsi="Verdana"/>
              <w:bCs/>
              <w:noProof/>
              <w:sz w:val="20"/>
            </w:rPr>
            <w:t>3</w:t>
          </w:r>
          <w:r w:rsidRPr="00443F68">
            <w:rPr>
              <w:rFonts w:ascii="Verdana" w:hAnsi="Verdana"/>
              <w:sz w:val="20"/>
            </w:rPr>
            <w:fldChar w:fldCharType="end"/>
          </w:r>
        </w:p>
      </w:tc>
      <w:tc>
        <w:tcPr>
          <w:tcW w:w="3833" w:type="dxa"/>
          <w:vAlign w:val="center"/>
        </w:tcPr>
        <w:p w14:paraId="0142AA63" w14:textId="2F06ECC0" w:rsidR="00443F68" w:rsidRPr="00443F68" w:rsidRDefault="000E2D64" w:rsidP="000E2D64">
          <w:pPr>
            <w:pStyle w:val="Footer"/>
            <w:jc w:val="right"/>
            <w:rPr>
              <w:rFonts w:ascii="Verdana" w:hAnsi="Verdana"/>
              <w:sz w:val="20"/>
            </w:rPr>
          </w:pPr>
          <w:r>
            <w:rPr>
              <w:rFonts w:ascii="Verdana" w:hAnsi="Verdana"/>
              <w:sz w:val="20"/>
            </w:rPr>
            <w:t>Operational Delivery</w:t>
          </w:r>
          <w:r w:rsidR="00A83375">
            <w:rPr>
              <w:rFonts w:ascii="Verdana" w:hAnsi="Verdana"/>
              <w:sz w:val="20"/>
            </w:rPr>
            <w:t xml:space="preserve"> Committee </w:t>
          </w:r>
        </w:p>
        <w:p w14:paraId="758F46F1" w14:textId="78EDDF1A" w:rsidR="00443F68" w:rsidRPr="00443F68" w:rsidRDefault="00A83375" w:rsidP="000E2D64">
          <w:pPr>
            <w:pStyle w:val="Footer"/>
            <w:jc w:val="right"/>
            <w:rPr>
              <w:rFonts w:ascii="Verdana" w:hAnsi="Verdana"/>
              <w:sz w:val="20"/>
            </w:rPr>
          </w:pPr>
          <w:r>
            <w:rPr>
              <w:rFonts w:ascii="Verdana" w:hAnsi="Verdana"/>
              <w:sz w:val="20"/>
            </w:rPr>
            <w:t>2</w:t>
          </w:r>
          <w:r w:rsidR="000E2D64">
            <w:rPr>
              <w:rFonts w:ascii="Verdana" w:hAnsi="Verdana"/>
              <w:sz w:val="20"/>
            </w:rPr>
            <w:t>9</w:t>
          </w:r>
          <w:r w:rsidR="000E2D64" w:rsidRPr="000E2D64">
            <w:rPr>
              <w:rFonts w:ascii="Verdana" w:hAnsi="Verdana"/>
              <w:sz w:val="20"/>
              <w:vertAlign w:val="superscript"/>
            </w:rPr>
            <w:t>th</w:t>
          </w:r>
          <w:r w:rsidR="00242853">
            <w:rPr>
              <w:rFonts w:ascii="Verdana" w:hAnsi="Verdana"/>
              <w:sz w:val="20"/>
              <w:vertAlign w:val="superscript"/>
            </w:rPr>
            <w:t xml:space="preserve"> </w:t>
          </w:r>
          <w:r w:rsidR="00242853">
            <w:rPr>
              <w:rFonts w:ascii="Verdana" w:hAnsi="Verdana"/>
              <w:sz w:val="20"/>
            </w:rPr>
            <w:t xml:space="preserve">July </w:t>
          </w:r>
          <w:r w:rsidR="000E2D64">
            <w:rPr>
              <w:rFonts w:ascii="Verdana" w:hAnsi="Verdana"/>
              <w:sz w:val="20"/>
            </w:rPr>
            <w:t>2025</w:t>
          </w:r>
        </w:p>
      </w:tc>
    </w:tr>
  </w:tbl>
  <w:p w14:paraId="13D76FB3"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5BF449" w14:textId="77777777" w:rsidR="007D0B0E" w:rsidRDefault="007D0B0E" w:rsidP="009A4B08">
      <w:pPr>
        <w:spacing w:after="0" w:line="240" w:lineRule="auto"/>
      </w:pPr>
      <w:r>
        <w:separator/>
      </w:r>
    </w:p>
  </w:footnote>
  <w:footnote w:type="continuationSeparator" w:id="0">
    <w:p w14:paraId="3CDAC80B" w14:textId="77777777" w:rsidR="007D0B0E" w:rsidRDefault="007D0B0E"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E3AD2" w14:textId="77777777" w:rsidR="009A4B08" w:rsidRDefault="009A4B08" w:rsidP="009A4B08">
    <w:pPr>
      <w:pStyle w:val="Header"/>
      <w:jc w:val="center"/>
    </w:pPr>
    <w:r>
      <w:rPr>
        <w:noProof/>
        <w:lang w:eastAsia="en-GB"/>
      </w:rPr>
      <w:drawing>
        <wp:inline distT="0" distB="0" distL="0" distR="0" wp14:anchorId="6A2A5975" wp14:editId="75B6BBD6">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04295E"/>
    <w:multiLevelType w:val="hybridMultilevel"/>
    <w:tmpl w:val="85A48F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88B35A6"/>
    <w:multiLevelType w:val="hybridMultilevel"/>
    <w:tmpl w:val="8424F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B453BF"/>
    <w:multiLevelType w:val="hybridMultilevel"/>
    <w:tmpl w:val="34642BE8"/>
    <w:lvl w:ilvl="0" w:tplc="08090001">
      <w:start w:val="1"/>
      <w:numFmt w:val="bullet"/>
      <w:lvlText w:val=""/>
      <w:lvlJc w:val="left"/>
      <w:pPr>
        <w:ind w:left="707" w:hanging="360"/>
      </w:pPr>
      <w:rPr>
        <w:rFonts w:ascii="Symbol" w:hAnsi="Symbol" w:hint="default"/>
      </w:rPr>
    </w:lvl>
    <w:lvl w:ilvl="1" w:tplc="08090003" w:tentative="1">
      <w:start w:val="1"/>
      <w:numFmt w:val="bullet"/>
      <w:lvlText w:val="o"/>
      <w:lvlJc w:val="left"/>
      <w:pPr>
        <w:ind w:left="1427" w:hanging="360"/>
      </w:pPr>
      <w:rPr>
        <w:rFonts w:ascii="Courier New" w:hAnsi="Courier New" w:cs="Courier New" w:hint="default"/>
      </w:rPr>
    </w:lvl>
    <w:lvl w:ilvl="2" w:tplc="08090005" w:tentative="1">
      <w:start w:val="1"/>
      <w:numFmt w:val="bullet"/>
      <w:lvlText w:val=""/>
      <w:lvlJc w:val="left"/>
      <w:pPr>
        <w:ind w:left="2147" w:hanging="360"/>
      </w:pPr>
      <w:rPr>
        <w:rFonts w:ascii="Wingdings" w:hAnsi="Wingdings" w:hint="default"/>
      </w:rPr>
    </w:lvl>
    <w:lvl w:ilvl="3" w:tplc="08090001" w:tentative="1">
      <w:start w:val="1"/>
      <w:numFmt w:val="bullet"/>
      <w:lvlText w:val=""/>
      <w:lvlJc w:val="left"/>
      <w:pPr>
        <w:ind w:left="2867" w:hanging="360"/>
      </w:pPr>
      <w:rPr>
        <w:rFonts w:ascii="Symbol" w:hAnsi="Symbol" w:hint="default"/>
      </w:rPr>
    </w:lvl>
    <w:lvl w:ilvl="4" w:tplc="08090003" w:tentative="1">
      <w:start w:val="1"/>
      <w:numFmt w:val="bullet"/>
      <w:lvlText w:val="o"/>
      <w:lvlJc w:val="left"/>
      <w:pPr>
        <w:ind w:left="3587" w:hanging="360"/>
      </w:pPr>
      <w:rPr>
        <w:rFonts w:ascii="Courier New" w:hAnsi="Courier New" w:cs="Courier New" w:hint="default"/>
      </w:rPr>
    </w:lvl>
    <w:lvl w:ilvl="5" w:tplc="08090005" w:tentative="1">
      <w:start w:val="1"/>
      <w:numFmt w:val="bullet"/>
      <w:lvlText w:val=""/>
      <w:lvlJc w:val="left"/>
      <w:pPr>
        <w:ind w:left="4307" w:hanging="360"/>
      </w:pPr>
      <w:rPr>
        <w:rFonts w:ascii="Wingdings" w:hAnsi="Wingdings" w:hint="default"/>
      </w:rPr>
    </w:lvl>
    <w:lvl w:ilvl="6" w:tplc="08090001" w:tentative="1">
      <w:start w:val="1"/>
      <w:numFmt w:val="bullet"/>
      <w:lvlText w:val=""/>
      <w:lvlJc w:val="left"/>
      <w:pPr>
        <w:ind w:left="5027" w:hanging="360"/>
      </w:pPr>
      <w:rPr>
        <w:rFonts w:ascii="Symbol" w:hAnsi="Symbol" w:hint="default"/>
      </w:rPr>
    </w:lvl>
    <w:lvl w:ilvl="7" w:tplc="08090003" w:tentative="1">
      <w:start w:val="1"/>
      <w:numFmt w:val="bullet"/>
      <w:lvlText w:val="o"/>
      <w:lvlJc w:val="left"/>
      <w:pPr>
        <w:ind w:left="5747" w:hanging="360"/>
      </w:pPr>
      <w:rPr>
        <w:rFonts w:ascii="Courier New" w:hAnsi="Courier New" w:cs="Courier New" w:hint="default"/>
      </w:rPr>
    </w:lvl>
    <w:lvl w:ilvl="8" w:tplc="08090005" w:tentative="1">
      <w:start w:val="1"/>
      <w:numFmt w:val="bullet"/>
      <w:lvlText w:val=""/>
      <w:lvlJc w:val="left"/>
      <w:pPr>
        <w:ind w:left="6467" w:hanging="360"/>
      </w:pPr>
      <w:rPr>
        <w:rFonts w:ascii="Wingdings" w:hAnsi="Wingding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6DF7C6E"/>
    <w:multiLevelType w:val="hybridMultilevel"/>
    <w:tmpl w:val="DB3C1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D73FC1"/>
    <w:multiLevelType w:val="hybridMultilevel"/>
    <w:tmpl w:val="8C0875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ACA762E"/>
    <w:multiLevelType w:val="hybridMultilevel"/>
    <w:tmpl w:val="28D60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5834001"/>
    <w:multiLevelType w:val="hybridMultilevel"/>
    <w:tmpl w:val="62E0C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6C60950"/>
    <w:multiLevelType w:val="hybridMultilevel"/>
    <w:tmpl w:val="D808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13604B8"/>
    <w:multiLevelType w:val="hybridMultilevel"/>
    <w:tmpl w:val="75F22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2A0C5E"/>
    <w:multiLevelType w:val="hybridMultilevel"/>
    <w:tmpl w:val="25A6B4DA"/>
    <w:lvl w:ilvl="0" w:tplc="08090001">
      <w:start w:val="1"/>
      <w:numFmt w:val="bullet"/>
      <w:lvlText w:val=""/>
      <w:lvlJc w:val="left"/>
      <w:pPr>
        <w:ind w:left="707" w:hanging="360"/>
      </w:pPr>
      <w:rPr>
        <w:rFonts w:ascii="Symbol" w:hAnsi="Symbol" w:hint="default"/>
      </w:rPr>
    </w:lvl>
    <w:lvl w:ilvl="1" w:tplc="08090003" w:tentative="1">
      <w:start w:val="1"/>
      <w:numFmt w:val="bullet"/>
      <w:lvlText w:val="o"/>
      <w:lvlJc w:val="left"/>
      <w:pPr>
        <w:ind w:left="1427" w:hanging="360"/>
      </w:pPr>
      <w:rPr>
        <w:rFonts w:ascii="Courier New" w:hAnsi="Courier New" w:cs="Courier New" w:hint="default"/>
      </w:rPr>
    </w:lvl>
    <w:lvl w:ilvl="2" w:tplc="08090005" w:tentative="1">
      <w:start w:val="1"/>
      <w:numFmt w:val="bullet"/>
      <w:lvlText w:val=""/>
      <w:lvlJc w:val="left"/>
      <w:pPr>
        <w:ind w:left="2147" w:hanging="360"/>
      </w:pPr>
      <w:rPr>
        <w:rFonts w:ascii="Wingdings" w:hAnsi="Wingdings" w:hint="default"/>
      </w:rPr>
    </w:lvl>
    <w:lvl w:ilvl="3" w:tplc="08090001" w:tentative="1">
      <w:start w:val="1"/>
      <w:numFmt w:val="bullet"/>
      <w:lvlText w:val=""/>
      <w:lvlJc w:val="left"/>
      <w:pPr>
        <w:ind w:left="2867" w:hanging="360"/>
      </w:pPr>
      <w:rPr>
        <w:rFonts w:ascii="Symbol" w:hAnsi="Symbol" w:hint="default"/>
      </w:rPr>
    </w:lvl>
    <w:lvl w:ilvl="4" w:tplc="08090003" w:tentative="1">
      <w:start w:val="1"/>
      <w:numFmt w:val="bullet"/>
      <w:lvlText w:val="o"/>
      <w:lvlJc w:val="left"/>
      <w:pPr>
        <w:ind w:left="3587" w:hanging="360"/>
      </w:pPr>
      <w:rPr>
        <w:rFonts w:ascii="Courier New" w:hAnsi="Courier New" w:cs="Courier New" w:hint="default"/>
      </w:rPr>
    </w:lvl>
    <w:lvl w:ilvl="5" w:tplc="08090005" w:tentative="1">
      <w:start w:val="1"/>
      <w:numFmt w:val="bullet"/>
      <w:lvlText w:val=""/>
      <w:lvlJc w:val="left"/>
      <w:pPr>
        <w:ind w:left="4307" w:hanging="360"/>
      </w:pPr>
      <w:rPr>
        <w:rFonts w:ascii="Wingdings" w:hAnsi="Wingdings" w:hint="default"/>
      </w:rPr>
    </w:lvl>
    <w:lvl w:ilvl="6" w:tplc="08090001" w:tentative="1">
      <w:start w:val="1"/>
      <w:numFmt w:val="bullet"/>
      <w:lvlText w:val=""/>
      <w:lvlJc w:val="left"/>
      <w:pPr>
        <w:ind w:left="5027" w:hanging="360"/>
      </w:pPr>
      <w:rPr>
        <w:rFonts w:ascii="Symbol" w:hAnsi="Symbol" w:hint="default"/>
      </w:rPr>
    </w:lvl>
    <w:lvl w:ilvl="7" w:tplc="08090003" w:tentative="1">
      <w:start w:val="1"/>
      <w:numFmt w:val="bullet"/>
      <w:lvlText w:val="o"/>
      <w:lvlJc w:val="left"/>
      <w:pPr>
        <w:ind w:left="5747" w:hanging="360"/>
      </w:pPr>
      <w:rPr>
        <w:rFonts w:ascii="Courier New" w:hAnsi="Courier New" w:cs="Courier New" w:hint="default"/>
      </w:rPr>
    </w:lvl>
    <w:lvl w:ilvl="8" w:tplc="08090005" w:tentative="1">
      <w:start w:val="1"/>
      <w:numFmt w:val="bullet"/>
      <w:lvlText w:val=""/>
      <w:lvlJc w:val="left"/>
      <w:pPr>
        <w:ind w:left="6467" w:hanging="360"/>
      </w:pPr>
      <w:rPr>
        <w:rFonts w:ascii="Wingdings" w:hAnsi="Wingdings" w:hint="default"/>
      </w:rPr>
    </w:lvl>
  </w:abstractNum>
  <w:abstractNum w:abstractNumId="17"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75F934A7"/>
    <w:multiLevelType w:val="hybridMultilevel"/>
    <w:tmpl w:val="3FD2C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2"/>
  </w:num>
  <w:num w:numId="4">
    <w:abstractNumId w:val="17"/>
  </w:num>
  <w:num w:numId="5">
    <w:abstractNumId w:val="0"/>
  </w:num>
  <w:num w:numId="6">
    <w:abstractNumId w:val="10"/>
  </w:num>
  <w:num w:numId="7">
    <w:abstractNumId w:val="2"/>
  </w:num>
  <w:num w:numId="8">
    <w:abstractNumId w:val="13"/>
  </w:num>
  <w:num w:numId="9">
    <w:abstractNumId w:val="3"/>
  </w:num>
  <w:num w:numId="10">
    <w:abstractNumId w:val="15"/>
  </w:num>
  <w:num w:numId="11">
    <w:abstractNumId w:val="18"/>
  </w:num>
  <w:num w:numId="12">
    <w:abstractNumId w:val="8"/>
  </w:num>
  <w:num w:numId="13">
    <w:abstractNumId w:val="6"/>
  </w:num>
  <w:num w:numId="14">
    <w:abstractNumId w:val="14"/>
  </w:num>
  <w:num w:numId="15">
    <w:abstractNumId w:val="1"/>
  </w:num>
  <w:num w:numId="16">
    <w:abstractNumId w:val="11"/>
  </w:num>
  <w:num w:numId="17">
    <w:abstractNumId w:val="7"/>
  </w:num>
  <w:num w:numId="18">
    <w:abstractNumId w:val="4"/>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033"/>
    <w:rsid w:val="00006725"/>
    <w:rsid w:val="00017A56"/>
    <w:rsid w:val="00025542"/>
    <w:rsid w:val="00031D5E"/>
    <w:rsid w:val="000351EA"/>
    <w:rsid w:val="00044DCA"/>
    <w:rsid w:val="00061620"/>
    <w:rsid w:val="000B7821"/>
    <w:rsid w:val="000C760A"/>
    <w:rsid w:val="000D07D7"/>
    <w:rsid w:val="000E2D64"/>
    <w:rsid w:val="00105631"/>
    <w:rsid w:val="001C68B9"/>
    <w:rsid w:val="001F62FB"/>
    <w:rsid w:val="002255E4"/>
    <w:rsid w:val="00236C39"/>
    <w:rsid w:val="00242853"/>
    <w:rsid w:val="002572F1"/>
    <w:rsid w:val="00296E5B"/>
    <w:rsid w:val="002A4DD6"/>
    <w:rsid w:val="003170E5"/>
    <w:rsid w:val="00320CB3"/>
    <w:rsid w:val="00356724"/>
    <w:rsid w:val="00367EFF"/>
    <w:rsid w:val="003978D5"/>
    <w:rsid w:val="003C214E"/>
    <w:rsid w:val="003D053D"/>
    <w:rsid w:val="003F6BF8"/>
    <w:rsid w:val="00403A26"/>
    <w:rsid w:val="00443F68"/>
    <w:rsid w:val="004549F2"/>
    <w:rsid w:val="004724CD"/>
    <w:rsid w:val="00474DAB"/>
    <w:rsid w:val="004A4946"/>
    <w:rsid w:val="004D3EE1"/>
    <w:rsid w:val="004E24B9"/>
    <w:rsid w:val="004F4A71"/>
    <w:rsid w:val="005304ED"/>
    <w:rsid w:val="0057375C"/>
    <w:rsid w:val="006216EB"/>
    <w:rsid w:val="006348DD"/>
    <w:rsid w:val="00673331"/>
    <w:rsid w:val="006962DF"/>
    <w:rsid w:val="0069740E"/>
    <w:rsid w:val="006A4163"/>
    <w:rsid w:val="006C005E"/>
    <w:rsid w:val="006D394B"/>
    <w:rsid w:val="00734C09"/>
    <w:rsid w:val="007B32FA"/>
    <w:rsid w:val="007B3323"/>
    <w:rsid w:val="007D0B0E"/>
    <w:rsid w:val="00807A24"/>
    <w:rsid w:val="008B6D4A"/>
    <w:rsid w:val="008D696C"/>
    <w:rsid w:val="009A4B08"/>
    <w:rsid w:val="009C057A"/>
    <w:rsid w:val="009F27C3"/>
    <w:rsid w:val="00A37049"/>
    <w:rsid w:val="00A80A9F"/>
    <w:rsid w:val="00A83375"/>
    <w:rsid w:val="00A86B55"/>
    <w:rsid w:val="00AC7101"/>
    <w:rsid w:val="00B25E14"/>
    <w:rsid w:val="00B2626B"/>
    <w:rsid w:val="00B33CF3"/>
    <w:rsid w:val="00B37A85"/>
    <w:rsid w:val="00B62C73"/>
    <w:rsid w:val="00BA0BC0"/>
    <w:rsid w:val="00C306B3"/>
    <w:rsid w:val="00C4480D"/>
    <w:rsid w:val="00C44E27"/>
    <w:rsid w:val="00CB09E8"/>
    <w:rsid w:val="00CE6D37"/>
    <w:rsid w:val="00D41036"/>
    <w:rsid w:val="00D52BCB"/>
    <w:rsid w:val="00DC4C60"/>
    <w:rsid w:val="00DE327F"/>
    <w:rsid w:val="00E11FF0"/>
    <w:rsid w:val="00E25647"/>
    <w:rsid w:val="00E60B62"/>
    <w:rsid w:val="00F03E14"/>
    <w:rsid w:val="00F51C72"/>
    <w:rsid w:val="00F61584"/>
    <w:rsid w:val="00F81952"/>
    <w:rsid w:val="00F81C7B"/>
    <w:rsid w:val="00FA1AE4"/>
    <w:rsid w:val="00FA72B6"/>
    <w:rsid w:val="00FB5ECA"/>
    <w:rsid w:val="00FC2398"/>
    <w:rsid w:val="00FD2D72"/>
    <w:rsid w:val="00FE661D"/>
    <w:rsid w:val="1A8A74DC"/>
    <w:rsid w:val="35CDCB99"/>
    <w:rsid w:val="43452502"/>
    <w:rsid w:val="7950DD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2CF4A9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aliases w:val="Doc Footer"/>
    <w:basedOn w:val="Normal"/>
    <w:link w:val="FooterChar"/>
    <w:unhideWhenUsed/>
    <w:rsid w:val="009A4B08"/>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Bullet point text,Bullet point tex,Bulleted list,List Paragraph11,Dot pt,List Paragraph Char Char Char,Indicator Text,Numbered Para 1,List Paragraph1,Bullet Points,MAIN CONTENT,Bullet 1,List Paragraph12,F5 List Paragraph,Bullet Style"/>
    <w:basedOn w:val="Normal"/>
    <w:link w:val="ListParagraphChar"/>
    <w:uiPriority w:val="34"/>
    <w:qFormat/>
    <w:rsid w:val="009A4B08"/>
    <w:pPr>
      <w:ind w:left="720"/>
      <w:contextualSpacing/>
    </w:pPr>
  </w:style>
  <w:style w:type="character" w:styleId="CommentReference">
    <w:name w:val="annotation reference"/>
    <w:basedOn w:val="DefaultParagraphFont"/>
    <w:uiPriority w:val="99"/>
    <w:semiHidden/>
    <w:unhideWhenUsed/>
    <w:rsid w:val="00CE6D37"/>
    <w:rPr>
      <w:sz w:val="16"/>
      <w:szCs w:val="16"/>
    </w:rPr>
  </w:style>
  <w:style w:type="paragraph" w:styleId="CommentText">
    <w:name w:val="annotation text"/>
    <w:basedOn w:val="Normal"/>
    <w:link w:val="CommentTextChar"/>
    <w:uiPriority w:val="99"/>
    <w:unhideWhenUsed/>
    <w:rsid w:val="00CE6D37"/>
    <w:pPr>
      <w:spacing w:line="240" w:lineRule="auto"/>
    </w:pPr>
    <w:rPr>
      <w:sz w:val="20"/>
      <w:szCs w:val="20"/>
    </w:rPr>
  </w:style>
  <w:style w:type="character" w:customStyle="1" w:styleId="CommentTextChar">
    <w:name w:val="Comment Text Char"/>
    <w:basedOn w:val="DefaultParagraphFont"/>
    <w:link w:val="CommentText"/>
    <w:uiPriority w:val="99"/>
    <w:rsid w:val="00CE6D37"/>
    <w:rPr>
      <w:sz w:val="20"/>
      <w:szCs w:val="20"/>
    </w:rPr>
  </w:style>
  <w:style w:type="paragraph" w:styleId="CommentSubject">
    <w:name w:val="annotation subject"/>
    <w:basedOn w:val="CommentText"/>
    <w:next w:val="CommentText"/>
    <w:link w:val="CommentSubjectChar"/>
    <w:uiPriority w:val="99"/>
    <w:semiHidden/>
    <w:unhideWhenUsed/>
    <w:rsid w:val="00CE6D37"/>
    <w:rPr>
      <w:b/>
      <w:bCs/>
    </w:rPr>
  </w:style>
  <w:style w:type="character" w:customStyle="1" w:styleId="CommentSubjectChar">
    <w:name w:val="Comment Subject Char"/>
    <w:basedOn w:val="CommentTextChar"/>
    <w:link w:val="CommentSubject"/>
    <w:uiPriority w:val="99"/>
    <w:semiHidden/>
    <w:rsid w:val="00CE6D37"/>
    <w:rPr>
      <w:b/>
      <w:bCs/>
      <w:sz w:val="20"/>
      <w:szCs w:val="20"/>
    </w:rPr>
  </w:style>
  <w:style w:type="paragraph" w:styleId="BalloonText">
    <w:name w:val="Balloon Text"/>
    <w:basedOn w:val="Normal"/>
    <w:link w:val="BalloonTextChar"/>
    <w:uiPriority w:val="99"/>
    <w:semiHidden/>
    <w:unhideWhenUsed/>
    <w:rsid w:val="00CE6D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6D37"/>
    <w:rPr>
      <w:rFonts w:ascii="Segoe UI" w:hAnsi="Segoe UI" w:cs="Segoe UI"/>
      <w:sz w:val="18"/>
      <w:szCs w:val="18"/>
    </w:rPr>
  </w:style>
  <w:style w:type="character" w:customStyle="1" w:styleId="ListParagraphChar">
    <w:name w:val="List Paragraph Char"/>
    <w:aliases w:val="L Char,Bullet point text Char,Bullet point tex Char,Bulleted list Char,List Paragraph11 Char,Dot pt Char,List Paragraph Char Char Char Char,Indicator Text Char,Numbered Para 1 Char,List Paragraph1 Char,Bullet Points Char"/>
    <w:basedOn w:val="DefaultParagraphFont"/>
    <w:link w:val="ListParagraph"/>
    <w:uiPriority w:val="34"/>
    <w:qFormat/>
    <w:locked/>
    <w:rsid w:val="00673331"/>
  </w:style>
  <w:style w:type="paragraph" w:styleId="Revision">
    <w:name w:val="Revision"/>
    <w:hidden/>
    <w:uiPriority w:val="99"/>
    <w:semiHidden/>
    <w:rsid w:val="00A370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F79930-348A-4308-8AFF-99F74484C2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8218FB-5166-4255-9A74-18294F4D909C}">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51897BC0-5AD3-4F0F-906E-3B2BBAA63B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845</Words>
  <Characters>4818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2025-08-11T14:40:00Z</dcterms:created>
  <dcterms:modified xsi:type="dcterms:W3CDTF">2025-08-11T14:40:00Z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