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60A12" w14:textId="37AEF859"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6B3BE5AF" w14:textId="77777777" w:rsidTr="00443F68">
        <w:trPr>
          <w:trHeight w:val="254"/>
        </w:trPr>
        <w:tc>
          <w:tcPr>
            <w:tcW w:w="5552" w:type="dxa"/>
            <w:tcBorders>
              <w:top w:val="nil"/>
              <w:left w:val="nil"/>
              <w:bottom w:val="nil"/>
            </w:tcBorders>
          </w:tcPr>
          <w:p w14:paraId="4C9D02D8" w14:textId="77777777" w:rsidR="009A4B08" w:rsidRDefault="009A4B08"/>
        </w:tc>
        <w:tc>
          <w:tcPr>
            <w:tcW w:w="2490" w:type="dxa"/>
            <w:shd w:val="clear" w:color="auto" w:fill="1F3864" w:themeFill="accent5" w:themeFillShade="80"/>
          </w:tcPr>
          <w:p w14:paraId="3E82FC0D" w14:textId="77777777" w:rsidR="009A4B08" w:rsidRPr="003C214E" w:rsidRDefault="009A4B08">
            <w:pPr>
              <w:rPr>
                <w:rFonts w:ascii="Verdana" w:hAnsi="Verdana"/>
                <w:b/>
              </w:rPr>
            </w:pPr>
            <w:r w:rsidRPr="003C214E">
              <w:rPr>
                <w:rFonts w:ascii="Verdana" w:hAnsi="Verdana"/>
                <w:b/>
              </w:rPr>
              <w:t>Agenda Item</w:t>
            </w:r>
          </w:p>
        </w:tc>
        <w:tc>
          <w:tcPr>
            <w:tcW w:w="2490" w:type="dxa"/>
          </w:tcPr>
          <w:p w14:paraId="420C418F" w14:textId="65CE9DB2" w:rsidR="009A4B08" w:rsidRPr="009A4B08" w:rsidRDefault="00730774">
            <w:pPr>
              <w:rPr>
                <w:rFonts w:ascii="Verdana" w:hAnsi="Verdana"/>
              </w:rPr>
            </w:pPr>
            <w:r>
              <w:rPr>
                <w:rFonts w:ascii="Verdana" w:hAnsi="Verdana"/>
              </w:rPr>
              <w:t>9</w:t>
            </w:r>
            <w:r w:rsidR="0042026E">
              <w:rPr>
                <w:rFonts w:ascii="Verdana" w:hAnsi="Verdana"/>
              </w:rPr>
              <w:t>.1.1</w:t>
            </w:r>
          </w:p>
        </w:tc>
      </w:tr>
    </w:tbl>
    <w:p w14:paraId="73E76980"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6B2E05CB" w14:textId="77777777" w:rsidTr="00443F68">
        <w:tc>
          <w:tcPr>
            <w:tcW w:w="10490" w:type="dxa"/>
            <w:shd w:val="clear" w:color="auto" w:fill="1F3864" w:themeFill="accent5" w:themeFillShade="80"/>
          </w:tcPr>
          <w:p w14:paraId="1BA6E76A" w14:textId="52BA8304" w:rsidR="003C214E" w:rsidRPr="00443F68" w:rsidRDefault="009F7716" w:rsidP="0029396A">
            <w:pPr>
              <w:rPr>
                <w:b/>
              </w:rPr>
            </w:pPr>
            <w:r>
              <w:rPr>
                <w:rFonts w:ascii="Verdana" w:hAnsi="Verdana"/>
                <w:b/>
                <w:sz w:val="24"/>
              </w:rPr>
              <w:t>A</w:t>
            </w:r>
            <w:r w:rsidR="009D05A7" w:rsidRPr="003C214E">
              <w:rPr>
                <w:rFonts w:ascii="Verdana" w:hAnsi="Verdana"/>
                <w:b/>
                <w:sz w:val="24"/>
              </w:rPr>
              <w:t xml:space="preserve">pproved Minutes of the </w:t>
            </w:r>
            <w:r w:rsidR="009D05A7">
              <w:rPr>
                <w:rFonts w:ascii="Verdana" w:hAnsi="Verdana"/>
                <w:b/>
                <w:sz w:val="24"/>
              </w:rPr>
              <w:t>Public Board</w:t>
            </w:r>
            <w:r w:rsidR="0029396A" w:rsidRPr="0029396A">
              <w:rPr>
                <w:rFonts w:ascii="Verdana" w:hAnsi="Verdana"/>
                <w:b/>
                <w:bCs/>
                <w:color w:val="FFFFFF"/>
                <w:sz w:val="24"/>
                <w:szCs w:val="24"/>
              </w:rPr>
              <w:t xml:space="preserve"> held on 21 May 2026</w:t>
            </w:r>
          </w:p>
          <w:p w14:paraId="0FC74851" w14:textId="75C35593" w:rsidR="009A4B08" w:rsidRPr="003C214E" w:rsidRDefault="009A4B08" w:rsidP="009A4B08">
            <w:pPr>
              <w:jc w:val="center"/>
              <w:rPr>
                <w:rFonts w:ascii="Verdana" w:hAnsi="Verdana"/>
                <w:b/>
                <w:sz w:val="24"/>
              </w:rPr>
            </w:pPr>
          </w:p>
        </w:tc>
      </w:tr>
    </w:tbl>
    <w:p w14:paraId="5FA129B1"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5C7837" w14:paraId="592A9404" w14:textId="77777777" w:rsidTr="00443F68">
        <w:tc>
          <w:tcPr>
            <w:tcW w:w="2977" w:type="dxa"/>
            <w:shd w:val="clear" w:color="auto" w:fill="BF8F00" w:themeFill="accent4" w:themeFillShade="BF"/>
          </w:tcPr>
          <w:p w14:paraId="44C94956" w14:textId="77777777" w:rsidR="009A4B08" w:rsidRPr="005C7837" w:rsidRDefault="009A4B08">
            <w:pPr>
              <w:rPr>
                <w:rFonts w:ascii="Verdana" w:hAnsi="Verdana"/>
                <w:b/>
              </w:rPr>
            </w:pPr>
            <w:r w:rsidRPr="005C7837">
              <w:rPr>
                <w:rFonts w:ascii="Verdana" w:hAnsi="Verdana"/>
                <w:b/>
              </w:rPr>
              <w:t>Date and Time of Meeting</w:t>
            </w:r>
          </w:p>
        </w:tc>
        <w:tc>
          <w:tcPr>
            <w:tcW w:w="7513" w:type="dxa"/>
          </w:tcPr>
          <w:p w14:paraId="145F2146" w14:textId="77777777" w:rsidR="003C214E" w:rsidRPr="00443F68" w:rsidRDefault="009D05A7" w:rsidP="00FB3D64">
            <w:pPr>
              <w:rPr>
                <w:b/>
              </w:rPr>
            </w:pPr>
            <w:r w:rsidRPr="005C7837">
              <w:rPr>
                <w:rFonts w:ascii="Verdana" w:hAnsi="Verdana"/>
              </w:rPr>
              <w:t xml:space="preserve">Thursday </w:t>
            </w:r>
            <w:r w:rsidR="00FB3D64" w:rsidRPr="00FB3D64">
              <w:rPr>
                <w:rFonts w:ascii="Verdana" w:hAnsi="Verdana"/>
              </w:rPr>
              <w:t>21</w:t>
            </w:r>
            <w:r>
              <w:rPr>
                <w:rFonts w:ascii="Verdana" w:hAnsi="Verdana"/>
              </w:rPr>
              <w:t xml:space="preserve"> May 2026</w:t>
            </w:r>
            <w:r w:rsidR="00FB3D64" w:rsidRPr="00FB3D64">
              <w:rPr>
                <w:rFonts w:ascii="Verdana" w:hAnsi="Verdana"/>
              </w:rPr>
              <w:t>,</w:t>
            </w:r>
            <w:r w:rsidRPr="005C7837">
              <w:rPr>
                <w:rFonts w:ascii="Verdana" w:hAnsi="Verdana"/>
              </w:rPr>
              <w:t xml:space="preserve"> </w:t>
            </w:r>
            <w:r>
              <w:rPr>
                <w:rFonts w:ascii="Verdana" w:hAnsi="Verdana"/>
              </w:rPr>
              <w:t>9</w:t>
            </w:r>
            <w:r w:rsidRPr="005C7837">
              <w:rPr>
                <w:rFonts w:ascii="Verdana" w:hAnsi="Verdana"/>
              </w:rPr>
              <w:t>:</w:t>
            </w:r>
            <w:r w:rsidR="00FB3D64" w:rsidRPr="00FB3D64">
              <w:rPr>
                <w:rFonts w:ascii="Verdana" w:hAnsi="Verdana"/>
              </w:rPr>
              <w:t>00am</w:t>
            </w:r>
          </w:p>
          <w:p w14:paraId="790F4081" w14:textId="6AA58B89" w:rsidR="009A4B08" w:rsidRPr="005C7837" w:rsidRDefault="009A4B08" w:rsidP="009A4B08">
            <w:pPr>
              <w:rPr>
                <w:rFonts w:ascii="Verdana" w:hAnsi="Verdana"/>
              </w:rPr>
            </w:pPr>
          </w:p>
        </w:tc>
      </w:tr>
      <w:tr w:rsidR="009A4B08" w:rsidRPr="005C7837" w14:paraId="419473FC" w14:textId="77777777" w:rsidTr="00443F68">
        <w:tc>
          <w:tcPr>
            <w:tcW w:w="2977" w:type="dxa"/>
            <w:shd w:val="clear" w:color="auto" w:fill="BF8F00" w:themeFill="accent4" w:themeFillShade="BF"/>
          </w:tcPr>
          <w:p w14:paraId="517D40BB" w14:textId="77777777" w:rsidR="009A4B08" w:rsidRPr="005C7837" w:rsidRDefault="009A4B08">
            <w:pPr>
              <w:rPr>
                <w:rFonts w:ascii="Verdana" w:hAnsi="Verdana"/>
                <w:b/>
              </w:rPr>
            </w:pPr>
            <w:r w:rsidRPr="005C7837">
              <w:rPr>
                <w:rFonts w:ascii="Verdana" w:hAnsi="Verdana"/>
                <w:b/>
              </w:rPr>
              <w:t xml:space="preserve">Venue </w:t>
            </w:r>
          </w:p>
        </w:tc>
        <w:tc>
          <w:tcPr>
            <w:tcW w:w="7513" w:type="dxa"/>
          </w:tcPr>
          <w:p w14:paraId="4D29399F" w14:textId="6F1A52E9" w:rsidR="009A4B08" w:rsidRPr="005C7837" w:rsidRDefault="005D1C5A" w:rsidP="009A4B08">
            <w:pPr>
              <w:rPr>
                <w:rFonts w:ascii="Verdana" w:hAnsi="Verdana"/>
              </w:rPr>
            </w:pPr>
            <w:r w:rsidRPr="005C7837">
              <w:rPr>
                <w:rFonts w:ascii="Verdana" w:hAnsi="Verdana"/>
              </w:rPr>
              <w:t>In Person, The Hub, Royal Glamorgan Hospital, Llantrisant</w:t>
            </w:r>
          </w:p>
        </w:tc>
      </w:tr>
    </w:tbl>
    <w:p w14:paraId="7732619C" w14:textId="77777777" w:rsidR="009A4B08" w:rsidRPr="005C7837"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3C493B" w:rsidRPr="005C7837" w14:paraId="35C361C3" w14:textId="77777777" w:rsidTr="00A92154">
        <w:tc>
          <w:tcPr>
            <w:tcW w:w="2977" w:type="dxa"/>
            <w:vMerge w:val="restart"/>
            <w:shd w:val="clear" w:color="auto" w:fill="BF8F00" w:themeFill="accent4" w:themeFillShade="BF"/>
          </w:tcPr>
          <w:p w14:paraId="62D7A06C" w14:textId="77777777" w:rsidR="003C493B" w:rsidRPr="005C7837" w:rsidRDefault="003C493B" w:rsidP="00B83E7F">
            <w:pPr>
              <w:rPr>
                <w:rFonts w:ascii="Verdana" w:hAnsi="Verdana"/>
                <w:b/>
              </w:rPr>
            </w:pPr>
            <w:r w:rsidRPr="005C7837">
              <w:rPr>
                <w:rFonts w:ascii="Verdana" w:hAnsi="Verdana"/>
                <w:b/>
              </w:rPr>
              <w:t>Members Present</w:t>
            </w:r>
          </w:p>
        </w:tc>
        <w:tc>
          <w:tcPr>
            <w:tcW w:w="3756" w:type="dxa"/>
          </w:tcPr>
          <w:p w14:paraId="053227BB" w14:textId="24774D7B" w:rsidR="003C493B" w:rsidRPr="00C96E4A" w:rsidRDefault="003C493B" w:rsidP="00296E5B">
            <w:pPr>
              <w:rPr>
                <w:rFonts w:ascii="Verdana" w:hAnsi="Verdana"/>
              </w:rPr>
            </w:pPr>
            <w:r w:rsidRPr="00C96E4A">
              <w:rPr>
                <w:rFonts w:ascii="Verdana" w:hAnsi="Verdana"/>
              </w:rPr>
              <w:t>Jonathan Morgan</w:t>
            </w:r>
          </w:p>
        </w:tc>
        <w:tc>
          <w:tcPr>
            <w:tcW w:w="3757" w:type="dxa"/>
          </w:tcPr>
          <w:p w14:paraId="702AD1E6" w14:textId="535657C4" w:rsidR="003C493B" w:rsidRPr="00C96E4A" w:rsidRDefault="003C493B" w:rsidP="00296E5B">
            <w:pPr>
              <w:rPr>
                <w:rFonts w:ascii="Verdana" w:hAnsi="Verdana"/>
              </w:rPr>
            </w:pPr>
            <w:r w:rsidRPr="00C96E4A">
              <w:rPr>
                <w:rFonts w:ascii="Verdana" w:hAnsi="Verdana"/>
              </w:rPr>
              <w:t>Board Chair</w:t>
            </w:r>
          </w:p>
        </w:tc>
      </w:tr>
      <w:tr w:rsidR="003C493B" w:rsidRPr="005C7837" w14:paraId="45CE4886" w14:textId="77777777" w:rsidTr="00A92154">
        <w:tc>
          <w:tcPr>
            <w:tcW w:w="2977" w:type="dxa"/>
            <w:vMerge/>
            <w:shd w:val="clear" w:color="auto" w:fill="BF8F00" w:themeFill="accent4" w:themeFillShade="BF"/>
          </w:tcPr>
          <w:p w14:paraId="238A3D66" w14:textId="77777777" w:rsidR="003C493B" w:rsidRPr="005C7837" w:rsidRDefault="003C493B" w:rsidP="00B83E7F">
            <w:pPr>
              <w:rPr>
                <w:rFonts w:ascii="Verdana" w:hAnsi="Verdana"/>
                <w:b/>
              </w:rPr>
            </w:pPr>
          </w:p>
        </w:tc>
        <w:tc>
          <w:tcPr>
            <w:tcW w:w="3756" w:type="dxa"/>
          </w:tcPr>
          <w:p w14:paraId="09623771" w14:textId="0B7ECE3C" w:rsidR="003C493B" w:rsidRPr="00C96E4A" w:rsidRDefault="003C493B" w:rsidP="00296E5B">
            <w:pPr>
              <w:rPr>
                <w:rFonts w:ascii="Verdana" w:hAnsi="Verdana"/>
              </w:rPr>
            </w:pPr>
            <w:r w:rsidRPr="00C96E4A">
              <w:rPr>
                <w:rFonts w:ascii="Verdana" w:hAnsi="Verdana"/>
              </w:rPr>
              <w:t>Kath Palmer</w:t>
            </w:r>
          </w:p>
        </w:tc>
        <w:tc>
          <w:tcPr>
            <w:tcW w:w="3757" w:type="dxa"/>
          </w:tcPr>
          <w:p w14:paraId="17F5A52C" w14:textId="2F945910" w:rsidR="003C493B" w:rsidRPr="00C96E4A" w:rsidRDefault="003C493B" w:rsidP="00296E5B">
            <w:pPr>
              <w:rPr>
                <w:rFonts w:ascii="Verdana" w:hAnsi="Verdana"/>
              </w:rPr>
            </w:pPr>
            <w:r w:rsidRPr="00C96E4A">
              <w:rPr>
                <w:rFonts w:ascii="Verdana" w:hAnsi="Verdana"/>
              </w:rPr>
              <w:t>Board Vice Chair</w:t>
            </w:r>
          </w:p>
        </w:tc>
      </w:tr>
      <w:tr w:rsidR="003C493B" w:rsidRPr="005C7837" w14:paraId="7934E015" w14:textId="77777777" w:rsidTr="00A92154">
        <w:tc>
          <w:tcPr>
            <w:tcW w:w="2977" w:type="dxa"/>
            <w:vMerge/>
            <w:shd w:val="clear" w:color="auto" w:fill="BF8F00" w:themeFill="accent4" w:themeFillShade="BF"/>
          </w:tcPr>
          <w:p w14:paraId="0834AA30" w14:textId="77777777" w:rsidR="003C493B" w:rsidRPr="005C7837" w:rsidRDefault="003C493B" w:rsidP="00B83E7F">
            <w:pPr>
              <w:rPr>
                <w:rFonts w:ascii="Verdana" w:hAnsi="Verdana"/>
                <w:b/>
              </w:rPr>
            </w:pPr>
          </w:p>
        </w:tc>
        <w:tc>
          <w:tcPr>
            <w:tcW w:w="3756" w:type="dxa"/>
          </w:tcPr>
          <w:p w14:paraId="6771A8A2" w14:textId="3549083B" w:rsidR="003C493B" w:rsidRPr="00C96E4A" w:rsidRDefault="003C493B" w:rsidP="00296E5B">
            <w:pPr>
              <w:rPr>
                <w:rFonts w:ascii="Verdana" w:hAnsi="Verdana"/>
              </w:rPr>
            </w:pPr>
            <w:r w:rsidRPr="00C96E4A">
              <w:rPr>
                <w:rFonts w:ascii="Verdana" w:hAnsi="Verdana"/>
              </w:rPr>
              <w:t>Dilys Jouvenat</w:t>
            </w:r>
          </w:p>
        </w:tc>
        <w:tc>
          <w:tcPr>
            <w:tcW w:w="3757" w:type="dxa"/>
          </w:tcPr>
          <w:p w14:paraId="0E5F4DB5" w14:textId="74D66364" w:rsidR="003C493B" w:rsidRPr="00C96E4A" w:rsidRDefault="003C493B" w:rsidP="00296E5B">
            <w:pPr>
              <w:rPr>
                <w:rFonts w:ascii="Verdana" w:hAnsi="Verdana"/>
              </w:rPr>
            </w:pPr>
            <w:r w:rsidRPr="00C96E4A">
              <w:rPr>
                <w:rFonts w:ascii="Verdana" w:hAnsi="Verdana"/>
              </w:rPr>
              <w:t xml:space="preserve">Independent Member – Third Sector </w:t>
            </w:r>
          </w:p>
        </w:tc>
      </w:tr>
      <w:tr w:rsidR="003C493B" w:rsidRPr="005C7837" w14:paraId="4A430269" w14:textId="77777777" w:rsidTr="00A92154">
        <w:tc>
          <w:tcPr>
            <w:tcW w:w="2977" w:type="dxa"/>
            <w:vMerge/>
            <w:shd w:val="clear" w:color="auto" w:fill="BF8F00" w:themeFill="accent4" w:themeFillShade="BF"/>
          </w:tcPr>
          <w:p w14:paraId="7C8582D5" w14:textId="77777777" w:rsidR="003C493B" w:rsidRPr="005C7837" w:rsidRDefault="003C493B" w:rsidP="00B83E7F">
            <w:pPr>
              <w:rPr>
                <w:rFonts w:ascii="Verdana" w:hAnsi="Verdana"/>
                <w:b/>
              </w:rPr>
            </w:pPr>
          </w:p>
        </w:tc>
        <w:tc>
          <w:tcPr>
            <w:tcW w:w="3756" w:type="dxa"/>
          </w:tcPr>
          <w:p w14:paraId="28F9134D" w14:textId="1C2C4D83" w:rsidR="003C493B" w:rsidRPr="00C96E4A" w:rsidRDefault="003C493B" w:rsidP="00296E5B">
            <w:pPr>
              <w:rPr>
                <w:rFonts w:ascii="Verdana" w:hAnsi="Verdana"/>
              </w:rPr>
            </w:pPr>
            <w:r w:rsidRPr="00C96E4A">
              <w:rPr>
                <w:rFonts w:ascii="Verdana" w:hAnsi="Verdana"/>
              </w:rPr>
              <w:t>Carolyn Donoghue</w:t>
            </w:r>
          </w:p>
        </w:tc>
        <w:tc>
          <w:tcPr>
            <w:tcW w:w="3757" w:type="dxa"/>
          </w:tcPr>
          <w:p w14:paraId="7666366E" w14:textId="6AFAE396" w:rsidR="003C493B" w:rsidRPr="00C96E4A" w:rsidRDefault="003C493B" w:rsidP="00296E5B">
            <w:pPr>
              <w:rPr>
                <w:rFonts w:ascii="Verdana" w:hAnsi="Verdana"/>
              </w:rPr>
            </w:pPr>
            <w:r w:rsidRPr="00C96E4A">
              <w:rPr>
                <w:rFonts w:ascii="Verdana" w:hAnsi="Verdana"/>
              </w:rPr>
              <w:t xml:space="preserve">Independent Member – University </w:t>
            </w:r>
          </w:p>
        </w:tc>
      </w:tr>
      <w:tr w:rsidR="003C493B" w:rsidRPr="005C7837" w14:paraId="3597AFA7" w14:textId="77777777" w:rsidTr="00EF4C25">
        <w:tc>
          <w:tcPr>
            <w:tcW w:w="2977" w:type="dxa"/>
            <w:vMerge/>
            <w:shd w:val="clear" w:color="auto" w:fill="BF8F00" w:themeFill="accent4" w:themeFillShade="BF"/>
          </w:tcPr>
          <w:p w14:paraId="0D279CDB" w14:textId="77777777" w:rsidR="003C493B" w:rsidRPr="005C7837" w:rsidRDefault="003C493B" w:rsidP="00B83E7F">
            <w:pPr>
              <w:rPr>
                <w:rFonts w:ascii="Verdana" w:hAnsi="Verdana"/>
                <w:b/>
              </w:rPr>
            </w:pPr>
          </w:p>
        </w:tc>
        <w:tc>
          <w:tcPr>
            <w:tcW w:w="3756" w:type="dxa"/>
          </w:tcPr>
          <w:p w14:paraId="43B924E5" w14:textId="03B04C04" w:rsidR="003C493B" w:rsidRPr="00C96E4A" w:rsidRDefault="003C493B" w:rsidP="00296E5B">
            <w:pPr>
              <w:rPr>
                <w:rFonts w:ascii="Verdana" w:hAnsi="Verdana"/>
              </w:rPr>
            </w:pPr>
            <w:r w:rsidRPr="00C96E4A">
              <w:rPr>
                <w:rFonts w:ascii="Verdana" w:hAnsi="Verdana"/>
              </w:rPr>
              <w:t>Hayley Proctor</w:t>
            </w:r>
          </w:p>
        </w:tc>
        <w:tc>
          <w:tcPr>
            <w:tcW w:w="3757" w:type="dxa"/>
          </w:tcPr>
          <w:p w14:paraId="30C94CE5" w14:textId="7A8416D7" w:rsidR="003C493B" w:rsidRPr="00C96E4A" w:rsidRDefault="003C493B" w:rsidP="00296E5B">
            <w:pPr>
              <w:rPr>
                <w:rFonts w:ascii="Verdana" w:hAnsi="Verdana"/>
              </w:rPr>
            </w:pPr>
            <w:r w:rsidRPr="00C96E4A">
              <w:rPr>
                <w:rFonts w:ascii="Verdana" w:hAnsi="Verdana"/>
              </w:rPr>
              <w:t xml:space="preserve">Independent Member – Trade Union </w:t>
            </w:r>
          </w:p>
        </w:tc>
      </w:tr>
      <w:tr w:rsidR="003C493B" w:rsidRPr="005C7837" w14:paraId="034B891B" w14:textId="77777777" w:rsidTr="00EF4C25">
        <w:tc>
          <w:tcPr>
            <w:tcW w:w="2977" w:type="dxa"/>
            <w:vMerge/>
            <w:shd w:val="clear" w:color="auto" w:fill="BF8F00" w:themeFill="accent4" w:themeFillShade="BF"/>
          </w:tcPr>
          <w:p w14:paraId="173A77EE" w14:textId="77777777" w:rsidR="003C493B" w:rsidRPr="005C7837" w:rsidRDefault="003C493B" w:rsidP="00B83E7F">
            <w:pPr>
              <w:rPr>
                <w:rFonts w:ascii="Verdana" w:hAnsi="Verdana"/>
                <w:b/>
              </w:rPr>
            </w:pPr>
          </w:p>
        </w:tc>
        <w:tc>
          <w:tcPr>
            <w:tcW w:w="3756" w:type="dxa"/>
          </w:tcPr>
          <w:p w14:paraId="3917AC45" w14:textId="19394416" w:rsidR="003C493B" w:rsidRPr="00C96E4A" w:rsidRDefault="003C493B" w:rsidP="00296E5B">
            <w:pPr>
              <w:rPr>
                <w:rFonts w:ascii="Verdana" w:hAnsi="Verdana"/>
              </w:rPr>
            </w:pPr>
            <w:r w:rsidRPr="00C96E4A">
              <w:rPr>
                <w:rFonts w:ascii="Verdana" w:hAnsi="Verdana"/>
              </w:rPr>
              <w:t>Patsy Roseblade</w:t>
            </w:r>
          </w:p>
        </w:tc>
        <w:tc>
          <w:tcPr>
            <w:tcW w:w="3757" w:type="dxa"/>
          </w:tcPr>
          <w:p w14:paraId="5C389F7E" w14:textId="314ED5B3" w:rsidR="003C493B" w:rsidRPr="00C96E4A" w:rsidRDefault="003C493B" w:rsidP="00296E5B">
            <w:pPr>
              <w:rPr>
                <w:rFonts w:ascii="Verdana" w:hAnsi="Verdana"/>
              </w:rPr>
            </w:pPr>
            <w:r w:rsidRPr="00C96E4A">
              <w:rPr>
                <w:rFonts w:ascii="Verdana" w:hAnsi="Verdana"/>
              </w:rPr>
              <w:t xml:space="preserve">Independent Member – Finance/Audit </w:t>
            </w:r>
          </w:p>
        </w:tc>
      </w:tr>
      <w:tr w:rsidR="003C493B" w:rsidRPr="005C7837" w14:paraId="2E6FBBE5" w14:textId="77777777" w:rsidTr="00EF4C25">
        <w:tc>
          <w:tcPr>
            <w:tcW w:w="2977" w:type="dxa"/>
            <w:vMerge/>
            <w:shd w:val="clear" w:color="auto" w:fill="BF8F00" w:themeFill="accent4" w:themeFillShade="BF"/>
          </w:tcPr>
          <w:p w14:paraId="03D78C9B" w14:textId="77777777" w:rsidR="003C493B" w:rsidRPr="005C7837" w:rsidRDefault="003C493B" w:rsidP="00B83E7F">
            <w:pPr>
              <w:rPr>
                <w:rFonts w:ascii="Verdana" w:hAnsi="Verdana"/>
                <w:b/>
              </w:rPr>
            </w:pPr>
          </w:p>
        </w:tc>
        <w:tc>
          <w:tcPr>
            <w:tcW w:w="3756" w:type="dxa"/>
          </w:tcPr>
          <w:p w14:paraId="7F39C7D6" w14:textId="1F38A831" w:rsidR="003C493B" w:rsidRPr="00C96E4A" w:rsidRDefault="003C493B" w:rsidP="00296E5B">
            <w:pPr>
              <w:rPr>
                <w:rFonts w:ascii="Verdana" w:hAnsi="Verdana"/>
              </w:rPr>
            </w:pPr>
            <w:r w:rsidRPr="00C96E4A">
              <w:rPr>
                <w:rFonts w:ascii="Verdana" w:hAnsi="Verdana"/>
              </w:rPr>
              <w:t>Neil Mesher</w:t>
            </w:r>
          </w:p>
        </w:tc>
        <w:tc>
          <w:tcPr>
            <w:tcW w:w="3757" w:type="dxa"/>
          </w:tcPr>
          <w:p w14:paraId="66B4500C" w14:textId="47FAC78F" w:rsidR="003C493B" w:rsidRPr="00C96E4A" w:rsidRDefault="003C493B" w:rsidP="00296E5B">
            <w:pPr>
              <w:rPr>
                <w:rFonts w:ascii="Verdana" w:hAnsi="Verdana"/>
              </w:rPr>
            </w:pPr>
            <w:r w:rsidRPr="00C96E4A">
              <w:rPr>
                <w:rFonts w:ascii="Verdana" w:hAnsi="Verdana"/>
              </w:rPr>
              <w:t xml:space="preserve">Independent Member – Commercial Business </w:t>
            </w:r>
            <w:r w:rsidR="00C96E4A" w:rsidRPr="00C96E4A">
              <w:rPr>
                <w:rFonts w:ascii="Verdana" w:hAnsi="Verdana"/>
              </w:rPr>
              <w:t>(Virtually)</w:t>
            </w:r>
          </w:p>
        </w:tc>
      </w:tr>
      <w:tr w:rsidR="003C493B" w:rsidRPr="005C7837" w14:paraId="1B768361" w14:textId="77777777" w:rsidTr="00EF4C25">
        <w:tc>
          <w:tcPr>
            <w:tcW w:w="2977" w:type="dxa"/>
            <w:vMerge/>
            <w:shd w:val="clear" w:color="auto" w:fill="BF8F00" w:themeFill="accent4" w:themeFillShade="BF"/>
          </w:tcPr>
          <w:p w14:paraId="0F880A60" w14:textId="77777777" w:rsidR="003C493B" w:rsidRPr="005C7837" w:rsidRDefault="003C493B" w:rsidP="00B83E7F">
            <w:pPr>
              <w:rPr>
                <w:rFonts w:ascii="Verdana" w:hAnsi="Verdana"/>
                <w:b/>
              </w:rPr>
            </w:pPr>
          </w:p>
        </w:tc>
        <w:tc>
          <w:tcPr>
            <w:tcW w:w="3756" w:type="dxa"/>
          </w:tcPr>
          <w:p w14:paraId="7102B19B" w14:textId="5E46DAD8" w:rsidR="003C493B" w:rsidRPr="00C96E4A" w:rsidRDefault="003C493B" w:rsidP="00296E5B">
            <w:pPr>
              <w:rPr>
                <w:rFonts w:ascii="Verdana" w:hAnsi="Verdana"/>
              </w:rPr>
            </w:pPr>
            <w:r w:rsidRPr="00C96E4A">
              <w:rPr>
                <w:rFonts w:ascii="Verdana" w:hAnsi="Verdana"/>
              </w:rPr>
              <w:t>Kathy Mason</w:t>
            </w:r>
          </w:p>
        </w:tc>
        <w:tc>
          <w:tcPr>
            <w:tcW w:w="3757" w:type="dxa"/>
          </w:tcPr>
          <w:p w14:paraId="0F647203" w14:textId="0DD79408" w:rsidR="003C493B" w:rsidRPr="00C96E4A" w:rsidRDefault="003C493B" w:rsidP="00296E5B">
            <w:pPr>
              <w:rPr>
                <w:rFonts w:ascii="Verdana" w:hAnsi="Verdana"/>
              </w:rPr>
            </w:pPr>
            <w:r w:rsidRPr="00C96E4A">
              <w:rPr>
                <w:rFonts w:ascii="Verdana" w:hAnsi="Verdana"/>
              </w:rPr>
              <w:t xml:space="preserve">Independent Member – IT &amp; Information Governance </w:t>
            </w:r>
          </w:p>
        </w:tc>
      </w:tr>
      <w:tr w:rsidR="003C493B" w:rsidRPr="009A4B08" w14:paraId="59AAD9C1" w14:textId="77777777" w:rsidTr="00EF4C25">
        <w:tc>
          <w:tcPr>
            <w:tcW w:w="2977" w:type="dxa"/>
            <w:vMerge/>
            <w:shd w:val="clear" w:color="auto" w:fill="BF8F00" w:themeFill="accent4" w:themeFillShade="BF"/>
          </w:tcPr>
          <w:p w14:paraId="6435523B" w14:textId="77777777" w:rsidR="003C493B" w:rsidRPr="003C214E" w:rsidRDefault="003C493B" w:rsidP="00B83E7F">
            <w:pPr>
              <w:rPr>
                <w:rFonts w:ascii="Verdana" w:hAnsi="Verdana"/>
                <w:b/>
              </w:rPr>
            </w:pPr>
          </w:p>
        </w:tc>
        <w:tc>
          <w:tcPr>
            <w:tcW w:w="3756" w:type="dxa"/>
          </w:tcPr>
          <w:p w14:paraId="6CA09A37" w14:textId="4C48AFD1" w:rsidR="003C493B" w:rsidRPr="00C96E4A" w:rsidRDefault="003C493B" w:rsidP="00296E5B">
            <w:pPr>
              <w:rPr>
                <w:rFonts w:ascii="Verdana" w:hAnsi="Verdana"/>
                <w:iCs/>
              </w:rPr>
            </w:pPr>
            <w:r w:rsidRPr="00C96E4A">
              <w:rPr>
                <w:rFonts w:ascii="Verdana" w:hAnsi="Verdana"/>
                <w:iCs/>
              </w:rPr>
              <w:t>Helen Lentle</w:t>
            </w:r>
          </w:p>
        </w:tc>
        <w:tc>
          <w:tcPr>
            <w:tcW w:w="3757" w:type="dxa"/>
          </w:tcPr>
          <w:p w14:paraId="684928B0" w14:textId="0133AA92" w:rsidR="003C493B" w:rsidRPr="00C96E4A" w:rsidRDefault="003C493B" w:rsidP="00296E5B">
            <w:pPr>
              <w:rPr>
                <w:rFonts w:ascii="Verdana" w:hAnsi="Verdana"/>
                <w:iCs/>
              </w:rPr>
            </w:pPr>
            <w:r w:rsidRPr="00C96E4A">
              <w:rPr>
                <w:rFonts w:ascii="Verdana" w:hAnsi="Verdana"/>
                <w:iCs/>
              </w:rPr>
              <w:t xml:space="preserve">Independent Member – Legal </w:t>
            </w:r>
          </w:p>
        </w:tc>
      </w:tr>
      <w:tr w:rsidR="003C493B" w:rsidRPr="009A4B08" w14:paraId="670A9D6D" w14:textId="77777777" w:rsidTr="00EF4C25">
        <w:tc>
          <w:tcPr>
            <w:tcW w:w="2977" w:type="dxa"/>
            <w:vMerge/>
            <w:shd w:val="clear" w:color="auto" w:fill="BF8F00" w:themeFill="accent4" w:themeFillShade="BF"/>
          </w:tcPr>
          <w:p w14:paraId="6B2316C9" w14:textId="77777777" w:rsidR="003C493B" w:rsidRPr="003C214E" w:rsidRDefault="003C493B" w:rsidP="00B83E7F">
            <w:pPr>
              <w:rPr>
                <w:rFonts w:ascii="Verdana" w:hAnsi="Verdana"/>
                <w:b/>
              </w:rPr>
            </w:pPr>
          </w:p>
        </w:tc>
        <w:tc>
          <w:tcPr>
            <w:tcW w:w="3756" w:type="dxa"/>
          </w:tcPr>
          <w:p w14:paraId="3C2E10EF" w14:textId="41742136" w:rsidR="003C493B" w:rsidRPr="00C96E4A" w:rsidRDefault="003C493B" w:rsidP="00296E5B">
            <w:pPr>
              <w:rPr>
                <w:rFonts w:ascii="Verdana" w:hAnsi="Verdana"/>
                <w:iCs/>
              </w:rPr>
            </w:pPr>
            <w:r w:rsidRPr="00C96E4A">
              <w:rPr>
                <w:rFonts w:ascii="Verdana" w:hAnsi="Verdana"/>
                <w:iCs/>
              </w:rPr>
              <w:t>Rachel Rowlands</w:t>
            </w:r>
          </w:p>
        </w:tc>
        <w:tc>
          <w:tcPr>
            <w:tcW w:w="3757" w:type="dxa"/>
          </w:tcPr>
          <w:p w14:paraId="4E4C7AAA" w14:textId="75BBFCC7" w:rsidR="003C493B" w:rsidRPr="00C96E4A" w:rsidRDefault="003C493B" w:rsidP="00296E5B">
            <w:pPr>
              <w:rPr>
                <w:rFonts w:ascii="Verdana" w:hAnsi="Verdana"/>
                <w:iCs/>
              </w:rPr>
            </w:pPr>
            <w:r w:rsidRPr="00C96E4A">
              <w:rPr>
                <w:rFonts w:ascii="Verdana" w:hAnsi="Verdana"/>
                <w:iCs/>
              </w:rPr>
              <w:t xml:space="preserve">Independent Member – Community </w:t>
            </w:r>
          </w:p>
        </w:tc>
      </w:tr>
      <w:tr w:rsidR="003C493B" w:rsidRPr="009A4B08" w14:paraId="14FB06E2" w14:textId="77777777" w:rsidTr="00EF4C25">
        <w:tc>
          <w:tcPr>
            <w:tcW w:w="2977" w:type="dxa"/>
            <w:vMerge/>
            <w:shd w:val="clear" w:color="auto" w:fill="BF8F00" w:themeFill="accent4" w:themeFillShade="BF"/>
          </w:tcPr>
          <w:p w14:paraId="3FDC8EC6" w14:textId="77777777" w:rsidR="003C493B" w:rsidRPr="003C214E" w:rsidRDefault="003C493B" w:rsidP="00B83E7F">
            <w:pPr>
              <w:rPr>
                <w:rFonts w:ascii="Verdana" w:hAnsi="Verdana"/>
                <w:b/>
              </w:rPr>
            </w:pPr>
          </w:p>
        </w:tc>
        <w:tc>
          <w:tcPr>
            <w:tcW w:w="3756" w:type="dxa"/>
          </w:tcPr>
          <w:p w14:paraId="0B5E2058" w14:textId="189428A0" w:rsidR="003C493B" w:rsidRPr="009D1FB4" w:rsidRDefault="003C493B" w:rsidP="00296E5B">
            <w:pPr>
              <w:rPr>
                <w:rFonts w:ascii="Verdana" w:hAnsi="Verdana"/>
                <w:iCs/>
              </w:rPr>
            </w:pPr>
            <w:r w:rsidRPr="009D1FB4">
              <w:rPr>
                <w:rFonts w:ascii="Verdana" w:hAnsi="Verdana"/>
                <w:iCs/>
              </w:rPr>
              <w:t>Rhys Goode</w:t>
            </w:r>
          </w:p>
        </w:tc>
        <w:tc>
          <w:tcPr>
            <w:tcW w:w="3757" w:type="dxa"/>
          </w:tcPr>
          <w:p w14:paraId="350B7E5A" w14:textId="7122EBEA" w:rsidR="003C493B" w:rsidRPr="009D1FB4" w:rsidRDefault="003C493B" w:rsidP="00296E5B">
            <w:pPr>
              <w:rPr>
                <w:rFonts w:ascii="Verdana" w:hAnsi="Verdana"/>
                <w:iCs/>
              </w:rPr>
            </w:pPr>
            <w:r w:rsidRPr="009D1FB4">
              <w:rPr>
                <w:rFonts w:ascii="Verdana" w:hAnsi="Verdana"/>
                <w:iCs/>
              </w:rPr>
              <w:t xml:space="preserve">Independent Member – Local Authority </w:t>
            </w:r>
            <w:r w:rsidR="00C96E4A" w:rsidRPr="009D1FB4">
              <w:rPr>
                <w:rFonts w:ascii="Verdana" w:hAnsi="Verdana"/>
                <w:iCs/>
              </w:rPr>
              <w:t>(Virtually)</w:t>
            </w:r>
          </w:p>
        </w:tc>
      </w:tr>
      <w:tr w:rsidR="003C493B" w:rsidRPr="009A4B08" w14:paraId="7CD6A31F" w14:textId="77777777" w:rsidTr="00EF4C25">
        <w:tc>
          <w:tcPr>
            <w:tcW w:w="2977" w:type="dxa"/>
            <w:vMerge/>
            <w:shd w:val="clear" w:color="auto" w:fill="BF8F00" w:themeFill="accent4" w:themeFillShade="BF"/>
          </w:tcPr>
          <w:p w14:paraId="1620C93F" w14:textId="77777777" w:rsidR="003C493B" w:rsidRPr="003C214E" w:rsidRDefault="003C493B" w:rsidP="00B83E7F">
            <w:pPr>
              <w:rPr>
                <w:rFonts w:ascii="Verdana" w:hAnsi="Verdana"/>
                <w:b/>
              </w:rPr>
            </w:pPr>
          </w:p>
        </w:tc>
        <w:tc>
          <w:tcPr>
            <w:tcW w:w="3756" w:type="dxa"/>
          </w:tcPr>
          <w:p w14:paraId="02D5204D" w14:textId="36907D62" w:rsidR="003C493B" w:rsidRPr="00C96E4A" w:rsidRDefault="003C493B" w:rsidP="00296E5B">
            <w:pPr>
              <w:rPr>
                <w:rFonts w:ascii="Verdana" w:hAnsi="Verdana"/>
                <w:iCs/>
              </w:rPr>
            </w:pPr>
            <w:r w:rsidRPr="00C96E4A">
              <w:rPr>
                <w:rFonts w:ascii="Verdana" w:hAnsi="Verdana"/>
                <w:iCs/>
              </w:rPr>
              <w:t>Paul Mears</w:t>
            </w:r>
          </w:p>
        </w:tc>
        <w:tc>
          <w:tcPr>
            <w:tcW w:w="3757" w:type="dxa"/>
          </w:tcPr>
          <w:p w14:paraId="4544D61B" w14:textId="56B5182F" w:rsidR="003C493B" w:rsidRPr="00C96E4A" w:rsidRDefault="003C493B" w:rsidP="00296E5B">
            <w:pPr>
              <w:rPr>
                <w:rFonts w:ascii="Verdana" w:hAnsi="Verdana"/>
                <w:iCs/>
              </w:rPr>
            </w:pPr>
            <w:r w:rsidRPr="00C96E4A">
              <w:rPr>
                <w:rFonts w:ascii="Verdana" w:hAnsi="Verdana"/>
                <w:iCs/>
              </w:rPr>
              <w:t>Chief Executive Officer</w:t>
            </w:r>
          </w:p>
        </w:tc>
      </w:tr>
      <w:tr w:rsidR="003C493B" w:rsidRPr="009A4B08" w14:paraId="5A4D0EDE" w14:textId="77777777" w:rsidTr="00EF4C25">
        <w:tc>
          <w:tcPr>
            <w:tcW w:w="2977" w:type="dxa"/>
            <w:vMerge/>
            <w:shd w:val="clear" w:color="auto" w:fill="BF8F00" w:themeFill="accent4" w:themeFillShade="BF"/>
          </w:tcPr>
          <w:p w14:paraId="61D2D1AB" w14:textId="77777777" w:rsidR="003C493B" w:rsidRPr="003C214E" w:rsidRDefault="003C493B" w:rsidP="00B83E7F">
            <w:pPr>
              <w:rPr>
                <w:rFonts w:ascii="Verdana" w:hAnsi="Verdana"/>
                <w:b/>
              </w:rPr>
            </w:pPr>
          </w:p>
        </w:tc>
        <w:tc>
          <w:tcPr>
            <w:tcW w:w="3756" w:type="dxa"/>
          </w:tcPr>
          <w:p w14:paraId="6FC27006" w14:textId="57A52E7C" w:rsidR="003C493B" w:rsidRPr="00C96E4A" w:rsidRDefault="003C493B" w:rsidP="00296E5B">
            <w:pPr>
              <w:rPr>
                <w:rFonts w:ascii="Verdana" w:hAnsi="Verdana"/>
                <w:iCs/>
              </w:rPr>
            </w:pPr>
            <w:r w:rsidRPr="00C96E4A">
              <w:rPr>
                <w:rFonts w:ascii="Verdana" w:hAnsi="Verdana"/>
                <w:iCs/>
              </w:rPr>
              <w:t>Dom Hurford</w:t>
            </w:r>
          </w:p>
        </w:tc>
        <w:tc>
          <w:tcPr>
            <w:tcW w:w="3757" w:type="dxa"/>
          </w:tcPr>
          <w:p w14:paraId="11508D65" w14:textId="3A1EA42D" w:rsidR="003C493B" w:rsidRPr="00C96E4A" w:rsidRDefault="003C493B" w:rsidP="00296E5B">
            <w:pPr>
              <w:rPr>
                <w:rFonts w:ascii="Verdana" w:hAnsi="Verdana"/>
                <w:iCs/>
              </w:rPr>
            </w:pPr>
            <w:r w:rsidRPr="00C96E4A">
              <w:rPr>
                <w:rFonts w:ascii="Verdana" w:hAnsi="Verdana"/>
                <w:iCs/>
              </w:rPr>
              <w:t>Executive Medical Director</w:t>
            </w:r>
          </w:p>
        </w:tc>
      </w:tr>
      <w:tr w:rsidR="003C493B" w:rsidRPr="009A4B08" w14:paraId="51DBB52B" w14:textId="77777777" w:rsidTr="00EF4C25">
        <w:tc>
          <w:tcPr>
            <w:tcW w:w="2977" w:type="dxa"/>
            <w:vMerge/>
            <w:shd w:val="clear" w:color="auto" w:fill="BF8F00" w:themeFill="accent4" w:themeFillShade="BF"/>
          </w:tcPr>
          <w:p w14:paraId="49F82336" w14:textId="77777777" w:rsidR="003C493B" w:rsidRPr="003C214E" w:rsidRDefault="003C493B" w:rsidP="00B83E7F">
            <w:pPr>
              <w:rPr>
                <w:rFonts w:ascii="Verdana" w:hAnsi="Verdana"/>
                <w:b/>
              </w:rPr>
            </w:pPr>
          </w:p>
        </w:tc>
        <w:tc>
          <w:tcPr>
            <w:tcW w:w="3756" w:type="dxa"/>
          </w:tcPr>
          <w:p w14:paraId="4F6BBAAA" w14:textId="1FEAA002" w:rsidR="003C493B" w:rsidRPr="00C96E4A" w:rsidRDefault="003C493B" w:rsidP="00296E5B">
            <w:pPr>
              <w:rPr>
                <w:rFonts w:ascii="Verdana" w:hAnsi="Verdana"/>
                <w:iCs/>
              </w:rPr>
            </w:pPr>
            <w:r w:rsidRPr="00C96E4A">
              <w:rPr>
                <w:rFonts w:ascii="Verdana" w:hAnsi="Verdana"/>
                <w:iCs/>
              </w:rPr>
              <w:t>Gethin Hughes</w:t>
            </w:r>
          </w:p>
        </w:tc>
        <w:tc>
          <w:tcPr>
            <w:tcW w:w="3757" w:type="dxa"/>
          </w:tcPr>
          <w:p w14:paraId="72E4E2BF" w14:textId="79772922" w:rsidR="003C493B" w:rsidRPr="00C96E4A" w:rsidRDefault="003C493B" w:rsidP="00296E5B">
            <w:pPr>
              <w:rPr>
                <w:rFonts w:ascii="Verdana" w:hAnsi="Verdana"/>
                <w:iCs/>
              </w:rPr>
            </w:pPr>
            <w:r w:rsidRPr="00C96E4A">
              <w:rPr>
                <w:rFonts w:ascii="Verdana" w:hAnsi="Verdana"/>
                <w:iCs/>
              </w:rPr>
              <w:t>Chief Operating Officer</w:t>
            </w:r>
          </w:p>
        </w:tc>
      </w:tr>
      <w:tr w:rsidR="003C493B" w:rsidRPr="009A4B08" w14:paraId="1A63B3F1" w14:textId="77777777" w:rsidTr="00EF4C25">
        <w:tc>
          <w:tcPr>
            <w:tcW w:w="2977" w:type="dxa"/>
            <w:vMerge/>
            <w:shd w:val="clear" w:color="auto" w:fill="BF8F00" w:themeFill="accent4" w:themeFillShade="BF"/>
          </w:tcPr>
          <w:p w14:paraId="7BB6B0F1" w14:textId="77777777" w:rsidR="003C493B" w:rsidRPr="003C214E" w:rsidRDefault="003C493B" w:rsidP="00B83E7F">
            <w:pPr>
              <w:rPr>
                <w:rFonts w:ascii="Verdana" w:hAnsi="Verdana"/>
                <w:b/>
              </w:rPr>
            </w:pPr>
          </w:p>
        </w:tc>
        <w:tc>
          <w:tcPr>
            <w:tcW w:w="3756" w:type="dxa"/>
          </w:tcPr>
          <w:p w14:paraId="2AAF121A" w14:textId="0D5348D3" w:rsidR="003C493B" w:rsidRPr="00C96E4A" w:rsidRDefault="003C493B" w:rsidP="00296E5B">
            <w:pPr>
              <w:rPr>
                <w:rFonts w:ascii="Verdana" w:hAnsi="Verdana"/>
                <w:iCs/>
              </w:rPr>
            </w:pPr>
            <w:r w:rsidRPr="00C96E4A">
              <w:rPr>
                <w:rFonts w:ascii="Verdana" w:hAnsi="Verdana"/>
                <w:iCs/>
              </w:rPr>
              <w:t>Hywel Daniel</w:t>
            </w:r>
          </w:p>
        </w:tc>
        <w:tc>
          <w:tcPr>
            <w:tcW w:w="3757" w:type="dxa"/>
          </w:tcPr>
          <w:p w14:paraId="19562F5D" w14:textId="7A80BCAD" w:rsidR="003C493B" w:rsidRPr="00C96E4A" w:rsidRDefault="003C493B" w:rsidP="00296E5B">
            <w:pPr>
              <w:rPr>
                <w:rFonts w:ascii="Verdana" w:hAnsi="Verdana"/>
                <w:iCs/>
              </w:rPr>
            </w:pPr>
            <w:r w:rsidRPr="00C96E4A">
              <w:rPr>
                <w:rFonts w:ascii="Verdana" w:hAnsi="Verdana"/>
                <w:iCs/>
              </w:rPr>
              <w:t>Executive Director of People</w:t>
            </w:r>
          </w:p>
        </w:tc>
      </w:tr>
      <w:tr w:rsidR="003C493B" w:rsidRPr="009A4B08" w14:paraId="1C388C07" w14:textId="77777777" w:rsidTr="00EF4C25">
        <w:tc>
          <w:tcPr>
            <w:tcW w:w="2977" w:type="dxa"/>
            <w:vMerge/>
            <w:shd w:val="clear" w:color="auto" w:fill="BF8F00" w:themeFill="accent4" w:themeFillShade="BF"/>
          </w:tcPr>
          <w:p w14:paraId="2E7CBBB3" w14:textId="77777777" w:rsidR="003C493B" w:rsidRPr="003C214E" w:rsidRDefault="003C493B" w:rsidP="00B83E7F">
            <w:pPr>
              <w:rPr>
                <w:rFonts w:ascii="Verdana" w:hAnsi="Verdana"/>
                <w:b/>
              </w:rPr>
            </w:pPr>
          </w:p>
        </w:tc>
        <w:tc>
          <w:tcPr>
            <w:tcW w:w="3756" w:type="dxa"/>
          </w:tcPr>
          <w:p w14:paraId="02399EB8" w14:textId="3D2FD660" w:rsidR="003C493B" w:rsidRPr="00C96E4A" w:rsidRDefault="003C493B" w:rsidP="00296E5B">
            <w:pPr>
              <w:rPr>
                <w:rFonts w:ascii="Verdana" w:hAnsi="Verdana"/>
                <w:iCs/>
              </w:rPr>
            </w:pPr>
            <w:r w:rsidRPr="00C96E4A">
              <w:rPr>
                <w:rFonts w:ascii="Verdana" w:hAnsi="Verdana"/>
                <w:iCs/>
              </w:rPr>
              <w:t>Lauren Edwards</w:t>
            </w:r>
          </w:p>
        </w:tc>
        <w:tc>
          <w:tcPr>
            <w:tcW w:w="3757" w:type="dxa"/>
          </w:tcPr>
          <w:p w14:paraId="778AA067" w14:textId="497C828B" w:rsidR="003C493B" w:rsidRPr="00C96E4A" w:rsidRDefault="003C493B" w:rsidP="00296E5B">
            <w:pPr>
              <w:rPr>
                <w:rFonts w:ascii="Verdana" w:hAnsi="Verdana"/>
                <w:iCs/>
              </w:rPr>
            </w:pPr>
            <w:r w:rsidRPr="00C96E4A">
              <w:rPr>
                <w:rFonts w:ascii="Verdana" w:hAnsi="Verdana"/>
                <w:iCs/>
              </w:rPr>
              <w:t>Executive Director for AHPs and Health Science</w:t>
            </w:r>
          </w:p>
        </w:tc>
      </w:tr>
      <w:tr w:rsidR="003C493B" w:rsidRPr="009A4B08" w14:paraId="1FB26854" w14:textId="77777777" w:rsidTr="00EF4C25">
        <w:tc>
          <w:tcPr>
            <w:tcW w:w="2977" w:type="dxa"/>
            <w:vMerge/>
            <w:shd w:val="clear" w:color="auto" w:fill="BF8F00" w:themeFill="accent4" w:themeFillShade="BF"/>
          </w:tcPr>
          <w:p w14:paraId="7E61EC28" w14:textId="77777777" w:rsidR="003C493B" w:rsidRPr="003C214E" w:rsidRDefault="003C493B" w:rsidP="00B83E7F">
            <w:pPr>
              <w:rPr>
                <w:rFonts w:ascii="Verdana" w:hAnsi="Verdana"/>
                <w:b/>
              </w:rPr>
            </w:pPr>
          </w:p>
        </w:tc>
        <w:tc>
          <w:tcPr>
            <w:tcW w:w="3756" w:type="dxa"/>
          </w:tcPr>
          <w:p w14:paraId="0DADA77B" w14:textId="26133D96" w:rsidR="003C493B" w:rsidRPr="00C96E4A" w:rsidRDefault="003C493B" w:rsidP="00296E5B">
            <w:pPr>
              <w:rPr>
                <w:rFonts w:ascii="Verdana" w:hAnsi="Verdana"/>
                <w:iCs/>
              </w:rPr>
            </w:pPr>
            <w:r w:rsidRPr="00C96E4A">
              <w:rPr>
                <w:rFonts w:ascii="Verdana" w:hAnsi="Verdana"/>
                <w:iCs/>
              </w:rPr>
              <w:t>Claire Thompson</w:t>
            </w:r>
          </w:p>
        </w:tc>
        <w:tc>
          <w:tcPr>
            <w:tcW w:w="3757" w:type="dxa"/>
          </w:tcPr>
          <w:p w14:paraId="59FED15B" w14:textId="62E07052" w:rsidR="003C493B" w:rsidRPr="00C96E4A" w:rsidRDefault="003C493B" w:rsidP="00296E5B">
            <w:pPr>
              <w:rPr>
                <w:rFonts w:ascii="Verdana" w:hAnsi="Verdana"/>
                <w:iCs/>
              </w:rPr>
            </w:pPr>
            <w:r w:rsidRPr="00C96E4A">
              <w:rPr>
                <w:rFonts w:ascii="Verdana" w:hAnsi="Verdana"/>
                <w:iCs/>
              </w:rPr>
              <w:t xml:space="preserve">Executive Director of Strategy &amp; Transformation </w:t>
            </w:r>
          </w:p>
        </w:tc>
      </w:tr>
      <w:tr w:rsidR="003C493B" w:rsidRPr="009A4B08" w14:paraId="1A0B2D26" w14:textId="77777777" w:rsidTr="00EF4C25">
        <w:tc>
          <w:tcPr>
            <w:tcW w:w="2977" w:type="dxa"/>
            <w:vMerge/>
            <w:shd w:val="clear" w:color="auto" w:fill="BF8F00" w:themeFill="accent4" w:themeFillShade="BF"/>
          </w:tcPr>
          <w:p w14:paraId="1FB23CF3" w14:textId="77777777" w:rsidR="003C493B" w:rsidRPr="003C214E" w:rsidRDefault="003C493B" w:rsidP="00F23960">
            <w:pPr>
              <w:rPr>
                <w:rFonts w:ascii="Verdana" w:hAnsi="Verdana"/>
                <w:b/>
              </w:rPr>
            </w:pPr>
          </w:p>
        </w:tc>
        <w:tc>
          <w:tcPr>
            <w:tcW w:w="3756" w:type="dxa"/>
          </w:tcPr>
          <w:p w14:paraId="13D8F179" w14:textId="22F4123B" w:rsidR="003C493B" w:rsidRPr="00C96E4A" w:rsidRDefault="003C493B" w:rsidP="00F23960">
            <w:pPr>
              <w:rPr>
                <w:rFonts w:ascii="Verdana" w:hAnsi="Verdana"/>
                <w:iCs/>
              </w:rPr>
            </w:pPr>
            <w:r w:rsidRPr="00C96E4A">
              <w:rPr>
                <w:rFonts w:ascii="Verdana" w:hAnsi="Verdana"/>
                <w:iCs/>
              </w:rPr>
              <w:t>Sally May</w:t>
            </w:r>
          </w:p>
        </w:tc>
        <w:tc>
          <w:tcPr>
            <w:tcW w:w="3757" w:type="dxa"/>
          </w:tcPr>
          <w:p w14:paraId="04B47578" w14:textId="06136A58" w:rsidR="003C493B" w:rsidRPr="00C96E4A" w:rsidRDefault="003C493B" w:rsidP="00F23960">
            <w:pPr>
              <w:rPr>
                <w:rFonts w:ascii="Verdana" w:hAnsi="Verdana"/>
                <w:iCs/>
              </w:rPr>
            </w:pPr>
            <w:r w:rsidRPr="00C96E4A">
              <w:rPr>
                <w:rFonts w:ascii="Verdana" w:hAnsi="Verdana"/>
                <w:iCs/>
              </w:rPr>
              <w:t xml:space="preserve">Executive Director of Finance </w:t>
            </w:r>
          </w:p>
        </w:tc>
      </w:tr>
      <w:tr w:rsidR="003C493B" w:rsidRPr="009A4B08" w14:paraId="46FA4D06" w14:textId="77777777" w:rsidTr="00EF4C25">
        <w:tc>
          <w:tcPr>
            <w:tcW w:w="2977" w:type="dxa"/>
            <w:vMerge/>
            <w:shd w:val="clear" w:color="auto" w:fill="BF8F00" w:themeFill="accent4" w:themeFillShade="BF"/>
          </w:tcPr>
          <w:p w14:paraId="5D92C741" w14:textId="77777777" w:rsidR="003C493B" w:rsidRPr="003C214E" w:rsidRDefault="003C493B" w:rsidP="00F23960">
            <w:pPr>
              <w:rPr>
                <w:rFonts w:ascii="Verdana" w:hAnsi="Verdana"/>
                <w:b/>
              </w:rPr>
            </w:pPr>
          </w:p>
        </w:tc>
        <w:tc>
          <w:tcPr>
            <w:tcW w:w="3756" w:type="dxa"/>
          </w:tcPr>
          <w:p w14:paraId="62F2F389" w14:textId="3B6F5250" w:rsidR="003C493B" w:rsidRPr="00C96E4A" w:rsidRDefault="003C493B" w:rsidP="00F23960">
            <w:pPr>
              <w:rPr>
                <w:rFonts w:ascii="Verdana" w:hAnsi="Verdana"/>
                <w:iCs/>
              </w:rPr>
            </w:pPr>
            <w:r w:rsidRPr="00C96E4A">
              <w:rPr>
                <w:rFonts w:ascii="Verdana" w:hAnsi="Verdana"/>
                <w:iCs/>
              </w:rPr>
              <w:t>Richard Hughes</w:t>
            </w:r>
          </w:p>
        </w:tc>
        <w:tc>
          <w:tcPr>
            <w:tcW w:w="3757" w:type="dxa"/>
          </w:tcPr>
          <w:p w14:paraId="1D75B054" w14:textId="28B0D83D" w:rsidR="003C493B" w:rsidRPr="00C96E4A" w:rsidRDefault="003C493B" w:rsidP="00F23960">
            <w:pPr>
              <w:rPr>
                <w:rFonts w:ascii="Verdana" w:hAnsi="Verdana"/>
                <w:iCs/>
              </w:rPr>
            </w:pPr>
            <w:r w:rsidRPr="00C96E4A">
              <w:rPr>
                <w:rFonts w:ascii="Verdana" w:hAnsi="Verdana"/>
                <w:iCs/>
              </w:rPr>
              <w:t xml:space="preserve">Executive Director of Nursing </w:t>
            </w:r>
          </w:p>
        </w:tc>
      </w:tr>
      <w:tr w:rsidR="009D1FB4" w:rsidRPr="009A4B08" w14:paraId="56DE71BD" w14:textId="77777777" w:rsidTr="00EF4C25">
        <w:tc>
          <w:tcPr>
            <w:tcW w:w="2977" w:type="dxa"/>
            <w:vMerge/>
            <w:shd w:val="clear" w:color="auto" w:fill="BF8F00" w:themeFill="accent4" w:themeFillShade="BF"/>
          </w:tcPr>
          <w:p w14:paraId="48A03E89" w14:textId="77777777" w:rsidR="009D1FB4" w:rsidRPr="003C214E" w:rsidRDefault="009D1FB4" w:rsidP="00F23960">
            <w:pPr>
              <w:rPr>
                <w:rFonts w:ascii="Verdana" w:hAnsi="Verdana"/>
                <w:b/>
              </w:rPr>
            </w:pPr>
          </w:p>
        </w:tc>
        <w:tc>
          <w:tcPr>
            <w:tcW w:w="3756" w:type="dxa"/>
          </w:tcPr>
          <w:p w14:paraId="468BF2FF" w14:textId="78498261" w:rsidR="009D1FB4" w:rsidRPr="00C96E4A" w:rsidRDefault="009D1FB4" w:rsidP="00F23960">
            <w:pPr>
              <w:rPr>
                <w:rFonts w:ascii="Verdana" w:hAnsi="Verdana"/>
                <w:iCs/>
              </w:rPr>
            </w:pPr>
            <w:r>
              <w:rPr>
                <w:rFonts w:ascii="Verdana" w:hAnsi="Verdana"/>
                <w:iCs/>
              </w:rPr>
              <w:t>Philip Daniels</w:t>
            </w:r>
          </w:p>
        </w:tc>
        <w:tc>
          <w:tcPr>
            <w:tcW w:w="3757" w:type="dxa"/>
          </w:tcPr>
          <w:p w14:paraId="01F609B1" w14:textId="63CB6FF4" w:rsidR="009D1FB4" w:rsidRPr="00C96E4A" w:rsidRDefault="009D1FB4" w:rsidP="00F23960">
            <w:pPr>
              <w:rPr>
                <w:rFonts w:ascii="Verdana" w:hAnsi="Verdana"/>
                <w:iCs/>
              </w:rPr>
            </w:pPr>
            <w:r>
              <w:rPr>
                <w:rFonts w:ascii="Verdana" w:hAnsi="Verdana"/>
                <w:iCs/>
              </w:rPr>
              <w:t>Executive Director of Public Health</w:t>
            </w:r>
          </w:p>
        </w:tc>
      </w:tr>
      <w:tr w:rsidR="003C493B" w:rsidRPr="009A4B08" w14:paraId="58DC52C0" w14:textId="77777777" w:rsidTr="00EF4C25">
        <w:tc>
          <w:tcPr>
            <w:tcW w:w="2977" w:type="dxa"/>
            <w:vMerge/>
            <w:shd w:val="clear" w:color="auto" w:fill="BF8F00" w:themeFill="accent4" w:themeFillShade="BF"/>
          </w:tcPr>
          <w:p w14:paraId="4A2F47D6" w14:textId="77777777" w:rsidR="003C493B" w:rsidRPr="003C214E" w:rsidRDefault="003C493B" w:rsidP="00F23960">
            <w:pPr>
              <w:rPr>
                <w:rFonts w:ascii="Verdana" w:hAnsi="Verdana"/>
                <w:b/>
              </w:rPr>
            </w:pPr>
          </w:p>
        </w:tc>
        <w:tc>
          <w:tcPr>
            <w:tcW w:w="3756" w:type="dxa"/>
          </w:tcPr>
          <w:p w14:paraId="12E3B6A9" w14:textId="6AFA578A" w:rsidR="003C493B" w:rsidRPr="009D1FB4" w:rsidRDefault="003C493B" w:rsidP="00F23960">
            <w:pPr>
              <w:rPr>
                <w:rFonts w:ascii="Verdana" w:hAnsi="Verdana"/>
                <w:iCs/>
              </w:rPr>
            </w:pPr>
            <w:r w:rsidRPr="009D1FB4">
              <w:rPr>
                <w:rFonts w:ascii="Verdana" w:hAnsi="Verdana"/>
                <w:iCs/>
              </w:rPr>
              <w:t>Lisa Curtis-Jones</w:t>
            </w:r>
          </w:p>
        </w:tc>
        <w:tc>
          <w:tcPr>
            <w:tcW w:w="3757" w:type="dxa"/>
          </w:tcPr>
          <w:p w14:paraId="44E323AC" w14:textId="4C6447FE" w:rsidR="003C493B" w:rsidRPr="009D1FB4" w:rsidRDefault="003C493B" w:rsidP="00F23960">
            <w:pPr>
              <w:rPr>
                <w:rFonts w:ascii="Verdana" w:hAnsi="Verdana"/>
                <w:iCs/>
              </w:rPr>
            </w:pPr>
            <w:r w:rsidRPr="009D1FB4">
              <w:rPr>
                <w:rFonts w:ascii="Verdana" w:hAnsi="Verdana"/>
                <w:iCs/>
              </w:rPr>
              <w:t>Associate Board Member</w:t>
            </w:r>
            <w:r w:rsidR="00C96E4A" w:rsidRPr="009D1FB4">
              <w:rPr>
                <w:rFonts w:ascii="Verdana" w:hAnsi="Verdana"/>
                <w:iCs/>
              </w:rPr>
              <w:t xml:space="preserve"> (Virtually</w:t>
            </w:r>
            <w:r w:rsidR="00072DE6">
              <w:rPr>
                <w:rFonts w:ascii="Verdana" w:hAnsi="Verdana"/>
                <w:iCs/>
              </w:rPr>
              <w:t xml:space="preserve"> – In part</w:t>
            </w:r>
            <w:r w:rsidR="00C96E4A" w:rsidRPr="009D1FB4">
              <w:rPr>
                <w:rFonts w:ascii="Verdana" w:hAnsi="Verdana"/>
                <w:iCs/>
              </w:rPr>
              <w:t>)</w:t>
            </w:r>
          </w:p>
        </w:tc>
      </w:tr>
      <w:tr w:rsidR="003C493B" w:rsidRPr="009A4B08" w14:paraId="34B9BFE8" w14:textId="77777777" w:rsidTr="00EF4C25">
        <w:tc>
          <w:tcPr>
            <w:tcW w:w="2977" w:type="dxa"/>
            <w:vMerge/>
            <w:shd w:val="clear" w:color="auto" w:fill="BF8F00" w:themeFill="accent4" w:themeFillShade="BF"/>
          </w:tcPr>
          <w:p w14:paraId="1AE6ACF4" w14:textId="77777777" w:rsidR="003C493B" w:rsidRPr="003C214E" w:rsidRDefault="003C493B" w:rsidP="00F23960">
            <w:pPr>
              <w:rPr>
                <w:rFonts w:ascii="Verdana" w:hAnsi="Verdana"/>
                <w:b/>
              </w:rPr>
            </w:pPr>
          </w:p>
        </w:tc>
        <w:tc>
          <w:tcPr>
            <w:tcW w:w="3756" w:type="dxa"/>
          </w:tcPr>
          <w:p w14:paraId="1E85CF8E" w14:textId="6D76DECB" w:rsidR="003C493B" w:rsidRPr="00C96E4A" w:rsidRDefault="003C493B" w:rsidP="00F23960">
            <w:pPr>
              <w:rPr>
                <w:rFonts w:ascii="Verdana" w:hAnsi="Verdana"/>
                <w:iCs/>
              </w:rPr>
            </w:pPr>
            <w:r w:rsidRPr="00C96E4A">
              <w:rPr>
                <w:rFonts w:ascii="Verdana" w:hAnsi="Verdana"/>
                <w:iCs/>
              </w:rPr>
              <w:t>Paul Deenik</w:t>
            </w:r>
          </w:p>
        </w:tc>
        <w:tc>
          <w:tcPr>
            <w:tcW w:w="3757" w:type="dxa"/>
          </w:tcPr>
          <w:p w14:paraId="0E7835EF" w14:textId="21DF1AD6" w:rsidR="003C493B" w:rsidRPr="00C96E4A" w:rsidRDefault="003C493B" w:rsidP="00F23960">
            <w:pPr>
              <w:rPr>
                <w:rFonts w:ascii="Verdana" w:hAnsi="Verdana"/>
                <w:iCs/>
              </w:rPr>
            </w:pPr>
            <w:r w:rsidRPr="00C96E4A">
              <w:rPr>
                <w:rFonts w:ascii="Verdana" w:hAnsi="Verdana"/>
                <w:iCs/>
              </w:rPr>
              <w:t xml:space="preserve">Associate Board Member </w:t>
            </w:r>
            <w:r w:rsidR="00C96E4A" w:rsidRPr="00C96E4A">
              <w:rPr>
                <w:rFonts w:ascii="Verdana" w:hAnsi="Verdana"/>
                <w:iCs/>
              </w:rPr>
              <w:t>(Virtually)</w:t>
            </w:r>
          </w:p>
        </w:tc>
      </w:tr>
      <w:tr w:rsidR="003C493B" w:rsidRPr="009A4B08" w14:paraId="60277D42" w14:textId="77777777" w:rsidTr="00EF4C25">
        <w:tc>
          <w:tcPr>
            <w:tcW w:w="2977" w:type="dxa"/>
            <w:vMerge/>
            <w:shd w:val="clear" w:color="auto" w:fill="BF8F00" w:themeFill="accent4" w:themeFillShade="BF"/>
          </w:tcPr>
          <w:p w14:paraId="1543CAFF" w14:textId="77777777" w:rsidR="003C493B" w:rsidRPr="003C214E" w:rsidRDefault="003C493B" w:rsidP="00F23960">
            <w:pPr>
              <w:rPr>
                <w:rFonts w:ascii="Verdana" w:hAnsi="Verdana"/>
                <w:b/>
              </w:rPr>
            </w:pPr>
          </w:p>
        </w:tc>
        <w:tc>
          <w:tcPr>
            <w:tcW w:w="3756" w:type="dxa"/>
          </w:tcPr>
          <w:p w14:paraId="64CF5806" w14:textId="2B4272CE" w:rsidR="003C493B" w:rsidRPr="00C96E4A" w:rsidRDefault="003C493B" w:rsidP="00F23960">
            <w:pPr>
              <w:rPr>
                <w:rFonts w:ascii="Verdana" w:hAnsi="Verdana"/>
                <w:iCs/>
              </w:rPr>
            </w:pPr>
            <w:r w:rsidRPr="00C96E4A">
              <w:rPr>
                <w:rFonts w:ascii="Verdana" w:hAnsi="Verdana"/>
                <w:iCs/>
              </w:rPr>
              <w:t>Sarah Medlicott</w:t>
            </w:r>
          </w:p>
        </w:tc>
        <w:tc>
          <w:tcPr>
            <w:tcW w:w="3757" w:type="dxa"/>
          </w:tcPr>
          <w:p w14:paraId="0170D1A6" w14:textId="38D1CC01" w:rsidR="003C493B" w:rsidRPr="00C96E4A" w:rsidRDefault="003C493B" w:rsidP="00F23960">
            <w:pPr>
              <w:rPr>
                <w:rFonts w:ascii="Verdana" w:hAnsi="Verdana"/>
                <w:iCs/>
              </w:rPr>
            </w:pPr>
            <w:r w:rsidRPr="00C96E4A">
              <w:rPr>
                <w:rFonts w:ascii="Verdana" w:hAnsi="Verdana"/>
                <w:iCs/>
              </w:rPr>
              <w:t xml:space="preserve">Associate Board Member </w:t>
            </w:r>
          </w:p>
        </w:tc>
      </w:tr>
      <w:tr w:rsidR="003269B0" w:rsidRPr="009A4B08" w14:paraId="60A34C24" w14:textId="77777777" w:rsidTr="00AF11D5">
        <w:tc>
          <w:tcPr>
            <w:tcW w:w="2977" w:type="dxa"/>
            <w:vMerge w:val="restart"/>
            <w:shd w:val="clear" w:color="auto" w:fill="BF8F00" w:themeFill="accent4" w:themeFillShade="BF"/>
          </w:tcPr>
          <w:p w14:paraId="5FF63357" w14:textId="77777777" w:rsidR="003269B0" w:rsidRDefault="003269B0" w:rsidP="00F23960">
            <w:pPr>
              <w:rPr>
                <w:rFonts w:ascii="Verdana" w:hAnsi="Verdana"/>
                <w:b/>
              </w:rPr>
            </w:pPr>
            <w:r w:rsidRPr="003C214E">
              <w:rPr>
                <w:rFonts w:ascii="Verdana" w:hAnsi="Verdana"/>
                <w:b/>
              </w:rPr>
              <w:t>In Attendance</w:t>
            </w:r>
          </w:p>
          <w:p w14:paraId="781A7BD2" w14:textId="77777777" w:rsidR="003269B0" w:rsidRPr="00C47409" w:rsidRDefault="003269B0" w:rsidP="00F23960">
            <w:pPr>
              <w:rPr>
                <w:rFonts w:ascii="Verdana" w:hAnsi="Verdana"/>
              </w:rPr>
            </w:pPr>
          </w:p>
          <w:p w14:paraId="2F301DCD" w14:textId="77777777" w:rsidR="003269B0" w:rsidRPr="00C47409" w:rsidRDefault="003269B0" w:rsidP="00F23960">
            <w:pPr>
              <w:rPr>
                <w:rFonts w:ascii="Verdana" w:hAnsi="Verdana"/>
              </w:rPr>
            </w:pPr>
          </w:p>
          <w:p w14:paraId="2292AE3C" w14:textId="77777777" w:rsidR="003269B0" w:rsidRPr="00C47409" w:rsidRDefault="003269B0" w:rsidP="00F23960">
            <w:pPr>
              <w:rPr>
                <w:rFonts w:ascii="Verdana" w:hAnsi="Verdana"/>
              </w:rPr>
            </w:pPr>
          </w:p>
          <w:p w14:paraId="6D6EC81F" w14:textId="77777777" w:rsidR="003269B0" w:rsidRPr="00C47409" w:rsidRDefault="003269B0" w:rsidP="00F23960">
            <w:pPr>
              <w:rPr>
                <w:rFonts w:ascii="Verdana" w:hAnsi="Verdana"/>
              </w:rPr>
            </w:pPr>
          </w:p>
          <w:p w14:paraId="7CFEDC18" w14:textId="77777777" w:rsidR="003269B0" w:rsidRPr="00C47409" w:rsidRDefault="003269B0" w:rsidP="00F23960">
            <w:pPr>
              <w:rPr>
                <w:rFonts w:ascii="Verdana" w:hAnsi="Verdana"/>
              </w:rPr>
            </w:pPr>
          </w:p>
          <w:p w14:paraId="570086E6" w14:textId="77777777" w:rsidR="003269B0" w:rsidRPr="00C47409" w:rsidRDefault="003269B0" w:rsidP="00F23960">
            <w:pPr>
              <w:rPr>
                <w:rFonts w:ascii="Verdana" w:hAnsi="Verdana"/>
              </w:rPr>
            </w:pPr>
          </w:p>
          <w:p w14:paraId="2D05BEBC" w14:textId="77777777" w:rsidR="003269B0" w:rsidRPr="00C47409" w:rsidRDefault="003269B0" w:rsidP="00F23960">
            <w:pPr>
              <w:rPr>
                <w:rFonts w:ascii="Verdana" w:hAnsi="Verdana"/>
              </w:rPr>
            </w:pPr>
          </w:p>
          <w:p w14:paraId="69494503" w14:textId="77777777" w:rsidR="003269B0" w:rsidRPr="00C47409" w:rsidRDefault="003269B0" w:rsidP="00F23960">
            <w:pPr>
              <w:rPr>
                <w:rFonts w:ascii="Verdana" w:hAnsi="Verdana"/>
              </w:rPr>
            </w:pPr>
          </w:p>
          <w:p w14:paraId="2ABEABD8" w14:textId="77777777" w:rsidR="003269B0" w:rsidRPr="00C47409" w:rsidRDefault="003269B0" w:rsidP="00F23960">
            <w:pPr>
              <w:rPr>
                <w:rFonts w:ascii="Verdana" w:hAnsi="Verdana"/>
              </w:rPr>
            </w:pPr>
          </w:p>
          <w:p w14:paraId="3DE1BB28" w14:textId="4144BBAB" w:rsidR="003269B0" w:rsidRPr="00C47409" w:rsidRDefault="003269B0" w:rsidP="00F23960">
            <w:pPr>
              <w:rPr>
                <w:rFonts w:ascii="Verdana" w:hAnsi="Verdana"/>
              </w:rPr>
            </w:pPr>
          </w:p>
        </w:tc>
        <w:tc>
          <w:tcPr>
            <w:tcW w:w="3756" w:type="dxa"/>
          </w:tcPr>
          <w:p w14:paraId="17D5B517" w14:textId="6F2BC9DA" w:rsidR="003269B0" w:rsidRPr="00C96E4A" w:rsidRDefault="003269B0" w:rsidP="00F23960">
            <w:pPr>
              <w:rPr>
                <w:rFonts w:ascii="Verdana" w:hAnsi="Verdana"/>
                <w:iCs/>
              </w:rPr>
            </w:pPr>
            <w:r w:rsidRPr="00C96E4A">
              <w:rPr>
                <w:rFonts w:ascii="Verdana" w:hAnsi="Verdana"/>
                <w:iCs/>
              </w:rPr>
              <w:t>Gareth Watts</w:t>
            </w:r>
          </w:p>
        </w:tc>
        <w:tc>
          <w:tcPr>
            <w:tcW w:w="3757" w:type="dxa"/>
          </w:tcPr>
          <w:p w14:paraId="7C90F8BC" w14:textId="34F81580" w:rsidR="003269B0" w:rsidRPr="00C96E4A" w:rsidRDefault="003269B0" w:rsidP="00F23960">
            <w:pPr>
              <w:rPr>
                <w:rFonts w:ascii="Verdana" w:hAnsi="Verdana"/>
                <w:iCs/>
              </w:rPr>
            </w:pPr>
            <w:r w:rsidRPr="00C96E4A">
              <w:rPr>
                <w:rFonts w:ascii="Verdana" w:hAnsi="Verdana"/>
                <w:iCs/>
              </w:rPr>
              <w:t xml:space="preserve">Director of Corporate Governance/Board Secretary </w:t>
            </w:r>
          </w:p>
        </w:tc>
      </w:tr>
      <w:tr w:rsidR="003269B0" w:rsidRPr="009A4B08" w14:paraId="2D90DB0A" w14:textId="77777777" w:rsidTr="00AF11D5">
        <w:tc>
          <w:tcPr>
            <w:tcW w:w="2977" w:type="dxa"/>
            <w:vMerge/>
            <w:shd w:val="clear" w:color="auto" w:fill="BF8F00" w:themeFill="accent4" w:themeFillShade="BF"/>
          </w:tcPr>
          <w:p w14:paraId="73ACE70D" w14:textId="77777777" w:rsidR="003269B0" w:rsidRPr="003C214E" w:rsidRDefault="003269B0" w:rsidP="00F23960">
            <w:pPr>
              <w:rPr>
                <w:rFonts w:ascii="Verdana" w:hAnsi="Verdana"/>
                <w:b/>
              </w:rPr>
            </w:pPr>
          </w:p>
        </w:tc>
        <w:tc>
          <w:tcPr>
            <w:tcW w:w="3756" w:type="dxa"/>
          </w:tcPr>
          <w:p w14:paraId="4B28E617" w14:textId="158BD88D" w:rsidR="003269B0" w:rsidRPr="00C96E4A" w:rsidRDefault="003269B0" w:rsidP="00F23960">
            <w:pPr>
              <w:rPr>
                <w:rFonts w:ascii="Verdana" w:hAnsi="Verdana"/>
                <w:iCs/>
              </w:rPr>
            </w:pPr>
            <w:r w:rsidRPr="00C96E4A">
              <w:rPr>
                <w:rFonts w:ascii="Verdana" w:hAnsi="Verdana"/>
                <w:iCs/>
              </w:rPr>
              <w:t>Stuart Morris</w:t>
            </w:r>
          </w:p>
        </w:tc>
        <w:tc>
          <w:tcPr>
            <w:tcW w:w="3757" w:type="dxa"/>
          </w:tcPr>
          <w:p w14:paraId="7B0FF0AB" w14:textId="2E8CE859" w:rsidR="003269B0" w:rsidRPr="00C96E4A" w:rsidRDefault="003269B0" w:rsidP="00F23960">
            <w:pPr>
              <w:rPr>
                <w:rFonts w:ascii="Verdana" w:hAnsi="Verdana"/>
                <w:iCs/>
              </w:rPr>
            </w:pPr>
            <w:r w:rsidRPr="00C96E4A">
              <w:rPr>
                <w:rFonts w:ascii="Verdana" w:hAnsi="Verdana"/>
                <w:iCs/>
              </w:rPr>
              <w:t xml:space="preserve">Director of Digital </w:t>
            </w:r>
          </w:p>
        </w:tc>
      </w:tr>
      <w:tr w:rsidR="003269B0" w:rsidRPr="009A4B08" w14:paraId="4DB0B5A2" w14:textId="77777777" w:rsidTr="00AF11D5">
        <w:tc>
          <w:tcPr>
            <w:tcW w:w="2977" w:type="dxa"/>
            <w:vMerge/>
            <w:shd w:val="clear" w:color="auto" w:fill="BF8F00" w:themeFill="accent4" w:themeFillShade="BF"/>
          </w:tcPr>
          <w:p w14:paraId="292FDF7B" w14:textId="77777777" w:rsidR="003269B0" w:rsidRPr="003C214E" w:rsidRDefault="003269B0" w:rsidP="00F23960">
            <w:pPr>
              <w:rPr>
                <w:rFonts w:ascii="Verdana" w:hAnsi="Verdana"/>
                <w:b/>
              </w:rPr>
            </w:pPr>
          </w:p>
        </w:tc>
        <w:tc>
          <w:tcPr>
            <w:tcW w:w="3756" w:type="dxa"/>
          </w:tcPr>
          <w:p w14:paraId="2C9D4B26" w14:textId="36212D94" w:rsidR="003269B0" w:rsidRPr="009D1FB4" w:rsidRDefault="003269B0" w:rsidP="00F23960">
            <w:pPr>
              <w:rPr>
                <w:rFonts w:ascii="Verdana" w:hAnsi="Verdana"/>
                <w:iCs/>
              </w:rPr>
            </w:pPr>
            <w:r w:rsidRPr="009D1FB4">
              <w:rPr>
                <w:rFonts w:ascii="Verdana" w:hAnsi="Verdana"/>
                <w:iCs/>
              </w:rPr>
              <w:t>Simon Blackburn</w:t>
            </w:r>
          </w:p>
        </w:tc>
        <w:tc>
          <w:tcPr>
            <w:tcW w:w="3757" w:type="dxa"/>
          </w:tcPr>
          <w:p w14:paraId="2958C600" w14:textId="73D43E1A" w:rsidR="003269B0" w:rsidRPr="009D1FB4" w:rsidRDefault="003269B0" w:rsidP="00F23960">
            <w:pPr>
              <w:rPr>
                <w:rFonts w:ascii="Verdana" w:hAnsi="Verdana"/>
                <w:iCs/>
              </w:rPr>
            </w:pPr>
            <w:r w:rsidRPr="009D1FB4">
              <w:rPr>
                <w:rFonts w:ascii="Verdana" w:hAnsi="Verdana"/>
                <w:iCs/>
              </w:rPr>
              <w:t xml:space="preserve">Director of Communications, Engagement &amp; Fundraising </w:t>
            </w:r>
          </w:p>
        </w:tc>
      </w:tr>
      <w:tr w:rsidR="003269B0" w:rsidRPr="009A4B08" w14:paraId="71C287A2" w14:textId="77777777" w:rsidTr="00AF11D5">
        <w:tc>
          <w:tcPr>
            <w:tcW w:w="2977" w:type="dxa"/>
            <w:vMerge/>
            <w:shd w:val="clear" w:color="auto" w:fill="BF8F00" w:themeFill="accent4" w:themeFillShade="BF"/>
          </w:tcPr>
          <w:p w14:paraId="0F34D435" w14:textId="77777777" w:rsidR="003269B0" w:rsidRPr="003C214E" w:rsidRDefault="003269B0" w:rsidP="00F23960">
            <w:pPr>
              <w:rPr>
                <w:rFonts w:ascii="Verdana" w:hAnsi="Verdana"/>
                <w:b/>
              </w:rPr>
            </w:pPr>
          </w:p>
        </w:tc>
        <w:tc>
          <w:tcPr>
            <w:tcW w:w="3756" w:type="dxa"/>
          </w:tcPr>
          <w:p w14:paraId="78BDAC40" w14:textId="7E3206A6" w:rsidR="003269B0" w:rsidRPr="009D1FB4" w:rsidRDefault="003269B0" w:rsidP="00F23960">
            <w:pPr>
              <w:rPr>
                <w:rFonts w:ascii="Verdana" w:hAnsi="Verdana"/>
                <w:iCs/>
              </w:rPr>
            </w:pPr>
            <w:r w:rsidRPr="009D1FB4">
              <w:rPr>
                <w:rFonts w:ascii="Verdana" w:hAnsi="Verdana"/>
                <w:iCs/>
              </w:rPr>
              <w:t>Daniel Price</w:t>
            </w:r>
          </w:p>
        </w:tc>
        <w:tc>
          <w:tcPr>
            <w:tcW w:w="3757" w:type="dxa"/>
          </w:tcPr>
          <w:p w14:paraId="1F85F988" w14:textId="3C6262D0" w:rsidR="003269B0" w:rsidRPr="009D1FB4" w:rsidRDefault="003269B0" w:rsidP="00F23960">
            <w:pPr>
              <w:rPr>
                <w:rFonts w:ascii="Verdana" w:hAnsi="Verdana"/>
                <w:iCs/>
              </w:rPr>
            </w:pPr>
            <w:r w:rsidRPr="009D1FB4">
              <w:rPr>
                <w:rFonts w:ascii="Verdana" w:hAnsi="Verdana"/>
                <w:iCs/>
              </w:rPr>
              <w:t>Regional Director, Llais Cymru (Virtually</w:t>
            </w:r>
            <w:r w:rsidR="00C96E4A" w:rsidRPr="009D1FB4">
              <w:rPr>
                <w:rFonts w:ascii="Verdana" w:hAnsi="Verdana"/>
                <w:iCs/>
              </w:rPr>
              <w:t>)</w:t>
            </w:r>
          </w:p>
        </w:tc>
      </w:tr>
      <w:tr w:rsidR="003269B0" w:rsidRPr="009A4B08" w14:paraId="5C079122" w14:textId="77777777" w:rsidTr="00AF11D5">
        <w:tc>
          <w:tcPr>
            <w:tcW w:w="2977" w:type="dxa"/>
            <w:vMerge/>
            <w:shd w:val="clear" w:color="auto" w:fill="BF8F00" w:themeFill="accent4" w:themeFillShade="BF"/>
          </w:tcPr>
          <w:p w14:paraId="4EDA38A7" w14:textId="77777777" w:rsidR="003269B0" w:rsidRPr="003C214E" w:rsidRDefault="003269B0" w:rsidP="00F23960">
            <w:pPr>
              <w:rPr>
                <w:rFonts w:ascii="Verdana" w:hAnsi="Verdana"/>
                <w:b/>
              </w:rPr>
            </w:pPr>
          </w:p>
        </w:tc>
        <w:tc>
          <w:tcPr>
            <w:tcW w:w="3756" w:type="dxa"/>
          </w:tcPr>
          <w:p w14:paraId="24BC409A" w14:textId="063F6A96" w:rsidR="003269B0" w:rsidRPr="00C96E4A" w:rsidRDefault="003269B0" w:rsidP="00F23960">
            <w:pPr>
              <w:rPr>
                <w:rFonts w:ascii="Verdana" w:hAnsi="Verdana"/>
                <w:iCs/>
              </w:rPr>
            </w:pPr>
            <w:r w:rsidRPr="00C96E4A">
              <w:rPr>
                <w:rFonts w:ascii="Verdana" w:hAnsi="Verdana"/>
                <w:iCs/>
              </w:rPr>
              <w:t>Emma Walters</w:t>
            </w:r>
          </w:p>
        </w:tc>
        <w:tc>
          <w:tcPr>
            <w:tcW w:w="3757" w:type="dxa"/>
          </w:tcPr>
          <w:p w14:paraId="650716EE" w14:textId="2F84F732" w:rsidR="003269B0" w:rsidRPr="00C96E4A" w:rsidRDefault="003269B0" w:rsidP="00F23960">
            <w:pPr>
              <w:rPr>
                <w:rFonts w:ascii="Verdana" w:hAnsi="Verdana"/>
                <w:iCs/>
              </w:rPr>
            </w:pPr>
            <w:r w:rsidRPr="00C96E4A">
              <w:rPr>
                <w:rFonts w:ascii="Verdana" w:hAnsi="Verdana"/>
                <w:iCs/>
              </w:rPr>
              <w:t>Head of Corporate Governance &amp; Board Business</w:t>
            </w:r>
          </w:p>
        </w:tc>
      </w:tr>
      <w:tr w:rsidR="003269B0" w:rsidRPr="009A4B08" w14:paraId="6FA2A53C" w14:textId="77777777" w:rsidTr="00AF11D5">
        <w:tc>
          <w:tcPr>
            <w:tcW w:w="2977" w:type="dxa"/>
            <w:vMerge/>
            <w:shd w:val="clear" w:color="auto" w:fill="BF8F00" w:themeFill="accent4" w:themeFillShade="BF"/>
          </w:tcPr>
          <w:p w14:paraId="3007397A" w14:textId="77777777" w:rsidR="003269B0" w:rsidRPr="003C214E" w:rsidRDefault="003269B0" w:rsidP="00F23960">
            <w:pPr>
              <w:rPr>
                <w:rFonts w:ascii="Verdana" w:hAnsi="Verdana"/>
                <w:b/>
              </w:rPr>
            </w:pPr>
          </w:p>
        </w:tc>
        <w:tc>
          <w:tcPr>
            <w:tcW w:w="3756" w:type="dxa"/>
          </w:tcPr>
          <w:p w14:paraId="2034B8E4" w14:textId="74CB025E" w:rsidR="003269B0" w:rsidRPr="009D1FB4" w:rsidRDefault="00C96E4A" w:rsidP="00F23960">
            <w:pPr>
              <w:rPr>
                <w:rFonts w:ascii="Verdana" w:hAnsi="Verdana"/>
                <w:iCs/>
              </w:rPr>
            </w:pPr>
            <w:r w:rsidRPr="009D1FB4">
              <w:rPr>
                <w:rFonts w:ascii="Verdana" w:hAnsi="Verdana"/>
                <w:iCs/>
              </w:rPr>
              <w:t>Dale Stolzenberg</w:t>
            </w:r>
          </w:p>
        </w:tc>
        <w:tc>
          <w:tcPr>
            <w:tcW w:w="3757" w:type="dxa"/>
          </w:tcPr>
          <w:p w14:paraId="21A5C5D1" w14:textId="7BE28E68" w:rsidR="003269B0" w:rsidRPr="009D1FB4" w:rsidRDefault="00A8717C" w:rsidP="00F23960">
            <w:pPr>
              <w:rPr>
                <w:rFonts w:ascii="Verdana" w:hAnsi="Verdana"/>
                <w:iCs/>
              </w:rPr>
            </w:pPr>
            <w:r>
              <w:rPr>
                <w:rFonts w:ascii="Verdana" w:hAnsi="Verdana"/>
                <w:iCs/>
              </w:rPr>
              <w:t>Assistant Director of Transformation (</w:t>
            </w:r>
            <w:r w:rsidR="008410AA" w:rsidRPr="009D1FB4">
              <w:rPr>
                <w:rFonts w:ascii="Verdana" w:hAnsi="Verdana"/>
                <w:iCs/>
              </w:rPr>
              <w:t>In part</w:t>
            </w:r>
            <w:r>
              <w:rPr>
                <w:rFonts w:ascii="Verdana" w:hAnsi="Verdana"/>
                <w:iCs/>
              </w:rPr>
              <w:t>)</w:t>
            </w:r>
          </w:p>
        </w:tc>
      </w:tr>
      <w:tr w:rsidR="003269B0" w:rsidRPr="009A4B08" w14:paraId="6F500BB4" w14:textId="77777777" w:rsidTr="00AF11D5">
        <w:tc>
          <w:tcPr>
            <w:tcW w:w="2977" w:type="dxa"/>
            <w:vMerge/>
            <w:shd w:val="clear" w:color="auto" w:fill="BF8F00" w:themeFill="accent4" w:themeFillShade="BF"/>
          </w:tcPr>
          <w:p w14:paraId="775B1CD9" w14:textId="77777777" w:rsidR="003269B0" w:rsidRPr="003C214E" w:rsidRDefault="003269B0" w:rsidP="00F23960">
            <w:pPr>
              <w:rPr>
                <w:rFonts w:ascii="Verdana" w:hAnsi="Verdana"/>
                <w:b/>
              </w:rPr>
            </w:pPr>
          </w:p>
        </w:tc>
        <w:tc>
          <w:tcPr>
            <w:tcW w:w="3756" w:type="dxa"/>
          </w:tcPr>
          <w:p w14:paraId="7D6E95D5" w14:textId="2316140E" w:rsidR="003269B0" w:rsidRPr="009D1FB4" w:rsidRDefault="00C96E4A" w:rsidP="00F23960">
            <w:pPr>
              <w:rPr>
                <w:rFonts w:ascii="Verdana" w:hAnsi="Verdana"/>
                <w:iCs/>
              </w:rPr>
            </w:pPr>
            <w:r w:rsidRPr="009D1FB4">
              <w:rPr>
                <w:rFonts w:ascii="Verdana" w:hAnsi="Verdana"/>
                <w:iCs/>
              </w:rPr>
              <w:t xml:space="preserve">Carolyn Blockley </w:t>
            </w:r>
          </w:p>
        </w:tc>
        <w:tc>
          <w:tcPr>
            <w:tcW w:w="3757" w:type="dxa"/>
          </w:tcPr>
          <w:p w14:paraId="167706E4" w14:textId="2D841039" w:rsidR="003269B0" w:rsidRPr="009D1FB4" w:rsidRDefault="00A8717C" w:rsidP="00F23960">
            <w:pPr>
              <w:rPr>
                <w:rFonts w:ascii="Verdana" w:hAnsi="Verdana"/>
                <w:iCs/>
              </w:rPr>
            </w:pPr>
            <w:r>
              <w:rPr>
                <w:rFonts w:ascii="Verdana" w:hAnsi="Verdana"/>
                <w:iCs/>
              </w:rPr>
              <w:t>Capital Finance Manager (</w:t>
            </w:r>
            <w:r w:rsidR="008410AA" w:rsidRPr="009D1FB4">
              <w:rPr>
                <w:rFonts w:ascii="Verdana" w:hAnsi="Verdana"/>
                <w:iCs/>
              </w:rPr>
              <w:t>In part</w:t>
            </w:r>
            <w:r>
              <w:rPr>
                <w:rFonts w:ascii="Verdana" w:hAnsi="Verdana"/>
                <w:iCs/>
              </w:rPr>
              <w:t>)</w:t>
            </w:r>
          </w:p>
        </w:tc>
      </w:tr>
      <w:tr w:rsidR="00A8717C" w:rsidRPr="009A4B08" w14:paraId="73585083" w14:textId="77777777" w:rsidTr="00E12145">
        <w:tc>
          <w:tcPr>
            <w:tcW w:w="2977" w:type="dxa"/>
            <w:vMerge w:val="restart"/>
            <w:shd w:val="clear" w:color="auto" w:fill="BF8F00" w:themeFill="accent4" w:themeFillShade="BF"/>
          </w:tcPr>
          <w:p w14:paraId="72B1914D" w14:textId="46D41436" w:rsidR="00A8717C" w:rsidRPr="003C214E" w:rsidRDefault="00A8717C" w:rsidP="00F23960">
            <w:pPr>
              <w:rPr>
                <w:rFonts w:ascii="Verdana" w:hAnsi="Verdana"/>
                <w:b/>
              </w:rPr>
            </w:pPr>
            <w:r w:rsidRPr="003C214E">
              <w:rPr>
                <w:rFonts w:ascii="Verdana" w:hAnsi="Verdana"/>
                <w:b/>
              </w:rPr>
              <w:t xml:space="preserve">Meeting </w:t>
            </w:r>
            <w:r>
              <w:rPr>
                <w:rFonts w:ascii="Verdana" w:hAnsi="Verdana"/>
                <w:b/>
              </w:rPr>
              <w:t>Producers</w:t>
            </w:r>
          </w:p>
        </w:tc>
        <w:tc>
          <w:tcPr>
            <w:tcW w:w="3756" w:type="dxa"/>
          </w:tcPr>
          <w:p w14:paraId="212036E1" w14:textId="019CB168" w:rsidR="00A8717C" w:rsidRPr="00C96E4A" w:rsidRDefault="00A8717C" w:rsidP="00F23960">
            <w:pPr>
              <w:rPr>
                <w:rFonts w:ascii="Verdana" w:hAnsi="Verdana"/>
                <w:iCs/>
              </w:rPr>
            </w:pPr>
            <w:r w:rsidRPr="00C96E4A">
              <w:rPr>
                <w:rFonts w:ascii="Verdana" w:hAnsi="Verdana"/>
                <w:iCs/>
              </w:rPr>
              <w:t>Tyler Lewis</w:t>
            </w:r>
          </w:p>
        </w:tc>
        <w:tc>
          <w:tcPr>
            <w:tcW w:w="3757" w:type="dxa"/>
          </w:tcPr>
          <w:p w14:paraId="6BE60B9C" w14:textId="0824AA0F" w:rsidR="00A8717C" w:rsidRPr="00C96E4A" w:rsidRDefault="00A8717C" w:rsidP="00F23960">
            <w:pPr>
              <w:rPr>
                <w:rFonts w:ascii="Verdana" w:hAnsi="Verdana"/>
                <w:iCs/>
              </w:rPr>
            </w:pPr>
            <w:r w:rsidRPr="00C96E4A">
              <w:rPr>
                <w:rFonts w:ascii="Verdana" w:hAnsi="Verdana"/>
                <w:iCs/>
              </w:rPr>
              <w:t>Corporate Governance Officer (Virtually)</w:t>
            </w:r>
          </w:p>
        </w:tc>
      </w:tr>
      <w:tr w:rsidR="00A8717C" w:rsidRPr="009A4B08" w14:paraId="6EC4FF92" w14:textId="77777777" w:rsidTr="00E12145">
        <w:tc>
          <w:tcPr>
            <w:tcW w:w="2977" w:type="dxa"/>
            <w:vMerge/>
            <w:shd w:val="clear" w:color="auto" w:fill="BF8F00" w:themeFill="accent4" w:themeFillShade="BF"/>
          </w:tcPr>
          <w:p w14:paraId="1EBD97C6" w14:textId="77777777" w:rsidR="00A8717C" w:rsidRPr="003C214E" w:rsidRDefault="00A8717C" w:rsidP="00F23960">
            <w:pPr>
              <w:rPr>
                <w:rFonts w:ascii="Verdana" w:hAnsi="Verdana"/>
                <w:b/>
              </w:rPr>
            </w:pPr>
          </w:p>
        </w:tc>
        <w:tc>
          <w:tcPr>
            <w:tcW w:w="3756" w:type="dxa"/>
          </w:tcPr>
          <w:p w14:paraId="6A7453BB" w14:textId="402B3626" w:rsidR="00A8717C" w:rsidRPr="00C96E4A" w:rsidRDefault="00A8717C" w:rsidP="00F23960">
            <w:pPr>
              <w:rPr>
                <w:rFonts w:ascii="Verdana" w:hAnsi="Verdana"/>
                <w:iCs/>
              </w:rPr>
            </w:pPr>
            <w:r>
              <w:rPr>
                <w:rFonts w:ascii="Verdana" w:hAnsi="Verdana"/>
                <w:iCs/>
              </w:rPr>
              <w:t>James Evans</w:t>
            </w:r>
          </w:p>
        </w:tc>
        <w:tc>
          <w:tcPr>
            <w:tcW w:w="3757" w:type="dxa"/>
          </w:tcPr>
          <w:p w14:paraId="0BBD0DBF" w14:textId="2DF676A8" w:rsidR="00A8717C" w:rsidRPr="00C96E4A" w:rsidRDefault="00A8717C" w:rsidP="00F23960">
            <w:pPr>
              <w:rPr>
                <w:rFonts w:ascii="Verdana" w:hAnsi="Verdana"/>
                <w:iCs/>
              </w:rPr>
            </w:pPr>
            <w:r>
              <w:rPr>
                <w:rFonts w:ascii="Verdana" w:hAnsi="Verdana"/>
                <w:iCs/>
              </w:rPr>
              <w:t>ICT Support Team Leader (Virtually)</w:t>
            </w:r>
          </w:p>
        </w:tc>
      </w:tr>
    </w:tbl>
    <w:p w14:paraId="5CD74B3C"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828"/>
        <w:gridCol w:w="8667"/>
      </w:tblGrid>
      <w:tr w:rsidR="00B0512B" w:rsidRPr="003C214E" w14:paraId="58D29E03" w14:textId="77777777" w:rsidTr="00E02F96">
        <w:tc>
          <w:tcPr>
            <w:tcW w:w="1828" w:type="dxa"/>
          </w:tcPr>
          <w:p w14:paraId="427D51C2" w14:textId="77777777" w:rsidR="00B0512B" w:rsidRPr="003C214E" w:rsidRDefault="00B0512B" w:rsidP="00443F68">
            <w:pPr>
              <w:rPr>
                <w:rFonts w:ascii="Verdana" w:hAnsi="Verdana"/>
                <w:b/>
              </w:rPr>
            </w:pPr>
            <w:r w:rsidRPr="003C214E">
              <w:rPr>
                <w:rFonts w:ascii="Verdana" w:hAnsi="Verdana"/>
                <w:b/>
              </w:rPr>
              <w:t xml:space="preserve">Agenda Item </w:t>
            </w:r>
          </w:p>
        </w:tc>
        <w:tc>
          <w:tcPr>
            <w:tcW w:w="8667" w:type="dxa"/>
          </w:tcPr>
          <w:p w14:paraId="5CB64DC6" w14:textId="77777777" w:rsidR="00B0512B" w:rsidRPr="003C214E" w:rsidRDefault="00B0512B" w:rsidP="00443F68">
            <w:pPr>
              <w:rPr>
                <w:rFonts w:ascii="Verdana" w:hAnsi="Verdana"/>
                <w:b/>
              </w:rPr>
            </w:pPr>
            <w:r w:rsidRPr="003C214E">
              <w:rPr>
                <w:rFonts w:ascii="Verdana" w:hAnsi="Verdana"/>
                <w:b/>
              </w:rPr>
              <w:t>Meeting Business</w:t>
            </w:r>
          </w:p>
        </w:tc>
      </w:tr>
      <w:tr w:rsidR="00B0512B" w:rsidRPr="003C214E" w14:paraId="1D014201" w14:textId="77777777" w:rsidTr="00E02F96">
        <w:trPr>
          <w:trHeight w:val="380"/>
        </w:trPr>
        <w:tc>
          <w:tcPr>
            <w:tcW w:w="1828" w:type="dxa"/>
            <w:shd w:val="clear" w:color="auto" w:fill="1F3864" w:themeFill="accent5" w:themeFillShade="80"/>
          </w:tcPr>
          <w:p w14:paraId="2304C750" w14:textId="77777777" w:rsidR="00B0512B" w:rsidRPr="00443F68" w:rsidRDefault="00B0512B" w:rsidP="00273D01">
            <w:pPr>
              <w:pStyle w:val="ListParagraph"/>
              <w:numPr>
                <w:ilvl w:val="0"/>
                <w:numId w:val="1"/>
              </w:numPr>
              <w:rPr>
                <w:rFonts w:ascii="Verdana" w:hAnsi="Verdana"/>
                <w:b/>
              </w:rPr>
            </w:pPr>
          </w:p>
        </w:tc>
        <w:tc>
          <w:tcPr>
            <w:tcW w:w="8667" w:type="dxa"/>
            <w:shd w:val="clear" w:color="auto" w:fill="1F3864" w:themeFill="accent5" w:themeFillShade="80"/>
          </w:tcPr>
          <w:p w14:paraId="095F02F6" w14:textId="77777777" w:rsidR="00B0512B" w:rsidRPr="003C214E" w:rsidRDefault="00B0512B" w:rsidP="00443F68">
            <w:pPr>
              <w:rPr>
                <w:rFonts w:ascii="Verdana" w:hAnsi="Verdana"/>
                <w:b/>
              </w:rPr>
            </w:pPr>
            <w:r w:rsidRPr="003C214E">
              <w:rPr>
                <w:rFonts w:ascii="Verdana" w:hAnsi="Verdana"/>
                <w:b/>
              </w:rPr>
              <w:t xml:space="preserve">PRELIMINARY MATTERS </w:t>
            </w:r>
          </w:p>
        </w:tc>
      </w:tr>
      <w:tr w:rsidR="00B0512B" w:rsidRPr="003C214E" w14:paraId="348779E5" w14:textId="77777777" w:rsidTr="00E02F96">
        <w:tc>
          <w:tcPr>
            <w:tcW w:w="1828" w:type="dxa"/>
          </w:tcPr>
          <w:p w14:paraId="544DE166" w14:textId="77777777" w:rsidR="00B0512B" w:rsidRPr="00443F68" w:rsidRDefault="00B0512B" w:rsidP="00273D01">
            <w:pPr>
              <w:pStyle w:val="ListParagraph"/>
              <w:numPr>
                <w:ilvl w:val="0"/>
                <w:numId w:val="2"/>
              </w:numPr>
              <w:rPr>
                <w:rFonts w:ascii="Verdana" w:hAnsi="Verdana"/>
              </w:rPr>
            </w:pPr>
          </w:p>
        </w:tc>
        <w:tc>
          <w:tcPr>
            <w:tcW w:w="8667" w:type="dxa"/>
          </w:tcPr>
          <w:p w14:paraId="4ACCF95E" w14:textId="77777777" w:rsidR="00B0512B" w:rsidRPr="003C214E" w:rsidRDefault="00B0512B" w:rsidP="00443F68">
            <w:pPr>
              <w:rPr>
                <w:rFonts w:ascii="Verdana" w:hAnsi="Verdana"/>
                <w:b/>
              </w:rPr>
            </w:pPr>
            <w:r>
              <w:rPr>
                <w:rFonts w:ascii="Verdana" w:hAnsi="Verdana"/>
                <w:b/>
              </w:rPr>
              <w:t>Welcome and Introductions</w:t>
            </w:r>
          </w:p>
        </w:tc>
      </w:tr>
      <w:tr w:rsidR="00B0512B" w:rsidRPr="003C214E" w14:paraId="546A451D" w14:textId="77777777" w:rsidTr="00E02F96">
        <w:tc>
          <w:tcPr>
            <w:tcW w:w="1828" w:type="dxa"/>
          </w:tcPr>
          <w:p w14:paraId="4C5C0B80" w14:textId="77777777" w:rsidR="00B0512B" w:rsidRPr="00443F68" w:rsidRDefault="00B0512B" w:rsidP="00443F68">
            <w:pPr>
              <w:rPr>
                <w:rFonts w:ascii="Verdana" w:hAnsi="Verdana"/>
              </w:rPr>
            </w:pPr>
          </w:p>
        </w:tc>
        <w:tc>
          <w:tcPr>
            <w:tcW w:w="8667" w:type="dxa"/>
          </w:tcPr>
          <w:p w14:paraId="02320804" w14:textId="77777777" w:rsidR="00B0512B" w:rsidRPr="003C214E" w:rsidRDefault="00B0512B" w:rsidP="003E2A87">
            <w:pPr>
              <w:jc w:val="both"/>
              <w:rPr>
                <w:rFonts w:ascii="Verdana" w:hAnsi="Verdana"/>
              </w:rPr>
            </w:pPr>
            <w:r w:rsidRPr="00F83E2E">
              <w:rPr>
                <w:rFonts w:ascii="Verdana" w:hAnsi="Verdana"/>
              </w:rPr>
              <w:t>The Chair welcomed everyone to the meeting, particularly those joining for the first time and guests and colleagues joining for specific agenda items. The format of the proceedings was also noted by the Chair.</w:t>
            </w:r>
          </w:p>
        </w:tc>
      </w:tr>
      <w:tr w:rsidR="00B0512B" w:rsidRPr="003C214E" w14:paraId="099A5859" w14:textId="77777777" w:rsidTr="00E02F96">
        <w:tc>
          <w:tcPr>
            <w:tcW w:w="1828" w:type="dxa"/>
          </w:tcPr>
          <w:p w14:paraId="0BEA4434" w14:textId="77777777" w:rsidR="00B0512B" w:rsidRPr="00443F68" w:rsidRDefault="00B0512B" w:rsidP="00443F68">
            <w:pPr>
              <w:rPr>
                <w:rFonts w:ascii="Verdana" w:hAnsi="Verdana"/>
              </w:rPr>
            </w:pPr>
            <w:r>
              <w:rPr>
                <w:rFonts w:ascii="Verdana" w:hAnsi="Verdana"/>
              </w:rPr>
              <w:t>1.2</w:t>
            </w:r>
          </w:p>
        </w:tc>
        <w:tc>
          <w:tcPr>
            <w:tcW w:w="8667" w:type="dxa"/>
          </w:tcPr>
          <w:p w14:paraId="35474121" w14:textId="77777777" w:rsidR="00B0512B" w:rsidRPr="003C214E" w:rsidRDefault="00B0512B" w:rsidP="00443F68">
            <w:pPr>
              <w:rPr>
                <w:rFonts w:ascii="Verdana" w:hAnsi="Verdana"/>
                <w:b/>
              </w:rPr>
            </w:pPr>
            <w:r>
              <w:rPr>
                <w:rFonts w:ascii="Verdana" w:hAnsi="Verdana"/>
                <w:b/>
              </w:rPr>
              <w:t>Apologies for Absence</w:t>
            </w:r>
          </w:p>
        </w:tc>
      </w:tr>
      <w:tr w:rsidR="00B0512B" w:rsidRPr="003C214E" w14:paraId="49D82623" w14:textId="77777777" w:rsidTr="00E02F96">
        <w:tc>
          <w:tcPr>
            <w:tcW w:w="1828" w:type="dxa"/>
          </w:tcPr>
          <w:p w14:paraId="013BFB25" w14:textId="77777777" w:rsidR="00B0512B" w:rsidRPr="00443F68" w:rsidRDefault="00B0512B" w:rsidP="00443F68">
            <w:pPr>
              <w:rPr>
                <w:rFonts w:ascii="Verdana" w:hAnsi="Verdana"/>
              </w:rPr>
            </w:pPr>
          </w:p>
        </w:tc>
        <w:tc>
          <w:tcPr>
            <w:tcW w:w="8667" w:type="dxa"/>
          </w:tcPr>
          <w:p w14:paraId="751E5F61" w14:textId="77777777" w:rsidR="00B0512B" w:rsidRPr="00E97EC5" w:rsidRDefault="00B0512B" w:rsidP="00E97EC5">
            <w:pPr>
              <w:rPr>
                <w:rFonts w:ascii="Verdana" w:hAnsi="Verdana"/>
              </w:rPr>
            </w:pPr>
            <w:r w:rsidRPr="00E97EC5">
              <w:rPr>
                <w:rFonts w:ascii="Verdana" w:hAnsi="Verdana"/>
              </w:rPr>
              <w:t>Apologies for absence were received from:</w:t>
            </w:r>
          </w:p>
          <w:p w14:paraId="293DFB23" w14:textId="77777777" w:rsidR="00B0512B" w:rsidRPr="00E01272" w:rsidRDefault="00B0512B" w:rsidP="00E01272">
            <w:pPr>
              <w:pStyle w:val="ListParagraph"/>
              <w:numPr>
                <w:ilvl w:val="0"/>
                <w:numId w:val="3"/>
              </w:numPr>
              <w:rPr>
                <w:rFonts w:ascii="Verdana" w:hAnsi="Verdana"/>
              </w:rPr>
            </w:pPr>
            <w:r>
              <w:rPr>
                <w:rFonts w:ascii="Verdana" w:hAnsi="Verdana"/>
                <w:bCs/>
              </w:rPr>
              <w:t>Alex Brown, Associate Member</w:t>
            </w:r>
          </w:p>
        </w:tc>
      </w:tr>
      <w:tr w:rsidR="00B0512B" w:rsidRPr="003C214E" w14:paraId="2263D6F1" w14:textId="77777777" w:rsidTr="00E02F96">
        <w:tc>
          <w:tcPr>
            <w:tcW w:w="1828" w:type="dxa"/>
          </w:tcPr>
          <w:p w14:paraId="043BDDF1" w14:textId="77777777" w:rsidR="00B0512B" w:rsidRPr="00443F68" w:rsidRDefault="00B0512B" w:rsidP="00443F68">
            <w:pPr>
              <w:rPr>
                <w:rFonts w:ascii="Verdana" w:hAnsi="Verdana"/>
              </w:rPr>
            </w:pPr>
            <w:r>
              <w:rPr>
                <w:rFonts w:ascii="Verdana" w:hAnsi="Verdana"/>
              </w:rPr>
              <w:t>1.3</w:t>
            </w:r>
          </w:p>
        </w:tc>
        <w:tc>
          <w:tcPr>
            <w:tcW w:w="8667" w:type="dxa"/>
          </w:tcPr>
          <w:p w14:paraId="07BE1622" w14:textId="77777777" w:rsidR="00B0512B" w:rsidRPr="003C214E" w:rsidRDefault="00B0512B" w:rsidP="00443F68">
            <w:pPr>
              <w:rPr>
                <w:rFonts w:ascii="Verdana" w:hAnsi="Verdana"/>
                <w:b/>
              </w:rPr>
            </w:pPr>
            <w:r>
              <w:rPr>
                <w:rFonts w:ascii="Verdana" w:hAnsi="Verdana"/>
                <w:b/>
              </w:rPr>
              <w:t>Declarations of Interest</w:t>
            </w:r>
          </w:p>
        </w:tc>
      </w:tr>
      <w:tr w:rsidR="00B0512B" w:rsidRPr="003C214E" w14:paraId="7DC085AC" w14:textId="77777777" w:rsidTr="00E02F96">
        <w:tc>
          <w:tcPr>
            <w:tcW w:w="1828" w:type="dxa"/>
          </w:tcPr>
          <w:p w14:paraId="6B39A50E" w14:textId="77777777" w:rsidR="00B0512B" w:rsidRPr="003C214E" w:rsidRDefault="00B0512B" w:rsidP="00443F68">
            <w:pPr>
              <w:rPr>
                <w:rFonts w:ascii="Verdana" w:hAnsi="Verdana"/>
              </w:rPr>
            </w:pPr>
          </w:p>
        </w:tc>
        <w:tc>
          <w:tcPr>
            <w:tcW w:w="8667" w:type="dxa"/>
          </w:tcPr>
          <w:p w14:paraId="1D7DEB32" w14:textId="77777777" w:rsidR="00B0512B" w:rsidRPr="00A8717C" w:rsidRDefault="00B0512B" w:rsidP="00A8717C">
            <w:pPr>
              <w:jc w:val="both"/>
              <w:rPr>
                <w:rFonts w:ascii="Verdana" w:hAnsi="Verdana"/>
              </w:rPr>
            </w:pPr>
            <w:r w:rsidRPr="00A8717C">
              <w:rPr>
                <w:rFonts w:ascii="Verdana" w:hAnsi="Verdana"/>
              </w:rPr>
              <w:t>The Chair reported that advance notice had been received of a declaration of interest from S Medlicott, Associate Board Member, in relation to item 3.1, the options appraisal for the future of health services in the Llynfi Valley.</w:t>
            </w:r>
          </w:p>
          <w:p w14:paraId="02B4A03B" w14:textId="77777777" w:rsidR="00B0512B" w:rsidRPr="00A8717C" w:rsidRDefault="00B0512B" w:rsidP="00A8717C">
            <w:pPr>
              <w:jc w:val="both"/>
              <w:rPr>
                <w:rFonts w:ascii="Verdana" w:hAnsi="Verdana"/>
                <w:lang w:eastAsia="en-GB"/>
              </w:rPr>
            </w:pPr>
          </w:p>
          <w:p w14:paraId="66739A59" w14:textId="77777777" w:rsidR="00B0512B" w:rsidRPr="00A8717C" w:rsidRDefault="00B0512B" w:rsidP="00A8717C">
            <w:pPr>
              <w:jc w:val="both"/>
              <w:rPr>
                <w:rFonts w:ascii="Verdana" w:hAnsi="Verdana"/>
              </w:rPr>
            </w:pPr>
            <w:r w:rsidRPr="00A8717C">
              <w:rPr>
                <w:rFonts w:ascii="Verdana" w:hAnsi="Verdana"/>
              </w:rPr>
              <w:t>S Medlicott advised that she had previously been a partner in Bron-y-Garn Surgery within the Maesteg Hospital footprint</w:t>
            </w:r>
            <w:r>
              <w:rPr>
                <w:rFonts w:ascii="Verdana" w:hAnsi="Verdana"/>
              </w:rPr>
              <w:t xml:space="preserve"> for the last 10 years</w:t>
            </w:r>
            <w:r w:rsidRPr="00A8717C">
              <w:rPr>
                <w:rFonts w:ascii="Verdana" w:hAnsi="Verdana"/>
              </w:rPr>
              <w:t xml:space="preserve">, </w:t>
            </w:r>
            <w:r>
              <w:rPr>
                <w:rFonts w:ascii="Verdana" w:hAnsi="Verdana"/>
              </w:rPr>
              <w:t xml:space="preserve">and </w:t>
            </w:r>
            <w:r w:rsidRPr="00A8717C">
              <w:rPr>
                <w:rFonts w:ascii="Verdana" w:hAnsi="Verdana"/>
              </w:rPr>
              <w:t xml:space="preserve">had worked as a GP in the area for approximately 20 years, </w:t>
            </w:r>
            <w:r>
              <w:rPr>
                <w:rFonts w:ascii="Verdana" w:hAnsi="Verdana"/>
              </w:rPr>
              <w:t>retiring</w:t>
            </w:r>
            <w:r w:rsidRPr="00A8717C">
              <w:rPr>
                <w:rFonts w:ascii="Verdana" w:hAnsi="Verdana"/>
              </w:rPr>
              <w:t xml:space="preserve"> from the practice in December</w:t>
            </w:r>
            <w:r>
              <w:rPr>
                <w:rFonts w:ascii="Verdana" w:hAnsi="Verdana"/>
              </w:rPr>
              <w:t xml:space="preserve"> 2025</w:t>
            </w:r>
            <w:r w:rsidRPr="00A8717C">
              <w:rPr>
                <w:rFonts w:ascii="Verdana" w:hAnsi="Verdana"/>
              </w:rPr>
              <w:t>. She confirmed that she remained a freelance GP and had undertaken limited sickness cover until 8 May</w:t>
            </w:r>
            <w:r>
              <w:rPr>
                <w:rFonts w:ascii="Verdana" w:hAnsi="Verdana"/>
              </w:rPr>
              <w:t xml:space="preserve"> 2026</w:t>
            </w:r>
            <w:r w:rsidRPr="00A8717C">
              <w:rPr>
                <w:rFonts w:ascii="Verdana" w:hAnsi="Verdana"/>
              </w:rPr>
              <w:t>.</w:t>
            </w:r>
          </w:p>
          <w:p w14:paraId="7BF53AE5" w14:textId="77777777" w:rsidR="00B0512B" w:rsidRPr="00A8717C" w:rsidRDefault="00B0512B" w:rsidP="00A8717C">
            <w:pPr>
              <w:jc w:val="both"/>
              <w:rPr>
                <w:rFonts w:ascii="Verdana" w:hAnsi="Verdana"/>
                <w:lang w:eastAsia="en-GB"/>
              </w:rPr>
            </w:pPr>
          </w:p>
          <w:p w14:paraId="2891D5B7" w14:textId="1CC4242D" w:rsidR="00B0512B" w:rsidRPr="003C214E" w:rsidRDefault="00B0512B" w:rsidP="00443F68">
            <w:pPr>
              <w:rPr>
                <w:rFonts w:ascii="Verdana" w:hAnsi="Verdana"/>
              </w:rPr>
            </w:pPr>
            <w:r w:rsidRPr="00A8717C">
              <w:rPr>
                <w:rFonts w:ascii="Verdana" w:hAnsi="Verdana"/>
              </w:rPr>
              <w:t xml:space="preserve">Additional declarations were made </w:t>
            </w:r>
            <w:r>
              <w:rPr>
                <w:rFonts w:ascii="Verdana" w:hAnsi="Verdana"/>
              </w:rPr>
              <w:t xml:space="preserve">by L Edwards, R Rowlands and S Morris </w:t>
            </w:r>
            <w:r w:rsidRPr="00A8717C">
              <w:rPr>
                <w:rFonts w:ascii="Verdana" w:hAnsi="Verdana"/>
              </w:rPr>
              <w:t>in relation to trade union membership</w:t>
            </w:r>
            <w:r>
              <w:rPr>
                <w:rFonts w:ascii="Verdana" w:hAnsi="Verdana"/>
              </w:rPr>
              <w:t xml:space="preserve"> of the UNITE union</w:t>
            </w:r>
            <w:r w:rsidRPr="00A8717C">
              <w:rPr>
                <w:rFonts w:ascii="Verdana" w:hAnsi="Verdana"/>
              </w:rPr>
              <w:t>, in the context of questions received regarding health</w:t>
            </w:r>
            <w:r>
              <w:rPr>
                <w:rFonts w:ascii="Verdana" w:hAnsi="Verdana"/>
              </w:rPr>
              <w:t xml:space="preserve"> visiting</w:t>
            </w:r>
            <w:r w:rsidRPr="00A8717C">
              <w:rPr>
                <w:rFonts w:ascii="Verdana" w:hAnsi="Verdana"/>
              </w:rPr>
              <w:t xml:space="preserve"> industrial action. The Chair thanked members for their declarations, which were noted.</w:t>
            </w:r>
          </w:p>
        </w:tc>
      </w:tr>
      <w:tr w:rsidR="00B0512B" w:rsidRPr="003C214E" w14:paraId="686BD145" w14:textId="77777777" w:rsidTr="00E02F96">
        <w:tc>
          <w:tcPr>
            <w:tcW w:w="1828" w:type="dxa"/>
          </w:tcPr>
          <w:p w14:paraId="5DD52087" w14:textId="77777777" w:rsidR="00B0512B" w:rsidRPr="003C214E" w:rsidRDefault="00B0512B" w:rsidP="00443F68">
            <w:pPr>
              <w:rPr>
                <w:rFonts w:ascii="Verdana" w:hAnsi="Verdana"/>
              </w:rPr>
            </w:pPr>
          </w:p>
        </w:tc>
        <w:tc>
          <w:tcPr>
            <w:tcW w:w="8667" w:type="dxa"/>
          </w:tcPr>
          <w:p w14:paraId="544DBD6C" w14:textId="77777777" w:rsidR="00B0512B" w:rsidRDefault="00B0512B" w:rsidP="00443F68">
            <w:pPr>
              <w:rPr>
                <w:rFonts w:ascii="Verdana" w:hAnsi="Verdana"/>
                <w:b/>
                <w:bCs/>
              </w:rPr>
            </w:pPr>
            <w:r>
              <w:rPr>
                <w:rFonts w:ascii="Verdana" w:hAnsi="Verdana"/>
                <w:b/>
                <w:bCs/>
              </w:rPr>
              <w:t xml:space="preserve">Questions from the Public </w:t>
            </w:r>
          </w:p>
          <w:p w14:paraId="4568C508" w14:textId="77777777" w:rsidR="00B0512B" w:rsidRDefault="00B0512B" w:rsidP="00B32036">
            <w:pPr>
              <w:jc w:val="both"/>
              <w:rPr>
                <w:rFonts w:ascii="Verdana" w:hAnsi="Verdana"/>
              </w:rPr>
            </w:pPr>
            <w:r w:rsidRPr="00B32036">
              <w:rPr>
                <w:rFonts w:ascii="Verdana" w:hAnsi="Verdana"/>
              </w:rPr>
              <w:t xml:space="preserve">The Chair advised that a number of questions had been received from members of the public and elected representatives in advance of the </w:t>
            </w:r>
            <w:r w:rsidRPr="00B32036">
              <w:rPr>
                <w:rFonts w:ascii="Verdana" w:hAnsi="Verdana"/>
              </w:rPr>
              <w:lastRenderedPageBreak/>
              <w:t>meeting. One question related to the nature of the meeting and the distinction between a public meeting and a meeting held in public; a response had been issued clarifying this distinction and confirming that the meeting was being livestreamed.</w:t>
            </w:r>
          </w:p>
          <w:p w14:paraId="5F5B93DA" w14:textId="77777777" w:rsidR="00B0512B" w:rsidRPr="00B32036" w:rsidRDefault="00B0512B" w:rsidP="00B32036">
            <w:pPr>
              <w:jc w:val="both"/>
              <w:rPr>
                <w:rFonts w:ascii="Verdana" w:hAnsi="Verdana"/>
                <w:lang w:eastAsia="en-GB"/>
              </w:rPr>
            </w:pPr>
          </w:p>
          <w:p w14:paraId="57440B21" w14:textId="77777777" w:rsidR="00B0512B" w:rsidRPr="00752C13" w:rsidRDefault="00B0512B" w:rsidP="00B32036">
            <w:pPr>
              <w:jc w:val="both"/>
              <w:rPr>
                <w:color w:val="7030A0"/>
                <w:spacing w:val="-5"/>
              </w:rPr>
            </w:pPr>
            <w:r>
              <w:rPr>
                <w:rFonts w:ascii="Verdana" w:hAnsi="Verdana"/>
              </w:rPr>
              <w:t>The Chair advised that q</w:t>
            </w:r>
            <w:r w:rsidRPr="00B32036">
              <w:rPr>
                <w:rFonts w:ascii="Verdana" w:hAnsi="Verdana"/>
              </w:rPr>
              <w:t xml:space="preserve">uestions relating to the options appraisal for the future of health services in the Llynfi Valley were to be addressed following the presentation under item 3.1. </w:t>
            </w:r>
            <w:r>
              <w:rPr>
                <w:rFonts w:ascii="Verdana" w:hAnsi="Verdana"/>
              </w:rPr>
              <w:t>The Chair advised that q</w:t>
            </w:r>
            <w:r w:rsidRPr="00B32036">
              <w:rPr>
                <w:rFonts w:ascii="Verdana" w:hAnsi="Verdana"/>
              </w:rPr>
              <w:t>uestions relating to items not earmarked for discussion at the meeting were to be addressed at the end of the meeting.</w:t>
            </w:r>
          </w:p>
        </w:tc>
      </w:tr>
      <w:tr w:rsidR="00B0512B" w:rsidRPr="003C214E" w14:paraId="4F1CC32E" w14:textId="77777777" w:rsidTr="00E02F96">
        <w:tc>
          <w:tcPr>
            <w:tcW w:w="1828" w:type="dxa"/>
            <w:shd w:val="clear" w:color="auto" w:fill="1F3864" w:themeFill="accent5" w:themeFillShade="80"/>
          </w:tcPr>
          <w:p w14:paraId="0B482D92" w14:textId="77777777" w:rsidR="00B0512B" w:rsidRPr="00443F68" w:rsidRDefault="00B0512B" w:rsidP="00273D01">
            <w:pPr>
              <w:pStyle w:val="ListParagraph"/>
              <w:numPr>
                <w:ilvl w:val="0"/>
                <w:numId w:val="1"/>
              </w:numPr>
              <w:rPr>
                <w:rFonts w:ascii="Verdana" w:hAnsi="Verdana"/>
                <w:b/>
              </w:rPr>
            </w:pPr>
          </w:p>
        </w:tc>
        <w:tc>
          <w:tcPr>
            <w:tcW w:w="8667" w:type="dxa"/>
            <w:shd w:val="clear" w:color="auto" w:fill="1F3864" w:themeFill="accent5" w:themeFillShade="80"/>
          </w:tcPr>
          <w:p w14:paraId="6B08E3EC" w14:textId="77777777" w:rsidR="00B0512B" w:rsidRPr="003C214E" w:rsidRDefault="00B0512B" w:rsidP="00443F68">
            <w:pPr>
              <w:rPr>
                <w:rFonts w:ascii="Verdana" w:hAnsi="Verdana"/>
                <w:b/>
              </w:rPr>
            </w:pPr>
            <w:r>
              <w:rPr>
                <w:rFonts w:ascii="Verdana" w:hAnsi="Verdana"/>
                <w:b/>
              </w:rPr>
              <w:t xml:space="preserve">CONSENT AGENDA BUSINESS </w:t>
            </w:r>
          </w:p>
        </w:tc>
      </w:tr>
      <w:tr w:rsidR="00B0512B" w:rsidRPr="003C214E" w14:paraId="4A3BF497" w14:textId="77777777" w:rsidTr="00E02F96">
        <w:tc>
          <w:tcPr>
            <w:tcW w:w="1828" w:type="dxa"/>
          </w:tcPr>
          <w:p w14:paraId="1D788BA9" w14:textId="77777777" w:rsidR="00B0512B" w:rsidRDefault="00B0512B" w:rsidP="00443F68">
            <w:pPr>
              <w:rPr>
                <w:rFonts w:ascii="Verdana" w:hAnsi="Verdana"/>
              </w:rPr>
            </w:pPr>
            <w:r>
              <w:rPr>
                <w:rFonts w:ascii="Verdana" w:hAnsi="Verdana"/>
              </w:rPr>
              <w:t>2.1</w:t>
            </w:r>
          </w:p>
          <w:p w14:paraId="3492A4F7" w14:textId="77777777" w:rsidR="00B0512B" w:rsidRDefault="00B0512B" w:rsidP="00443F68">
            <w:pPr>
              <w:rPr>
                <w:rFonts w:ascii="Verdana" w:hAnsi="Verdana"/>
              </w:rPr>
            </w:pPr>
          </w:p>
        </w:tc>
        <w:tc>
          <w:tcPr>
            <w:tcW w:w="8667" w:type="dxa"/>
          </w:tcPr>
          <w:p w14:paraId="78CF7803" w14:textId="77777777" w:rsidR="00B0512B" w:rsidRPr="003C214E" w:rsidRDefault="00B0512B" w:rsidP="00ED415A">
            <w:pPr>
              <w:jc w:val="both"/>
              <w:rPr>
                <w:rFonts w:ascii="Verdana" w:hAnsi="Verdana"/>
              </w:rPr>
            </w:pPr>
            <w:r w:rsidRPr="00BE110B">
              <w:rPr>
                <w:rFonts w:ascii="Verdana" w:hAnsi="Verdana"/>
              </w:rPr>
              <w:t xml:space="preserve">The Chair asked members if there were any items from the consent agenda that Board Members wished to bring forward to the main agenda for discussion. </w:t>
            </w:r>
          </w:p>
        </w:tc>
      </w:tr>
      <w:tr w:rsidR="00B0512B" w:rsidRPr="003C214E" w14:paraId="1DAA1EC7" w14:textId="77777777" w:rsidTr="00E02F96">
        <w:tc>
          <w:tcPr>
            <w:tcW w:w="1828" w:type="dxa"/>
          </w:tcPr>
          <w:p w14:paraId="7923151A" w14:textId="77777777" w:rsidR="00B0512B" w:rsidRDefault="00B0512B" w:rsidP="00443F68">
            <w:pPr>
              <w:rPr>
                <w:rFonts w:ascii="Verdana" w:hAnsi="Verdana"/>
              </w:rPr>
            </w:pPr>
            <w:r>
              <w:rPr>
                <w:rFonts w:ascii="Verdana" w:hAnsi="Verdana"/>
              </w:rPr>
              <w:t>Resolution:</w:t>
            </w:r>
          </w:p>
        </w:tc>
        <w:tc>
          <w:tcPr>
            <w:tcW w:w="8667" w:type="dxa"/>
          </w:tcPr>
          <w:p w14:paraId="51ED74E4" w14:textId="77777777" w:rsidR="00B0512B" w:rsidRPr="00BE110B" w:rsidRDefault="00B0512B" w:rsidP="005C7837">
            <w:pPr>
              <w:jc w:val="both"/>
              <w:rPr>
                <w:rFonts w:ascii="Verdana" w:hAnsi="Verdana"/>
              </w:rPr>
            </w:pPr>
            <w:r w:rsidRPr="00ED415A">
              <w:rPr>
                <w:rFonts w:ascii="Verdana" w:hAnsi="Verdana"/>
              </w:rPr>
              <w:t>There were none.</w:t>
            </w:r>
          </w:p>
        </w:tc>
      </w:tr>
      <w:tr w:rsidR="00B0512B" w:rsidRPr="00050C1F" w14:paraId="2FDD442D" w14:textId="77777777" w:rsidTr="00E02F96">
        <w:tc>
          <w:tcPr>
            <w:tcW w:w="1828" w:type="dxa"/>
            <w:shd w:val="clear" w:color="auto" w:fill="1F3864" w:themeFill="accent5" w:themeFillShade="80"/>
          </w:tcPr>
          <w:p w14:paraId="226B8ADE" w14:textId="77777777" w:rsidR="00B0512B" w:rsidRPr="00050C1F" w:rsidRDefault="00B0512B" w:rsidP="00443F68">
            <w:pPr>
              <w:rPr>
                <w:rFonts w:ascii="Verdana" w:hAnsi="Verdana"/>
                <w:b/>
                <w:bCs/>
              </w:rPr>
            </w:pPr>
            <w:r w:rsidRPr="00050C1F">
              <w:rPr>
                <w:rFonts w:ascii="Verdana" w:hAnsi="Verdana"/>
                <w:b/>
                <w:bCs/>
              </w:rPr>
              <w:t>3.</w:t>
            </w:r>
          </w:p>
        </w:tc>
        <w:tc>
          <w:tcPr>
            <w:tcW w:w="8667" w:type="dxa"/>
            <w:shd w:val="clear" w:color="auto" w:fill="1F3864" w:themeFill="accent5" w:themeFillShade="80"/>
          </w:tcPr>
          <w:p w14:paraId="12BB2092" w14:textId="77777777" w:rsidR="00B0512B" w:rsidRPr="00050C1F" w:rsidRDefault="00B0512B" w:rsidP="005C7837">
            <w:pPr>
              <w:jc w:val="both"/>
              <w:rPr>
                <w:rFonts w:ascii="Verdana" w:hAnsi="Verdana"/>
                <w:b/>
                <w:bCs/>
              </w:rPr>
            </w:pPr>
            <w:r>
              <w:rPr>
                <w:rFonts w:ascii="Verdana" w:hAnsi="Verdana"/>
                <w:b/>
                <w:bCs/>
              </w:rPr>
              <w:t xml:space="preserve">IMPROVING CARE </w:t>
            </w:r>
          </w:p>
        </w:tc>
      </w:tr>
      <w:tr w:rsidR="00B0512B" w:rsidRPr="003C214E" w14:paraId="409FDC8F" w14:textId="77777777" w:rsidTr="00E02F96">
        <w:tc>
          <w:tcPr>
            <w:tcW w:w="1828" w:type="dxa"/>
          </w:tcPr>
          <w:p w14:paraId="568D4298" w14:textId="77777777" w:rsidR="00B0512B" w:rsidRDefault="00B0512B" w:rsidP="00443F68">
            <w:pPr>
              <w:rPr>
                <w:rFonts w:ascii="Verdana" w:hAnsi="Verdana"/>
              </w:rPr>
            </w:pPr>
            <w:r>
              <w:rPr>
                <w:rFonts w:ascii="Verdana" w:hAnsi="Verdana"/>
              </w:rPr>
              <w:t>3.1</w:t>
            </w:r>
          </w:p>
        </w:tc>
        <w:tc>
          <w:tcPr>
            <w:tcW w:w="8667" w:type="dxa"/>
          </w:tcPr>
          <w:p w14:paraId="0440AFAB" w14:textId="77777777" w:rsidR="00B0512B" w:rsidRPr="00050C1F" w:rsidRDefault="00B0512B" w:rsidP="005C7837">
            <w:pPr>
              <w:jc w:val="both"/>
              <w:rPr>
                <w:rFonts w:ascii="Verdana" w:hAnsi="Verdana"/>
                <w:b/>
                <w:bCs/>
              </w:rPr>
            </w:pPr>
            <w:r>
              <w:rPr>
                <w:rFonts w:ascii="Verdana" w:hAnsi="Verdana"/>
                <w:b/>
                <w:bCs/>
              </w:rPr>
              <w:t>Option Appraisal Future of Health Services in the Llynfi Valley</w:t>
            </w:r>
          </w:p>
        </w:tc>
      </w:tr>
      <w:tr w:rsidR="00B0512B" w:rsidRPr="003C214E" w14:paraId="7A0126D8" w14:textId="77777777" w:rsidTr="00E02F96">
        <w:tc>
          <w:tcPr>
            <w:tcW w:w="1828" w:type="dxa"/>
          </w:tcPr>
          <w:p w14:paraId="4FDD1E95" w14:textId="77777777" w:rsidR="00B0512B" w:rsidRDefault="00B0512B" w:rsidP="00050C1F">
            <w:pPr>
              <w:rPr>
                <w:rFonts w:ascii="Verdana" w:hAnsi="Verdana"/>
              </w:rPr>
            </w:pPr>
          </w:p>
        </w:tc>
        <w:tc>
          <w:tcPr>
            <w:tcW w:w="8667" w:type="dxa"/>
          </w:tcPr>
          <w:p w14:paraId="70EB22A7" w14:textId="77777777" w:rsidR="00B0512B" w:rsidRPr="00A06766" w:rsidRDefault="00B0512B" w:rsidP="00A06766">
            <w:pPr>
              <w:jc w:val="both"/>
              <w:rPr>
                <w:rFonts w:ascii="Verdana" w:hAnsi="Verdana"/>
              </w:rPr>
            </w:pPr>
            <w:r w:rsidRPr="00A06766">
              <w:rPr>
                <w:rFonts w:ascii="Verdana" w:hAnsi="Verdana"/>
              </w:rPr>
              <w:t>C Thompson, introduced the item and set out the strategic context. The Board was reminded of the Health Board’s commitment to building healthier communities, reducing health inequalities and modernising services so that more care could be provided locally and closer to home. The proposal was presented as part of a wider shift from a primarily hospital-based model to a community-focused model built around prevention, early intervention and integrated locality services.</w:t>
            </w:r>
          </w:p>
          <w:p w14:paraId="079D496C" w14:textId="77777777" w:rsidR="00B0512B" w:rsidRPr="00A06766" w:rsidRDefault="00B0512B" w:rsidP="00A06766">
            <w:pPr>
              <w:jc w:val="both"/>
              <w:rPr>
                <w:rFonts w:ascii="Verdana" w:hAnsi="Verdana"/>
                <w:lang w:eastAsia="en-GB"/>
              </w:rPr>
            </w:pPr>
          </w:p>
          <w:p w14:paraId="38166550" w14:textId="77777777" w:rsidR="00B0512B" w:rsidRPr="00A06766" w:rsidRDefault="00B0512B" w:rsidP="00A06766">
            <w:pPr>
              <w:jc w:val="both"/>
              <w:rPr>
                <w:rFonts w:ascii="Verdana" w:hAnsi="Verdana"/>
                <w:lang w:eastAsia="en-GB"/>
              </w:rPr>
            </w:pPr>
            <w:r w:rsidRPr="00A06766">
              <w:rPr>
                <w:rFonts w:ascii="Verdana" w:hAnsi="Verdana"/>
              </w:rPr>
              <w:t>D Stolzenberg presented the options appraisal. He outlined the purpose of the item, which was to set out the strategic case for change, summarise community pre-engagement, describe the options appraisal work undertaken, confirm the preferred site and seek agreement to progress the preferred option to a full Strategic Outline Case and Outline Business Case. The Board was advised that it was not being asked to approve a submission to Welsh Government at this stage.</w:t>
            </w:r>
          </w:p>
          <w:p w14:paraId="4E3986ED" w14:textId="77777777" w:rsidR="00B0512B" w:rsidRDefault="00B0512B" w:rsidP="00872D3D">
            <w:pPr>
              <w:jc w:val="both"/>
              <w:rPr>
                <w:rFonts w:ascii="Verdana" w:hAnsi="Verdana"/>
              </w:rPr>
            </w:pPr>
          </w:p>
          <w:p w14:paraId="0FFA1C46" w14:textId="77777777" w:rsidR="00B0512B" w:rsidRDefault="00B0512B" w:rsidP="00A06766">
            <w:pPr>
              <w:jc w:val="both"/>
              <w:rPr>
                <w:rFonts w:ascii="Verdana" w:hAnsi="Verdana"/>
              </w:rPr>
            </w:pPr>
            <w:r w:rsidRPr="00A06766">
              <w:rPr>
                <w:rFonts w:ascii="Verdana" w:hAnsi="Verdana"/>
              </w:rPr>
              <w:t>The presentation highlighted significant health inequalities in the Llynfi Valley and Bridgend North, including lower healthy life expectancy, an ageing population, widening inequalities and the need to respond to national and local strategies. The condition of Maesteg Community Hospital was also noted, including a substantial maintenance backlog inherited when the Health Board took responsibility for the site in 2019.</w:t>
            </w:r>
          </w:p>
          <w:p w14:paraId="091B6BAC" w14:textId="77777777" w:rsidR="00B0512B" w:rsidRPr="00A06766" w:rsidRDefault="00B0512B" w:rsidP="00A06766">
            <w:pPr>
              <w:jc w:val="both"/>
              <w:rPr>
                <w:rFonts w:ascii="Verdana" w:hAnsi="Verdana"/>
                <w:lang w:eastAsia="en-GB"/>
              </w:rPr>
            </w:pPr>
          </w:p>
          <w:p w14:paraId="7BFE4879" w14:textId="77777777" w:rsidR="00B0512B" w:rsidRPr="006A3771" w:rsidRDefault="00B0512B" w:rsidP="006A3771">
            <w:pPr>
              <w:jc w:val="both"/>
              <w:rPr>
                <w:rFonts w:ascii="Verdana" w:hAnsi="Verdana"/>
                <w:lang w:eastAsia="en-GB"/>
              </w:rPr>
            </w:pPr>
            <w:r w:rsidRPr="006A3771">
              <w:rPr>
                <w:rFonts w:ascii="Verdana" w:hAnsi="Verdana"/>
              </w:rPr>
              <w:t>The Board heard that extensive pre-engagement had been undertaken since January 2023 using digital, in-person and one-to-one methods. Feedback from Llais was acknowledged, including issues relating to transport, access to GP services and wider community concerns, some of which sat outside the scope of the project but would need to be addressed through other workstreams.</w:t>
            </w:r>
          </w:p>
          <w:p w14:paraId="652F437D" w14:textId="77777777" w:rsidR="00B0512B" w:rsidRPr="006A3771" w:rsidRDefault="00B0512B" w:rsidP="006A3771">
            <w:pPr>
              <w:jc w:val="both"/>
              <w:rPr>
                <w:rFonts w:ascii="Verdana" w:hAnsi="Verdana"/>
              </w:rPr>
            </w:pPr>
          </w:p>
          <w:p w14:paraId="613D0439" w14:textId="77777777" w:rsidR="00B0512B" w:rsidRPr="006A3771" w:rsidRDefault="00B0512B" w:rsidP="006A3771">
            <w:pPr>
              <w:jc w:val="both"/>
              <w:rPr>
                <w:rFonts w:ascii="Verdana" w:hAnsi="Verdana"/>
                <w:lang w:eastAsia="en-GB"/>
              </w:rPr>
            </w:pPr>
            <w:r w:rsidRPr="006A3771">
              <w:rPr>
                <w:rFonts w:ascii="Verdana" w:hAnsi="Verdana"/>
              </w:rPr>
              <w:lastRenderedPageBreak/>
              <w:t>The proposed service model included a wider range of local services, including an emergency treatment centre covering minor injury and illness, radiology, GP-led provision, enhanced outpatient services, integrated locality teams, local authority and third sector services, mental health support and prevention-focused services. Community dental services and pharmacy provision were discussed, with reference made to existing provision and the development of the Bridgend Health and Wellbeing Centre.</w:t>
            </w:r>
          </w:p>
          <w:p w14:paraId="7CD7FB89" w14:textId="77777777" w:rsidR="00B0512B" w:rsidRDefault="00B0512B" w:rsidP="00872D3D">
            <w:pPr>
              <w:jc w:val="both"/>
              <w:rPr>
                <w:rFonts w:ascii="Verdana" w:hAnsi="Verdana"/>
              </w:rPr>
            </w:pPr>
          </w:p>
          <w:p w14:paraId="04D9A824" w14:textId="77777777" w:rsidR="00B0512B" w:rsidRDefault="00B0512B" w:rsidP="006A3771">
            <w:pPr>
              <w:jc w:val="both"/>
              <w:rPr>
                <w:rFonts w:ascii="Verdana" w:hAnsi="Verdana"/>
              </w:rPr>
            </w:pPr>
            <w:r w:rsidRPr="006A3771">
              <w:rPr>
                <w:rFonts w:ascii="Verdana" w:hAnsi="Verdana"/>
              </w:rPr>
              <w:t>The Board discussed community beds, noting that this had been a key theme in engagement. Officers confirmed that the Health Board and local authority partners recognised the importance of community bed provision being available as close to home as possible. Further work was underway with Bridgend County Borough Council and other partners to understand how community bed provision should be planned across the wider area, with proposals expected to be shared in the summer.</w:t>
            </w:r>
          </w:p>
          <w:p w14:paraId="2D1419D0" w14:textId="77777777" w:rsidR="00B0512B" w:rsidRPr="006A3771" w:rsidRDefault="00B0512B" w:rsidP="006A3771">
            <w:pPr>
              <w:jc w:val="both"/>
              <w:rPr>
                <w:rFonts w:ascii="Verdana" w:hAnsi="Verdana"/>
                <w:lang w:eastAsia="en-GB"/>
              </w:rPr>
            </w:pPr>
          </w:p>
          <w:p w14:paraId="772F04E5" w14:textId="77777777" w:rsidR="00B0512B" w:rsidRPr="006A3771" w:rsidRDefault="00B0512B" w:rsidP="006A3771">
            <w:pPr>
              <w:jc w:val="both"/>
              <w:rPr>
                <w:rFonts w:ascii="Verdana" w:hAnsi="Verdana"/>
                <w:lang w:eastAsia="en-GB"/>
              </w:rPr>
            </w:pPr>
            <w:r w:rsidRPr="006A3771">
              <w:rPr>
                <w:rFonts w:ascii="Verdana" w:hAnsi="Verdana"/>
              </w:rPr>
              <w:t>The options appraisal considered a range of long-list and short-list options. Option 1, “do nothing”, would maintain current services and address backlog maintenance but would not meet project objectives. Option 2, “do minimum”, would address backlog maintenance and provide limited refurbished space but would only partially meet objectives. Option 3, a full redevelopment of Maesteg Community Hospital, would meet objectives but was unaffordable against the indicative funding envelope and carried significant site constraints. Option 4, a new-build Llynfi Valley Integrated Health and Wellbeing Centre at the former Revlon/</w:t>
            </w:r>
            <w:r>
              <w:rPr>
                <w:rFonts w:ascii="Verdana" w:hAnsi="Verdana"/>
              </w:rPr>
              <w:t>Ew</w:t>
            </w:r>
            <w:r w:rsidRPr="006A3771">
              <w:rPr>
                <w:rFonts w:ascii="Verdana" w:hAnsi="Verdana"/>
              </w:rPr>
              <w:t>enny Road site, was identified as the preferred option due to stronger affordability, better transport links, lower disruption to existing services and the ability to deliver the proposed model of care.</w:t>
            </w:r>
          </w:p>
          <w:p w14:paraId="61DBB834" w14:textId="77777777" w:rsidR="00B0512B" w:rsidRDefault="00B0512B" w:rsidP="00872D3D">
            <w:pPr>
              <w:jc w:val="both"/>
              <w:rPr>
                <w:rFonts w:ascii="Verdana" w:hAnsi="Verdana"/>
              </w:rPr>
            </w:pPr>
          </w:p>
          <w:p w14:paraId="45369C33" w14:textId="77777777" w:rsidR="00B0512B" w:rsidRDefault="00B0512B" w:rsidP="006A3771">
            <w:pPr>
              <w:jc w:val="both"/>
              <w:rPr>
                <w:rFonts w:ascii="Verdana" w:hAnsi="Verdana"/>
              </w:rPr>
            </w:pPr>
            <w:r w:rsidRPr="006A3771">
              <w:rPr>
                <w:rFonts w:ascii="Verdana" w:hAnsi="Verdana"/>
              </w:rPr>
              <w:t xml:space="preserve">The Board was advised that Option 4 had scored 57 out of 70 in the options appraisal, compared with 48 for Option 3. The preferred option was considered to offer more services locally, improved access, better joined-up support across organisations and improved outcomes for more people. It was confirmed that any purchase of the </w:t>
            </w:r>
            <w:r>
              <w:rPr>
                <w:rFonts w:ascii="Verdana" w:hAnsi="Verdana"/>
              </w:rPr>
              <w:t>Ew</w:t>
            </w:r>
            <w:r w:rsidRPr="006A3771">
              <w:rPr>
                <w:rFonts w:ascii="Verdana" w:hAnsi="Verdana"/>
              </w:rPr>
              <w:t>enny Road site would be subject to valuation and approval of the full business case. Work had also begun with Bridgend County Borough Council to consider a sustainable future use for the Maesteg Hospital site, should services transition to a new facility.</w:t>
            </w:r>
          </w:p>
          <w:p w14:paraId="5B132D4A" w14:textId="77777777" w:rsidR="00B0512B" w:rsidRPr="006A3771" w:rsidRDefault="00B0512B" w:rsidP="006A3771">
            <w:pPr>
              <w:jc w:val="both"/>
              <w:rPr>
                <w:rFonts w:ascii="Verdana" w:hAnsi="Verdana"/>
                <w:lang w:eastAsia="en-GB"/>
              </w:rPr>
            </w:pPr>
          </w:p>
          <w:p w14:paraId="09BD44C8" w14:textId="77777777" w:rsidR="00B0512B" w:rsidRDefault="00B0512B" w:rsidP="006A3771">
            <w:pPr>
              <w:jc w:val="both"/>
              <w:rPr>
                <w:rFonts w:ascii="Verdana" w:hAnsi="Verdana"/>
              </w:rPr>
            </w:pPr>
            <w:r w:rsidRPr="006A3771">
              <w:rPr>
                <w:rFonts w:ascii="Verdana" w:hAnsi="Verdana"/>
              </w:rPr>
              <w:t>C Thompson responded to public and elected member questions</w:t>
            </w:r>
            <w:r>
              <w:rPr>
                <w:rFonts w:ascii="Verdana" w:hAnsi="Verdana"/>
              </w:rPr>
              <w:t xml:space="preserve"> as set out below</w:t>
            </w:r>
            <w:r w:rsidRPr="006A3771">
              <w:rPr>
                <w:rFonts w:ascii="Verdana" w:hAnsi="Verdana"/>
              </w:rPr>
              <w:t xml:space="preserve">. </w:t>
            </w:r>
          </w:p>
          <w:p w14:paraId="3D04586A" w14:textId="77777777" w:rsidR="00B0512B" w:rsidRDefault="00B0512B" w:rsidP="006A3771">
            <w:pPr>
              <w:jc w:val="both"/>
              <w:rPr>
                <w:rFonts w:ascii="Verdana" w:hAnsi="Verdana"/>
              </w:rPr>
            </w:pPr>
          </w:p>
          <w:p w14:paraId="79180E19" w14:textId="6D09AD20" w:rsidR="003C214E" w:rsidRPr="006826B2" w:rsidRDefault="00B0512B" w:rsidP="006826B2">
            <w:pPr>
              <w:pStyle w:val="NoSpacing"/>
              <w:keepLines/>
              <w:numPr>
                <w:ilvl w:val="0"/>
                <w:numId w:val="6"/>
              </w:numPr>
              <w:rPr>
                <w:b/>
              </w:rPr>
            </w:pPr>
            <w:r w:rsidRPr="006826B2">
              <w:rPr>
                <w:rFonts w:ascii="Verdana" w:hAnsi="Verdana" w:cs="Aptos"/>
                <w:spacing w:val="-5"/>
                <w:lang w:eastAsia="en-GB"/>
              </w:rPr>
              <w:t xml:space="preserve">Did the health board get legal advice before excluding the public from in person attendance at this </w:t>
            </w:r>
            <w:r w:rsidRPr="006826B2">
              <w:rPr>
                <w:rFonts w:ascii="Verdana" w:hAnsi="Verdana"/>
                <w:spacing w:val="-5"/>
              </w:rPr>
              <w:t>meeting?</w:t>
            </w:r>
            <w:r w:rsidR="006826B2">
              <w:rPr>
                <w:rFonts w:ascii="Verdana" w:hAnsi="Verdana"/>
                <w:spacing w:val="-5"/>
              </w:rPr>
              <w:t xml:space="preserve"> </w:t>
            </w:r>
            <w:proofErr w:type="spellStart"/>
            <w:r w:rsidR="005D1BA7" w:rsidRPr="006826B2">
              <w:rPr>
                <w:rFonts w:ascii="Verdana" w:hAnsi="Verdana"/>
                <w:spacing w:val="-5"/>
              </w:rPr>
              <w:t>Llais</w:t>
            </w:r>
            <w:proofErr w:type="spellEnd"/>
            <w:r w:rsidR="009D05A7" w:rsidRPr="006826B2">
              <w:rPr>
                <w:rFonts w:ascii="Verdana" w:hAnsi="Verdana"/>
                <w:spacing w:val="-5"/>
              </w:rPr>
              <w:t xml:space="preserve"> told many witnesses at a public meeting in Maesteg that the public would be able to attend in person</w:t>
            </w:r>
            <w:r w:rsidR="005D1BA7" w:rsidRPr="006826B2">
              <w:rPr>
                <w:rFonts w:ascii="Verdana" w:hAnsi="Verdana"/>
                <w:spacing w:val="-5"/>
              </w:rPr>
              <w:t>;</w:t>
            </w:r>
            <w:r w:rsidR="009D05A7" w:rsidRPr="006826B2">
              <w:rPr>
                <w:rFonts w:ascii="Verdana" w:hAnsi="Verdana"/>
                <w:spacing w:val="-5"/>
              </w:rPr>
              <w:t xml:space="preserve"> who is lying?</w:t>
            </w:r>
          </w:p>
          <w:p w14:paraId="72AF6760" w14:textId="77777777" w:rsidR="00B0512B" w:rsidRPr="006A3771" w:rsidRDefault="00B0512B" w:rsidP="006A3771">
            <w:pPr>
              <w:pStyle w:val="ydp82191c70yiv7190815834msonormal"/>
              <w:numPr>
                <w:ilvl w:val="0"/>
                <w:numId w:val="6"/>
              </w:numPr>
              <w:spacing w:after="0"/>
              <w:jc w:val="both"/>
              <w:rPr>
                <w:rFonts w:ascii="Verdana" w:hAnsi="Verdana"/>
                <w:spacing w:val="-5"/>
                <w:sz w:val="22"/>
                <w:szCs w:val="22"/>
              </w:rPr>
            </w:pPr>
            <w:r w:rsidRPr="006A3771">
              <w:rPr>
                <w:rFonts w:ascii="Verdana" w:hAnsi="Verdana"/>
                <w:spacing w:val="-5"/>
                <w:sz w:val="22"/>
                <w:szCs w:val="22"/>
              </w:rPr>
              <w:lastRenderedPageBreak/>
              <w:t>Why is the health board unwilling to face public scrutiny &amp; imposing their solution on the people of Maesteg without proper &amp; meaningful consultation &amp; consent?</w:t>
            </w:r>
          </w:p>
          <w:p w14:paraId="4E1DD186" w14:textId="77777777" w:rsidR="00B0512B" w:rsidRPr="006A3771" w:rsidRDefault="00B0512B" w:rsidP="006A3771">
            <w:pPr>
              <w:jc w:val="both"/>
              <w:rPr>
                <w:rFonts w:ascii="Verdana" w:hAnsi="Verdana"/>
                <w:lang w:eastAsia="en-GB"/>
              </w:rPr>
            </w:pPr>
            <w:r w:rsidRPr="006A3771">
              <w:rPr>
                <w:rFonts w:ascii="Verdana" w:hAnsi="Verdana"/>
              </w:rPr>
              <w:t>Responses covered community beds, demand and capacity modelling, step-down and respite facilities, engagement arrangements, the future of Maesteg Hospital, site constraints and the importance of progressing the project without further delay. It was noted that internal modelling indicated that demand for the type of beds historically provided at Maesteg across Bridgend County Borough averaged approximately three admissions per week and did not equate to a sustainable standalone health facility in the Llynfi Valley.</w:t>
            </w:r>
          </w:p>
          <w:p w14:paraId="68FBE110" w14:textId="77777777" w:rsidR="00B0512B" w:rsidRDefault="00B0512B" w:rsidP="00872D3D">
            <w:pPr>
              <w:jc w:val="both"/>
              <w:rPr>
                <w:rFonts w:ascii="Verdana" w:hAnsi="Verdana"/>
              </w:rPr>
            </w:pPr>
          </w:p>
          <w:p w14:paraId="21F6056C" w14:textId="77777777" w:rsidR="00B0512B" w:rsidRPr="006A3771" w:rsidRDefault="00B0512B" w:rsidP="006A3771">
            <w:pPr>
              <w:jc w:val="both"/>
              <w:rPr>
                <w:rFonts w:ascii="Verdana" w:hAnsi="Verdana"/>
              </w:rPr>
            </w:pPr>
            <w:r w:rsidRPr="006A3771">
              <w:rPr>
                <w:rFonts w:ascii="Verdana" w:hAnsi="Verdana"/>
              </w:rPr>
              <w:t>D Price, Regional Director for Llais Cymru, confirmed that Llais’ role was to hear from the public and share those views with the Health Board. He reported that the Llais report and covering letter reflected the strength of feeling in the community and highlighted key issues including community beds, accessibility of other locations used for services, and the future of Maesteg Hospital. He welcomed the commitment to further engagement and confirmed that no further survey responses had been received requiring amendment to the report.</w:t>
            </w:r>
          </w:p>
          <w:p w14:paraId="763AB535" w14:textId="77777777" w:rsidR="00B0512B" w:rsidRDefault="00B0512B" w:rsidP="00B32036">
            <w:pPr>
              <w:rPr>
                <w:lang w:eastAsia="en-GB"/>
              </w:rPr>
            </w:pPr>
          </w:p>
          <w:p w14:paraId="45469C34" w14:textId="77777777" w:rsidR="00B0512B" w:rsidRPr="006A3771" w:rsidRDefault="00B0512B" w:rsidP="006A3771">
            <w:pPr>
              <w:jc w:val="both"/>
              <w:rPr>
                <w:rFonts w:ascii="Verdana" w:hAnsi="Verdana"/>
              </w:rPr>
            </w:pPr>
            <w:r w:rsidRPr="006A3771">
              <w:rPr>
                <w:rFonts w:ascii="Verdana" w:hAnsi="Verdana"/>
              </w:rPr>
              <w:t>Board members welcomed the ambition and scale of the proposed investment but raised significant concerns about the need to rebuild trust and strengthen engagement with the Llynfi Valley and wider North Bridgend communities. Members emphasised that communities had historically felt that decisions were done to them rather than with them, and that future engagement needed to reach beyond those who had already participated, including younger people, families, staff, seldom-heard groups, the third sector and trusted community voices.</w:t>
            </w:r>
          </w:p>
          <w:p w14:paraId="40E34ABC" w14:textId="77777777" w:rsidR="00B0512B" w:rsidRDefault="00B0512B" w:rsidP="00B32036">
            <w:pPr>
              <w:rPr>
                <w:lang w:eastAsia="en-GB"/>
              </w:rPr>
            </w:pPr>
          </w:p>
          <w:p w14:paraId="6AB6F1F3" w14:textId="77777777" w:rsidR="00B0512B" w:rsidRPr="006A3771" w:rsidRDefault="00B0512B" w:rsidP="006A3771">
            <w:pPr>
              <w:jc w:val="both"/>
              <w:rPr>
                <w:rFonts w:ascii="Verdana" w:hAnsi="Verdana"/>
              </w:rPr>
            </w:pPr>
            <w:r w:rsidRPr="006A3771">
              <w:rPr>
                <w:rFonts w:ascii="Verdana" w:hAnsi="Verdana"/>
              </w:rPr>
              <w:t>The Board also discussed the clinical case for change, with reference to significant health inequalities, including chronic conditions, low birth weight, breastfeeding rates and childhood obesity. Members noted that the proposed model aligned with the need to shift care into communities, provide more preventive and early intervention services, and support people to remain at home where appropriate. The importance of maintaining the core proposed services, including urgent care and integrated locality provision, was emphasised.</w:t>
            </w:r>
          </w:p>
          <w:p w14:paraId="076CE773" w14:textId="77777777" w:rsidR="00B0512B" w:rsidRDefault="00B0512B" w:rsidP="00B32036">
            <w:pPr>
              <w:rPr>
                <w:lang w:eastAsia="en-GB"/>
              </w:rPr>
            </w:pPr>
          </w:p>
          <w:p w14:paraId="77F7D707" w14:textId="77777777" w:rsidR="00B0512B" w:rsidRPr="00872D3D" w:rsidRDefault="00B0512B" w:rsidP="006A3771">
            <w:pPr>
              <w:jc w:val="both"/>
              <w:rPr>
                <w:rFonts w:ascii="Verdana" w:hAnsi="Verdana"/>
              </w:rPr>
            </w:pPr>
            <w:r w:rsidRPr="006A3771">
              <w:rPr>
                <w:rFonts w:ascii="Verdana" w:hAnsi="Verdana"/>
              </w:rPr>
              <w:t>The Board discussed the Integrated Rebalancing Care Fund capital programme and the risks of delay, including the potential impact on the Health Board’s place in an oversubscribed capital programme, increased costs and the need to utilise funding available in the current financial year to progress the business case.</w:t>
            </w:r>
          </w:p>
        </w:tc>
      </w:tr>
      <w:tr w:rsidR="00B0512B" w:rsidRPr="003C214E" w14:paraId="6C8B490E" w14:textId="77777777" w:rsidTr="00E02F96">
        <w:tc>
          <w:tcPr>
            <w:tcW w:w="1828" w:type="dxa"/>
          </w:tcPr>
          <w:p w14:paraId="193C1DB0" w14:textId="77777777" w:rsidR="00B0512B" w:rsidRDefault="00B0512B" w:rsidP="00050C1F">
            <w:pPr>
              <w:rPr>
                <w:rFonts w:ascii="Verdana" w:hAnsi="Verdana"/>
              </w:rPr>
            </w:pPr>
            <w:r>
              <w:rPr>
                <w:rFonts w:ascii="Verdana" w:hAnsi="Verdana"/>
              </w:rPr>
              <w:lastRenderedPageBreak/>
              <w:t>Resolution:</w:t>
            </w:r>
          </w:p>
        </w:tc>
        <w:tc>
          <w:tcPr>
            <w:tcW w:w="8667" w:type="dxa"/>
          </w:tcPr>
          <w:p w14:paraId="324BAE19" w14:textId="77777777" w:rsidR="00B0512B" w:rsidRDefault="00B0512B" w:rsidP="00050C1F">
            <w:pPr>
              <w:jc w:val="both"/>
              <w:rPr>
                <w:rFonts w:ascii="Verdana" w:hAnsi="Verdana"/>
              </w:rPr>
            </w:pPr>
            <w:r>
              <w:rPr>
                <w:rFonts w:ascii="Verdana" w:hAnsi="Verdana"/>
              </w:rPr>
              <w:t>The Board resolved to:</w:t>
            </w:r>
          </w:p>
          <w:p w14:paraId="1C62C1A9" w14:textId="77777777" w:rsidR="00B0512B" w:rsidRPr="000D205C" w:rsidRDefault="00B0512B" w:rsidP="000D205C">
            <w:pPr>
              <w:pStyle w:val="ListParagraph"/>
              <w:numPr>
                <w:ilvl w:val="0"/>
                <w:numId w:val="3"/>
              </w:numPr>
              <w:jc w:val="both"/>
              <w:rPr>
                <w:rFonts w:ascii="Verdana" w:hAnsi="Verdana"/>
              </w:rPr>
            </w:pPr>
            <w:r w:rsidRPr="000D205C">
              <w:rPr>
                <w:rFonts w:ascii="Verdana" w:hAnsi="Verdana"/>
                <w:b/>
                <w:bCs/>
              </w:rPr>
              <w:t>NOTE</w:t>
            </w:r>
            <w:r w:rsidRPr="000D205C">
              <w:rPr>
                <w:rFonts w:ascii="Verdana" w:hAnsi="Verdana"/>
              </w:rPr>
              <w:t xml:space="preserve"> the compelling case for change and the significant health inequalities impacting residents of the Llynfi Valley and surrounding communities</w:t>
            </w:r>
          </w:p>
          <w:p w14:paraId="13AC3C4D" w14:textId="77777777" w:rsidR="00B0512B" w:rsidRPr="000D205C" w:rsidRDefault="00B0512B" w:rsidP="000D205C">
            <w:pPr>
              <w:pStyle w:val="ListParagraph"/>
              <w:numPr>
                <w:ilvl w:val="0"/>
                <w:numId w:val="3"/>
              </w:numPr>
              <w:jc w:val="both"/>
              <w:rPr>
                <w:rFonts w:ascii="Verdana" w:hAnsi="Verdana"/>
              </w:rPr>
            </w:pPr>
            <w:r w:rsidRPr="000D205C">
              <w:rPr>
                <w:rFonts w:ascii="Verdana" w:hAnsi="Verdana"/>
                <w:b/>
                <w:bCs/>
              </w:rPr>
              <w:lastRenderedPageBreak/>
              <w:t>NOTE</w:t>
            </w:r>
            <w:r w:rsidRPr="000D205C">
              <w:rPr>
                <w:rFonts w:ascii="Verdana" w:hAnsi="Verdana"/>
              </w:rPr>
              <w:t xml:space="preserve"> the outcome of the long-list and shortlist options appraisal, including the reasons for discounting certain service options</w:t>
            </w:r>
          </w:p>
          <w:p w14:paraId="131C96C2" w14:textId="77777777" w:rsidR="003C214E" w:rsidRPr="006826B2" w:rsidRDefault="009D05A7" w:rsidP="006826B2">
            <w:pPr>
              <w:pStyle w:val="ListParagraph"/>
              <w:numPr>
                <w:ilvl w:val="0"/>
                <w:numId w:val="3"/>
              </w:numPr>
              <w:rPr>
                <w:b/>
              </w:rPr>
            </w:pPr>
            <w:r w:rsidRPr="006826B2">
              <w:rPr>
                <w:rFonts w:ascii="Verdana" w:hAnsi="Verdana"/>
                <w:b/>
                <w:bCs/>
              </w:rPr>
              <w:t xml:space="preserve">AGREED </w:t>
            </w:r>
            <w:r w:rsidR="00705D44" w:rsidRPr="006826B2">
              <w:rPr>
                <w:rFonts w:ascii="Verdana" w:hAnsi="Verdana"/>
                <w:b/>
                <w:bCs/>
              </w:rPr>
              <w:t>Option</w:t>
            </w:r>
            <w:r w:rsidRPr="006826B2">
              <w:rPr>
                <w:rFonts w:ascii="Verdana" w:hAnsi="Verdana"/>
                <w:b/>
                <w:bCs/>
              </w:rPr>
              <w:t xml:space="preserve"> 4 – Llynfi Valley Integrated Health and Wellbeing Centre at Ewenny Road</w:t>
            </w:r>
            <w:r w:rsidRPr="006826B2">
              <w:rPr>
                <w:rFonts w:ascii="Verdana" w:hAnsi="Verdana"/>
                <w:b/>
              </w:rPr>
              <w:t xml:space="preserve"> </w:t>
            </w:r>
            <w:r w:rsidR="00705D44" w:rsidRPr="006826B2">
              <w:rPr>
                <w:rFonts w:ascii="Verdana" w:hAnsi="Verdana"/>
                <w:b/>
                <w:bCs/>
              </w:rPr>
              <w:t xml:space="preserve">– </w:t>
            </w:r>
            <w:r w:rsidRPr="006826B2">
              <w:rPr>
                <w:rFonts w:ascii="Verdana" w:hAnsi="Verdana"/>
                <w:b/>
              </w:rPr>
              <w:t xml:space="preserve">as the </w:t>
            </w:r>
            <w:r w:rsidRPr="006826B2">
              <w:rPr>
                <w:rFonts w:ascii="Verdana" w:hAnsi="Verdana"/>
                <w:b/>
                <w:bCs/>
              </w:rPr>
              <w:t xml:space="preserve">preferred option </w:t>
            </w:r>
            <w:r w:rsidRPr="006826B2">
              <w:rPr>
                <w:rFonts w:ascii="Verdana" w:hAnsi="Verdana"/>
                <w:b/>
              </w:rPr>
              <w:t>for progression through the SOC</w:t>
            </w:r>
            <w:r w:rsidR="00705D44" w:rsidRPr="006826B2">
              <w:rPr>
                <w:rFonts w:ascii="Verdana" w:hAnsi="Verdana"/>
                <w:b/>
                <w:bCs/>
              </w:rPr>
              <w:t>/</w:t>
            </w:r>
            <w:r w:rsidRPr="006826B2">
              <w:rPr>
                <w:rFonts w:ascii="Verdana" w:hAnsi="Verdana"/>
                <w:b/>
              </w:rPr>
              <w:t>OBC business case</w:t>
            </w:r>
            <w:r w:rsidR="00705D44" w:rsidRPr="006826B2">
              <w:rPr>
                <w:rFonts w:ascii="Verdana" w:hAnsi="Verdana"/>
                <w:b/>
                <w:bCs/>
              </w:rPr>
              <w:t xml:space="preserve"> process;</w:t>
            </w:r>
            <w:r w:rsidRPr="006826B2">
              <w:rPr>
                <w:rFonts w:ascii="Verdana" w:hAnsi="Verdana"/>
                <w:b/>
              </w:rPr>
              <w:t xml:space="preserve"> and</w:t>
            </w:r>
          </w:p>
          <w:p w14:paraId="6A843251" w14:textId="77777777" w:rsidR="00B0512B" w:rsidRPr="000D205C" w:rsidRDefault="00B0512B" w:rsidP="000D205C">
            <w:pPr>
              <w:pStyle w:val="ListParagraph"/>
              <w:numPr>
                <w:ilvl w:val="0"/>
                <w:numId w:val="3"/>
              </w:numPr>
              <w:jc w:val="both"/>
              <w:rPr>
                <w:rFonts w:ascii="Verdana" w:hAnsi="Verdana"/>
              </w:rPr>
            </w:pPr>
            <w:r w:rsidRPr="000D205C">
              <w:rPr>
                <w:rFonts w:ascii="Verdana" w:hAnsi="Verdana"/>
                <w:b/>
                <w:bCs/>
              </w:rPr>
              <w:t>APPROVE</w:t>
            </w:r>
            <w:r w:rsidRPr="000D205C">
              <w:rPr>
                <w:rFonts w:ascii="Verdana" w:hAnsi="Verdana"/>
              </w:rPr>
              <w:t xml:space="preserve"> progression to the development of a full </w:t>
            </w:r>
            <w:r w:rsidRPr="000D205C">
              <w:rPr>
                <w:rFonts w:ascii="Verdana" w:hAnsi="Verdana"/>
                <w:b/>
                <w:bCs/>
              </w:rPr>
              <w:t>SOC / OBC   Business Case</w:t>
            </w:r>
            <w:r w:rsidRPr="000D205C">
              <w:rPr>
                <w:rFonts w:ascii="Verdana" w:hAnsi="Verdana"/>
              </w:rPr>
              <w:t xml:space="preserve"> in accordance with the Five Case Model, for subsequent consideration by the Board and Welsh Government.</w:t>
            </w:r>
          </w:p>
        </w:tc>
      </w:tr>
      <w:tr w:rsidR="00B0512B" w:rsidRPr="003C214E" w14:paraId="3D7C4936" w14:textId="77777777" w:rsidTr="00E02F96">
        <w:tc>
          <w:tcPr>
            <w:tcW w:w="1828" w:type="dxa"/>
          </w:tcPr>
          <w:p w14:paraId="367E930D" w14:textId="77777777" w:rsidR="00B0512B" w:rsidRDefault="00B0512B" w:rsidP="00050C1F">
            <w:pPr>
              <w:rPr>
                <w:rFonts w:ascii="Verdana" w:hAnsi="Verdana"/>
              </w:rPr>
            </w:pPr>
            <w:r>
              <w:rPr>
                <w:rFonts w:ascii="Verdana" w:hAnsi="Verdana"/>
              </w:rPr>
              <w:lastRenderedPageBreak/>
              <w:t>Actions:</w:t>
            </w:r>
          </w:p>
        </w:tc>
        <w:tc>
          <w:tcPr>
            <w:tcW w:w="8667" w:type="dxa"/>
          </w:tcPr>
          <w:p w14:paraId="30DC2208" w14:textId="77777777" w:rsidR="00B0512B" w:rsidRPr="00A06766" w:rsidRDefault="00B0512B" w:rsidP="00A06766">
            <w:pPr>
              <w:jc w:val="both"/>
              <w:rPr>
                <w:rFonts w:ascii="Verdana" w:hAnsi="Verdana"/>
              </w:rPr>
            </w:pPr>
            <w:r w:rsidRPr="00A06766">
              <w:rPr>
                <w:rFonts w:ascii="Verdana" w:hAnsi="Verdana"/>
              </w:rPr>
              <w:t>An engagement plan for the next phase of the Llynfi Valley Health and Wellbeing Centre project is to be brought back to the Board in July, including clear plans for reaching seldom-heard groups, staff, younger people, families and trusted community networks.</w:t>
            </w:r>
          </w:p>
          <w:p w14:paraId="08124B40" w14:textId="77777777" w:rsidR="00B0512B" w:rsidRPr="00A06766" w:rsidRDefault="00B0512B" w:rsidP="00A06766">
            <w:pPr>
              <w:jc w:val="both"/>
              <w:rPr>
                <w:rFonts w:ascii="Verdana" w:hAnsi="Verdana"/>
              </w:rPr>
            </w:pPr>
          </w:p>
          <w:p w14:paraId="40DD8E85" w14:textId="77777777" w:rsidR="00B0512B" w:rsidRPr="00A06766" w:rsidRDefault="00B0512B" w:rsidP="00A06766">
            <w:pPr>
              <w:jc w:val="both"/>
              <w:rPr>
                <w:rFonts w:ascii="Verdana" w:hAnsi="Verdana"/>
              </w:rPr>
            </w:pPr>
            <w:r w:rsidRPr="00A06766">
              <w:rPr>
                <w:rFonts w:ascii="Verdana" w:hAnsi="Verdana"/>
              </w:rPr>
              <w:t>A timeline and further update on the work with Bridgend County Borough Council regarding community beds is to be provided to the Board.</w:t>
            </w:r>
          </w:p>
          <w:p w14:paraId="0EB16DF8" w14:textId="77777777" w:rsidR="00B0512B" w:rsidRPr="00A06766" w:rsidRDefault="00B0512B" w:rsidP="00A06766">
            <w:pPr>
              <w:jc w:val="both"/>
              <w:rPr>
                <w:rFonts w:ascii="Verdana" w:hAnsi="Verdana"/>
                <w:lang w:eastAsia="en-GB"/>
              </w:rPr>
            </w:pPr>
          </w:p>
          <w:p w14:paraId="47D47AEA" w14:textId="77777777" w:rsidR="00B0512B" w:rsidRDefault="00B0512B" w:rsidP="00A06766">
            <w:pPr>
              <w:jc w:val="both"/>
              <w:rPr>
                <w:rFonts w:ascii="Verdana" w:hAnsi="Verdana"/>
              </w:rPr>
            </w:pPr>
            <w:r w:rsidRPr="00A06766">
              <w:rPr>
                <w:rFonts w:ascii="Verdana" w:hAnsi="Verdana"/>
              </w:rPr>
              <w:t>Further work is to be progressed with Bridgend County Borough Council and partners on the future use of the Maesteg Hospital site, with engagement to be considered separately from engagement on the new health and wellbeing centre.</w:t>
            </w:r>
          </w:p>
        </w:tc>
      </w:tr>
      <w:tr w:rsidR="00B0512B" w:rsidRPr="003C214E" w14:paraId="0C2EA54C" w14:textId="77777777" w:rsidTr="00E02F96">
        <w:tc>
          <w:tcPr>
            <w:tcW w:w="1828" w:type="dxa"/>
          </w:tcPr>
          <w:p w14:paraId="64116D2A" w14:textId="77777777" w:rsidR="00B0512B" w:rsidRDefault="00B0512B" w:rsidP="00050C1F">
            <w:pPr>
              <w:rPr>
                <w:rFonts w:ascii="Verdana" w:hAnsi="Verdana"/>
              </w:rPr>
            </w:pPr>
            <w:r>
              <w:rPr>
                <w:rFonts w:ascii="Verdana" w:hAnsi="Verdana"/>
              </w:rPr>
              <w:t xml:space="preserve">3.2 </w:t>
            </w:r>
          </w:p>
        </w:tc>
        <w:tc>
          <w:tcPr>
            <w:tcW w:w="8667" w:type="dxa"/>
          </w:tcPr>
          <w:p w14:paraId="42606E6C" w14:textId="77777777" w:rsidR="003C214E" w:rsidRPr="00443F68" w:rsidRDefault="009D05A7" w:rsidP="00B0748B">
            <w:pPr>
              <w:rPr>
                <w:b/>
              </w:rPr>
            </w:pPr>
            <w:r w:rsidRPr="00D71BCE">
              <w:rPr>
                <w:rFonts w:ascii="Verdana" w:hAnsi="Verdana"/>
                <w:b/>
                <w:bCs/>
              </w:rPr>
              <w:t xml:space="preserve">Board Assurance Framework </w:t>
            </w:r>
            <w:r w:rsidR="000409EC" w:rsidRPr="000409EC">
              <w:rPr>
                <w:rFonts w:ascii="Verdana" w:hAnsi="Verdana"/>
                <w:b/>
                <w:bCs/>
              </w:rPr>
              <w:t>Report</w:t>
            </w:r>
          </w:p>
          <w:p w14:paraId="0B95C837" w14:textId="59D0EB99" w:rsidR="00B0512B" w:rsidRPr="00D71BCE" w:rsidRDefault="00B0512B" w:rsidP="00050C1F">
            <w:pPr>
              <w:jc w:val="both"/>
              <w:rPr>
                <w:rFonts w:ascii="Verdana" w:hAnsi="Verdana"/>
                <w:b/>
                <w:bCs/>
              </w:rPr>
            </w:pPr>
          </w:p>
        </w:tc>
      </w:tr>
      <w:tr w:rsidR="00B0512B" w:rsidRPr="003C214E" w14:paraId="7D1BA793" w14:textId="77777777" w:rsidTr="00E02F96">
        <w:tc>
          <w:tcPr>
            <w:tcW w:w="1828" w:type="dxa"/>
          </w:tcPr>
          <w:p w14:paraId="74881ABD" w14:textId="77777777" w:rsidR="00B0512B" w:rsidRDefault="00B0512B" w:rsidP="00050C1F">
            <w:pPr>
              <w:rPr>
                <w:rFonts w:ascii="Verdana" w:hAnsi="Verdana"/>
              </w:rPr>
            </w:pPr>
          </w:p>
        </w:tc>
        <w:tc>
          <w:tcPr>
            <w:tcW w:w="8667" w:type="dxa"/>
          </w:tcPr>
          <w:p w14:paraId="2476C577" w14:textId="77777777" w:rsidR="00B0512B" w:rsidRPr="006A3771" w:rsidRDefault="00B0512B" w:rsidP="006A3771">
            <w:pPr>
              <w:jc w:val="both"/>
              <w:rPr>
                <w:rFonts w:ascii="Verdana" w:hAnsi="Verdana"/>
              </w:rPr>
            </w:pPr>
            <w:r w:rsidRPr="006A3771">
              <w:rPr>
                <w:rFonts w:ascii="Verdana" w:hAnsi="Verdana"/>
              </w:rPr>
              <w:t>G Watts presented the routine update on the Board Assurance Framework. He advised that there were no substantive changes to the strategic risks: no new risks had been added, no risks had been closed and there had been no changes to overall risk scores during the reporting period. Updates to the organisational risk register supporting the strategic risks were highlighted in the papers.</w:t>
            </w:r>
          </w:p>
          <w:p w14:paraId="7B8222FE" w14:textId="77777777" w:rsidR="00B0512B" w:rsidRDefault="00B0512B" w:rsidP="006A3771">
            <w:pPr>
              <w:rPr>
                <w:lang w:eastAsia="en-GB"/>
              </w:rPr>
            </w:pPr>
          </w:p>
          <w:p w14:paraId="4A857664" w14:textId="77777777" w:rsidR="00B0512B" w:rsidRDefault="00B0512B" w:rsidP="006A3771">
            <w:pPr>
              <w:jc w:val="both"/>
              <w:rPr>
                <w:rFonts w:ascii="Verdana" w:hAnsi="Verdana"/>
              </w:rPr>
            </w:pPr>
            <w:r w:rsidRPr="006A3771">
              <w:rPr>
                <w:rFonts w:ascii="Verdana" w:hAnsi="Verdana"/>
              </w:rPr>
              <w:t>The Board noted that the Board Assurance Framework had also been considered by the Audit, Risk &amp; Assurance Committee and endorsed by the Executive Leadership Group. Members welcomed the progress made in strengthening the framework and noted the value of previous Board development work on risk, assurance and strategic alignment.</w:t>
            </w:r>
            <w:r>
              <w:rPr>
                <w:rFonts w:ascii="Verdana" w:hAnsi="Verdana"/>
              </w:rPr>
              <w:t xml:space="preserve"> </w:t>
            </w:r>
          </w:p>
        </w:tc>
      </w:tr>
      <w:tr w:rsidR="00B0512B" w:rsidRPr="003C214E" w14:paraId="45DB761E" w14:textId="77777777" w:rsidTr="00E02F96">
        <w:tc>
          <w:tcPr>
            <w:tcW w:w="1828" w:type="dxa"/>
          </w:tcPr>
          <w:p w14:paraId="28F8BD05" w14:textId="77777777" w:rsidR="00B0512B" w:rsidRDefault="00B0512B" w:rsidP="00050C1F">
            <w:pPr>
              <w:rPr>
                <w:rFonts w:ascii="Verdana" w:hAnsi="Verdana"/>
              </w:rPr>
            </w:pPr>
            <w:r>
              <w:rPr>
                <w:rFonts w:ascii="Verdana" w:hAnsi="Verdana"/>
              </w:rPr>
              <w:t>Resolution:</w:t>
            </w:r>
          </w:p>
        </w:tc>
        <w:tc>
          <w:tcPr>
            <w:tcW w:w="8667" w:type="dxa"/>
          </w:tcPr>
          <w:p w14:paraId="69784427" w14:textId="77777777" w:rsidR="00B0512B" w:rsidRDefault="00B0512B" w:rsidP="00050C1F">
            <w:pPr>
              <w:jc w:val="both"/>
              <w:rPr>
                <w:rFonts w:ascii="Verdana" w:hAnsi="Verdana"/>
              </w:rPr>
            </w:pPr>
            <w:r>
              <w:rPr>
                <w:rFonts w:ascii="Verdana" w:hAnsi="Verdana"/>
              </w:rPr>
              <w:t xml:space="preserve">The Board resolved to </w:t>
            </w:r>
            <w:r w:rsidRPr="00D71BCE">
              <w:rPr>
                <w:rFonts w:ascii="Verdana" w:hAnsi="Verdana"/>
                <w:b/>
                <w:bCs/>
              </w:rPr>
              <w:t>APPROVE</w:t>
            </w:r>
            <w:r>
              <w:rPr>
                <w:rFonts w:ascii="Verdana" w:hAnsi="Verdana"/>
              </w:rPr>
              <w:t xml:space="preserve"> the report.</w:t>
            </w:r>
          </w:p>
        </w:tc>
      </w:tr>
      <w:tr w:rsidR="00B0512B" w:rsidRPr="003C214E" w14:paraId="0BE5253D" w14:textId="77777777" w:rsidTr="00E02F96">
        <w:tc>
          <w:tcPr>
            <w:tcW w:w="1828" w:type="dxa"/>
          </w:tcPr>
          <w:p w14:paraId="0F4F3099" w14:textId="77777777" w:rsidR="00B0512B" w:rsidRDefault="00B0512B" w:rsidP="00050C1F">
            <w:pPr>
              <w:rPr>
                <w:rFonts w:ascii="Verdana" w:hAnsi="Verdana"/>
              </w:rPr>
            </w:pPr>
            <w:r>
              <w:rPr>
                <w:rFonts w:ascii="Verdana" w:hAnsi="Verdana"/>
              </w:rPr>
              <w:t>3.3</w:t>
            </w:r>
          </w:p>
        </w:tc>
        <w:tc>
          <w:tcPr>
            <w:tcW w:w="8667" w:type="dxa"/>
          </w:tcPr>
          <w:p w14:paraId="6C080CEF" w14:textId="77777777" w:rsidR="00B0512B" w:rsidRPr="00D71BCE" w:rsidRDefault="00B0512B" w:rsidP="00050C1F">
            <w:pPr>
              <w:jc w:val="both"/>
              <w:rPr>
                <w:rFonts w:ascii="Verdana" w:hAnsi="Verdana"/>
                <w:b/>
                <w:bCs/>
              </w:rPr>
            </w:pPr>
            <w:r w:rsidRPr="00D71BCE">
              <w:rPr>
                <w:rFonts w:ascii="Verdana" w:hAnsi="Verdana"/>
                <w:b/>
                <w:bCs/>
              </w:rPr>
              <w:t>Integrated Performance Dashboard</w:t>
            </w:r>
          </w:p>
        </w:tc>
      </w:tr>
      <w:tr w:rsidR="00B0512B" w:rsidRPr="003C214E" w14:paraId="15027433" w14:textId="77777777" w:rsidTr="00E02F96">
        <w:tc>
          <w:tcPr>
            <w:tcW w:w="1828" w:type="dxa"/>
          </w:tcPr>
          <w:p w14:paraId="70D244BD" w14:textId="77777777" w:rsidR="00B0512B" w:rsidRDefault="00B0512B" w:rsidP="00050C1F">
            <w:pPr>
              <w:rPr>
                <w:rFonts w:ascii="Verdana" w:hAnsi="Verdana"/>
              </w:rPr>
            </w:pPr>
          </w:p>
        </w:tc>
        <w:tc>
          <w:tcPr>
            <w:tcW w:w="8667" w:type="dxa"/>
          </w:tcPr>
          <w:p w14:paraId="00E4C934" w14:textId="77777777" w:rsidR="003C214E" w:rsidRPr="006826B2" w:rsidRDefault="009D05A7" w:rsidP="006826B2">
            <w:pPr>
              <w:jc w:val="both"/>
              <w:rPr>
                <w:b/>
              </w:rPr>
            </w:pPr>
            <w:r w:rsidRPr="006826B2">
              <w:rPr>
                <w:rFonts w:ascii="Verdana" w:hAnsi="Verdana"/>
              </w:rPr>
              <w:t xml:space="preserve">C Thompson introduced the report and invited Executive Director colleagues to present key highlights </w:t>
            </w:r>
            <w:r w:rsidR="00B02F15" w:rsidRPr="006826B2">
              <w:rPr>
                <w:rFonts w:ascii="Verdana" w:hAnsi="Verdana"/>
              </w:rPr>
              <w:t>from</w:t>
            </w:r>
            <w:r w:rsidRPr="006826B2">
              <w:rPr>
                <w:rFonts w:ascii="Verdana" w:hAnsi="Verdana"/>
              </w:rPr>
              <w:t xml:space="preserve"> their respective </w:t>
            </w:r>
            <w:r w:rsidR="00B02F15" w:rsidRPr="006826B2">
              <w:rPr>
                <w:rFonts w:ascii="Verdana" w:hAnsi="Verdana"/>
              </w:rPr>
              <w:t>areas.</w:t>
            </w:r>
          </w:p>
          <w:p w14:paraId="24DF69B1" w14:textId="77777777" w:rsidR="00B0512B" w:rsidRPr="006826B2" w:rsidRDefault="00B0512B" w:rsidP="006826B2">
            <w:pPr>
              <w:jc w:val="both"/>
              <w:rPr>
                <w:rFonts w:ascii="Verdana" w:hAnsi="Verdana"/>
              </w:rPr>
            </w:pPr>
          </w:p>
          <w:p w14:paraId="00CAB3C2" w14:textId="77777777" w:rsidR="003C214E" w:rsidRDefault="009D05A7" w:rsidP="006826B2">
            <w:pPr>
              <w:jc w:val="both"/>
              <w:rPr>
                <w:rFonts w:ascii="Verdana" w:hAnsi="Verdana"/>
              </w:rPr>
            </w:pPr>
            <w:r w:rsidRPr="006826B2">
              <w:rPr>
                <w:rFonts w:ascii="Verdana" w:hAnsi="Verdana"/>
              </w:rPr>
              <w:t xml:space="preserve">P Roseblade </w:t>
            </w:r>
            <w:r w:rsidR="007A3E5D" w:rsidRPr="006826B2">
              <w:rPr>
                <w:rFonts w:ascii="Verdana" w:hAnsi="Verdana"/>
              </w:rPr>
              <w:t>referred</w:t>
            </w:r>
            <w:r w:rsidRPr="006826B2">
              <w:rPr>
                <w:rFonts w:ascii="Verdana" w:hAnsi="Verdana"/>
              </w:rPr>
              <w:t xml:space="preserve"> to ambulance handover performance, community response times and the need for </w:t>
            </w:r>
            <w:r w:rsidR="007A3E5D" w:rsidRPr="006826B2">
              <w:rPr>
                <w:rFonts w:ascii="Verdana" w:hAnsi="Verdana"/>
              </w:rPr>
              <w:t>stronger</w:t>
            </w:r>
            <w:r w:rsidRPr="006826B2">
              <w:rPr>
                <w:rFonts w:ascii="Verdana" w:hAnsi="Verdana"/>
              </w:rPr>
              <w:t xml:space="preserve"> assurance through commissioning arrangements</w:t>
            </w:r>
            <w:r w:rsidR="007A3E5D" w:rsidRPr="006826B2">
              <w:rPr>
                <w:rFonts w:ascii="Verdana" w:hAnsi="Verdana"/>
              </w:rPr>
              <w:t xml:space="preserve">. Members </w:t>
            </w:r>
            <w:r w:rsidRPr="006826B2">
              <w:rPr>
                <w:rFonts w:ascii="Verdana" w:hAnsi="Verdana"/>
              </w:rPr>
              <w:t>noted that</w:t>
            </w:r>
            <w:r w:rsidR="007A3E5D" w:rsidRPr="006826B2">
              <w:rPr>
                <w:rFonts w:ascii="Verdana" w:hAnsi="Verdana"/>
              </w:rPr>
              <w:t>, while</w:t>
            </w:r>
            <w:r w:rsidRPr="006826B2">
              <w:rPr>
                <w:rFonts w:ascii="Verdana" w:hAnsi="Verdana"/>
              </w:rPr>
              <w:t xml:space="preserve"> CTM handover performance</w:t>
            </w:r>
            <w:r w:rsidR="007A3E5D" w:rsidRPr="006826B2">
              <w:rPr>
                <w:rFonts w:ascii="Verdana" w:hAnsi="Verdana"/>
              </w:rPr>
              <w:t xml:space="preserve"> had improved,</w:t>
            </w:r>
            <w:r w:rsidRPr="006826B2">
              <w:rPr>
                <w:rFonts w:ascii="Verdana" w:hAnsi="Verdana"/>
              </w:rPr>
              <w:t xml:space="preserve"> response times for the resident population</w:t>
            </w:r>
            <w:r w:rsidR="007A3E5D" w:rsidRPr="006826B2">
              <w:rPr>
                <w:rFonts w:ascii="Verdana" w:hAnsi="Verdana"/>
              </w:rPr>
              <w:t xml:space="preserve"> had not shown the same improvement and </w:t>
            </w:r>
            <w:r w:rsidRPr="006826B2">
              <w:rPr>
                <w:rFonts w:ascii="Verdana" w:hAnsi="Verdana"/>
              </w:rPr>
              <w:t xml:space="preserve">were </w:t>
            </w:r>
            <w:r w:rsidR="007A3E5D" w:rsidRPr="006826B2">
              <w:rPr>
                <w:rFonts w:ascii="Verdana" w:hAnsi="Verdana"/>
              </w:rPr>
              <w:t>affected</w:t>
            </w:r>
            <w:r w:rsidRPr="006826B2">
              <w:rPr>
                <w:rFonts w:ascii="Verdana" w:hAnsi="Verdana"/>
              </w:rPr>
              <w:t xml:space="preserve"> by wider system performance and ambulance resource deployment across Wales. The Board discussed the </w:t>
            </w:r>
            <w:r w:rsidR="007A3E5D" w:rsidRPr="006826B2">
              <w:rPr>
                <w:rFonts w:ascii="Verdana" w:hAnsi="Verdana"/>
              </w:rPr>
              <w:t>need to continue working</w:t>
            </w:r>
            <w:r w:rsidRPr="006826B2">
              <w:rPr>
                <w:rFonts w:ascii="Verdana" w:hAnsi="Verdana"/>
              </w:rPr>
              <w:t xml:space="preserve"> through the Joint Commissioning Committee and with </w:t>
            </w:r>
            <w:r w:rsidRPr="006826B2">
              <w:rPr>
                <w:rFonts w:ascii="Verdana" w:hAnsi="Verdana"/>
              </w:rPr>
              <w:lastRenderedPageBreak/>
              <w:t>the Welsh Ambulance Services NHS Trust on response times, conveyance rates and use of the Navigation Hub.</w:t>
            </w:r>
          </w:p>
          <w:p w14:paraId="62596231" w14:textId="77777777" w:rsidR="006826B2" w:rsidRPr="006826B2" w:rsidRDefault="006826B2" w:rsidP="006826B2">
            <w:pPr>
              <w:jc w:val="both"/>
              <w:rPr>
                <w:b/>
              </w:rPr>
            </w:pPr>
          </w:p>
          <w:p w14:paraId="343EA83B" w14:textId="77777777" w:rsidR="003C214E" w:rsidRPr="006826B2" w:rsidRDefault="009D05A7" w:rsidP="006826B2">
            <w:pPr>
              <w:jc w:val="both"/>
              <w:rPr>
                <w:b/>
              </w:rPr>
            </w:pPr>
            <w:r w:rsidRPr="006826B2">
              <w:rPr>
                <w:rFonts w:ascii="Verdana" w:hAnsi="Verdana"/>
              </w:rPr>
              <w:t xml:space="preserve">The Board welcomed the reduction in delayed pathways of care, particularly acute delays, and </w:t>
            </w:r>
            <w:r w:rsidR="00E67A2B" w:rsidRPr="006826B2">
              <w:rPr>
                <w:rFonts w:ascii="Verdana" w:hAnsi="Verdana"/>
              </w:rPr>
              <w:t>noted</w:t>
            </w:r>
            <w:r w:rsidRPr="006826B2">
              <w:rPr>
                <w:rFonts w:ascii="Verdana" w:hAnsi="Verdana"/>
              </w:rPr>
              <w:t xml:space="preserve"> the contribution of improved data quality, hospital at home, local authority service model changes and investment in healthcare support workers. Members noted that Pathway 3 delays remained </w:t>
            </w:r>
            <w:r w:rsidR="00E67A2B" w:rsidRPr="006826B2">
              <w:rPr>
                <w:rFonts w:ascii="Verdana" w:hAnsi="Verdana"/>
              </w:rPr>
              <w:t>challenging</w:t>
            </w:r>
            <w:r w:rsidRPr="006826B2">
              <w:rPr>
                <w:rFonts w:ascii="Verdana" w:hAnsi="Verdana"/>
              </w:rPr>
              <w:t xml:space="preserve">, particularly </w:t>
            </w:r>
            <w:r w:rsidR="00E67A2B" w:rsidRPr="006826B2">
              <w:rPr>
                <w:rFonts w:ascii="Verdana" w:hAnsi="Verdana"/>
              </w:rPr>
              <w:t>for</w:t>
            </w:r>
            <w:r w:rsidRPr="006826B2">
              <w:rPr>
                <w:rFonts w:ascii="Verdana" w:hAnsi="Verdana"/>
              </w:rPr>
              <w:t xml:space="preserve"> care home and specialist dementia placements.</w:t>
            </w:r>
          </w:p>
          <w:p w14:paraId="50FDF12D" w14:textId="77777777" w:rsidR="00B0512B" w:rsidRPr="006826B2" w:rsidRDefault="00B0512B" w:rsidP="006826B2">
            <w:pPr>
              <w:jc w:val="both"/>
              <w:rPr>
                <w:rFonts w:ascii="Verdana" w:hAnsi="Verdana"/>
                <w:lang w:eastAsia="en-GB"/>
              </w:rPr>
            </w:pPr>
          </w:p>
          <w:p w14:paraId="2A0CAA21" w14:textId="77777777" w:rsidR="003C214E" w:rsidRPr="006826B2" w:rsidRDefault="009D05A7" w:rsidP="006826B2">
            <w:pPr>
              <w:jc w:val="both"/>
              <w:rPr>
                <w:b/>
              </w:rPr>
            </w:pPr>
            <w:r w:rsidRPr="006826B2">
              <w:rPr>
                <w:rFonts w:ascii="Verdana" w:hAnsi="Verdana"/>
              </w:rPr>
              <w:t xml:space="preserve">K Palmer </w:t>
            </w:r>
            <w:r w:rsidR="00390565" w:rsidRPr="006826B2">
              <w:rPr>
                <w:rFonts w:ascii="Verdana" w:hAnsi="Verdana"/>
              </w:rPr>
              <w:t>referred</w:t>
            </w:r>
            <w:r w:rsidRPr="006826B2">
              <w:rPr>
                <w:rFonts w:ascii="Verdana" w:hAnsi="Verdana"/>
              </w:rPr>
              <w:t xml:space="preserve"> to adult mental health assessment and therapeutic intervention performance. G Hughes confirmed that care group recovery plans were in place and that the number of people waiting over two years for psychological therapies was small, </w:t>
            </w:r>
            <w:r w:rsidR="00390565" w:rsidRPr="006826B2">
              <w:rPr>
                <w:rFonts w:ascii="Verdana" w:hAnsi="Verdana"/>
              </w:rPr>
              <w:t>but</w:t>
            </w:r>
            <w:r w:rsidRPr="006826B2">
              <w:rPr>
                <w:rFonts w:ascii="Verdana" w:hAnsi="Verdana"/>
              </w:rPr>
              <w:t xml:space="preserve"> still unacceptable. Members noted that further detail </w:t>
            </w:r>
            <w:r w:rsidR="00390565" w:rsidRPr="006826B2">
              <w:rPr>
                <w:rFonts w:ascii="Verdana" w:hAnsi="Verdana"/>
              </w:rPr>
              <w:t>on</w:t>
            </w:r>
            <w:r w:rsidRPr="006826B2">
              <w:rPr>
                <w:rFonts w:ascii="Verdana" w:hAnsi="Verdana"/>
              </w:rPr>
              <w:t xml:space="preserve"> the trajectory would be provided through the Operational Delivery Committee.</w:t>
            </w:r>
          </w:p>
          <w:p w14:paraId="3DB7D597" w14:textId="77777777" w:rsidR="00B0512B" w:rsidRPr="006826B2" w:rsidRDefault="00B0512B" w:rsidP="006826B2">
            <w:pPr>
              <w:jc w:val="both"/>
              <w:rPr>
                <w:rFonts w:ascii="Verdana" w:hAnsi="Verdana"/>
              </w:rPr>
            </w:pPr>
          </w:p>
          <w:p w14:paraId="30E89F72" w14:textId="77777777" w:rsidR="003C214E" w:rsidRPr="006826B2" w:rsidRDefault="009D05A7" w:rsidP="006826B2">
            <w:pPr>
              <w:jc w:val="both"/>
              <w:rPr>
                <w:b/>
              </w:rPr>
            </w:pPr>
            <w:r w:rsidRPr="006826B2">
              <w:rPr>
                <w:rFonts w:ascii="Verdana" w:hAnsi="Verdana"/>
              </w:rPr>
              <w:t xml:space="preserve">The Board discussed the Navigation Hub as part of the wider urgent and emergency care transformation programme, noting its role in </w:t>
            </w:r>
            <w:r w:rsidR="00FF7FB7" w:rsidRPr="006826B2">
              <w:rPr>
                <w:rFonts w:ascii="Verdana" w:hAnsi="Verdana"/>
              </w:rPr>
              <w:t>helping</w:t>
            </w:r>
            <w:r w:rsidRPr="006826B2">
              <w:rPr>
                <w:rFonts w:ascii="Verdana" w:hAnsi="Verdana"/>
              </w:rPr>
              <w:t xml:space="preserve"> clinicians access senior advice, community alternatives and more planned routes into hospital where required. Members noted </w:t>
            </w:r>
            <w:r w:rsidR="00FF7FB7" w:rsidRPr="006826B2">
              <w:rPr>
                <w:rFonts w:ascii="Verdana" w:hAnsi="Verdana"/>
              </w:rPr>
              <w:t>its</w:t>
            </w:r>
            <w:r w:rsidRPr="006826B2">
              <w:rPr>
                <w:rFonts w:ascii="Verdana" w:hAnsi="Verdana"/>
              </w:rPr>
              <w:t xml:space="preserve"> potential to improve patient experience, reduce avoidable emergency department attendances and admissions, and support care closer to home</w:t>
            </w:r>
            <w:r w:rsidR="00FF7FB7" w:rsidRPr="006826B2">
              <w:rPr>
                <w:rFonts w:ascii="Verdana" w:hAnsi="Verdana"/>
              </w:rPr>
              <w:t>. Future</w:t>
            </w:r>
            <w:r w:rsidRPr="006826B2">
              <w:rPr>
                <w:rFonts w:ascii="Verdana" w:hAnsi="Verdana"/>
              </w:rPr>
              <w:t xml:space="preserve"> reporting </w:t>
            </w:r>
            <w:r w:rsidR="00FF7FB7" w:rsidRPr="006826B2">
              <w:rPr>
                <w:rFonts w:ascii="Verdana" w:hAnsi="Verdana"/>
              </w:rPr>
              <w:t>would</w:t>
            </w:r>
            <w:r w:rsidRPr="006826B2">
              <w:rPr>
                <w:rFonts w:ascii="Verdana" w:hAnsi="Verdana"/>
              </w:rPr>
              <w:t xml:space="preserve"> include further detail on </w:t>
            </w:r>
            <w:r w:rsidR="00FF7FB7" w:rsidRPr="006826B2">
              <w:rPr>
                <w:rFonts w:ascii="Verdana" w:hAnsi="Verdana"/>
              </w:rPr>
              <w:t xml:space="preserve">the Hub’s </w:t>
            </w:r>
            <w:r w:rsidRPr="006826B2">
              <w:rPr>
                <w:rFonts w:ascii="Verdana" w:hAnsi="Verdana"/>
              </w:rPr>
              <w:t>development, impact and referral data.</w:t>
            </w:r>
          </w:p>
          <w:p w14:paraId="51A76564" w14:textId="77777777" w:rsidR="00B0512B" w:rsidRPr="006826B2" w:rsidRDefault="00B0512B" w:rsidP="006826B2">
            <w:pPr>
              <w:jc w:val="both"/>
              <w:rPr>
                <w:rFonts w:ascii="Verdana" w:hAnsi="Verdana"/>
              </w:rPr>
            </w:pPr>
          </w:p>
          <w:p w14:paraId="36AA9E12" w14:textId="77777777" w:rsidR="003C214E" w:rsidRPr="006826B2" w:rsidRDefault="009D05A7" w:rsidP="006826B2">
            <w:pPr>
              <w:jc w:val="both"/>
              <w:rPr>
                <w:b/>
              </w:rPr>
            </w:pPr>
            <w:r w:rsidRPr="006826B2">
              <w:rPr>
                <w:rFonts w:ascii="Verdana" w:hAnsi="Verdana"/>
              </w:rPr>
              <w:t xml:space="preserve">The Chair </w:t>
            </w:r>
            <w:r w:rsidR="00C2534F" w:rsidRPr="006826B2">
              <w:rPr>
                <w:rFonts w:ascii="Verdana" w:hAnsi="Verdana"/>
              </w:rPr>
              <w:t>requested clearer</w:t>
            </w:r>
            <w:r w:rsidRPr="006826B2">
              <w:rPr>
                <w:rFonts w:ascii="Verdana" w:hAnsi="Verdana"/>
              </w:rPr>
              <w:t xml:space="preserve"> narrative in future </w:t>
            </w:r>
            <w:r w:rsidR="00C2534F" w:rsidRPr="006826B2">
              <w:rPr>
                <w:rFonts w:ascii="Verdana" w:hAnsi="Verdana"/>
              </w:rPr>
              <w:t>reports</w:t>
            </w:r>
            <w:r w:rsidRPr="006826B2">
              <w:rPr>
                <w:rFonts w:ascii="Verdana" w:hAnsi="Verdana"/>
              </w:rPr>
              <w:t xml:space="preserve"> to show progress over time and demonstrate the impact of Board decisions, particularly in relation to delayed pathways of care and community investment. G Hughes </w:t>
            </w:r>
            <w:r w:rsidR="00C2534F" w:rsidRPr="006826B2">
              <w:rPr>
                <w:rFonts w:ascii="Verdana" w:hAnsi="Verdana"/>
              </w:rPr>
              <w:t>confirmed</w:t>
            </w:r>
            <w:r w:rsidRPr="006826B2">
              <w:rPr>
                <w:rFonts w:ascii="Verdana" w:hAnsi="Verdana"/>
              </w:rPr>
              <w:t xml:space="preserve"> that </w:t>
            </w:r>
            <w:r w:rsidR="00C2534F" w:rsidRPr="006826B2">
              <w:rPr>
                <w:rFonts w:ascii="Verdana" w:hAnsi="Verdana"/>
              </w:rPr>
              <w:t>future iterations of the performance report</w:t>
            </w:r>
            <w:r w:rsidRPr="006826B2">
              <w:rPr>
                <w:rFonts w:ascii="Verdana" w:hAnsi="Verdana"/>
              </w:rPr>
              <w:t xml:space="preserve"> would include clearer narrative on progress made</w:t>
            </w:r>
            <w:r w:rsidR="00C2534F" w:rsidRPr="006826B2">
              <w:rPr>
                <w:rFonts w:ascii="Verdana" w:hAnsi="Verdana"/>
              </w:rPr>
              <w:t>.</w:t>
            </w:r>
          </w:p>
          <w:p w14:paraId="22C5505D" w14:textId="77777777" w:rsidR="00B0512B" w:rsidRPr="006826B2" w:rsidRDefault="00B0512B" w:rsidP="006826B2">
            <w:pPr>
              <w:jc w:val="both"/>
              <w:rPr>
                <w:rFonts w:ascii="Verdana" w:hAnsi="Verdana"/>
              </w:rPr>
            </w:pPr>
          </w:p>
          <w:p w14:paraId="7247A142" w14:textId="77777777" w:rsidR="003C214E" w:rsidRPr="006826B2" w:rsidRDefault="009D05A7" w:rsidP="006826B2">
            <w:pPr>
              <w:jc w:val="both"/>
              <w:rPr>
                <w:b/>
              </w:rPr>
            </w:pPr>
            <w:r w:rsidRPr="006826B2">
              <w:rPr>
                <w:rFonts w:ascii="Verdana" w:hAnsi="Verdana"/>
              </w:rPr>
              <w:t xml:space="preserve">K Palmer </w:t>
            </w:r>
            <w:r w:rsidR="00AF7CEA" w:rsidRPr="006826B2">
              <w:rPr>
                <w:rFonts w:ascii="Verdana" w:hAnsi="Verdana"/>
              </w:rPr>
              <w:t xml:space="preserve">emphasised that </w:t>
            </w:r>
            <w:r w:rsidRPr="006826B2">
              <w:rPr>
                <w:rFonts w:ascii="Verdana" w:hAnsi="Verdana"/>
              </w:rPr>
              <w:t xml:space="preserve">performance data </w:t>
            </w:r>
            <w:r w:rsidR="00AF7CEA" w:rsidRPr="006826B2">
              <w:rPr>
                <w:rFonts w:ascii="Verdana" w:hAnsi="Verdana"/>
              </w:rPr>
              <w:t xml:space="preserve">should provide </w:t>
            </w:r>
            <w:r w:rsidRPr="006826B2">
              <w:rPr>
                <w:rFonts w:ascii="Verdana" w:hAnsi="Verdana"/>
              </w:rPr>
              <w:t>sufficient context to show where the organisation had come from, where it was now and what progress had been made</w:t>
            </w:r>
            <w:r w:rsidR="00AF7CEA" w:rsidRPr="006826B2">
              <w:rPr>
                <w:rFonts w:ascii="Verdana" w:hAnsi="Verdana"/>
              </w:rPr>
              <w:t>.</w:t>
            </w:r>
            <w:r w:rsidRPr="006826B2">
              <w:rPr>
                <w:rFonts w:ascii="Verdana" w:hAnsi="Verdana"/>
              </w:rPr>
              <w:t xml:space="preserve"> P Mears suggested that the Annual Report could </w:t>
            </w:r>
            <w:r w:rsidR="00AF7CEA" w:rsidRPr="006826B2">
              <w:rPr>
                <w:rFonts w:ascii="Verdana" w:hAnsi="Verdana"/>
              </w:rPr>
              <w:t>help</w:t>
            </w:r>
            <w:r w:rsidRPr="006826B2">
              <w:rPr>
                <w:rFonts w:ascii="Verdana" w:hAnsi="Verdana"/>
              </w:rPr>
              <w:t xml:space="preserve"> tell this broader improvement story over the previous 12 months, including progress on waiting times, delayed pathways of care and the Navigation Hub.</w:t>
            </w:r>
          </w:p>
          <w:p w14:paraId="06A8CE64" w14:textId="4885E6AC" w:rsidR="00B0512B" w:rsidRPr="006826B2" w:rsidRDefault="00B0512B" w:rsidP="006826B2">
            <w:pPr>
              <w:spacing w:line="300" w:lineRule="atLeast"/>
              <w:jc w:val="both"/>
              <w:rPr>
                <w:rFonts w:ascii="Verdana" w:hAnsi="Verdana"/>
              </w:rPr>
            </w:pPr>
          </w:p>
        </w:tc>
      </w:tr>
      <w:tr w:rsidR="00B0512B" w:rsidRPr="003C214E" w14:paraId="217F28FA" w14:textId="77777777" w:rsidTr="00E02F96">
        <w:tc>
          <w:tcPr>
            <w:tcW w:w="1828" w:type="dxa"/>
          </w:tcPr>
          <w:p w14:paraId="1A307FE7" w14:textId="77777777" w:rsidR="00B0512B" w:rsidRDefault="00B0512B" w:rsidP="00050C1F">
            <w:pPr>
              <w:rPr>
                <w:rFonts w:ascii="Verdana" w:hAnsi="Verdana"/>
              </w:rPr>
            </w:pPr>
            <w:r>
              <w:rPr>
                <w:rFonts w:ascii="Verdana" w:hAnsi="Verdana"/>
              </w:rPr>
              <w:lastRenderedPageBreak/>
              <w:t>Resolution:</w:t>
            </w:r>
          </w:p>
        </w:tc>
        <w:tc>
          <w:tcPr>
            <w:tcW w:w="8667" w:type="dxa"/>
          </w:tcPr>
          <w:p w14:paraId="51A77D4F" w14:textId="77777777" w:rsidR="00B0512B" w:rsidRDefault="00B0512B" w:rsidP="00050C1F">
            <w:pPr>
              <w:jc w:val="both"/>
              <w:rPr>
                <w:rFonts w:ascii="Verdana" w:hAnsi="Verdana"/>
              </w:rPr>
            </w:pPr>
            <w:r>
              <w:rPr>
                <w:rFonts w:ascii="Verdana" w:hAnsi="Verdana"/>
              </w:rPr>
              <w:t xml:space="preserve">The Board resolved to </w:t>
            </w:r>
            <w:r w:rsidRPr="00D71BCE">
              <w:rPr>
                <w:rFonts w:ascii="Verdana" w:hAnsi="Verdana"/>
                <w:b/>
                <w:bCs/>
              </w:rPr>
              <w:t>NOTE</w:t>
            </w:r>
            <w:r>
              <w:rPr>
                <w:rFonts w:ascii="Verdana" w:hAnsi="Verdana"/>
              </w:rPr>
              <w:t xml:space="preserve"> the report.</w:t>
            </w:r>
          </w:p>
        </w:tc>
      </w:tr>
      <w:tr w:rsidR="00B0512B" w:rsidRPr="003C214E" w14:paraId="59F0FA31" w14:textId="77777777" w:rsidTr="00E02F96">
        <w:tc>
          <w:tcPr>
            <w:tcW w:w="1828" w:type="dxa"/>
          </w:tcPr>
          <w:p w14:paraId="2653BA2A" w14:textId="77777777" w:rsidR="00B0512B" w:rsidRDefault="00B0512B" w:rsidP="00050C1F">
            <w:pPr>
              <w:rPr>
                <w:rFonts w:ascii="Verdana" w:hAnsi="Verdana"/>
              </w:rPr>
            </w:pPr>
            <w:r>
              <w:rPr>
                <w:rFonts w:ascii="Verdana" w:hAnsi="Verdana"/>
              </w:rPr>
              <w:t>Action:</w:t>
            </w:r>
          </w:p>
        </w:tc>
        <w:tc>
          <w:tcPr>
            <w:tcW w:w="8667" w:type="dxa"/>
          </w:tcPr>
          <w:p w14:paraId="7519B1B3" w14:textId="77777777" w:rsidR="00B0512B" w:rsidRDefault="00B0512B" w:rsidP="004040F5">
            <w:pPr>
              <w:spacing w:line="300" w:lineRule="atLeast"/>
              <w:jc w:val="both"/>
              <w:rPr>
                <w:rFonts w:ascii="Verdana" w:eastAsia="Times New Roman" w:hAnsi="Verdana" w:cs="Segoe UI"/>
                <w:lang w:eastAsia="en-GB"/>
              </w:rPr>
            </w:pPr>
            <w:r w:rsidRPr="004040F5">
              <w:rPr>
                <w:rFonts w:ascii="Verdana" w:eastAsia="Times New Roman" w:hAnsi="Verdana" w:cs="Segoe UI"/>
                <w:lang w:eastAsia="en-GB"/>
              </w:rPr>
              <w:t>Further detail on psychological therapies recovery trajectories is to be provided through the Operational Delivery Committee.</w:t>
            </w:r>
          </w:p>
          <w:p w14:paraId="75C31510" w14:textId="77777777" w:rsidR="00B0512B" w:rsidRPr="004040F5" w:rsidRDefault="00B0512B" w:rsidP="004040F5">
            <w:pPr>
              <w:spacing w:line="300" w:lineRule="atLeast"/>
              <w:jc w:val="both"/>
              <w:rPr>
                <w:rFonts w:ascii="Verdana" w:eastAsia="Times New Roman" w:hAnsi="Verdana" w:cs="Segoe UI"/>
                <w:lang w:eastAsia="en-GB"/>
              </w:rPr>
            </w:pPr>
          </w:p>
          <w:p w14:paraId="580BFC86" w14:textId="77777777" w:rsidR="00B0512B" w:rsidRDefault="00B0512B" w:rsidP="004040F5">
            <w:pPr>
              <w:spacing w:line="300" w:lineRule="atLeast"/>
              <w:jc w:val="both"/>
              <w:rPr>
                <w:rFonts w:ascii="Verdana" w:eastAsia="Times New Roman" w:hAnsi="Verdana" w:cs="Segoe UI"/>
                <w:lang w:eastAsia="en-GB"/>
              </w:rPr>
            </w:pPr>
            <w:r w:rsidRPr="004040F5">
              <w:rPr>
                <w:rFonts w:ascii="Verdana" w:eastAsia="Times New Roman" w:hAnsi="Verdana" w:cs="Segoe UI"/>
                <w:lang w:eastAsia="en-GB"/>
              </w:rPr>
              <w:t>Future reporting on the Navigation Hub should include further detail on its development, impact and referral data.</w:t>
            </w:r>
          </w:p>
          <w:p w14:paraId="23E7F0FA" w14:textId="77777777" w:rsidR="006826B2" w:rsidRPr="004040F5" w:rsidRDefault="006826B2" w:rsidP="004040F5">
            <w:pPr>
              <w:spacing w:line="300" w:lineRule="atLeast"/>
              <w:jc w:val="both"/>
              <w:rPr>
                <w:rFonts w:ascii="Verdana" w:eastAsia="Times New Roman" w:hAnsi="Verdana" w:cs="Segoe UI"/>
                <w:lang w:eastAsia="en-GB"/>
              </w:rPr>
            </w:pPr>
          </w:p>
          <w:p w14:paraId="5EE3884E" w14:textId="77777777" w:rsidR="00B0512B" w:rsidRDefault="00B0512B" w:rsidP="004040F5">
            <w:pPr>
              <w:spacing w:line="300" w:lineRule="atLeast"/>
              <w:jc w:val="both"/>
              <w:rPr>
                <w:rFonts w:ascii="Verdana" w:hAnsi="Verdana"/>
              </w:rPr>
            </w:pPr>
            <w:r w:rsidRPr="004040F5">
              <w:rPr>
                <w:rFonts w:ascii="Verdana" w:eastAsia="Times New Roman" w:hAnsi="Verdana" w:cs="Segoe UI"/>
                <w:lang w:eastAsia="en-GB"/>
              </w:rPr>
              <w:t xml:space="preserve">Future performance reports should include clearer narrative on progress over time and the impact of Board decisions and investment, particularly in </w:t>
            </w:r>
            <w:r w:rsidRPr="004040F5">
              <w:rPr>
                <w:rFonts w:ascii="Verdana" w:eastAsia="Times New Roman" w:hAnsi="Verdana" w:cs="Segoe UI"/>
                <w:lang w:eastAsia="en-GB"/>
              </w:rPr>
              <w:lastRenderedPageBreak/>
              <w:t>relation to delayed pathways of care, community investment, urgent and emergency care, and the Navigation Hub.</w:t>
            </w:r>
          </w:p>
        </w:tc>
      </w:tr>
      <w:tr w:rsidR="00B0512B" w:rsidRPr="003C214E" w14:paraId="6D11A42C" w14:textId="77777777" w:rsidTr="00E02F96">
        <w:tc>
          <w:tcPr>
            <w:tcW w:w="1828" w:type="dxa"/>
          </w:tcPr>
          <w:p w14:paraId="0CBB0C2F" w14:textId="77777777" w:rsidR="00B0512B" w:rsidRDefault="00B0512B" w:rsidP="00050C1F">
            <w:pPr>
              <w:rPr>
                <w:rFonts w:ascii="Verdana" w:hAnsi="Verdana"/>
              </w:rPr>
            </w:pPr>
            <w:r>
              <w:rPr>
                <w:rFonts w:ascii="Verdana" w:hAnsi="Verdana"/>
              </w:rPr>
              <w:lastRenderedPageBreak/>
              <w:t>3.4</w:t>
            </w:r>
          </w:p>
        </w:tc>
        <w:tc>
          <w:tcPr>
            <w:tcW w:w="8667" w:type="dxa"/>
          </w:tcPr>
          <w:p w14:paraId="7ECF2D81" w14:textId="77777777" w:rsidR="00B0512B" w:rsidRPr="00D71BCE" w:rsidRDefault="00B0512B" w:rsidP="00050C1F">
            <w:pPr>
              <w:jc w:val="both"/>
              <w:rPr>
                <w:rFonts w:ascii="Verdana" w:hAnsi="Verdana"/>
                <w:b/>
                <w:bCs/>
              </w:rPr>
            </w:pPr>
            <w:r w:rsidRPr="00D71BCE">
              <w:rPr>
                <w:rFonts w:ascii="Verdana" w:hAnsi="Verdana"/>
                <w:b/>
                <w:bCs/>
              </w:rPr>
              <w:t>Specialist Palliative Care Services</w:t>
            </w:r>
          </w:p>
        </w:tc>
      </w:tr>
      <w:tr w:rsidR="00B0512B" w:rsidRPr="003C214E" w14:paraId="71AB1918" w14:textId="77777777" w:rsidTr="00E02F96">
        <w:tc>
          <w:tcPr>
            <w:tcW w:w="1828" w:type="dxa"/>
          </w:tcPr>
          <w:p w14:paraId="58D424FE" w14:textId="77777777" w:rsidR="00B0512B" w:rsidRDefault="00B0512B" w:rsidP="00050C1F">
            <w:pPr>
              <w:rPr>
                <w:rFonts w:ascii="Verdana" w:hAnsi="Verdana"/>
              </w:rPr>
            </w:pPr>
          </w:p>
        </w:tc>
        <w:tc>
          <w:tcPr>
            <w:tcW w:w="8667" w:type="dxa"/>
          </w:tcPr>
          <w:p w14:paraId="5D9C0B99" w14:textId="77777777" w:rsidR="00B0512B" w:rsidRPr="00B0512B" w:rsidRDefault="00B0512B" w:rsidP="00AC0B4E">
            <w:pPr>
              <w:jc w:val="both"/>
              <w:rPr>
                <w:rFonts w:ascii="Verdana" w:hAnsi="Verdana"/>
              </w:rPr>
            </w:pPr>
            <w:r w:rsidRPr="00B0512B">
              <w:rPr>
                <w:rFonts w:ascii="Verdana" w:hAnsi="Verdana"/>
              </w:rPr>
              <w:t>G Hughes presented a report seeking Board approval to make permanent a temporary service change relating to specialist palliative care services. The Board was advised that there had been significant challenges in providing resilient specialist palliative care services at Ysbyty Cwm Cynon/Ward 6 due to shortages in senior and middle-grade medical cover, reflecting a wider national shortage of palliative care physicians.</w:t>
            </w:r>
          </w:p>
          <w:p w14:paraId="4675D8EE" w14:textId="77777777" w:rsidR="00B0512B" w:rsidRPr="00B0512B" w:rsidRDefault="00B0512B" w:rsidP="00265E3B">
            <w:pPr>
              <w:rPr>
                <w:lang w:eastAsia="en-GB"/>
              </w:rPr>
            </w:pPr>
          </w:p>
          <w:p w14:paraId="320FEEF7" w14:textId="77777777" w:rsidR="00B0512B" w:rsidRPr="00B0512B" w:rsidRDefault="00B0512B" w:rsidP="00AC0B4E">
            <w:pPr>
              <w:jc w:val="both"/>
              <w:rPr>
                <w:rFonts w:ascii="Verdana" w:hAnsi="Verdana"/>
              </w:rPr>
            </w:pPr>
            <w:r w:rsidRPr="00B0512B">
              <w:rPr>
                <w:rFonts w:ascii="Verdana" w:hAnsi="Verdana"/>
              </w:rPr>
              <w:t>Members noted that the temporary change had consolidated specialist inpatient palliative care services at the units at Royal Glamorgan Hospital and Princess of Wales Hospital. The Board were asked to consider making that change permanent while reinvesting the full Ward 6 budget into a remodelled community specialist palliative care service, aligned with the wider hospital at home model and supported by hospice-at-home provision.</w:t>
            </w:r>
          </w:p>
          <w:p w14:paraId="284F3EAB" w14:textId="77777777" w:rsidR="00B0512B" w:rsidRPr="00B0512B" w:rsidRDefault="00B0512B" w:rsidP="00AC0B4E">
            <w:pPr>
              <w:jc w:val="both"/>
              <w:rPr>
                <w:rFonts w:ascii="Verdana" w:hAnsi="Verdana"/>
                <w:lang w:eastAsia="en-GB"/>
              </w:rPr>
            </w:pPr>
          </w:p>
          <w:p w14:paraId="0323DDCC" w14:textId="77777777" w:rsidR="00B0512B" w:rsidRPr="00B0512B" w:rsidRDefault="00B0512B" w:rsidP="00AC0B4E">
            <w:pPr>
              <w:jc w:val="both"/>
              <w:rPr>
                <w:rFonts w:ascii="Verdana" w:hAnsi="Verdana"/>
                <w:lang w:eastAsia="en-GB"/>
              </w:rPr>
            </w:pPr>
            <w:r w:rsidRPr="00B0512B">
              <w:rPr>
                <w:rFonts w:ascii="Verdana" w:hAnsi="Verdana"/>
              </w:rPr>
              <w:t>The Board was advised that CTM had a comparatively high reliance on inpatient beds for specialist palliative care, which limited flexibility to support people in their preferred place of care. The proposed model aimed to support more people in the community, enable more people who wished to die at home to do so, and provide specialist medical and nursing support without relying solely on GP provision.</w:t>
            </w:r>
          </w:p>
          <w:p w14:paraId="12008D04" w14:textId="77777777" w:rsidR="00B0512B" w:rsidRPr="00B0512B" w:rsidRDefault="00B0512B" w:rsidP="00050C1F">
            <w:pPr>
              <w:jc w:val="both"/>
              <w:rPr>
                <w:rFonts w:ascii="Verdana" w:hAnsi="Verdana"/>
              </w:rPr>
            </w:pPr>
          </w:p>
          <w:p w14:paraId="3A2E84E2" w14:textId="77777777" w:rsidR="00B0512B" w:rsidRPr="00B0512B" w:rsidRDefault="00B0512B" w:rsidP="00AC0B4E">
            <w:pPr>
              <w:jc w:val="both"/>
              <w:rPr>
                <w:rFonts w:ascii="Verdana" w:hAnsi="Verdana"/>
              </w:rPr>
            </w:pPr>
            <w:r w:rsidRPr="00B0512B">
              <w:rPr>
                <w:rFonts w:ascii="Verdana" w:hAnsi="Verdana"/>
              </w:rPr>
              <w:t>The Board noted that specialist inpatient services would continue to be available for patients requiring highly specialist interventions, particularly complex pain control and other interventions best delivered on acute hospital sites. A direct admission model for general palliative and end-of-life care into community hospital beds would also continue to be offered where appropriate.</w:t>
            </w:r>
          </w:p>
          <w:p w14:paraId="25ACA5F3" w14:textId="77777777" w:rsidR="00B0512B" w:rsidRPr="00B0512B" w:rsidRDefault="00B0512B" w:rsidP="00AC0B4E">
            <w:pPr>
              <w:jc w:val="both"/>
              <w:rPr>
                <w:rFonts w:ascii="Verdana" w:hAnsi="Verdana"/>
              </w:rPr>
            </w:pPr>
          </w:p>
          <w:p w14:paraId="6B671891" w14:textId="77777777" w:rsidR="00B0512B" w:rsidRPr="00B0512B" w:rsidRDefault="00B0512B">
            <w:pPr>
              <w:jc w:val="both"/>
              <w:rPr>
                <w:b/>
              </w:rPr>
            </w:pPr>
            <w:r w:rsidRPr="00B0512B">
              <w:rPr>
                <w:rFonts w:ascii="Verdana" w:hAnsi="Verdana"/>
              </w:rPr>
              <w:t>S Medlicott sought assurance that the remodelled specialist palliative care service would include effective liaison with GPs and wider primary care colleagues, particularly given the intention to support more patients at home or in community settings. She emphasised the importance of ensuring that GPs were not left carrying additional responsibility without timely access to specialist palliative care advice and support. In response, G Hughes advised that the proposal was designed to strengthen specialist support in the community, with the Ward 6 budget reinvested into enhanced community specialist palliative care and hospice-at-home provision. He confirmed that the model would not rely solely on GPs and that effective liaison between specialist palliative care, primary care, hospice-at-home and wider community services would be central to safe implementation.</w:t>
            </w:r>
          </w:p>
          <w:p w14:paraId="6D2662D7" w14:textId="77777777" w:rsidR="00B0512B" w:rsidRPr="00B0512B" w:rsidRDefault="00B0512B">
            <w:pPr>
              <w:rPr>
                <w:kern w:val="2"/>
                <w:lang w:eastAsia="en-GB"/>
                <w14:ligatures w14:val="standardContextual"/>
              </w:rPr>
            </w:pPr>
          </w:p>
          <w:p w14:paraId="74AACF28" w14:textId="77777777" w:rsidR="00B0512B" w:rsidRPr="00B0512B" w:rsidRDefault="00B0512B">
            <w:pPr>
              <w:jc w:val="both"/>
              <w:rPr>
                <w:b/>
              </w:rPr>
            </w:pPr>
            <w:r w:rsidRPr="00B0512B">
              <w:rPr>
                <w:rFonts w:ascii="Verdana" w:hAnsi="Verdana"/>
              </w:rPr>
              <w:t xml:space="preserve">H Proctor sought assurance that staff affected by the proposed permanent change to specialist palliative care services had been appropriately engaged and would continue to be supported and involved as the remodelled service was implemented. She emphasised the importance of clear communication </w:t>
            </w:r>
            <w:r w:rsidRPr="00B0512B">
              <w:rPr>
                <w:rFonts w:ascii="Verdana" w:hAnsi="Verdana"/>
              </w:rPr>
              <w:lastRenderedPageBreak/>
              <w:t xml:space="preserve">with staff, particularly those linked to Ward 6 and the wider specialist palliative care service, so that they understood the rationale for the change and had opportunities to contribute to the future model. G Hughes advised that this had been a service change proposal that had been developed by the service, significant engagement had been undertaken with staff and added that whilst there were some staff who were unhappy with the change, there were a number of staff who were welcoming the change.  Members noted that appropriate support had also been put into place for staff affected. </w:t>
            </w:r>
          </w:p>
          <w:p w14:paraId="57DA37E0" w14:textId="77777777" w:rsidR="00B0512B" w:rsidRPr="00B0512B" w:rsidRDefault="00B0512B" w:rsidP="00050C1F">
            <w:pPr>
              <w:jc w:val="both"/>
              <w:rPr>
                <w:rFonts w:ascii="Verdana" w:hAnsi="Verdana"/>
              </w:rPr>
            </w:pPr>
          </w:p>
          <w:p w14:paraId="699E8070" w14:textId="77777777" w:rsidR="00B0512B" w:rsidRPr="00B0512B" w:rsidRDefault="00B0512B">
            <w:pPr>
              <w:jc w:val="both"/>
              <w:rPr>
                <w:b/>
              </w:rPr>
            </w:pPr>
            <w:r w:rsidRPr="00B0512B">
              <w:rPr>
                <w:rFonts w:ascii="Verdana" w:hAnsi="Verdana"/>
              </w:rPr>
              <w:t>H Lentle sought assurance on how the remodelled specialist palliative care service would be monitored following implementation, particularly in relation to whether patients were receiving timely access to specialist support in the most appropriate setting and whether the intended shift towards enhanced community provision was being delivered safely and effectively. In response, G Hughes confirmed that implementation and service delivery would be monitored through the appropriate operational and governance routes, including measures relating to activity, access, quality, patient outcomes and any unintended consequences, with further reporting to provide assurance as the model developed. G Hughes confirmed that the proposal was an evidenced based proposal that had been developed by the service.</w:t>
            </w:r>
          </w:p>
          <w:p w14:paraId="00B23064" w14:textId="77777777" w:rsidR="00B0512B" w:rsidRPr="00B0512B" w:rsidRDefault="00B0512B">
            <w:pPr>
              <w:jc w:val="both"/>
              <w:rPr>
                <w:kern w:val="2"/>
                <w:lang w:eastAsia="en-GB"/>
                <w14:ligatures w14:val="standardContextual"/>
              </w:rPr>
            </w:pPr>
          </w:p>
          <w:p w14:paraId="4EF72ECA" w14:textId="77777777" w:rsidR="00B0512B" w:rsidRPr="00B0512B" w:rsidRDefault="00B0512B">
            <w:pPr>
              <w:jc w:val="both"/>
              <w:rPr>
                <w:b/>
              </w:rPr>
            </w:pPr>
            <w:r w:rsidRPr="00B0512B">
              <w:rPr>
                <w:rFonts w:ascii="Verdana" w:hAnsi="Verdana"/>
              </w:rPr>
              <w:t xml:space="preserve">R Hughes advised that the discussion appropriately distinguished between the elements of palliative care requiring specialist medical input and the wider support provided by families, carers and nursing staff. He emphasised the importance of protecting specialist palliative care physician capacity for those requiring highly specialist intervention. He noted that a Health Board strategic group, which he chaired, had been established and was considering key areas including future care planning, education and training across ward and community settings. He confirmed that ongoing monitoring should be undertaken through this group to support implementation of the proposed model. In light of the challenges outlined, he supported the proposal.   </w:t>
            </w:r>
          </w:p>
          <w:p w14:paraId="7BCAD9A4" w14:textId="77777777" w:rsidR="00B0512B" w:rsidRPr="00B0512B" w:rsidRDefault="00B0512B" w:rsidP="0036572B">
            <w:pPr>
              <w:shd w:val="clear" w:color="auto" w:fill="FFFFFF" w:themeFill="background1"/>
              <w:jc w:val="both"/>
              <w:rPr>
                <w:rFonts w:ascii="Verdana" w:hAnsi="Verdana"/>
              </w:rPr>
            </w:pPr>
          </w:p>
          <w:p w14:paraId="300C6137" w14:textId="77777777" w:rsidR="00B0512B" w:rsidRPr="00B0512B" w:rsidRDefault="00B0512B">
            <w:pPr>
              <w:jc w:val="both"/>
              <w:rPr>
                <w:b/>
              </w:rPr>
            </w:pPr>
            <w:r w:rsidRPr="00B0512B">
              <w:rPr>
                <w:rFonts w:ascii="Verdana" w:hAnsi="Verdana"/>
              </w:rPr>
              <w:t>K Palmer welcomed the report and emphasised the need to recognise the experience, commitment and contribution of staff within specialist palliative care services. She sought assurance that the remaining 16 specialist palliative care beds would provide sufficient capacity. G Hughes advised that the service had operated with 16 beds for the previous 16 months without having to decline admissions. He confirmed that modelling indicated this capacity should be adequate and would continue to provide a comparatively strong bed base per head of population. He added that the enhanced community model would offer a more robust alternative for patients across CTM, supporting more people to receive care at home where appropriate and reducing reliance on inpatient beds. It was also noted that all specialist palliative care beds within CTM were NHS funded, and that maintaining this position was important in the wider UK context.</w:t>
            </w:r>
          </w:p>
          <w:p w14:paraId="65FA3F8A" w14:textId="77777777" w:rsidR="00B0512B" w:rsidRPr="00B0512B" w:rsidRDefault="00B0512B" w:rsidP="00050C1F">
            <w:pPr>
              <w:jc w:val="both"/>
              <w:rPr>
                <w:rFonts w:ascii="Verdana" w:hAnsi="Verdana"/>
              </w:rPr>
            </w:pPr>
          </w:p>
          <w:p w14:paraId="4C6472B0" w14:textId="77777777" w:rsidR="00B0512B" w:rsidRPr="00B0512B" w:rsidRDefault="00B0512B">
            <w:pPr>
              <w:jc w:val="both"/>
              <w:rPr>
                <w:rFonts w:ascii="Verdana" w:hAnsi="Verdana"/>
              </w:rPr>
            </w:pPr>
            <w:r w:rsidRPr="00B0512B">
              <w:rPr>
                <w:rFonts w:ascii="Verdana" w:hAnsi="Verdana"/>
              </w:rPr>
              <w:t xml:space="preserve">D Hurford advised that, while CTM compared favourably with other health boards across Wales in relation to specialist palliative care bed provision, its </w:t>
            </w:r>
            <w:r w:rsidRPr="00B0512B">
              <w:rPr>
                <w:rFonts w:ascii="Verdana" w:hAnsi="Verdana"/>
              </w:rPr>
              <w:lastRenderedPageBreak/>
              <w:t>consultant workforce capacity per head of population remained amongst the lowest in the UK.</w:t>
            </w:r>
          </w:p>
          <w:p w14:paraId="4490B6CF" w14:textId="77777777" w:rsidR="00B0512B" w:rsidRPr="00B0512B" w:rsidRDefault="00B0512B">
            <w:pPr>
              <w:jc w:val="both"/>
              <w:rPr>
                <w:rFonts w:ascii="Verdana" w:hAnsi="Verdana"/>
              </w:rPr>
            </w:pPr>
          </w:p>
          <w:p w14:paraId="7EC1FA1D" w14:textId="77777777" w:rsidR="00B0512B" w:rsidRPr="00B0512B" w:rsidRDefault="00B0512B">
            <w:pPr>
              <w:jc w:val="both"/>
              <w:rPr>
                <w:rFonts w:ascii="Verdana" w:hAnsi="Verdana"/>
              </w:rPr>
            </w:pPr>
            <w:r w:rsidRPr="00B0512B">
              <w:rPr>
                <w:rFonts w:ascii="Verdana" w:hAnsi="Verdana"/>
              </w:rPr>
              <w:t xml:space="preserve">C Donoghue advised that she had found the explanation between general and specialist palliative care helpful and added that she fully supported the proposal. </w:t>
            </w:r>
          </w:p>
          <w:p w14:paraId="72A51F58" w14:textId="77777777" w:rsidR="00B0512B" w:rsidRPr="00B0512B" w:rsidRDefault="00B0512B" w:rsidP="00050C1F">
            <w:pPr>
              <w:jc w:val="both"/>
              <w:rPr>
                <w:rFonts w:ascii="Verdana" w:hAnsi="Verdana"/>
              </w:rPr>
            </w:pPr>
          </w:p>
          <w:p w14:paraId="43B07A11" w14:textId="77777777" w:rsidR="00B0512B" w:rsidRPr="00B0512B" w:rsidRDefault="00B0512B">
            <w:pPr>
              <w:jc w:val="both"/>
              <w:rPr>
                <w:b/>
              </w:rPr>
            </w:pPr>
            <w:r w:rsidRPr="00B0512B">
              <w:rPr>
                <w:rFonts w:ascii="Verdana" w:hAnsi="Verdana"/>
              </w:rPr>
              <w:t>P Roseblade sought assurance regarding specialist end-of-life care for patients in nursing homes. P Mears advised that wider work was underway to support nursing homes through training, upskilling and access to relevant expertise, recognising that a nursing home may be a person’s usual place of residence. He noted that enhancing community-based palliative care capacity would support further training and strengthen the skills and confidence of nursing home staff in delivering appropriate end-of-life care.</w:t>
            </w:r>
          </w:p>
          <w:p w14:paraId="6447A4D5" w14:textId="77777777" w:rsidR="00B0512B" w:rsidRPr="00B0512B" w:rsidRDefault="00B0512B" w:rsidP="00050C1F">
            <w:pPr>
              <w:jc w:val="both"/>
              <w:rPr>
                <w:rFonts w:ascii="Verdana" w:hAnsi="Verdana"/>
              </w:rPr>
            </w:pPr>
          </w:p>
          <w:p w14:paraId="2B8B643C" w14:textId="77777777" w:rsidR="00B0512B" w:rsidRPr="00B0512B" w:rsidRDefault="00B0512B">
            <w:pPr>
              <w:jc w:val="both"/>
              <w:rPr>
                <w:b/>
              </w:rPr>
            </w:pPr>
            <w:r w:rsidRPr="00B0512B">
              <w:rPr>
                <w:rFonts w:ascii="Verdana" w:hAnsi="Verdana"/>
              </w:rPr>
              <w:t>K Mason sought clarity on the transition from the current model to the proposed new arrangements and welcomed the suggestion that the Board receive feedback on implementation. The Chair advised that, following the planned implementation in September, assurance on progress should be provided through the Operational Delivery Committee. G Hughes confirmed that the Organisational Change Process would need to conclude before detailed implementation planning could progress following the Board’s decision.</w:t>
            </w:r>
          </w:p>
          <w:p w14:paraId="1D911802" w14:textId="77777777" w:rsidR="00B0512B" w:rsidRPr="00B0512B" w:rsidRDefault="00B0512B" w:rsidP="00050C1F">
            <w:pPr>
              <w:jc w:val="both"/>
              <w:rPr>
                <w:rFonts w:ascii="Verdana" w:hAnsi="Verdana"/>
              </w:rPr>
            </w:pPr>
          </w:p>
          <w:p w14:paraId="6252BFC5" w14:textId="77777777" w:rsidR="00B0512B" w:rsidRPr="00B0512B" w:rsidRDefault="00B0512B">
            <w:pPr>
              <w:jc w:val="both"/>
              <w:rPr>
                <w:b/>
              </w:rPr>
            </w:pPr>
            <w:r w:rsidRPr="00B0512B">
              <w:rPr>
                <w:rFonts w:ascii="Verdana" w:hAnsi="Verdana"/>
              </w:rPr>
              <w:t>S Medlicott noted that specialist palliative care needs could change throughout a patient’s pathway, with some patients requiring admission for specific interventions, such as pain management, before being supported to return home or step down to a more appropriate setting. She emphasised that bed availability and capacity should therefore be considered within the context of a fluid model of care.</w:t>
            </w:r>
          </w:p>
          <w:p w14:paraId="1B93C781" w14:textId="77777777" w:rsidR="00B0512B" w:rsidRPr="00B0512B" w:rsidRDefault="00B0512B" w:rsidP="00050C1F">
            <w:pPr>
              <w:jc w:val="both"/>
              <w:rPr>
                <w:rFonts w:ascii="Verdana" w:hAnsi="Verdana"/>
              </w:rPr>
            </w:pPr>
          </w:p>
          <w:p w14:paraId="0F5958AA" w14:textId="77777777" w:rsidR="00B0512B" w:rsidRPr="00B0512B" w:rsidRDefault="00B0512B" w:rsidP="00DD112A">
            <w:pPr>
              <w:jc w:val="both"/>
              <w:rPr>
                <w:rFonts w:ascii="Verdana" w:hAnsi="Verdana"/>
                <w:b/>
              </w:rPr>
            </w:pPr>
            <w:r w:rsidRPr="00B0512B">
              <w:rPr>
                <w:rFonts w:ascii="Verdana" w:hAnsi="Verdana"/>
              </w:rPr>
              <w:t>The Board supported approval of the proposal. P Mears thanked Members for their steer and acknowledged the significant work undertaken by the Care Group, including extensive engagement and discussion which had informed the recommendation. He also thanked the Care Group team and the Clinical Director for their leadership of the process. The Chair recognised both the internal work undertaken to develop a more effective model and the valuable role of clinicians in leading engagement with elected members and communities.</w:t>
            </w:r>
          </w:p>
        </w:tc>
      </w:tr>
      <w:tr w:rsidR="00B0512B" w:rsidRPr="003C214E" w14:paraId="01BA3642" w14:textId="77777777" w:rsidTr="00E02F96">
        <w:tc>
          <w:tcPr>
            <w:tcW w:w="1828" w:type="dxa"/>
          </w:tcPr>
          <w:p w14:paraId="4BEE956B" w14:textId="77777777" w:rsidR="00B0512B" w:rsidRDefault="00B0512B" w:rsidP="00050C1F">
            <w:pPr>
              <w:rPr>
                <w:rFonts w:ascii="Verdana" w:hAnsi="Verdana"/>
              </w:rPr>
            </w:pPr>
            <w:r>
              <w:rPr>
                <w:rFonts w:ascii="Verdana" w:hAnsi="Verdana"/>
              </w:rPr>
              <w:lastRenderedPageBreak/>
              <w:t>Resolution:</w:t>
            </w:r>
          </w:p>
        </w:tc>
        <w:tc>
          <w:tcPr>
            <w:tcW w:w="8667" w:type="dxa"/>
          </w:tcPr>
          <w:p w14:paraId="1AE712B3" w14:textId="77777777" w:rsidR="00B0512B" w:rsidRPr="00F741BF" w:rsidRDefault="00B0512B" w:rsidP="00F741BF">
            <w:pPr>
              <w:jc w:val="both"/>
              <w:rPr>
                <w:rFonts w:ascii="Verdana" w:hAnsi="Verdana"/>
              </w:rPr>
            </w:pPr>
            <w:r>
              <w:rPr>
                <w:rFonts w:ascii="Verdana" w:hAnsi="Verdana"/>
              </w:rPr>
              <w:t>The Board resolved to:</w:t>
            </w:r>
          </w:p>
          <w:p w14:paraId="22F30B7B" w14:textId="77777777" w:rsidR="003C214E" w:rsidRPr="00443F68" w:rsidRDefault="009D05A7" w:rsidP="00457017">
            <w:pPr>
              <w:rPr>
                <w:b/>
              </w:rPr>
            </w:pPr>
            <w:r w:rsidRPr="00F741BF">
              <w:rPr>
                <w:rFonts w:ascii="Verdana" w:hAnsi="Verdana"/>
                <w:b/>
                <w:bCs/>
              </w:rPr>
              <w:t>APPROVE</w:t>
            </w:r>
            <w:r w:rsidRPr="00F741BF">
              <w:rPr>
                <w:rFonts w:ascii="Verdana" w:hAnsi="Verdana"/>
              </w:rPr>
              <w:t xml:space="preserve"> the closure of Ward 6 and reinvestment into the development of a community</w:t>
            </w:r>
            <w:r w:rsidR="00457017" w:rsidRPr="00457017">
              <w:rPr>
                <w:rFonts w:ascii="Verdana" w:hAnsi="Verdana"/>
              </w:rPr>
              <w:t>-</w:t>
            </w:r>
            <w:r w:rsidRPr="00F741BF">
              <w:rPr>
                <w:rFonts w:ascii="Verdana" w:hAnsi="Verdana"/>
              </w:rPr>
              <w:t>focused Specialist Palliative Care model</w:t>
            </w:r>
            <w:r w:rsidR="00457017" w:rsidRPr="00457017">
              <w:rPr>
                <w:rFonts w:ascii="Verdana" w:hAnsi="Verdana"/>
              </w:rPr>
              <w:t>,</w:t>
            </w:r>
            <w:r w:rsidRPr="00F741BF">
              <w:rPr>
                <w:rFonts w:ascii="Verdana" w:hAnsi="Verdana"/>
              </w:rPr>
              <w:t xml:space="preserve"> specifically:</w:t>
            </w:r>
          </w:p>
          <w:p w14:paraId="7CC08EE7" w14:textId="77777777" w:rsidR="00B0512B" w:rsidRPr="00F741BF" w:rsidRDefault="00B0512B" w:rsidP="00A05B8C">
            <w:pPr>
              <w:numPr>
                <w:ilvl w:val="0"/>
                <w:numId w:val="7"/>
              </w:numPr>
              <w:jc w:val="both"/>
              <w:rPr>
                <w:rFonts w:ascii="Verdana" w:hAnsi="Verdana"/>
              </w:rPr>
            </w:pPr>
            <w:r w:rsidRPr="00F741BF">
              <w:rPr>
                <w:rFonts w:ascii="Verdana" w:hAnsi="Verdana"/>
              </w:rPr>
              <w:t>Reduce the number of Specialist Palliative Care inpatient units from three to two, retaining Y Bwthyn, Royal Glamorgan Hospital and Y Bwthyn Newydd, Princess of Wales Hospital and closing the Specialist Palliative Care inpatient unit at Ysbyty Cwm Cynon (Ward 6).</w:t>
            </w:r>
          </w:p>
          <w:p w14:paraId="023726B6" w14:textId="77777777" w:rsidR="00B0512B" w:rsidRPr="00F741BF" w:rsidRDefault="00B0512B" w:rsidP="00A05B8C">
            <w:pPr>
              <w:numPr>
                <w:ilvl w:val="0"/>
                <w:numId w:val="7"/>
              </w:numPr>
              <w:jc w:val="both"/>
              <w:rPr>
                <w:rFonts w:ascii="Verdana" w:hAnsi="Verdana"/>
              </w:rPr>
            </w:pPr>
            <w:r w:rsidRPr="00F741BF">
              <w:rPr>
                <w:rFonts w:ascii="Verdana" w:hAnsi="Verdana"/>
              </w:rPr>
              <w:lastRenderedPageBreak/>
              <w:t>The development of enhanced community services for SPC in Merthyr and Cynon.</w:t>
            </w:r>
          </w:p>
          <w:p w14:paraId="18D4D216" w14:textId="77777777" w:rsidR="00B0512B" w:rsidRPr="00F741BF" w:rsidRDefault="00B0512B" w:rsidP="00A05B8C">
            <w:pPr>
              <w:numPr>
                <w:ilvl w:val="0"/>
                <w:numId w:val="7"/>
              </w:numPr>
              <w:jc w:val="both"/>
              <w:rPr>
                <w:rFonts w:ascii="Verdana" w:hAnsi="Verdana"/>
              </w:rPr>
            </w:pPr>
            <w:r w:rsidRPr="00F741BF">
              <w:rPr>
                <w:rFonts w:ascii="Verdana" w:hAnsi="Verdana"/>
              </w:rPr>
              <w:t>Strengthen SPC liaison support in community teams, community hospitals and acute hospitals.</w:t>
            </w:r>
          </w:p>
          <w:p w14:paraId="6153E3E1" w14:textId="77777777" w:rsidR="003C214E" w:rsidRPr="00443F68" w:rsidRDefault="009D05A7" w:rsidP="002B196F">
            <w:pPr>
              <w:rPr>
                <w:b/>
              </w:rPr>
            </w:pPr>
            <w:r w:rsidRPr="00F741BF">
              <w:rPr>
                <w:rFonts w:ascii="Verdana" w:hAnsi="Verdana"/>
              </w:rPr>
              <w:t>Introduction of direct admissions from the community into ring</w:t>
            </w:r>
            <w:r w:rsidR="002B196F" w:rsidRPr="002B196F">
              <w:rPr>
                <w:rFonts w:ascii="Verdana" w:hAnsi="Verdana"/>
              </w:rPr>
              <w:t>-</w:t>
            </w:r>
            <w:r w:rsidRPr="00F741BF">
              <w:rPr>
                <w:rFonts w:ascii="Verdana" w:hAnsi="Verdana"/>
              </w:rPr>
              <w:t>fenced end</w:t>
            </w:r>
            <w:r w:rsidR="002B196F" w:rsidRPr="002B196F">
              <w:rPr>
                <w:rFonts w:ascii="Verdana" w:hAnsi="Verdana"/>
              </w:rPr>
              <w:t>-</w:t>
            </w:r>
            <w:r w:rsidRPr="00F741BF">
              <w:rPr>
                <w:rFonts w:ascii="Verdana" w:hAnsi="Verdana"/>
              </w:rPr>
              <w:t>of</w:t>
            </w:r>
            <w:r w:rsidR="002B196F" w:rsidRPr="002B196F">
              <w:rPr>
                <w:rFonts w:ascii="Verdana" w:hAnsi="Verdana"/>
              </w:rPr>
              <w:t>-</w:t>
            </w:r>
            <w:r w:rsidRPr="00F741BF">
              <w:rPr>
                <w:rFonts w:ascii="Verdana" w:hAnsi="Verdana"/>
              </w:rPr>
              <w:t>life beds in community hospitals, including Ysbyty Cwm Cynon</w:t>
            </w:r>
            <w:r w:rsidR="002B196F" w:rsidRPr="002B196F">
              <w:rPr>
                <w:rFonts w:ascii="Verdana" w:hAnsi="Verdana"/>
              </w:rPr>
              <w:t>.</w:t>
            </w:r>
          </w:p>
          <w:p w14:paraId="1D2A7AEA" w14:textId="77777777" w:rsidR="00B0512B" w:rsidRPr="00F741BF" w:rsidRDefault="00B0512B" w:rsidP="00A05B8C">
            <w:pPr>
              <w:numPr>
                <w:ilvl w:val="0"/>
                <w:numId w:val="8"/>
              </w:numPr>
              <w:jc w:val="both"/>
              <w:rPr>
                <w:rFonts w:ascii="Verdana" w:hAnsi="Verdana"/>
              </w:rPr>
            </w:pPr>
            <w:r w:rsidRPr="00F741BF">
              <w:rPr>
                <w:rFonts w:ascii="Verdana" w:hAnsi="Verdana"/>
                <w:b/>
                <w:bCs/>
              </w:rPr>
              <w:t xml:space="preserve">APPROVE </w:t>
            </w:r>
            <w:r w:rsidRPr="00F741BF">
              <w:rPr>
                <w:rFonts w:ascii="Verdana" w:hAnsi="Verdana"/>
              </w:rPr>
              <w:t>progression to implementation, including development and delivery of the Organisational Change Process.</w:t>
            </w:r>
          </w:p>
        </w:tc>
      </w:tr>
      <w:tr w:rsidR="00B0512B" w:rsidRPr="003C214E" w14:paraId="0EF97900" w14:textId="77777777" w:rsidTr="00E02F96">
        <w:tc>
          <w:tcPr>
            <w:tcW w:w="1828" w:type="dxa"/>
          </w:tcPr>
          <w:p w14:paraId="5FC02DE2" w14:textId="77777777" w:rsidR="00B0512B" w:rsidRDefault="00B0512B" w:rsidP="00050C1F">
            <w:pPr>
              <w:rPr>
                <w:rFonts w:ascii="Verdana" w:hAnsi="Verdana"/>
              </w:rPr>
            </w:pPr>
            <w:r>
              <w:rPr>
                <w:rFonts w:ascii="Verdana" w:hAnsi="Verdana"/>
              </w:rPr>
              <w:lastRenderedPageBreak/>
              <w:t>Action:</w:t>
            </w:r>
          </w:p>
        </w:tc>
        <w:tc>
          <w:tcPr>
            <w:tcW w:w="8667" w:type="dxa"/>
          </w:tcPr>
          <w:p w14:paraId="6AAD21E0" w14:textId="77777777" w:rsidR="00B0512B" w:rsidRPr="00DD112A" w:rsidRDefault="00B0512B" w:rsidP="00DD112A">
            <w:pPr>
              <w:spacing w:line="300" w:lineRule="atLeast"/>
              <w:jc w:val="both"/>
              <w:rPr>
                <w:rFonts w:ascii="Verdana" w:hAnsi="Verdana"/>
              </w:rPr>
            </w:pPr>
            <w:r w:rsidRPr="00DD112A">
              <w:rPr>
                <w:rFonts w:ascii="Verdana" w:eastAsia="Times New Roman" w:hAnsi="Verdana" w:cs="Segoe UI"/>
                <w:lang w:eastAsia="en-GB"/>
              </w:rPr>
              <w:t>Implementation assurance should be provided through the Operational Delivery Committee following the planned implementation in September, noting the Organisational Change Process must conclude before detailed implementation planning can progress.</w:t>
            </w:r>
          </w:p>
        </w:tc>
      </w:tr>
      <w:tr w:rsidR="00B0512B" w:rsidRPr="003C214E" w14:paraId="56926A18" w14:textId="77777777" w:rsidTr="00E02F96">
        <w:tc>
          <w:tcPr>
            <w:tcW w:w="1828" w:type="dxa"/>
          </w:tcPr>
          <w:p w14:paraId="13A3BAB0" w14:textId="77777777" w:rsidR="00B0512B" w:rsidRPr="00703467" w:rsidRDefault="00B0512B" w:rsidP="00050C1F">
            <w:pPr>
              <w:rPr>
                <w:rFonts w:ascii="Verdana" w:hAnsi="Verdana"/>
                <w:b/>
                <w:bCs/>
              </w:rPr>
            </w:pPr>
            <w:r w:rsidRPr="00703467">
              <w:rPr>
                <w:rFonts w:ascii="Verdana" w:hAnsi="Verdana"/>
                <w:b/>
                <w:bCs/>
              </w:rPr>
              <w:t>4.0</w:t>
            </w:r>
          </w:p>
        </w:tc>
        <w:tc>
          <w:tcPr>
            <w:tcW w:w="8667" w:type="dxa"/>
          </w:tcPr>
          <w:p w14:paraId="0B3DA292" w14:textId="77777777" w:rsidR="00B0512B" w:rsidRPr="00703467" w:rsidRDefault="00B0512B" w:rsidP="00050C1F">
            <w:pPr>
              <w:jc w:val="both"/>
              <w:rPr>
                <w:rFonts w:ascii="Verdana" w:hAnsi="Verdana"/>
                <w:b/>
                <w:bCs/>
              </w:rPr>
            </w:pPr>
            <w:r w:rsidRPr="00703467">
              <w:rPr>
                <w:rFonts w:ascii="Verdana" w:hAnsi="Verdana"/>
                <w:b/>
                <w:bCs/>
              </w:rPr>
              <w:t xml:space="preserve">MEETING BREAK </w:t>
            </w:r>
          </w:p>
        </w:tc>
      </w:tr>
      <w:tr w:rsidR="00B0512B" w:rsidRPr="003C214E" w14:paraId="71960836" w14:textId="77777777" w:rsidTr="00E02F96">
        <w:tc>
          <w:tcPr>
            <w:tcW w:w="1828" w:type="dxa"/>
            <w:shd w:val="clear" w:color="auto" w:fill="002060"/>
          </w:tcPr>
          <w:p w14:paraId="49FCF741" w14:textId="77777777" w:rsidR="00B0512B" w:rsidRPr="000D205C" w:rsidRDefault="00B0512B" w:rsidP="00050C1F">
            <w:pPr>
              <w:rPr>
                <w:rFonts w:ascii="Verdana" w:hAnsi="Verdana"/>
                <w:b/>
                <w:bCs/>
              </w:rPr>
            </w:pPr>
            <w:r>
              <w:rPr>
                <w:rFonts w:ascii="Verdana" w:hAnsi="Verdana"/>
                <w:b/>
                <w:bCs/>
              </w:rPr>
              <w:t>5</w:t>
            </w:r>
            <w:r w:rsidRPr="000D205C">
              <w:rPr>
                <w:rFonts w:ascii="Verdana" w:hAnsi="Verdana"/>
                <w:b/>
                <w:bCs/>
              </w:rPr>
              <w:t>.</w:t>
            </w:r>
          </w:p>
        </w:tc>
        <w:tc>
          <w:tcPr>
            <w:tcW w:w="8667" w:type="dxa"/>
            <w:shd w:val="clear" w:color="auto" w:fill="002060"/>
          </w:tcPr>
          <w:p w14:paraId="08A65EF8" w14:textId="77777777" w:rsidR="00B0512B" w:rsidRPr="000D205C" w:rsidRDefault="00B0512B" w:rsidP="00050C1F">
            <w:pPr>
              <w:jc w:val="both"/>
              <w:rPr>
                <w:rFonts w:ascii="Verdana" w:hAnsi="Verdana"/>
                <w:b/>
                <w:bCs/>
              </w:rPr>
            </w:pPr>
            <w:r w:rsidRPr="000D205C">
              <w:rPr>
                <w:rFonts w:ascii="Verdana" w:hAnsi="Verdana"/>
                <w:b/>
                <w:bCs/>
              </w:rPr>
              <w:t>GOVERNANCE / BOARD BUSINESS GOVERNANCE ACTIVITY</w:t>
            </w:r>
          </w:p>
        </w:tc>
      </w:tr>
      <w:tr w:rsidR="00B0512B" w:rsidRPr="003C214E" w14:paraId="56B6CA06" w14:textId="77777777" w:rsidTr="00E02F96">
        <w:tc>
          <w:tcPr>
            <w:tcW w:w="1828" w:type="dxa"/>
          </w:tcPr>
          <w:p w14:paraId="23C601B2" w14:textId="77777777" w:rsidR="00B0512B" w:rsidRPr="000D205C" w:rsidRDefault="00B0512B" w:rsidP="001C3028">
            <w:pPr>
              <w:rPr>
                <w:rFonts w:ascii="Verdana" w:hAnsi="Verdana"/>
              </w:rPr>
            </w:pPr>
            <w:r>
              <w:rPr>
                <w:rFonts w:ascii="Verdana" w:hAnsi="Verdana"/>
              </w:rPr>
              <w:t>5</w:t>
            </w:r>
            <w:r w:rsidRPr="000D205C">
              <w:rPr>
                <w:rFonts w:ascii="Verdana" w:hAnsi="Verdana"/>
              </w:rPr>
              <w:t>.1</w:t>
            </w:r>
          </w:p>
        </w:tc>
        <w:tc>
          <w:tcPr>
            <w:tcW w:w="8667" w:type="dxa"/>
          </w:tcPr>
          <w:p w14:paraId="7E3BC9B9" w14:textId="77777777" w:rsidR="00B0512B" w:rsidRDefault="00B0512B" w:rsidP="001C3028">
            <w:pPr>
              <w:jc w:val="both"/>
              <w:rPr>
                <w:rFonts w:ascii="Verdana" w:hAnsi="Verdana"/>
              </w:rPr>
            </w:pPr>
            <w:r>
              <w:rPr>
                <w:rFonts w:ascii="Verdana" w:hAnsi="Verdana"/>
                <w:b/>
                <w:bCs/>
              </w:rPr>
              <w:t>Action Log</w:t>
            </w:r>
          </w:p>
        </w:tc>
      </w:tr>
      <w:tr w:rsidR="00B0512B" w:rsidRPr="003C214E" w14:paraId="678098F8" w14:textId="77777777" w:rsidTr="00E02F96">
        <w:tc>
          <w:tcPr>
            <w:tcW w:w="1828" w:type="dxa"/>
          </w:tcPr>
          <w:p w14:paraId="3D711FEC" w14:textId="77777777" w:rsidR="00B0512B" w:rsidRDefault="00B0512B" w:rsidP="001C3028">
            <w:pPr>
              <w:rPr>
                <w:rFonts w:ascii="Verdana" w:hAnsi="Verdana"/>
              </w:rPr>
            </w:pPr>
          </w:p>
        </w:tc>
        <w:tc>
          <w:tcPr>
            <w:tcW w:w="8667" w:type="dxa"/>
          </w:tcPr>
          <w:p w14:paraId="37E26F1C" w14:textId="77777777" w:rsidR="00B0512B" w:rsidRPr="00443F68" w:rsidRDefault="00B0512B">
            <w:pPr>
              <w:jc w:val="both"/>
              <w:rPr>
                <w:b/>
              </w:rPr>
            </w:pPr>
            <w:r w:rsidRPr="005C6CB6">
              <w:rPr>
                <w:rFonts w:ascii="Verdana" w:hAnsi="Verdana"/>
              </w:rPr>
              <w:t>The Chair presented the action log and invited questions or comments on the items proposed for closure.</w:t>
            </w:r>
          </w:p>
          <w:p w14:paraId="04CD5EDD" w14:textId="77777777" w:rsidR="00B0512B" w:rsidRPr="00DD112A" w:rsidRDefault="00B0512B" w:rsidP="001C3028">
            <w:pPr>
              <w:jc w:val="both"/>
              <w:rPr>
                <w:rFonts w:ascii="Verdana" w:hAnsi="Verdana"/>
                <w:iCs/>
                <w:color w:val="EE0000"/>
              </w:rPr>
            </w:pPr>
          </w:p>
          <w:p w14:paraId="55BD0805" w14:textId="77777777" w:rsidR="00B0512B" w:rsidRPr="00443F68" w:rsidRDefault="00B0512B">
            <w:pPr>
              <w:jc w:val="both"/>
              <w:rPr>
                <w:b/>
              </w:rPr>
            </w:pPr>
            <w:r w:rsidRPr="0052274E">
              <w:rPr>
                <w:rFonts w:ascii="Verdana" w:hAnsi="Verdana"/>
              </w:rPr>
              <w:t>P Roseblade queried the consistency between the proposed closure of the action relating to listening and learning stories and a separate action under item 3.4, which remained in progress.</w:t>
            </w:r>
          </w:p>
          <w:p w14:paraId="4FE98973" w14:textId="77777777" w:rsidR="00B0512B" w:rsidRPr="00DD112A" w:rsidRDefault="00B0512B" w:rsidP="001C3028">
            <w:pPr>
              <w:jc w:val="both"/>
              <w:rPr>
                <w:rFonts w:ascii="Verdana" w:hAnsi="Verdana"/>
                <w:iCs/>
                <w:color w:val="EE0000"/>
              </w:rPr>
            </w:pPr>
          </w:p>
          <w:p w14:paraId="4D4ACE41" w14:textId="77777777" w:rsidR="00B0512B" w:rsidRPr="00443F68" w:rsidRDefault="00B0512B">
            <w:pPr>
              <w:jc w:val="both"/>
              <w:rPr>
                <w:b/>
              </w:rPr>
            </w:pPr>
            <w:r w:rsidRPr="0094632C">
              <w:rPr>
                <w:rFonts w:ascii="Verdana" w:hAnsi="Verdana"/>
              </w:rPr>
              <w:t>G Watts clarified that the first action related to the annual approach to summarising patient feedback, introduced in November, while the second related to a specific patient story concerning transition from paediatric to adult services. P Mears added that the latter was a distinct issue, and D Hurford advised that the service would return to the Board for further discussion rather than focus on the individual case.</w:t>
            </w:r>
          </w:p>
          <w:p w14:paraId="49D76669" w14:textId="77777777" w:rsidR="00B0512B" w:rsidRPr="00DD112A" w:rsidRDefault="00B0512B" w:rsidP="00252004">
            <w:pPr>
              <w:jc w:val="both"/>
              <w:rPr>
                <w:rFonts w:ascii="Verdana" w:hAnsi="Verdana"/>
                <w:color w:val="EE0000"/>
              </w:rPr>
            </w:pPr>
          </w:p>
        </w:tc>
      </w:tr>
      <w:tr w:rsidR="00B0512B" w:rsidRPr="003C214E" w14:paraId="6FAF41B6" w14:textId="77777777" w:rsidTr="00E02F96">
        <w:tc>
          <w:tcPr>
            <w:tcW w:w="1828" w:type="dxa"/>
          </w:tcPr>
          <w:p w14:paraId="4B793F3B" w14:textId="77777777" w:rsidR="00B0512B" w:rsidRDefault="00B0512B" w:rsidP="001C3028">
            <w:pPr>
              <w:rPr>
                <w:rFonts w:ascii="Verdana" w:hAnsi="Verdana"/>
              </w:rPr>
            </w:pPr>
            <w:r>
              <w:rPr>
                <w:rFonts w:ascii="Verdana" w:hAnsi="Verdana"/>
              </w:rPr>
              <w:t>Resolution:</w:t>
            </w:r>
          </w:p>
        </w:tc>
        <w:tc>
          <w:tcPr>
            <w:tcW w:w="8667" w:type="dxa"/>
          </w:tcPr>
          <w:p w14:paraId="057B8BCF" w14:textId="77777777" w:rsidR="00B0512B" w:rsidRPr="000D205C" w:rsidRDefault="00B0512B" w:rsidP="000D205C">
            <w:pPr>
              <w:jc w:val="both"/>
              <w:rPr>
                <w:rFonts w:ascii="Verdana" w:hAnsi="Verdana"/>
              </w:rPr>
            </w:pPr>
            <w:r>
              <w:rPr>
                <w:rFonts w:ascii="Verdana" w:hAnsi="Verdana"/>
              </w:rPr>
              <w:t xml:space="preserve">The Board resolved to </w:t>
            </w:r>
            <w:r w:rsidRPr="001C3028">
              <w:rPr>
                <w:rFonts w:ascii="Verdana" w:hAnsi="Verdana"/>
                <w:b/>
                <w:bCs/>
              </w:rPr>
              <w:t>NOTE</w:t>
            </w:r>
            <w:r>
              <w:rPr>
                <w:rFonts w:ascii="Verdana" w:hAnsi="Verdana"/>
              </w:rPr>
              <w:t xml:space="preserve"> the action log.</w:t>
            </w:r>
          </w:p>
        </w:tc>
      </w:tr>
      <w:tr w:rsidR="00B0512B" w:rsidRPr="003C214E" w14:paraId="21A17527" w14:textId="77777777" w:rsidTr="00E02F96">
        <w:tc>
          <w:tcPr>
            <w:tcW w:w="1828" w:type="dxa"/>
          </w:tcPr>
          <w:p w14:paraId="3178E831" w14:textId="77777777" w:rsidR="00B0512B" w:rsidRPr="000D205C" w:rsidRDefault="00B0512B" w:rsidP="001C3028">
            <w:pPr>
              <w:rPr>
                <w:rFonts w:ascii="Verdana" w:hAnsi="Verdana"/>
              </w:rPr>
            </w:pPr>
            <w:r>
              <w:rPr>
                <w:rFonts w:ascii="Verdana" w:hAnsi="Verdana"/>
              </w:rPr>
              <w:t>5</w:t>
            </w:r>
            <w:r w:rsidRPr="000D205C">
              <w:rPr>
                <w:rFonts w:ascii="Verdana" w:hAnsi="Verdana"/>
              </w:rPr>
              <w:t>.2</w:t>
            </w:r>
          </w:p>
        </w:tc>
        <w:tc>
          <w:tcPr>
            <w:tcW w:w="8667" w:type="dxa"/>
          </w:tcPr>
          <w:p w14:paraId="06706A0F" w14:textId="77777777" w:rsidR="00B0512B" w:rsidRPr="005103BA" w:rsidRDefault="00B0512B" w:rsidP="001C3028">
            <w:pPr>
              <w:jc w:val="both"/>
              <w:rPr>
                <w:rFonts w:ascii="Verdana" w:hAnsi="Verdana"/>
                <w:iCs/>
              </w:rPr>
            </w:pPr>
            <w:r w:rsidRPr="00E97EC5">
              <w:rPr>
                <w:rFonts w:ascii="Verdana" w:hAnsi="Verdana"/>
                <w:b/>
                <w:iCs/>
              </w:rPr>
              <w:t>Matters Arising not Contained within the Action Log</w:t>
            </w:r>
          </w:p>
        </w:tc>
      </w:tr>
      <w:tr w:rsidR="00B0512B" w:rsidRPr="003C214E" w14:paraId="26E99CD7" w14:textId="77777777" w:rsidTr="00E02F96">
        <w:tc>
          <w:tcPr>
            <w:tcW w:w="1828" w:type="dxa"/>
          </w:tcPr>
          <w:p w14:paraId="4A181962" w14:textId="77777777" w:rsidR="00B0512B" w:rsidRDefault="00B0512B" w:rsidP="001C3028">
            <w:pPr>
              <w:rPr>
                <w:rFonts w:ascii="Verdana" w:hAnsi="Verdana"/>
              </w:rPr>
            </w:pPr>
          </w:p>
        </w:tc>
        <w:tc>
          <w:tcPr>
            <w:tcW w:w="8667" w:type="dxa"/>
          </w:tcPr>
          <w:p w14:paraId="199291A1" w14:textId="77777777" w:rsidR="00B0512B" w:rsidRPr="005103BA" w:rsidRDefault="00B0512B" w:rsidP="001C3028">
            <w:pPr>
              <w:jc w:val="both"/>
              <w:rPr>
                <w:rFonts w:ascii="Verdana" w:hAnsi="Verdana"/>
                <w:iCs/>
              </w:rPr>
            </w:pPr>
            <w:r w:rsidRPr="005103BA">
              <w:rPr>
                <w:rFonts w:ascii="Verdana" w:hAnsi="Verdana"/>
                <w:iCs/>
              </w:rPr>
              <w:t>There were no matters arising</w:t>
            </w:r>
            <w:r>
              <w:rPr>
                <w:rFonts w:ascii="Verdana" w:hAnsi="Verdana"/>
                <w:iCs/>
              </w:rPr>
              <w:t>.</w:t>
            </w:r>
          </w:p>
        </w:tc>
      </w:tr>
      <w:tr w:rsidR="00B0512B" w:rsidRPr="003C214E" w14:paraId="2FF743EE" w14:textId="77777777" w:rsidTr="00E02F96">
        <w:tc>
          <w:tcPr>
            <w:tcW w:w="1828" w:type="dxa"/>
          </w:tcPr>
          <w:p w14:paraId="6B32A54A" w14:textId="77777777" w:rsidR="00B0512B" w:rsidRPr="000D205C" w:rsidRDefault="00B0512B" w:rsidP="001C3028">
            <w:pPr>
              <w:rPr>
                <w:rFonts w:ascii="Verdana" w:hAnsi="Verdana"/>
              </w:rPr>
            </w:pPr>
            <w:r>
              <w:rPr>
                <w:rFonts w:ascii="Verdana" w:hAnsi="Verdana"/>
              </w:rPr>
              <w:t>5</w:t>
            </w:r>
            <w:r w:rsidRPr="000D205C">
              <w:rPr>
                <w:rFonts w:ascii="Verdana" w:hAnsi="Verdana"/>
              </w:rPr>
              <w:t>.3</w:t>
            </w:r>
          </w:p>
        </w:tc>
        <w:tc>
          <w:tcPr>
            <w:tcW w:w="8667" w:type="dxa"/>
          </w:tcPr>
          <w:p w14:paraId="10FC0923" w14:textId="77777777" w:rsidR="00B0512B" w:rsidRDefault="00B0512B" w:rsidP="001C3028">
            <w:pPr>
              <w:rPr>
                <w:rFonts w:ascii="Verdana" w:hAnsi="Verdana"/>
                <w:b/>
                <w:iCs/>
              </w:rPr>
            </w:pPr>
            <w:r>
              <w:rPr>
                <w:rFonts w:ascii="Verdana" w:hAnsi="Verdana"/>
                <w:b/>
                <w:iCs/>
              </w:rPr>
              <w:t>Board Committee and Advisory Group Highlight Reports</w:t>
            </w:r>
          </w:p>
        </w:tc>
      </w:tr>
      <w:tr w:rsidR="00B0512B" w:rsidRPr="003C214E" w14:paraId="632FDA07" w14:textId="77777777" w:rsidTr="00E02F96">
        <w:tc>
          <w:tcPr>
            <w:tcW w:w="1828" w:type="dxa"/>
          </w:tcPr>
          <w:p w14:paraId="3BF5CE7D" w14:textId="77777777" w:rsidR="00B0512B" w:rsidRPr="000D205C" w:rsidRDefault="00B0512B" w:rsidP="001C3028">
            <w:pPr>
              <w:rPr>
                <w:rFonts w:ascii="Verdana" w:hAnsi="Verdana"/>
              </w:rPr>
            </w:pPr>
            <w:r>
              <w:rPr>
                <w:rFonts w:ascii="Verdana" w:hAnsi="Verdana"/>
              </w:rPr>
              <w:t>5</w:t>
            </w:r>
            <w:r w:rsidRPr="000D205C">
              <w:rPr>
                <w:rFonts w:ascii="Verdana" w:hAnsi="Verdana"/>
              </w:rPr>
              <w:t>.3.1</w:t>
            </w:r>
          </w:p>
        </w:tc>
        <w:tc>
          <w:tcPr>
            <w:tcW w:w="8667" w:type="dxa"/>
          </w:tcPr>
          <w:p w14:paraId="5FFF60C2" w14:textId="77777777" w:rsidR="00B0512B" w:rsidRPr="00EB2B28" w:rsidRDefault="00B0512B" w:rsidP="00077424">
            <w:pPr>
              <w:jc w:val="both"/>
              <w:rPr>
                <w:rFonts w:ascii="Verdana" w:hAnsi="Verdana"/>
                <w:b/>
                <w:bCs/>
                <w:iCs/>
              </w:rPr>
            </w:pPr>
            <w:r w:rsidRPr="00EB2B28">
              <w:rPr>
                <w:rFonts w:ascii="Verdana" w:hAnsi="Verdana"/>
                <w:b/>
                <w:bCs/>
                <w:iCs/>
              </w:rPr>
              <w:t>Highlight Report from the Quality, Safety and Experience Committee</w:t>
            </w:r>
          </w:p>
        </w:tc>
      </w:tr>
      <w:tr w:rsidR="00B0512B" w:rsidRPr="003C214E" w14:paraId="7BCF6BDE" w14:textId="77777777" w:rsidTr="00E02F96">
        <w:tc>
          <w:tcPr>
            <w:tcW w:w="1828" w:type="dxa"/>
          </w:tcPr>
          <w:p w14:paraId="3DCC196E" w14:textId="77777777" w:rsidR="00B0512B" w:rsidRDefault="00B0512B" w:rsidP="001C3028">
            <w:pPr>
              <w:rPr>
                <w:rFonts w:ascii="Verdana" w:hAnsi="Verdana"/>
              </w:rPr>
            </w:pPr>
          </w:p>
        </w:tc>
        <w:tc>
          <w:tcPr>
            <w:tcW w:w="8667" w:type="dxa"/>
          </w:tcPr>
          <w:p w14:paraId="59F87776" w14:textId="77777777" w:rsidR="00B0512B" w:rsidRDefault="00B0512B" w:rsidP="00F741BF">
            <w:pPr>
              <w:jc w:val="both"/>
              <w:rPr>
                <w:rFonts w:ascii="Verdana" w:hAnsi="Verdana"/>
                <w:bCs/>
                <w:iCs/>
              </w:rPr>
            </w:pPr>
            <w:r w:rsidRPr="00EB2B28">
              <w:rPr>
                <w:rFonts w:ascii="Verdana" w:hAnsi="Verdana"/>
                <w:bCs/>
                <w:iCs/>
              </w:rPr>
              <w:t>C Donoghue presented the highlight report from the Quality, Safety and Experience Committee</w:t>
            </w:r>
            <w:r>
              <w:rPr>
                <w:rFonts w:ascii="Verdana" w:hAnsi="Verdana"/>
                <w:bCs/>
                <w:iCs/>
              </w:rPr>
              <w:t xml:space="preserve"> held on the 24 March 2026.</w:t>
            </w:r>
          </w:p>
          <w:p w14:paraId="2C0BD64A" w14:textId="77777777" w:rsidR="00B0512B" w:rsidRDefault="00B0512B" w:rsidP="00F741BF">
            <w:pPr>
              <w:jc w:val="both"/>
              <w:rPr>
                <w:rFonts w:ascii="Verdana" w:hAnsi="Verdana"/>
                <w:bCs/>
                <w:iCs/>
              </w:rPr>
            </w:pPr>
          </w:p>
          <w:p w14:paraId="5D28A85A" w14:textId="77777777" w:rsidR="00B0512B" w:rsidRPr="00803A7D" w:rsidRDefault="00B0512B" w:rsidP="00803A7D">
            <w:pPr>
              <w:jc w:val="both"/>
              <w:rPr>
                <w:rFonts w:ascii="Verdana" w:hAnsi="Verdana"/>
                <w:b/>
                <w:bCs/>
                <w:iCs/>
              </w:rPr>
            </w:pPr>
            <w:r w:rsidRPr="00803A7D">
              <w:rPr>
                <w:rFonts w:ascii="Verdana" w:hAnsi="Verdana"/>
              </w:rPr>
              <w:t>L Edwards highlighted the Research and Development Strategy Implementation, noting that Welsh Government had confirmed compliance across all four areas. Members welcomed this positive outcome and acknowledged the significant work undertaken by the Research and Development team.</w:t>
            </w:r>
          </w:p>
        </w:tc>
      </w:tr>
      <w:tr w:rsidR="00B0512B" w:rsidRPr="003C214E" w14:paraId="650FE05E" w14:textId="77777777" w:rsidTr="00E02F96">
        <w:tc>
          <w:tcPr>
            <w:tcW w:w="1828" w:type="dxa"/>
          </w:tcPr>
          <w:p w14:paraId="5F6A286B" w14:textId="77777777" w:rsidR="00B0512B" w:rsidRDefault="00B0512B" w:rsidP="001C3028">
            <w:pPr>
              <w:rPr>
                <w:rFonts w:ascii="Verdana" w:hAnsi="Verdana"/>
              </w:rPr>
            </w:pPr>
            <w:r>
              <w:rPr>
                <w:rFonts w:ascii="Verdana" w:hAnsi="Verdana"/>
              </w:rPr>
              <w:t>Resolution:</w:t>
            </w:r>
          </w:p>
        </w:tc>
        <w:tc>
          <w:tcPr>
            <w:tcW w:w="8667" w:type="dxa"/>
          </w:tcPr>
          <w:p w14:paraId="069D8BFB" w14:textId="77777777" w:rsidR="00B0512B" w:rsidRPr="00E02F96" w:rsidRDefault="00B0512B" w:rsidP="001C3028">
            <w:pPr>
              <w:rPr>
                <w:rFonts w:ascii="Verdana" w:hAnsi="Verdana"/>
                <w:bCs/>
                <w:iCs/>
              </w:rPr>
            </w:pPr>
            <w:r w:rsidRPr="00E02F96">
              <w:rPr>
                <w:rFonts w:ascii="Verdana" w:hAnsi="Verdana"/>
                <w:bCs/>
                <w:iCs/>
              </w:rPr>
              <w:t xml:space="preserve">The </w:t>
            </w:r>
            <w:r>
              <w:rPr>
                <w:rFonts w:ascii="Verdana" w:hAnsi="Verdana"/>
                <w:bCs/>
                <w:iCs/>
              </w:rPr>
              <w:t>Board</w:t>
            </w:r>
            <w:r w:rsidRPr="00E02F96">
              <w:rPr>
                <w:rFonts w:ascii="Verdana" w:hAnsi="Verdana"/>
                <w:bCs/>
                <w:iCs/>
              </w:rPr>
              <w:t xml:space="preserve"> </w:t>
            </w:r>
            <w:r>
              <w:rPr>
                <w:rFonts w:ascii="Verdana" w:hAnsi="Verdana"/>
                <w:bCs/>
                <w:iCs/>
              </w:rPr>
              <w:t xml:space="preserve">resolved to </w:t>
            </w:r>
            <w:r w:rsidRPr="00E02F96">
              <w:rPr>
                <w:rFonts w:ascii="Verdana" w:hAnsi="Verdana"/>
                <w:b/>
                <w:iCs/>
              </w:rPr>
              <w:t>NOTE</w:t>
            </w:r>
            <w:r w:rsidRPr="00E02F96">
              <w:rPr>
                <w:rFonts w:ascii="Verdana" w:hAnsi="Verdana"/>
                <w:bCs/>
                <w:iCs/>
              </w:rPr>
              <w:t xml:space="preserve"> the report</w:t>
            </w:r>
          </w:p>
        </w:tc>
      </w:tr>
      <w:tr w:rsidR="00B0512B" w:rsidRPr="003C214E" w14:paraId="1D7D2F1F" w14:textId="77777777" w:rsidTr="00E02F96">
        <w:tc>
          <w:tcPr>
            <w:tcW w:w="1828" w:type="dxa"/>
          </w:tcPr>
          <w:p w14:paraId="2D1F5B3A" w14:textId="77777777" w:rsidR="00B0512B" w:rsidRPr="000D205C" w:rsidRDefault="00B0512B" w:rsidP="001C3028">
            <w:pPr>
              <w:rPr>
                <w:rFonts w:ascii="Verdana" w:hAnsi="Verdana"/>
              </w:rPr>
            </w:pPr>
            <w:r>
              <w:rPr>
                <w:rFonts w:ascii="Verdana" w:hAnsi="Verdana"/>
              </w:rPr>
              <w:t>5</w:t>
            </w:r>
            <w:r w:rsidRPr="000D205C">
              <w:rPr>
                <w:rFonts w:ascii="Verdana" w:hAnsi="Verdana"/>
              </w:rPr>
              <w:t>.3.2</w:t>
            </w:r>
          </w:p>
        </w:tc>
        <w:tc>
          <w:tcPr>
            <w:tcW w:w="8667" w:type="dxa"/>
          </w:tcPr>
          <w:p w14:paraId="26FB9B2F" w14:textId="77777777" w:rsidR="00B0512B" w:rsidRPr="00EB2B28" w:rsidRDefault="00B0512B" w:rsidP="001C3028">
            <w:pPr>
              <w:rPr>
                <w:rFonts w:ascii="Verdana" w:hAnsi="Verdana"/>
                <w:b/>
                <w:bCs/>
                <w:iCs/>
              </w:rPr>
            </w:pPr>
            <w:r w:rsidRPr="00EB2B28">
              <w:rPr>
                <w:rFonts w:ascii="Verdana" w:hAnsi="Verdana"/>
                <w:b/>
                <w:bCs/>
                <w:iCs/>
              </w:rPr>
              <w:t xml:space="preserve">Highlight Report for the </w:t>
            </w:r>
            <w:r>
              <w:rPr>
                <w:rFonts w:ascii="Verdana" w:hAnsi="Verdana"/>
                <w:b/>
                <w:bCs/>
                <w:iCs/>
              </w:rPr>
              <w:t xml:space="preserve">Operational </w:t>
            </w:r>
            <w:r w:rsidRPr="00EB2B28">
              <w:rPr>
                <w:rFonts w:ascii="Verdana" w:hAnsi="Verdana"/>
                <w:b/>
                <w:bCs/>
                <w:iCs/>
              </w:rPr>
              <w:t>De</w:t>
            </w:r>
            <w:r>
              <w:rPr>
                <w:rFonts w:ascii="Verdana" w:hAnsi="Verdana"/>
                <w:b/>
                <w:bCs/>
                <w:iCs/>
              </w:rPr>
              <w:t>livery</w:t>
            </w:r>
            <w:r w:rsidRPr="00EB2B28">
              <w:rPr>
                <w:rFonts w:ascii="Verdana" w:hAnsi="Verdana"/>
                <w:b/>
                <w:bCs/>
                <w:iCs/>
              </w:rPr>
              <w:t xml:space="preserve"> Committee</w:t>
            </w:r>
          </w:p>
        </w:tc>
      </w:tr>
      <w:tr w:rsidR="00B0512B" w:rsidRPr="003C214E" w14:paraId="68B66786" w14:textId="77777777" w:rsidTr="00E02F96">
        <w:tc>
          <w:tcPr>
            <w:tcW w:w="1828" w:type="dxa"/>
          </w:tcPr>
          <w:p w14:paraId="668571F4" w14:textId="77777777" w:rsidR="00B0512B" w:rsidRDefault="00B0512B" w:rsidP="001C3028">
            <w:pPr>
              <w:rPr>
                <w:rFonts w:ascii="Verdana" w:hAnsi="Verdana"/>
              </w:rPr>
            </w:pPr>
          </w:p>
        </w:tc>
        <w:tc>
          <w:tcPr>
            <w:tcW w:w="8667" w:type="dxa"/>
          </w:tcPr>
          <w:p w14:paraId="2871989A" w14:textId="77777777" w:rsidR="00B0512B" w:rsidRDefault="00B0512B" w:rsidP="00326F8A">
            <w:pPr>
              <w:shd w:val="clear" w:color="auto" w:fill="FFFFFF" w:themeFill="background1"/>
              <w:jc w:val="both"/>
              <w:rPr>
                <w:rFonts w:ascii="Verdana" w:hAnsi="Verdana"/>
                <w:bCs/>
                <w:iCs/>
              </w:rPr>
            </w:pPr>
            <w:r w:rsidRPr="00326F8A">
              <w:rPr>
                <w:rFonts w:ascii="Verdana" w:hAnsi="Verdana"/>
                <w:bCs/>
                <w:iCs/>
              </w:rPr>
              <w:t xml:space="preserve">R Rowlands presented the highlight report for the Operational Delivery Committee held on the 30 April 2026. R Rowlands advised that the </w:t>
            </w:r>
            <w:r w:rsidRPr="00326F8A">
              <w:rPr>
                <w:rFonts w:ascii="Verdana" w:hAnsi="Verdana"/>
                <w:bCs/>
                <w:iCs/>
              </w:rPr>
              <w:lastRenderedPageBreak/>
              <w:t xml:space="preserve">Committee were now seeing better quality reporting and information being presented. </w:t>
            </w:r>
          </w:p>
          <w:p w14:paraId="28F80232" w14:textId="77777777" w:rsidR="00B0512B" w:rsidRDefault="00B0512B" w:rsidP="00326F8A">
            <w:pPr>
              <w:shd w:val="clear" w:color="auto" w:fill="FFFFFF" w:themeFill="background1"/>
              <w:jc w:val="both"/>
              <w:rPr>
                <w:rFonts w:ascii="Verdana" w:hAnsi="Verdana"/>
                <w:bCs/>
                <w:iCs/>
              </w:rPr>
            </w:pPr>
          </w:p>
          <w:p w14:paraId="4D78FF1F" w14:textId="77777777" w:rsidR="00B0512B" w:rsidRPr="00326F8A" w:rsidRDefault="00B0512B" w:rsidP="00326F8A">
            <w:pPr>
              <w:shd w:val="clear" w:color="auto" w:fill="FFFFFF" w:themeFill="background1"/>
              <w:jc w:val="both"/>
              <w:rPr>
                <w:rFonts w:ascii="Verdana" w:hAnsi="Verdana"/>
                <w:bCs/>
                <w:iCs/>
              </w:rPr>
            </w:pPr>
            <w:r>
              <w:rPr>
                <w:rFonts w:ascii="Verdana" w:hAnsi="Verdana"/>
                <w:bCs/>
                <w:iCs/>
              </w:rPr>
              <w:t xml:space="preserve">S Morris provided an update on the Mental Health Electronic Patient Record, advising that Welsh Government had confirmed completion of the procurement process. The outcome of the Digital Investment Fund Proforma Panel, which had considered the associated funding application, was awaited and was expected by the end of the month. The Chair thanked the Digital Team for the significant progress made and noted the successful site-wide rollout of Electronic Prescribing and Medicines Administration at Princess of Wales Hospital. </w:t>
            </w:r>
          </w:p>
          <w:p w14:paraId="35E022A0" w14:textId="77777777" w:rsidR="00B0512B" w:rsidRDefault="00B0512B" w:rsidP="00D93FF4">
            <w:pPr>
              <w:jc w:val="both"/>
              <w:rPr>
                <w:rFonts w:ascii="Verdana" w:hAnsi="Verdana"/>
                <w:bCs/>
                <w:iCs/>
              </w:rPr>
            </w:pPr>
          </w:p>
          <w:p w14:paraId="729D3036" w14:textId="77777777" w:rsidR="00B0512B" w:rsidRPr="00443F68" w:rsidRDefault="00B0512B">
            <w:pPr>
              <w:jc w:val="both"/>
              <w:rPr>
                <w:b/>
              </w:rPr>
            </w:pPr>
            <w:r w:rsidRPr="00797DF4">
              <w:rPr>
                <w:rFonts w:ascii="Verdana" w:hAnsi="Verdana"/>
              </w:rPr>
              <w:t>K Mason welcomed the progress made, acknowledging the work of S Morris and the Digital Team and noting that it reflected the organisation’s openness to digital development. P Mears added that the procurement of an intuitive and user-friendly system had supported implementation.</w:t>
            </w:r>
          </w:p>
          <w:p w14:paraId="134F6A87" w14:textId="77777777" w:rsidR="00B0512B" w:rsidRPr="00F76F6A" w:rsidRDefault="00B0512B" w:rsidP="00D93FF4">
            <w:pPr>
              <w:jc w:val="both"/>
              <w:rPr>
                <w:rFonts w:ascii="Verdana" w:hAnsi="Verdana"/>
                <w:bCs/>
                <w:iCs/>
              </w:rPr>
            </w:pPr>
          </w:p>
        </w:tc>
      </w:tr>
      <w:tr w:rsidR="00B0512B" w:rsidRPr="003C214E" w14:paraId="577EBDDD" w14:textId="77777777" w:rsidTr="00E02F96">
        <w:tc>
          <w:tcPr>
            <w:tcW w:w="1828" w:type="dxa"/>
          </w:tcPr>
          <w:p w14:paraId="38AE7F82" w14:textId="77777777" w:rsidR="00B0512B" w:rsidRDefault="00B0512B" w:rsidP="001C3028">
            <w:pPr>
              <w:rPr>
                <w:rFonts w:ascii="Verdana" w:hAnsi="Verdana"/>
              </w:rPr>
            </w:pPr>
            <w:r>
              <w:rPr>
                <w:rFonts w:ascii="Verdana" w:hAnsi="Verdana"/>
              </w:rPr>
              <w:lastRenderedPageBreak/>
              <w:t>Resolution:</w:t>
            </w:r>
          </w:p>
        </w:tc>
        <w:tc>
          <w:tcPr>
            <w:tcW w:w="8667" w:type="dxa"/>
          </w:tcPr>
          <w:p w14:paraId="195E736C" w14:textId="77777777" w:rsidR="00B0512B" w:rsidRPr="00E02F96" w:rsidRDefault="00B0512B" w:rsidP="001C3028">
            <w:pPr>
              <w:rPr>
                <w:rFonts w:ascii="Verdana" w:hAnsi="Verdana"/>
                <w:iCs/>
              </w:rPr>
            </w:pPr>
            <w:r w:rsidRPr="00E02F96">
              <w:rPr>
                <w:rFonts w:ascii="Verdana" w:hAnsi="Verdana"/>
                <w:iCs/>
              </w:rPr>
              <w:t xml:space="preserve">The </w:t>
            </w:r>
            <w:r>
              <w:rPr>
                <w:rFonts w:ascii="Verdana" w:hAnsi="Verdana"/>
                <w:iCs/>
              </w:rPr>
              <w:t>Board</w:t>
            </w:r>
            <w:r w:rsidRPr="00E02F96">
              <w:rPr>
                <w:rFonts w:ascii="Verdana" w:hAnsi="Verdana"/>
                <w:iCs/>
              </w:rPr>
              <w:t xml:space="preserve"> </w:t>
            </w:r>
            <w:r>
              <w:rPr>
                <w:rFonts w:ascii="Verdana" w:hAnsi="Verdana"/>
                <w:iCs/>
              </w:rPr>
              <w:t xml:space="preserve">resolved to </w:t>
            </w:r>
            <w:r w:rsidRPr="00E02F96">
              <w:rPr>
                <w:rFonts w:ascii="Verdana" w:hAnsi="Verdana"/>
                <w:b/>
                <w:bCs/>
                <w:iCs/>
              </w:rPr>
              <w:t>NOTE</w:t>
            </w:r>
            <w:r>
              <w:rPr>
                <w:rFonts w:ascii="Verdana" w:hAnsi="Verdana"/>
                <w:b/>
                <w:bCs/>
                <w:iCs/>
              </w:rPr>
              <w:t xml:space="preserve"> </w:t>
            </w:r>
            <w:r w:rsidRPr="00E02F96">
              <w:rPr>
                <w:rFonts w:ascii="Verdana" w:hAnsi="Verdana"/>
                <w:iCs/>
              </w:rPr>
              <w:t>the report</w:t>
            </w:r>
          </w:p>
        </w:tc>
      </w:tr>
      <w:tr w:rsidR="00B0512B" w:rsidRPr="003C214E" w14:paraId="29716492" w14:textId="77777777" w:rsidTr="00D02427">
        <w:tc>
          <w:tcPr>
            <w:tcW w:w="1828" w:type="dxa"/>
            <w:shd w:val="clear" w:color="auto" w:fill="002060"/>
          </w:tcPr>
          <w:p w14:paraId="1DC7648C" w14:textId="77777777" w:rsidR="00B0512B" w:rsidRPr="000D205C" w:rsidRDefault="00B0512B" w:rsidP="00D02427">
            <w:pPr>
              <w:rPr>
                <w:rFonts w:ascii="Verdana" w:hAnsi="Verdana"/>
                <w:b/>
                <w:bCs/>
              </w:rPr>
            </w:pPr>
            <w:r>
              <w:rPr>
                <w:rFonts w:ascii="Verdana" w:hAnsi="Verdana"/>
                <w:b/>
                <w:bCs/>
              </w:rPr>
              <w:t>6</w:t>
            </w:r>
            <w:r w:rsidRPr="000D205C">
              <w:rPr>
                <w:rFonts w:ascii="Verdana" w:hAnsi="Verdana"/>
                <w:b/>
                <w:bCs/>
              </w:rPr>
              <w:t>.</w:t>
            </w:r>
          </w:p>
        </w:tc>
        <w:tc>
          <w:tcPr>
            <w:tcW w:w="8667" w:type="dxa"/>
            <w:shd w:val="clear" w:color="auto" w:fill="002060"/>
          </w:tcPr>
          <w:p w14:paraId="05690855" w14:textId="77777777" w:rsidR="00B0512B" w:rsidRDefault="00B0512B" w:rsidP="00D02427">
            <w:pPr>
              <w:rPr>
                <w:rFonts w:ascii="Verdana" w:hAnsi="Verdana"/>
                <w:b/>
                <w:iCs/>
              </w:rPr>
            </w:pPr>
            <w:r>
              <w:rPr>
                <w:rFonts w:ascii="Verdana" w:hAnsi="Verdana"/>
                <w:b/>
                <w:iCs/>
              </w:rPr>
              <w:t>INSPIRING PEOPLE</w:t>
            </w:r>
          </w:p>
        </w:tc>
      </w:tr>
      <w:tr w:rsidR="00B0512B" w:rsidRPr="003C214E" w14:paraId="63031E6D" w14:textId="77777777" w:rsidTr="00E02F96">
        <w:tc>
          <w:tcPr>
            <w:tcW w:w="1828" w:type="dxa"/>
          </w:tcPr>
          <w:p w14:paraId="7E2BF7A6" w14:textId="77777777" w:rsidR="00B0512B" w:rsidRPr="00C6380C" w:rsidRDefault="00B0512B" w:rsidP="00D02427">
            <w:pPr>
              <w:rPr>
                <w:rFonts w:ascii="Verdana" w:hAnsi="Verdana"/>
                <w:iCs/>
              </w:rPr>
            </w:pPr>
            <w:r>
              <w:rPr>
                <w:rFonts w:ascii="Verdana" w:hAnsi="Verdana"/>
                <w:iCs/>
              </w:rPr>
              <w:t>6.1</w:t>
            </w:r>
          </w:p>
        </w:tc>
        <w:tc>
          <w:tcPr>
            <w:tcW w:w="8667" w:type="dxa"/>
          </w:tcPr>
          <w:p w14:paraId="77C88780" w14:textId="77777777" w:rsidR="00B0512B" w:rsidRDefault="00B0512B" w:rsidP="00D02427">
            <w:pPr>
              <w:rPr>
                <w:rFonts w:ascii="Verdana" w:hAnsi="Verdana"/>
                <w:iCs/>
              </w:rPr>
            </w:pPr>
            <w:r>
              <w:rPr>
                <w:rFonts w:ascii="Verdana" w:hAnsi="Verdana"/>
                <w:b/>
                <w:iCs/>
              </w:rPr>
              <w:t>Chair’s Report and Affixing of the Common Seal</w:t>
            </w:r>
          </w:p>
        </w:tc>
      </w:tr>
      <w:tr w:rsidR="00B0512B" w:rsidRPr="003C214E" w14:paraId="5E750FFA" w14:textId="77777777" w:rsidTr="00E02F96">
        <w:tc>
          <w:tcPr>
            <w:tcW w:w="1828" w:type="dxa"/>
          </w:tcPr>
          <w:p w14:paraId="09B32F37" w14:textId="77777777" w:rsidR="00B0512B" w:rsidRPr="00C6380C" w:rsidRDefault="00B0512B" w:rsidP="00D02427">
            <w:pPr>
              <w:rPr>
                <w:rFonts w:ascii="Verdana" w:hAnsi="Verdana"/>
                <w:iCs/>
              </w:rPr>
            </w:pPr>
          </w:p>
        </w:tc>
        <w:tc>
          <w:tcPr>
            <w:tcW w:w="8667" w:type="dxa"/>
          </w:tcPr>
          <w:p w14:paraId="18681086" w14:textId="77777777" w:rsidR="003C214E" w:rsidRPr="00443F68" w:rsidRDefault="009D05A7" w:rsidP="00AA19D0">
            <w:pPr>
              <w:rPr>
                <w:b/>
              </w:rPr>
            </w:pPr>
            <w:r w:rsidRPr="00AD4BC7">
              <w:rPr>
                <w:rFonts w:ascii="Verdana" w:hAnsi="Verdana"/>
                <w:iCs/>
              </w:rPr>
              <w:t xml:space="preserve">The Chair presented the report and highlighted the key matters for </w:t>
            </w:r>
            <w:r w:rsidR="00AA19D0" w:rsidRPr="00AA19D0">
              <w:rPr>
                <w:rFonts w:ascii="Verdana" w:hAnsi="Verdana"/>
              </w:rPr>
              <w:t>Members’</w:t>
            </w:r>
            <w:r w:rsidRPr="00AD4BC7">
              <w:rPr>
                <w:rFonts w:ascii="Verdana" w:hAnsi="Verdana"/>
                <w:iCs/>
              </w:rPr>
              <w:t xml:space="preserve"> attention. In presenting the report, the Chair highlighted:</w:t>
            </w:r>
          </w:p>
          <w:p w14:paraId="07725C34" w14:textId="77777777" w:rsidR="00B0512B" w:rsidRPr="00AD4BC7" w:rsidRDefault="00B0512B" w:rsidP="00D02427">
            <w:pPr>
              <w:jc w:val="both"/>
              <w:rPr>
                <w:rFonts w:ascii="Verdana" w:hAnsi="Verdana"/>
                <w:iCs/>
              </w:rPr>
            </w:pPr>
          </w:p>
          <w:p w14:paraId="4947EC8A" w14:textId="77777777" w:rsidR="00B0512B" w:rsidRPr="00AD4BC7" w:rsidRDefault="00B0512B" w:rsidP="00B72191">
            <w:pPr>
              <w:pStyle w:val="ListParagraph"/>
              <w:numPr>
                <w:ilvl w:val="0"/>
                <w:numId w:val="8"/>
              </w:numPr>
              <w:spacing w:line="300" w:lineRule="atLeast"/>
              <w:jc w:val="both"/>
              <w:rPr>
                <w:rFonts w:ascii="Verdana" w:eastAsia="Times New Roman" w:hAnsi="Verdana" w:cs="Segoe UI"/>
                <w:lang w:eastAsia="en-GB"/>
              </w:rPr>
            </w:pPr>
            <w:r w:rsidRPr="00AD4BC7">
              <w:rPr>
                <w:rFonts w:ascii="Verdana" w:eastAsia="Times New Roman" w:hAnsi="Verdana" w:cs="Segoe UI"/>
                <w:lang w:eastAsia="en-GB"/>
              </w:rPr>
              <w:t xml:space="preserve">the significant political change following the Senedd elections, including the appointment of a new First Minister and Welsh Ministers. </w:t>
            </w:r>
          </w:p>
          <w:p w14:paraId="674A4611" w14:textId="77777777" w:rsidR="00B0512B" w:rsidRPr="00AD4BC7" w:rsidRDefault="00B0512B" w:rsidP="00B72191">
            <w:pPr>
              <w:pStyle w:val="ListParagraph"/>
              <w:numPr>
                <w:ilvl w:val="0"/>
                <w:numId w:val="8"/>
              </w:numPr>
              <w:spacing w:line="300" w:lineRule="atLeast"/>
              <w:jc w:val="both"/>
              <w:rPr>
                <w:rFonts w:ascii="Verdana" w:eastAsia="Times New Roman" w:hAnsi="Verdana" w:cs="Segoe UI"/>
                <w:lang w:eastAsia="en-GB"/>
              </w:rPr>
            </w:pPr>
            <w:r w:rsidRPr="00AD4BC7">
              <w:rPr>
                <w:rFonts w:ascii="Verdana" w:eastAsia="Times New Roman" w:hAnsi="Verdana" w:cs="Segoe UI"/>
                <w:lang w:eastAsia="en-GB"/>
              </w:rPr>
              <w:t xml:space="preserve">the anticipated renewed national focus on primary and community services, prevention, public health, digital enablement and more locally delivered healthcare. </w:t>
            </w:r>
          </w:p>
          <w:p w14:paraId="276EF582" w14:textId="77777777" w:rsidR="00B0512B" w:rsidRPr="00AD4BC7" w:rsidRDefault="00B0512B" w:rsidP="00B72191">
            <w:pPr>
              <w:pStyle w:val="ListParagraph"/>
              <w:numPr>
                <w:ilvl w:val="0"/>
                <w:numId w:val="8"/>
              </w:numPr>
              <w:spacing w:line="300" w:lineRule="atLeast"/>
              <w:jc w:val="both"/>
              <w:rPr>
                <w:rFonts w:ascii="Verdana" w:eastAsia="Times New Roman" w:hAnsi="Verdana" w:cs="Segoe UI"/>
                <w:lang w:eastAsia="en-GB"/>
              </w:rPr>
            </w:pPr>
            <w:r w:rsidRPr="00AD4BC7">
              <w:rPr>
                <w:rFonts w:ascii="Verdana" w:eastAsia="Times New Roman" w:hAnsi="Verdana" w:cs="Segoe UI"/>
                <w:lang w:eastAsia="en-GB"/>
              </w:rPr>
              <w:t xml:space="preserve">the progress with the Health Board’s transformation agenda, including the start of Phase 1 of Llantrisant Health Park and Board consideration of the future of healthcare services in the Llynfi Valley. </w:t>
            </w:r>
          </w:p>
          <w:p w14:paraId="66CD5550" w14:textId="77777777" w:rsidR="00B0512B" w:rsidRPr="00AD4BC7" w:rsidRDefault="00B0512B" w:rsidP="00B72191">
            <w:pPr>
              <w:pStyle w:val="ListParagraph"/>
              <w:numPr>
                <w:ilvl w:val="0"/>
                <w:numId w:val="8"/>
              </w:numPr>
              <w:spacing w:line="300" w:lineRule="atLeast"/>
              <w:jc w:val="both"/>
              <w:rPr>
                <w:rFonts w:ascii="Verdana" w:eastAsia="Times New Roman" w:hAnsi="Verdana" w:cs="Segoe UI"/>
                <w:lang w:eastAsia="en-GB"/>
              </w:rPr>
            </w:pPr>
            <w:r w:rsidRPr="00AD4BC7">
              <w:rPr>
                <w:rFonts w:ascii="Verdana" w:eastAsia="Times New Roman" w:hAnsi="Verdana" w:cs="Segoe UI"/>
                <w:lang w:eastAsia="en-GB"/>
              </w:rPr>
              <w:t xml:space="preserve">the importance of the Health Board’s strategic work, including the need to sustain services for the future and reimagine how and where healthcare is delivered. </w:t>
            </w:r>
          </w:p>
          <w:p w14:paraId="6E4EDD23" w14:textId="77777777" w:rsidR="00B0512B" w:rsidRPr="00AD4BC7" w:rsidRDefault="00B0512B" w:rsidP="00B72191">
            <w:pPr>
              <w:pStyle w:val="ListParagraph"/>
              <w:numPr>
                <w:ilvl w:val="0"/>
                <w:numId w:val="8"/>
              </w:numPr>
              <w:spacing w:line="300" w:lineRule="atLeast"/>
              <w:jc w:val="both"/>
              <w:rPr>
                <w:rFonts w:ascii="Verdana" w:eastAsia="Times New Roman" w:hAnsi="Verdana" w:cs="Segoe UI"/>
                <w:lang w:eastAsia="en-GB"/>
              </w:rPr>
            </w:pPr>
            <w:r w:rsidRPr="00AD4BC7">
              <w:rPr>
                <w:rFonts w:ascii="Verdana" w:eastAsia="Times New Roman" w:hAnsi="Verdana" w:cs="Segoe UI"/>
                <w:lang w:eastAsia="en-GB"/>
              </w:rPr>
              <w:t>the commitment to publish a Case for Change during the year, with engagement planned with newly elected and re-elected Senedd Members across CTM communities.</w:t>
            </w:r>
          </w:p>
          <w:p w14:paraId="62868A50" w14:textId="77777777" w:rsidR="00B0512B" w:rsidRPr="00B72191" w:rsidRDefault="00B0512B" w:rsidP="00D6644C">
            <w:pPr>
              <w:jc w:val="both"/>
              <w:rPr>
                <w:rFonts w:ascii="Verdana" w:hAnsi="Verdana"/>
                <w:iCs/>
              </w:rPr>
            </w:pPr>
          </w:p>
        </w:tc>
      </w:tr>
      <w:tr w:rsidR="00B0512B" w:rsidRPr="003C214E" w14:paraId="257A860C" w14:textId="77777777" w:rsidTr="00E02F96">
        <w:tc>
          <w:tcPr>
            <w:tcW w:w="1828" w:type="dxa"/>
          </w:tcPr>
          <w:p w14:paraId="4BF2DFC2" w14:textId="77777777" w:rsidR="00B0512B" w:rsidRPr="00C6380C" w:rsidRDefault="00B0512B" w:rsidP="00D02427">
            <w:pPr>
              <w:rPr>
                <w:rFonts w:ascii="Verdana" w:hAnsi="Verdana"/>
                <w:iCs/>
              </w:rPr>
            </w:pPr>
            <w:r w:rsidRPr="00C6380C">
              <w:rPr>
                <w:rFonts w:ascii="Verdana" w:hAnsi="Verdana"/>
                <w:iCs/>
              </w:rPr>
              <w:t>Resolution:</w:t>
            </w:r>
          </w:p>
        </w:tc>
        <w:tc>
          <w:tcPr>
            <w:tcW w:w="8667" w:type="dxa"/>
          </w:tcPr>
          <w:p w14:paraId="3F7EEB92" w14:textId="77777777" w:rsidR="00B0512B" w:rsidRDefault="00B0512B" w:rsidP="00D02427">
            <w:pPr>
              <w:rPr>
                <w:rFonts w:ascii="Verdana" w:hAnsi="Verdana"/>
                <w:iCs/>
              </w:rPr>
            </w:pPr>
            <w:r>
              <w:rPr>
                <w:rFonts w:ascii="Verdana" w:hAnsi="Verdana"/>
                <w:iCs/>
              </w:rPr>
              <w:t>The Board resolved to:</w:t>
            </w:r>
          </w:p>
          <w:p w14:paraId="03200E91" w14:textId="77777777" w:rsidR="00B0512B" w:rsidRPr="006B0CB1" w:rsidRDefault="00B0512B" w:rsidP="000D205C">
            <w:pPr>
              <w:pStyle w:val="ListParagraph"/>
              <w:numPr>
                <w:ilvl w:val="0"/>
                <w:numId w:val="4"/>
              </w:numPr>
              <w:ind w:left="767" w:hanging="426"/>
              <w:rPr>
                <w:rFonts w:ascii="Verdana" w:hAnsi="Verdana"/>
              </w:rPr>
            </w:pPr>
            <w:r w:rsidRPr="006B0CB1">
              <w:rPr>
                <w:rFonts w:ascii="Verdana" w:hAnsi="Verdana"/>
                <w:b/>
                <w:bCs/>
              </w:rPr>
              <w:t>NOTE</w:t>
            </w:r>
            <w:r w:rsidRPr="006B0CB1">
              <w:rPr>
                <w:rFonts w:ascii="Verdana" w:hAnsi="Verdana"/>
              </w:rPr>
              <w:t xml:space="preserve"> the report.</w:t>
            </w:r>
          </w:p>
          <w:p w14:paraId="7FDB91EF" w14:textId="77777777" w:rsidR="00B0512B" w:rsidRPr="000D205C" w:rsidRDefault="00B0512B" w:rsidP="000D205C">
            <w:pPr>
              <w:pStyle w:val="ListParagraph"/>
              <w:numPr>
                <w:ilvl w:val="0"/>
                <w:numId w:val="4"/>
              </w:numPr>
              <w:ind w:left="767" w:hanging="426"/>
              <w:rPr>
                <w:rFonts w:ascii="Verdana" w:hAnsi="Verdana"/>
              </w:rPr>
            </w:pPr>
            <w:r w:rsidRPr="006B0CB1">
              <w:rPr>
                <w:rFonts w:ascii="Verdana" w:hAnsi="Verdana"/>
                <w:b/>
                <w:bCs/>
              </w:rPr>
              <w:t>RATIF</w:t>
            </w:r>
            <w:r>
              <w:rPr>
                <w:rFonts w:ascii="Verdana" w:hAnsi="Verdana"/>
                <w:b/>
                <w:bCs/>
              </w:rPr>
              <w:t>Y</w:t>
            </w:r>
            <w:r w:rsidRPr="006B0CB1">
              <w:rPr>
                <w:rFonts w:ascii="Verdana" w:hAnsi="Verdana"/>
                <w:b/>
                <w:bCs/>
              </w:rPr>
              <w:t xml:space="preserve"> </w:t>
            </w:r>
            <w:r w:rsidRPr="006B0CB1">
              <w:rPr>
                <w:rFonts w:ascii="Verdana" w:hAnsi="Verdana"/>
              </w:rPr>
              <w:t xml:space="preserve">the Affixing of the Common Seal </w:t>
            </w:r>
          </w:p>
        </w:tc>
      </w:tr>
      <w:tr w:rsidR="00B0512B" w:rsidRPr="003C214E" w14:paraId="056915C3" w14:textId="77777777" w:rsidTr="00E02F96">
        <w:tc>
          <w:tcPr>
            <w:tcW w:w="1828" w:type="dxa"/>
          </w:tcPr>
          <w:p w14:paraId="68754D74" w14:textId="77777777" w:rsidR="00B0512B" w:rsidRPr="006D5D21" w:rsidRDefault="00B0512B" w:rsidP="00D02427">
            <w:pPr>
              <w:rPr>
                <w:rFonts w:ascii="Verdana" w:hAnsi="Verdana"/>
                <w:bCs/>
              </w:rPr>
            </w:pPr>
            <w:r>
              <w:rPr>
                <w:rFonts w:ascii="Verdana" w:hAnsi="Verdana"/>
                <w:bCs/>
              </w:rPr>
              <w:t>6</w:t>
            </w:r>
            <w:r w:rsidRPr="006D5D21">
              <w:rPr>
                <w:rFonts w:ascii="Verdana" w:hAnsi="Verdana"/>
                <w:bCs/>
              </w:rPr>
              <w:t>.2</w:t>
            </w:r>
          </w:p>
        </w:tc>
        <w:tc>
          <w:tcPr>
            <w:tcW w:w="8667" w:type="dxa"/>
          </w:tcPr>
          <w:p w14:paraId="772945D6" w14:textId="77777777" w:rsidR="00B0512B" w:rsidRPr="003C214E" w:rsidRDefault="00B0512B" w:rsidP="00D02427">
            <w:pPr>
              <w:rPr>
                <w:rFonts w:ascii="Verdana" w:hAnsi="Verdana"/>
                <w:b/>
              </w:rPr>
            </w:pPr>
            <w:r>
              <w:rPr>
                <w:rFonts w:ascii="Verdana" w:hAnsi="Verdana"/>
                <w:b/>
                <w:bCs/>
                <w:iCs/>
              </w:rPr>
              <w:t>Chief Executive’s Report</w:t>
            </w:r>
          </w:p>
        </w:tc>
      </w:tr>
      <w:tr w:rsidR="00B0512B" w:rsidRPr="003C214E" w14:paraId="66B4BF16" w14:textId="77777777" w:rsidTr="00E02F96">
        <w:tc>
          <w:tcPr>
            <w:tcW w:w="1828" w:type="dxa"/>
          </w:tcPr>
          <w:p w14:paraId="2B74866C" w14:textId="77777777" w:rsidR="00B0512B" w:rsidRPr="00443F68" w:rsidRDefault="00B0512B" w:rsidP="00D02427">
            <w:pPr>
              <w:rPr>
                <w:rFonts w:ascii="Verdana" w:hAnsi="Verdana"/>
              </w:rPr>
            </w:pPr>
          </w:p>
        </w:tc>
        <w:tc>
          <w:tcPr>
            <w:tcW w:w="8667" w:type="dxa"/>
          </w:tcPr>
          <w:p w14:paraId="5EA127D9" w14:textId="77777777" w:rsidR="003C214E" w:rsidRPr="00443F68" w:rsidRDefault="009D05A7" w:rsidP="003527A0">
            <w:pPr>
              <w:rPr>
                <w:b/>
              </w:rPr>
            </w:pPr>
            <w:r w:rsidRPr="00342AD6">
              <w:rPr>
                <w:rFonts w:ascii="Verdana" w:hAnsi="Verdana"/>
                <w:iCs/>
              </w:rPr>
              <w:t xml:space="preserve">P Mears presented his report and highlighted the </w:t>
            </w:r>
            <w:r>
              <w:rPr>
                <w:rFonts w:ascii="Verdana" w:hAnsi="Verdana"/>
                <w:iCs/>
              </w:rPr>
              <w:t xml:space="preserve">following </w:t>
            </w:r>
            <w:r w:rsidRPr="00342AD6">
              <w:rPr>
                <w:rFonts w:ascii="Verdana" w:hAnsi="Verdana"/>
                <w:iCs/>
              </w:rPr>
              <w:t xml:space="preserve">key matters for </w:t>
            </w:r>
            <w:r w:rsidR="003527A0" w:rsidRPr="003527A0">
              <w:rPr>
                <w:rFonts w:ascii="Verdana" w:hAnsi="Verdana"/>
              </w:rPr>
              <w:t>Members’</w:t>
            </w:r>
            <w:r w:rsidRPr="00342AD6">
              <w:rPr>
                <w:rFonts w:ascii="Verdana" w:hAnsi="Verdana"/>
                <w:iCs/>
              </w:rPr>
              <w:t xml:space="preserve"> attention.</w:t>
            </w:r>
          </w:p>
          <w:p w14:paraId="63CD4087" w14:textId="77777777" w:rsidR="00B0512B" w:rsidRDefault="00B0512B" w:rsidP="00B72191">
            <w:pPr>
              <w:jc w:val="both"/>
              <w:rPr>
                <w:rFonts w:ascii="Verdana" w:hAnsi="Verdana"/>
                <w:iCs/>
              </w:rPr>
            </w:pPr>
          </w:p>
          <w:p w14:paraId="54317387" w14:textId="77777777" w:rsidR="00B0512B" w:rsidRPr="00717A46" w:rsidRDefault="00B0512B" w:rsidP="00717A46">
            <w:pPr>
              <w:pStyle w:val="ListParagraph"/>
              <w:numPr>
                <w:ilvl w:val="0"/>
                <w:numId w:val="13"/>
              </w:numPr>
              <w:spacing w:line="300" w:lineRule="atLeast"/>
              <w:jc w:val="both"/>
              <w:rPr>
                <w:rFonts w:ascii="Verdana" w:eastAsia="Times New Roman" w:hAnsi="Verdana" w:cs="Segoe UI"/>
                <w:lang w:eastAsia="en-GB"/>
              </w:rPr>
            </w:pPr>
            <w:r w:rsidRPr="00717A46">
              <w:rPr>
                <w:rFonts w:ascii="Verdana" w:eastAsia="Times New Roman" w:hAnsi="Verdana" w:cs="Segoe UI"/>
                <w:lang w:eastAsia="en-GB"/>
              </w:rPr>
              <w:lastRenderedPageBreak/>
              <w:t>The Health Board continues to engage with Welsh Government on the revised NHS Wales Accountability Framework, with a continued focus on de-escalation in urgent and emergency care and maintaining progress against planned care commitments.</w:t>
            </w:r>
          </w:p>
          <w:p w14:paraId="0829DEE2" w14:textId="77777777" w:rsidR="00B0512B" w:rsidRPr="00717A46" w:rsidRDefault="00B0512B" w:rsidP="00717A46">
            <w:pPr>
              <w:pStyle w:val="ListParagraph"/>
              <w:numPr>
                <w:ilvl w:val="0"/>
                <w:numId w:val="13"/>
              </w:numPr>
              <w:spacing w:line="300" w:lineRule="atLeast"/>
              <w:jc w:val="both"/>
              <w:rPr>
                <w:rFonts w:ascii="Verdana" w:eastAsia="Times New Roman" w:hAnsi="Verdana" w:cs="Segoe UI"/>
                <w:lang w:eastAsia="en-GB"/>
              </w:rPr>
            </w:pPr>
            <w:r w:rsidRPr="00717A46">
              <w:rPr>
                <w:rFonts w:ascii="Verdana" w:eastAsia="Times New Roman" w:hAnsi="Verdana" w:cs="Segoe UI"/>
                <w:lang w:eastAsia="en-GB"/>
              </w:rPr>
              <w:t>Temporary changes to acute stroke services remain in place, with services consolidated at the Royal Glamorgan Hospital. An assurance and impact review has identified no evidence of unintended negative impact on access or additional demand on neighbouring providers. The temporary arrangements have been extended for a further 12 months while the optimal future service model is developed.</w:t>
            </w:r>
          </w:p>
          <w:p w14:paraId="4958399A" w14:textId="77777777" w:rsidR="00B0512B" w:rsidRPr="00717A46" w:rsidRDefault="00B0512B" w:rsidP="00717A46">
            <w:pPr>
              <w:pStyle w:val="ListParagraph"/>
              <w:numPr>
                <w:ilvl w:val="0"/>
                <w:numId w:val="13"/>
              </w:numPr>
              <w:spacing w:line="300" w:lineRule="atLeast"/>
              <w:jc w:val="both"/>
              <w:rPr>
                <w:rFonts w:ascii="Verdana" w:eastAsia="Times New Roman" w:hAnsi="Verdana" w:cs="Segoe UI"/>
                <w:lang w:eastAsia="en-GB"/>
              </w:rPr>
            </w:pPr>
            <w:r w:rsidRPr="00717A46">
              <w:rPr>
                <w:rFonts w:ascii="Verdana" w:eastAsia="Times New Roman" w:hAnsi="Verdana" w:cs="Segoe UI"/>
                <w:lang w:eastAsia="en-GB"/>
              </w:rPr>
              <w:t>The Llantrisant Health Park Programme is progressing positively. Phase 1, the Community Diagnostic Hub, has commenced construction, with completion expected in autumn 2027 and patient activity anticipated from late 2027 to early 2028. Phase 2, the orthopaedic arthroplasty hub, is also progressing through business case development.</w:t>
            </w:r>
          </w:p>
          <w:p w14:paraId="58A696F2" w14:textId="77777777" w:rsidR="00B0512B" w:rsidRPr="00B72191" w:rsidRDefault="00B0512B" w:rsidP="00B72191">
            <w:pPr>
              <w:spacing w:line="300" w:lineRule="atLeast"/>
              <w:rPr>
                <w:rFonts w:ascii="Segoe UI" w:eastAsia="Times New Roman" w:hAnsi="Segoe UI" w:cs="Segoe UI"/>
                <w:sz w:val="21"/>
                <w:szCs w:val="21"/>
                <w:lang w:eastAsia="en-GB"/>
              </w:rPr>
            </w:pPr>
          </w:p>
          <w:p w14:paraId="09F99F21" w14:textId="77777777" w:rsidR="00B0512B" w:rsidRPr="00443F68" w:rsidRDefault="00B0512B">
            <w:pPr>
              <w:spacing w:line="300" w:lineRule="atLeast"/>
              <w:jc w:val="both"/>
              <w:rPr>
                <w:b/>
              </w:rPr>
            </w:pPr>
            <w:r w:rsidRPr="009D1F11">
              <w:rPr>
                <w:rFonts w:ascii="Verdana" w:hAnsi="Verdana"/>
              </w:rPr>
              <w:t>P Mears advised that the period of industrial action by Health Visitors had been extended until 17 July 2026. The Board noted that the Health Board continued to prioritise the maintenance of critical services, ongoing engagement with Unite and ACAS, and clear communication with staff, Welsh Government and wider stakeholders. Members were advised that the Health Board remained committed to constructive dialogue and to progressing matters through appropriate partnership and legal frameworks. The Board also noted concerns regarding the conduct and impact of aspects of the industrial action, including disruption experienced by partner organisations and the effect on communities, and reiterated the importance of maintaining respectful and professional behaviours throughout the process.</w:t>
            </w:r>
          </w:p>
          <w:p w14:paraId="485A66F7" w14:textId="77777777" w:rsidR="00B0512B" w:rsidRDefault="00B0512B" w:rsidP="00C43B9D">
            <w:pPr>
              <w:jc w:val="both"/>
              <w:rPr>
                <w:rFonts w:ascii="Verdana" w:hAnsi="Verdana"/>
                <w:iCs/>
              </w:rPr>
            </w:pPr>
          </w:p>
          <w:p w14:paraId="4F2CF17D" w14:textId="77777777" w:rsidR="00B0512B" w:rsidRPr="00443F68" w:rsidRDefault="00B0512B">
            <w:pPr>
              <w:spacing w:line="300" w:lineRule="atLeast"/>
              <w:jc w:val="both"/>
              <w:rPr>
                <w:b/>
              </w:rPr>
            </w:pPr>
            <w:r w:rsidRPr="001A1B49">
              <w:rPr>
                <w:rFonts w:ascii="Verdana" w:hAnsi="Verdana"/>
              </w:rPr>
              <w:t>P Mears advised that formal collective consultation on the proposed alignment of nurse shift patterns had concluded, with the consultation period extended to ensure that the scale and potential impact of the proposals were considered in a structured and comprehensive way. The Board noted that feedback received from trade union partners was being reviewed and would inform the next stage of the process. Members were advised that a feedback report and proposed way forward would be brought to the July Board, alongside continued communication with staff and further engagement on implementation planning.</w:t>
            </w:r>
          </w:p>
          <w:p w14:paraId="0A39277F" w14:textId="77777777" w:rsidR="00B0512B" w:rsidRDefault="00B0512B" w:rsidP="00C43B9D">
            <w:pPr>
              <w:jc w:val="both"/>
              <w:rPr>
                <w:rFonts w:ascii="Verdana" w:hAnsi="Verdana"/>
                <w:iCs/>
              </w:rPr>
            </w:pPr>
          </w:p>
          <w:p w14:paraId="4DACF9DE" w14:textId="77777777" w:rsidR="00B0512B" w:rsidRPr="00443F68" w:rsidRDefault="00B0512B">
            <w:pPr>
              <w:jc w:val="both"/>
              <w:rPr>
                <w:b/>
              </w:rPr>
            </w:pPr>
            <w:r w:rsidRPr="00BB2EFD">
              <w:rPr>
                <w:rFonts w:ascii="Verdana" w:hAnsi="Verdana"/>
              </w:rPr>
              <w:t xml:space="preserve">D Jouvenat expressed concern regarding aspects of the conduct associated with the ongoing industrial action and stated that H Daniel had the full support of the Board in acting on its behalf. The Chair endorsed this position, emphasising that the Board respected the right of staff to undertake lawful industrial action and remained committed to engagement with trade union colleagues. However, Members noted that personal attacks and unacceptable </w:t>
            </w:r>
            <w:r w:rsidRPr="00BB2EFD">
              <w:rPr>
                <w:rFonts w:ascii="Verdana" w:hAnsi="Verdana"/>
              </w:rPr>
              <w:lastRenderedPageBreak/>
              <w:t>behaviours would not be tolerated. The Chair also expressed regret regarding the disruption experienced by partner and community organisations and reiterated the importance of maintaining respectful dialogue, professional standards and mutual engagement throughout the process.</w:t>
            </w:r>
          </w:p>
          <w:p w14:paraId="7FFAA577" w14:textId="77777777" w:rsidR="00B0512B" w:rsidRDefault="00B0512B" w:rsidP="00C43B9D">
            <w:pPr>
              <w:jc w:val="both"/>
              <w:rPr>
                <w:rFonts w:ascii="Verdana" w:hAnsi="Verdana"/>
                <w:iCs/>
              </w:rPr>
            </w:pPr>
          </w:p>
          <w:p w14:paraId="4DAAD50B" w14:textId="77777777" w:rsidR="00B0512B" w:rsidRPr="00443F68" w:rsidRDefault="00B0512B">
            <w:pPr>
              <w:jc w:val="both"/>
              <w:rPr>
                <w:b/>
              </w:rPr>
            </w:pPr>
            <w:r w:rsidRPr="008E3708">
              <w:rPr>
                <w:rFonts w:ascii="Verdana" w:hAnsi="Verdana"/>
              </w:rPr>
              <w:t>P Roseblade sought clarification on the duration of the industrial action mandate, the accountability arrangements for Unite and the routes available to the Health Board in relation to conduct associated with the dispute. H Daniel advised that the legal framework in place at the time of the ballot provided for a six-month mandate, noting that subsequent legislative changes provided for future ballot mandates to last for up to 12 months. He clarified that this did not equate to continuous industrial action for that period. Members were advised that industrial action and the conduct of employers and trade unions were governed by a number of legal frameworks, and that the Health Board continued to take appropriate advice to ensure its position was clear and that expectations of compliance were understood. H Daniel suggested that further discussion on specific legal considerations could take place outside the meeting, given the complexity of the issues.</w:t>
            </w:r>
          </w:p>
          <w:p w14:paraId="2DBBE8EE" w14:textId="77777777" w:rsidR="00B0512B" w:rsidRDefault="00B0512B" w:rsidP="00C43B9D">
            <w:pPr>
              <w:jc w:val="both"/>
              <w:rPr>
                <w:rFonts w:ascii="Verdana" w:hAnsi="Verdana"/>
                <w:iCs/>
              </w:rPr>
            </w:pPr>
          </w:p>
          <w:p w14:paraId="1CE3B573" w14:textId="77777777" w:rsidR="00B0512B" w:rsidRPr="00342AD6" w:rsidRDefault="00B0512B" w:rsidP="006B228C">
            <w:pPr>
              <w:jc w:val="both"/>
              <w:rPr>
                <w:rFonts w:ascii="Verdana" w:hAnsi="Verdana"/>
                <w:bCs/>
              </w:rPr>
            </w:pPr>
            <w:r w:rsidRPr="006B228C">
              <w:rPr>
                <w:rFonts w:ascii="Verdana" w:hAnsi="Verdana"/>
              </w:rPr>
              <w:t>K Palmer sought clarity on the development of the relevant job description, including the anticipated timescales and the process for its approval and evaluation. P Mears advised that the job descriptions were currently being drafted. R Hughes confirmed that comments had been provided by the People Directorate, professional nursing leads and other Health Boards across Wales, and that these were being considered as part of the national process. Members noted that, once agreed, the job description would be subject to the appropriate job evaluation arrangements. H Daniel advised that national job descriptions were ordinarily developed through partnership arrangements so that they could be mandated consistently. He noted that Unite had not participated in that process, despite being invited to do so, although other trade unions had supported the approach. As a result, while the work on the job description was helpful, it did not in itself resolve the wider dispute.</w:t>
            </w:r>
            <w:r w:rsidRPr="00342AD6">
              <w:rPr>
                <w:rFonts w:ascii="Verdana" w:hAnsi="Verdana" w:cs="Segoe UI"/>
                <w:color w:val="323130"/>
                <w:shd w:val="clear" w:color="auto" w:fill="FFFFFF"/>
              </w:rPr>
              <w:t xml:space="preserve"> </w:t>
            </w:r>
          </w:p>
        </w:tc>
      </w:tr>
      <w:tr w:rsidR="00B0512B" w:rsidRPr="003C214E" w14:paraId="60007D04" w14:textId="77777777" w:rsidTr="00E02F96">
        <w:tc>
          <w:tcPr>
            <w:tcW w:w="1828" w:type="dxa"/>
          </w:tcPr>
          <w:p w14:paraId="3F13A5AE" w14:textId="77777777" w:rsidR="00B0512B" w:rsidRPr="00443F68" w:rsidRDefault="00B0512B" w:rsidP="00D02427">
            <w:pPr>
              <w:rPr>
                <w:rFonts w:ascii="Verdana" w:hAnsi="Verdana"/>
              </w:rPr>
            </w:pPr>
            <w:r>
              <w:rPr>
                <w:rFonts w:ascii="Verdana" w:hAnsi="Verdana"/>
              </w:rPr>
              <w:lastRenderedPageBreak/>
              <w:t>Resolution:</w:t>
            </w:r>
          </w:p>
        </w:tc>
        <w:tc>
          <w:tcPr>
            <w:tcW w:w="8667" w:type="dxa"/>
          </w:tcPr>
          <w:p w14:paraId="6FC7D342" w14:textId="77777777" w:rsidR="00B0512B" w:rsidRPr="006A660E" w:rsidRDefault="00B0512B" w:rsidP="006A660E">
            <w:pPr>
              <w:shd w:val="clear" w:color="auto" w:fill="FFFFFF"/>
              <w:spacing w:before="100" w:beforeAutospacing="1" w:after="100" w:afterAutospacing="1"/>
              <w:jc w:val="both"/>
              <w:rPr>
                <w:rFonts w:ascii="Verdana" w:hAnsi="Verdana"/>
                <w:iCs/>
              </w:rPr>
            </w:pPr>
            <w:r>
              <w:rPr>
                <w:rFonts w:ascii="Verdana" w:hAnsi="Verdana"/>
                <w:iCs/>
              </w:rPr>
              <w:t xml:space="preserve">The Board resolved to </w:t>
            </w:r>
            <w:r w:rsidRPr="006A660E">
              <w:rPr>
                <w:rFonts w:ascii="Verdana" w:hAnsi="Verdana"/>
                <w:b/>
                <w:bCs/>
                <w:iCs/>
              </w:rPr>
              <w:t xml:space="preserve">NOTE </w:t>
            </w:r>
            <w:r w:rsidRPr="006A660E">
              <w:rPr>
                <w:rFonts w:ascii="Verdana" w:hAnsi="Verdana"/>
                <w:iCs/>
              </w:rPr>
              <w:t>the report.</w:t>
            </w:r>
          </w:p>
        </w:tc>
      </w:tr>
      <w:tr w:rsidR="00B0512B" w:rsidRPr="003C214E" w14:paraId="6F0B80F4" w14:textId="77777777" w:rsidTr="00E02F96">
        <w:tc>
          <w:tcPr>
            <w:tcW w:w="1828" w:type="dxa"/>
          </w:tcPr>
          <w:p w14:paraId="0DC8EDFB" w14:textId="77777777" w:rsidR="00B0512B" w:rsidRPr="00712B5A" w:rsidRDefault="00B0512B" w:rsidP="00D02427">
            <w:pPr>
              <w:rPr>
                <w:rFonts w:ascii="Verdana" w:hAnsi="Verdana"/>
              </w:rPr>
            </w:pPr>
            <w:r>
              <w:rPr>
                <w:rFonts w:ascii="Verdana" w:hAnsi="Verdana"/>
              </w:rPr>
              <w:t>Action:</w:t>
            </w:r>
          </w:p>
        </w:tc>
        <w:tc>
          <w:tcPr>
            <w:tcW w:w="8667" w:type="dxa"/>
          </w:tcPr>
          <w:p w14:paraId="705E5C65" w14:textId="77777777" w:rsidR="00B0512B" w:rsidRPr="00172142" w:rsidRDefault="00B0512B" w:rsidP="00FF492F">
            <w:pPr>
              <w:spacing w:line="300" w:lineRule="atLeast"/>
              <w:jc w:val="both"/>
              <w:rPr>
                <w:rFonts w:ascii="Verdana" w:hAnsi="Verdana"/>
              </w:rPr>
            </w:pPr>
            <w:r w:rsidRPr="006B228C">
              <w:rPr>
                <w:rFonts w:ascii="Verdana" w:eastAsia="Times New Roman" w:hAnsi="Verdana" w:cs="Segoe UI"/>
                <w:lang w:eastAsia="en-GB"/>
              </w:rPr>
              <w:t>The Board to receive a feedback report and proposed way forward on the nurse shift pattern consultation at its July meeting, including an update on staff communication and implementation planning.</w:t>
            </w:r>
          </w:p>
        </w:tc>
      </w:tr>
      <w:tr w:rsidR="00B0512B" w:rsidRPr="003C214E" w14:paraId="149FF21F" w14:textId="77777777" w:rsidTr="00E02F96">
        <w:tc>
          <w:tcPr>
            <w:tcW w:w="1828" w:type="dxa"/>
          </w:tcPr>
          <w:p w14:paraId="275F10FF" w14:textId="77777777" w:rsidR="00B0512B" w:rsidRDefault="00B0512B" w:rsidP="00D02427">
            <w:pPr>
              <w:rPr>
                <w:rFonts w:ascii="Verdana" w:hAnsi="Verdana"/>
              </w:rPr>
            </w:pPr>
            <w:r>
              <w:rPr>
                <w:rFonts w:ascii="Verdana" w:hAnsi="Verdana"/>
              </w:rPr>
              <w:t>6.3</w:t>
            </w:r>
          </w:p>
        </w:tc>
        <w:tc>
          <w:tcPr>
            <w:tcW w:w="8667" w:type="dxa"/>
          </w:tcPr>
          <w:p w14:paraId="051BBFF6" w14:textId="77777777" w:rsidR="00B0512B" w:rsidRPr="00D71BCE" w:rsidRDefault="00B0512B" w:rsidP="00342AD6">
            <w:pPr>
              <w:jc w:val="both"/>
              <w:rPr>
                <w:rFonts w:ascii="Verdana" w:hAnsi="Verdana"/>
                <w:b/>
                <w:bCs/>
              </w:rPr>
            </w:pPr>
            <w:r w:rsidRPr="00D71BCE">
              <w:rPr>
                <w:rFonts w:ascii="Verdana" w:hAnsi="Verdana"/>
                <w:b/>
                <w:bCs/>
              </w:rPr>
              <w:t>NHS Wales Staff Survey 2025 – CTM Responses and Priorities</w:t>
            </w:r>
          </w:p>
        </w:tc>
      </w:tr>
      <w:tr w:rsidR="00B0512B" w:rsidRPr="003C214E" w14:paraId="29C23624" w14:textId="77777777" w:rsidTr="00E02F96">
        <w:tc>
          <w:tcPr>
            <w:tcW w:w="1828" w:type="dxa"/>
          </w:tcPr>
          <w:p w14:paraId="57185A1D" w14:textId="77777777" w:rsidR="00B0512B" w:rsidRDefault="00B0512B" w:rsidP="00D02427">
            <w:pPr>
              <w:rPr>
                <w:rFonts w:ascii="Verdana" w:hAnsi="Verdana"/>
              </w:rPr>
            </w:pPr>
          </w:p>
        </w:tc>
        <w:tc>
          <w:tcPr>
            <w:tcW w:w="8667" w:type="dxa"/>
          </w:tcPr>
          <w:p w14:paraId="5C45F5FB" w14:textId="636B7C27" w:rsidR="00B0512B" w:rsidRPr="00AD4BC7" w:rsidRDefault="00B0512B" w:rsidP="00340095">
            <w:pPr>
              <w:jc w:val="both"/>
              <w:rPr>
                <w:rFonts w:ascii="Verdana" w:hAnsi="Verdana"/>
                <w:b/>
              </w:rPr>
            </w:pPr>
            <w:r w:rsidRPr="00AD4BC7">
              <w:rPr>
                <w:rFonts w:ascii="Verdana" w:hAnsi="Verdana"/>
              </w:rPr>
              <w:t>H Daniel presented the report and highlighted the key findings from the NHS Wales Staff Survey 2025</w:t>
            </w:r>
            <w:r w:rsidR="006D122F">
              <w:rPr>
                <w:rFonts w:ascii="Verdana" w:hAnsi="Verdana"/>
              </w:rPr>
              <w:t>.</w:t>
            </w:r>
            <w:r w:rsidRPr="00AD4BC7">
              <w:rPr>
                <w:rFonts w:ascii="Verdana" w:hAnsi="Verdana"/>
              </w:rPr>
              <w:t xml:space="preserve"> </w:t>
            </w:r>
          </w:p>
          <w:p w14:paraId="02FA8A29" w14:textId="77777777" w:rsidR="00B0512B" w:rsidRPr="00AD4BC7" w:rsidRDefault="00B0512B" w:rsidP="00340095">
            <w:pPr>
              <w:jc w:val="both"/>
              <w:rPr>
                <w:rFonts w:ascii="Verdana" w:hAnsi="Verdana"/>
              </w:rPr>
            </w:pPr>
          </w:p>
          <w:p w14:paraId="6A9AEE8E" w14:textId="77777777" w:rsidR="00B0512B" w:rsidRPr="00AD4BC7" w:rsidRDefault="00B0512B">
            <w:pPr>
              <w:jc w:val="both"/>
              <w:rPr>
                <w:b/>
              </w:rPr>
            </w:pPr>
            <w:r w:rsidRPr="00AD4BC7">
              <w:rPr>
                <w:rFonts w:ascii="Verdana" w:hAnsi="Verdana"/>
              </w:rPr>
              <w:t>D Jouvenat welcomed the increased response rate, noting that participation had more than doubled over two years. She welcomed the improved results relating to speaking up and raising concerns, reflecting work undertaken in recent years, and suggested that learning from areas with strong local engagement should be used to encourage further participation.</w:t>
            </w:r>
          </w:p>
          <w:p w14:paraId="54BEA0DD" w14:textId="77777777" w:rsidR="00B0512B" w:rsidRPr="00AD4BC7" w:rsidRDefault="00B0512B" w:rsidP="00342AD6">
            <w:pPr>
              <w:jc w:val="both"/>
              <w:rPr>
                <w:rFonts w:ascii="Verdana" w:hAnsi="Verdana"/>
              </w:rPr>
            </w:pPr>
          </w:p>
          <w:p w14:paraId="302E31FA" w14:textId="77777777" w:rsidR="00B0512B" w:rsidRPr="00AD4BC7" w:rsidRDefault="00B0512B">
            <w:pPr>
              <w:jc w:val="both"/>
              <w:rPr>
                <w:b/>
              </w:rPr>
            </w:pPr>
            <w:r w:rsidRPr="00AD4BC7">
              <w:rPr>
                <w:rFonts w:ascii="Verdana" w:hAnsi="Verdana"/>
              </w:rPr>
              <w:lastRenderedPageBreak/>
              <w:t>H Proctor noted that the survey and People Plan provided an important mechanism for understanding and addressing staff wellbeing. She emphasised that managers should engage staff in identifying local improvements, rather than viewing action planning as a task for managers alone, and noted the need to strengthen staff involvement during the year.</w:t>
            </w:r>
          </w:p>
          <w:p w14:paraId="774008AD" w14:textId="77777777" w:rsidR="00B0512B" w:rsidRPr="00AD4BC7" w:rsidRDefault="00B0512B" w:rsidP="00342AD6">
            <w:pPr>
              <w:jc w:val="both"/>
              <w:rPr>
                <w:rFonts w:ascii="Verdana" w:hAnsi="Verdana"/>
              </w:rPr>
            </w:pPr>
          </w:p>
          <w:p w14:paraId="6E99D246" w14:textId="77777777" w:rsidR="00B0512B" w:rsidRPr="00AD4BC7" w:rsidRDefault="00B0512B">
            <w:pPr>
              <w:jc w:val="both"/>
              <w:rPr>
                <w:b/>
              </w:rPr>
            </w:pPr>
            <w:r w:rsidRPr="00AD4BC7">
              <w:rPr>
                <w:rFonts w:ascii="Verdana" w:hAnsi="Verdana"/>
              </w:rPr>
              <w:t>D Hurford highlighted concerns regarding violence towards staff and noted the need to continue addressing bullying and behaviours within teams, with a renewed focus on organisational values and standards.</w:t>
            </w:r>
          </w:p>
          <w:p w14:paraId="1E24CA55" w14:textId="77777777" w:rsidR="00B0512B" w:rsidRPr="00AD4BC7" w:rsidRDefault="00B0512B" w:rsidP="00342AD6">
            <w:pPr>
              <w:jc w:val="both"/>
              <w:rPr>
                <w:rFonts w:ascii="Verdana" w:hAnsi="Verdana"/>
              </w:rPr>
            </w:pPr>
          </w:p>
          <w:p w14:paraId="0472DEF2" w14:textId="77777777" w:rsidR="00B0512B" w:rsidRPr="00AD4BC7" w:rsidRDefault="00B0512B">
            <w:pPr>
              <w:jc w:val="both"/>
              <w:rPr>
                <w:b/>
              </w:rPr>
            </w:pPr>
            <w:r w:rsidRPr="00AD4BC7">
              <w:rPr>
                <w:rFonts w:ascii="Verdana" w:hAnsi="Verdana"/>
              </w:rPr>
              <w:t>K Palmer welcomed the detail on involving staff in change, noting that staff sometimes reported feeling insufficiently involved. She emphasised that staff voice and ownership would become increasingly important as the Health Board continued to transform and evolve.</w:t>
            </w:r>
          </w:p>
          <w:p w14:paraId="45DFA901" w14:textId="77777777" w:rsidR="00B0512B" w:rsidRPr="00AD4BC7" w:rsidRDefault="00B0512B" w:rsidP="00342AD6">
            <w:pPr>
              <w:jc w:val="both"/>
              <w:rPr>
                <w:rFonts w:ascii="Verdana" w:hAnsi="Verdana"/>
              </w:rPr>
            </w:pPr>
          </w:p>
          <w:p w14:paraId="306362F5" w14:textId="77777777" w:rsidR="00B0512B" w:rsidRPr="00AD4BC7" w:rsidRDefault="00B0512B">
            <w:pPr>
              <w:jc w:val="both"/>
              <w:rPr>
                <w:b/>
              </w:rPr>
            </w:pPr>
            <w:r w:rsidRPr="00AD4BC7">
              <w:rPr>
                <w:rFonts w:ascii="Verdana" w:hAnsi="Verdana"/>
              </w:rPr>
              <w:t>P Mears advised that the survey provided an important opportunity to test staff experience at team, ward and service level. He noted that line managers had a central role in shaping staff experience and required appropriate support, training and development to manage difficult conversations, support flexible working requests and create positive team cultures.</w:t>
            </w:r>
          </w:p>
          <w:p w14:paraId="6FD81171" w14:textId="77777777" w:rsidR="00B0512B" w:rsidRPr="00AD4BC7" w:rsidRDefault="00B0512B" w:rsidP="00342AD6">
            <w:pPr>
              <w:jc w:val="both"/>
              <w:rPr>
                <w:rFonts w:ascii="Verdana" w:hAnsi="Verdana"/>
              </w:rPr>
            </w:pPr>
          </w:p>
          <w:p w14:paraId="4F21FDFB" w14:textId="77777777" w:rsidR="00B0512B" w:rsidRPr="00AD4BC7" w:rsidRDefault="00B0512B">
            <w:pPr>
              <w:jc w:val="both"/>
              <w:rPr>
                <w:b/>
              </w:rPr>
            </w:pPr>
            <w:r w:rsidRPr="00AD4BC7">
              <w:rPr>
                <w:rFonts w:ascii="Verdana" w:hAnsi="Verdana"/>
              </w:rPr>
              <w:t>R Rowlands asked whether learning would be taken from NHS England organisations with higher response rates. H Daniel advised that NHS England had longer-established survey arrangements and that evidence-based approaches to improving participation would be considered. He added that CTM benchmarked broadly around average across NHS England and NHS Wales, with variation across individual areas.</w:t>
            </w:r>
          </w:p>
          <w:p w14:paraId="66196F9B" w14:textId="77777777" w:rsidR="00B0512B" w:rsidRPr="00AD4BC7" w:rsidRDefault="00B0512B" w:rsidP="00342AD6">
            <w:pPr>
              <w:jc w:val="both"/>
              <w:rPr>
                <w:rFonts w:ascii="Verdana" w:hAnsi="Verdana"/>
              </w:rPr>
            </w:pPr>
          </w:p>
          <w:p w14:paraId="78DB7CF3" w14:textId="77777777" w:rsidR="00B0512B" w:rsidRPr="00AD4BC7" w:rsidRDefault="00B0512B">
            <w:pPr>
              <w:jc w:val="both"/>
              <w:rPr>
                <w:b/>
              </w:rPr>
            </w:pPr>
            <w:r w:rsidRPr="00AD4BC7">
              <w:rPr>
                <w:rFonts w:ascii="Verdana" w:hAnsi="Verdana"/>
              </w:rPr>
              <w:t>L Edwards noted the link between positive staff relationships, team stability and patient safety, and suggested that this evidence base could help motivate teams to engage locally with improvement activity.</w:t>
            </w:r>
          </w:p>
          <w:p w14:paraId="175568D8" w14:textId="77777777" w:rsidR="00B0512B" w:rsidRPr="00AD4BC7" w:rsidRDefault="00B0512B" w:rsidP="00342AD6">
            <w:pPr>
              <w:jc w:val="both"/>
              <w:rPr>
                <w:rFonts w:ascii="Verdana" w:hAnsi="Verdana"/>
              </w:rPr>
            </w:pPr>
          </w:p>
          <w:p w14:paraId="42A3F5F8" w14:textId="77777777" w:rsidR="00B0512B" w:rsidRPr="00AD4BC7" w:rsidRDefault="00B0512B">
            <w:pPr>
              <w:jc w:val="both"/>
              <w:rPr>
                <w:b/>
              </w:rPr>
            </w:pPr>
            <w:r w:rsidRPr="00AD4BC7">
              <w:rPr>
                <w:rFonts w:ascii="Verdana" w:hAnsi="Verdana"/>
              </w:rPr>
              <w:t>P Mears reflected on the importance of clear communication during service change, particularly where staff had been engaged but the final decision did not align with their preferred outcome. He noted the need to explain how decisions had been reached, including where wider strategic or service considerations had influenced the outcome.</w:t>
            </w:r>
          </w:p>
          <w:p w14:paraId="271FFA38" w14:textId="77777777" w:rsidR="00B0512B" w:rsidRPr="00AD4BC7" w:rsidRDefault="00B0512B" w:rsidP="00342AD6">
            <w:pPr>
              <w:jc w:val="both"/>
              <w:rPr>
                <w:rFonts w:ascii="Verdana" w:hAnsi="Verdana"/>
              </w:rPr>
            </w:pPr>
          </w:p>
          <w:p w14:paraId="10CF08FE" w14:textId="77777777" w:rsidR="00B0512B" w:rsidRPr="00AD4BC7" w:rsidRDefault="00B0512B">
            <w:pPr>
              <w:jc w:val="both"/>
              <w:rPr>
                <w:b/>
              </w:rPr>
            </w:pPr>
            <w:r w:rsidRPr="00AD4BC7">
              <w:rPr>
                <w:rFonts w:ascii="Verdana" w:hAnsi="Verdana"/>
              </w:rPr>
              <w:t>H Daniel noted the importance of how change was framed and communicated, including the language used. He emphasised the need to be honest about the reasons for change while considering how the organisation could present change in a more constructive and positive way.</w:t>
            </w:r>
          </w:p>
          <w:p w14:paraId="0B043F47" w14:textId="77777777" w:rsidR="00B0512B" w:rsidRPr="00AD4BC7" w:rsidRDefault="00B0512B">
            <w:pPr>
              <w:jc w:val="both"/>
              <w:rPr>
                <w:b/>
              </w:rPr>
            </w:pPr>
            <w:r w:rsidRPr="00AD4BC7">
              <w:rPr>
                <w:rFonts w:ascii="Verdana" w:hAnsi="Verdana"/>
              </w:rPr>
              <w:t>H Proctor emphasised the importance of timely feedback following engagement, including explaining what had been heard, what action would be taken and the rationale where action was not possible. She noted that “you said, we did” feedback at Care Group level had previously had a positive impact.</w:t>
            </w:r>
          </w:p>
          <w:p w14:paraId="3CFC3121" w14:textId="77777777" w:rsidR="00B0512B" w:rsidRPr="00AD4BC7" w:rsidRDefault="00B0512B" w:rsidP="00342AD6">
            <w:pPr>
              <w:jc w:val="both"/>
              <w:rPr>
                <w:rFonts w:ascii="Verdana" w:hAnsi="Verdana"/>
              </w:rPr>
            </w:pPr>
          </w:p>
          <w:p w14:paraId="31F58A84" w14:textId="77777777" w:rsidR="00B0512B" w:rsidRPr="00AD4BC7" w:rsidRDefault="00B0512B">
            <w:pPr>
              <w:jc w:val="both"/>
              <w:rPr>
                <w:b/>
              </w:rPr>
            </w:pPr>
            <w:r w:rsidRPr="00AD4BC7">
              <w:rPr>
                <w:rFonts w:ascii="Verdana" w:hAnsi="Verdana"/>
              </w:rPr>
              <w:lastRenderedPageBreak/>
              <w:t>The Chair acknowledged the resource required to support the survey and welcomed Board Member engagement in promoting participation. He noted that visits to wards had supported conversations with staff and helped increase responses, and indicated that Board Members would continue to support engagement activity where appropriate.</w:t>
            </w:r>
          </w:p>
          <w:p w14:paraId="33CFC764" w14:textId="77777777" w:rsidR="00B0512B" w:rsidRPr="00AD4BC7" w:rsidRDefault="00B0512B" w:rsidP="00342AD6">
            <w:pPr>
              <w:jc w:val="both"/>
              <w:rPr>
                <w:rFonts w:ascii="Verdana" w:hAnsi="Verdana"/>
              </w:rPr>
            </w:pPr>
          </w:p>
          <w:p w14:paraId="45210E36" w14:textId="77777777" w:rsidR="00B0512B" w:rsidRPr="00AD4BC7" w:rsidRDefault="00B0512B">
            <w:pPr>
              <w:jc w:val="both"/>
              <w:rPr>
                <w:b/>
              </w:rPr>
            </w:pPr>
            <w:r w:rsidRPr="00AD4BC7">
              <w:rPr>
                <w:rFonts w:ascii="Verdana" w:hAnsi="Verdana"/>
              </w:rPr>
              <w:t>C Thompson asked when the pulse survey would be launched. H Daniel advised that the mechanism was being finalised and would be tested before wider implementation.</w:t>
            </w:r>
          </w:p>
          <w:p w14:paraId="202B0104" w14:textId="77777777" w:rsidR="00B0512B" w:rsidRPr="00AD4BC7" w:rsidRDefault="00B0512B" w:rsidP="00342AD6">
            <w:pPr>
              <w:jc w:val="both"/>
              <w:rPr>
                <w:rFonts w:ascii="Verdana" w:hAnsi="Verdana"/>
              </w:rPr>
            </w:pPr>
          </w:p>
          <w:p w14:paraId="2CD2B04D" w14:textId="77777777" w:rsidR="00B0512B" w:rsidRPr="00AD4BC7" w:rsidRDefault="00B0512B" w:rsidP="00A070A0">
            <w:pPr>
              <w:jc w:val="both"/>
              <w:rPr>
                <w:rFonts w:ascii="Verdana" w:hAnsi="Verdana"/>
                <w:b/>
              </w:rPr>
            </w:pPr>
            <w:r w:rsidRPr="00AD4BC7">
              <w:rPr>
                <w:rFonts w:ascii="Verdana" w:hAnsi="Verdana"/>
              </w:rPr>
              <w:t>H Lentle noted that, while managers needed to own local action, increasing engagement would require a broader organisational approach, including visible leadership from the Executive Team and Board. She cautioned against survey fatigue and emphasised the importance of communicating outcomes quickly to demonstrate that staff feedback had been heard and acted upon.</w:t>
            </w:r>
          </w:p>
        </w:tc>
      </w:tr>
      <w:tr w:rsidR="00B0512B" w:rsidRPr="003C214E" w14:paraId="32D74E5E" w14:textId="77777777" w:rsidTr="00E02F96">
        <w:tc>
          <w:tcPr>
            <w:tcW w:w="1828" w:type="dxa"/>
          </w:tcPr>
          <w:p w14:paraId="1AA3D773" w14:textId="77777777" w:rsidR="00B0512B" w:rsidRDefault="00B0512B" w:rsidP="00D02427">
            <w:pPr>
              <w:rPr>
                <w:rFonts w:ascii="Verdana" w:hAnsi="Verdana"/>
              </w:rPr>
            </w:pPr>
            <w:r>
              <w:rPr>
                <w:rFonts w:ascii="Verdana" w:hAnsi="Verdana"/>
              </w:rPr>
              <w:lastRenderedPageBreak/>
              <w:t>Resolution:</w:t>
            </w:r>
          </w:p>
        </w:tc>
        <w:tc>
          <w:tcPr>
            <w:tcW w:w="8667" w:type="dxa"/>
          </w:tcPr>
          <w:p w14:paraId="1A8D1E7D" w14:textId="77777777" w:rsidR="00B0512B" w:rsidRPr="00172142" w:rsidRDefault="00B0512B" w:rsidP="00342AD6">
            <w:pPr>
              <w:jc w:val="both"/>
              <w:rPr>
                <w:rFonts w:ascii="Verdana" w:hAnsi="Verdana"/>
              </w:rPr>
            </w:pPr>
            <w:r>
              <w:rPr>
                <w:rFonts w:ascii="Verdana" w:hAnsi="Verdana"/>
              </w:rPr>
              <w:t xml:space="preserve">The Board resolved to </w:t>
            </w:r>
            <w:r w:rsidRPr="00D71BCE">
              <w:rPr>
                <w:rFonts w:ascii="Verdana" w:hAnsi="Verdana"/>
                <w:b/>
                <w:bCs/>
              </w:rPr>
              <w:t>NOTE</w:t>
            </w:r>
            <w:r>
              <w:rPr>
                <w:rFonts w:ascii="Verdana" w:hAnsi="Verdana"/>
              </w:rPr>
              <w:t xml:space="preserve"> the report</w:t>
            </w:r>
          </w:p>
        </w:tc>
      </w:tr>
      <w:tr w:rsidR="00B0512B" w:rsidRPr="003C214E" w14:paraId="0ADCFA66" w14:textId="77777777" w:rsidTr="00E02F96">
        <w:tc>
          <w:tcPr>
            <w:tcW w:w="1828" w:type="dxa"/>
          </w:tcPr>
          <w:p w14:paraId="08E64564" w14:textId="77777777" w:rsidR="00B0512B" w:rsidRDefault="00B0512B" w:rsidP="00D02427">
            <w:pPr>
              <w:rPr>
                <w:rFonts w:ascii="Verdana" w:hAnsi="Verdana"/>
              </w:rPr>
            </w:pPr>
            <w:r>
              <w:rPr>
                <w:rFonts w:ascii="Verdana" w:hAnsi="Verdana"/>
              </w:rPr>
              <w:t>Action:</w:t>
            </w:r>
          </w:p>
        </w:tc>
        <w:tc>
          <w:tcPr>
            <w:tcW w:w="8667" w:type="dxa"/>
          </w:tcPr>
          <w:p w14:paraId="0500CD9F" w14:textId="4D0A0DC3" w:rsidR="00B0512B" w:rsidRPr="00172142" w:rsidRDefault="00AD4BC7" w:rsidP="00342AD6">
            <w:pPr>
              <w:jc w:val="both"/>
              <w:rPr>
                <w:rFonts w:ascii="Verdana" w:hAnsi="Verdana"/>
              </w:rPr>
            </w:pPr>
            <w:r>
              <w:rPr>
                <w:rFonts w:ascii="Verdana" w:hAnsi="Verdana"/>
              </w:rPr>
              <w:t xml:space="preserve">There were none. </w:t>
            </w:r>
          </w:p>
        </w:tc>
      </w:tr>
      <w:tr w:rsidR="00B0512B" w:rsidRPr="003C214E" w14:paraId="41B474FA" w14:textId="77777777" w:rsidTr="00E02F96">
        <w:tc>
          <w:tcPr>
            <w:tcW w:w="1828" w:type="dxa"/>
            <w:shd w:val="clear" w:color="auto" w:fill="1F3864" w:themeFill="accent5" w:themeFillShade="80"/>
          </w:tcPr>
          <w:p w14:paraId="5A7EBFEB" w14:textId="77777777" w:rsidR="00B0512B" w:rsidRPr="00EB2B28" w:rsidRDefault="00B0512B" w:rsidP="00D02427">
            <w:pPr>
              <w:rPr>
                <w:rFonts w:ascii="Verdana" w:hAnsi="Verdana"/>
                <w:b/>
                <w:bCs/>
              </w:rPr>
            </w:pPr>
            <w:r>
              <w:rPr>
                <w:rFonts w:ascii="Verdana" w:hAnsi="Verdana"/>
                <w:b/>
                <w:bCs/>
              </w:rPr>
              <w:t>7.0</w:t>
            </w:r>
          </w:p>
        </w:tc>
        <w:tc>
          <w:tcPr>
            <w:tcW w:w="8667" w:type="dxa"/>
            <w:shd w:val="clear" w:color="auto" w:fill="1F3864" w:themeFill="accent5" w:themeFillShade="80"/>
          </w:tcPr>
          <w:p w14:paraId="4B95824C" w14:textId="77777777" w:rsidR="00B0512B" w:rsidRPr="00EB2B28" w:rsidRDefault="00B0512B" w:rsidP="00D02427">
            <w:pPr>
              <w:jc w:val="both"/>
              <w:rPr>
                <w:rFonts w:ascii="Verdana" w:hAnsi="Verdana"/>
                <w:b/>
                <w:bCs/>
              </w:rPr>
            </w:pPr>
            <w:r>
              <w:rPr>
                <w:rFonts w:ascii="Verdana" w:hAnsi="Verdana"/>
                <w:b/>
                <w:bCs/>
              </w:rPr>
              <w:t>SUSTAINING OUR FUTURE</w:t>
            </w:r>
          </w:p>
        </w:tc>
      </w:tr>
      <w:tr w:rsidR="00B0512B" w:rsidRPr="003C214E" w14:paraId="06F81229" w14:textId="77777777" w:rsidTr="00E02F96">
        <w:tc>
          <w:tcPr>
            <w:tcW w:w="1828" w:type="dxa"/>
          </w:tcPr>
          <w:p w14:paraId="42F86CB8" w14:textId="77777777" w:rsidR="00B0512B" w:rsidRPr="006D5D21" w:rsidRDefault="00B0512B" w:rsidP="00EB2B28">
            <w:pPr>
              <w:rPr>
                <w:rFonts w:ascii="Verdana" w:hAnsi="Verdana"/>
                <w:bCs/>
              </w:rPr>
            </w:pPr>
            <w:r>
              <w:rPr>
                <w:rFonts w:ascii="Verdana" w:hAnsi="Verdana"/>
                <w:bCs/>
              </w:rPr>
              <w:t>7.</w:t>
            </w:r>
            <w:r w:rsidRPr="006D5D21">
              <w:rPr>
                <w:rFonts w:ascii="Verdana" w:hAnsi="Verdana"/>
                <w:bCs/>
              </w:rPr>
              <w:t>1</w:t>
            </w:r>
          </w:p>
        </w:tc>
        <w:tc>
          <w:tcPr>
            <w:tcW w:w="8667" w:type="dxa"/>
          </w:tcPr>
          <w:p w14:paraId="4F6F96C6" w14:textId="77777777" w:rsidR="00B0512B" w:rsidRPr="003C214E" w:rsidRDefault="00B0512B" w:rsidP="00D02427">
            <w:pPr>
              <w:rPr>
                <w:rFonts w:ascii="Verdana" w:hAnsi="Verdana"/>
                <w:b/>
              </w:rPr>
            </w:pPr>
            <w:r>
              <w:rPr>
                <w:rFonts w:ascii="Verdana" w:hAnsi="Verdana"/>
                <w:b/>
              </w:rPr>
              <w:t xml:space="preserve">Month 12 Finance Update </w:t>
            </w:r>
          </w:p>
        </w:tc>
      </w:tr>
      <w:tr w:rsidR="00B0512B" w:rsidRPr="003C214E" w14:paraId="59443967" w14:textId="77777777" w:rsidTr="00E02F96">
        <w:tc>
          <w:tcPr>
            <w:tcW w:w="1828" w:type="dxa"/>
          </w:tcPr>
          <w:p w14:paraId="75DD5568" w14:textId="77777777" w:rsidR="00B0512B" w:rsidRPr="00443F68" w:rsidRDefault="00B0512B" w:rsidP="00D02427">
            <w:pPr>
              <w:rPr>
                <w:rFonts w:ascii="Verdana" w:hAnsi="Verdana"/>
              </w:rPr>
            </w:pPr>
          </w:p>
        </w:tc>
        <w:tc>
          <w:tcPr>
            <w:tcW w:w="8667" w:type="dxa"/>
          </w:tcPr>
          <w:p w14:paraId="47225E8F" w14:textId="77777777" w:rsidR="00B0512B" w:rsidRPr="00443F68" w:rsidRDefault="00B0512B">
            <w:pPr>
              <w:shd w:val="clear" w:color="auto" w:fill="FFFFFF"/>
              <w:jc w:val="both"/>
              <w:rPr>
                <w:b/>
              </w:rPr>
            </w:pPr>
            <w:r w:rsidRPr="00C9018A">
              <w:rPr>
                <w:rFonts w:ascii="Verdana" w:hAnsi="Verdana"/>
                <w:color w:val="000000"/>
              </w:rPr>
              <w:t>S May presented the Month 12 Finance Update and advised that the draft year-end position, subject to audit, reported a small revenue surplus against the revenue resource limit and a small capital surplus against the final capital resource limit. The Board noted the scale of capital investment delivered during the year, particularly in estates, equipment and digital infrastructure, alongside a positive cash balance and strong performance against public sector payment targets. It was further noted that, subject to audit, the Health Board was expected to achieve its statutory revenue and capital duties, supported by improved forecasting and significant collective effort across services, directorates, care groups, finance teams and business partners.</w:t>
            </w:r>
          </w:p>
          <w:p w14:paraId="0C925D75" w14:textId="77777777" w:rsidR="00B0512B" w:rsidRDefault="00B0512B">
            <w:pPr>
              <w:shd w:val="clear" w:color="auto" w:fill="FFFFFF"/>
              <w:jc w:val="both"/>
              <w:rPr>
                <w:rFonts w:ascii="Verdana" w:hAnsi="Verdana"/>
                <w:color w:val="000000"/>
              </w:rPr>
            </w:pPr>
          </w:p>
          <w:p w14:paraId="66180C3F" w14:textId="77777777" w:rsidR="00B0512B" w:rsidRDefault="00B0512B">
            <w:pPr>
              <w:shd w:val="clear" w:color="auto" w:fill="FFFFFF"/>
              <w:jc w:val="both"/>
              <w:rPr>
                <w:rFonts w:ascii="Verdana" w:hAnsi="Verdana"/>
                <w:color w:val="000000"/>
              </w:rPr>
            </w:pPr>
            <w:r w:rsidRPr="00EB4467">
              <w:rPr>
                <w:rFonts w:ascii="Verdana" w:hAnsi="Verdana"/>
                <w:color w:val="000000"/>
              </w:rPr>
              <w:t>S May further advised that the Month 1 position reported to Welsh Government showed a deficit of £1.4m, with savings delivery identified as the principal area requiring further improvement. The Board noted that, while savings planning was profiled evenly across the year and was expected to strengthen as delivery progressed, further work was required to close remaining gaps in savings identification and to manage the overall risk position. Key risks included delivery of the financial plan, mitigating actions, unfunded cost pressures, Joint Commissioning Committee performance and achievement of forecast savings, all of which would continue to be closely monitored during the year.</w:t>
            </w:r>
          </w:p>
          <w:p w14:paraId="439AB650" w14:textId="77777777" w:rsidR="00B0512B" w:rsidRDefault="00B0512B">
            <w:pPr>
              <w:shd w:val="clear" w:color="auto" w:fill="FFFFFF"/>
              <w:jc w:val="both"/>
              <w:rPr>
                <w:b/>
                <w:color w:val="000000"/>
              </w:rPr>
            </w:pPr>
          </w:p>
          <w:p w14:paraId="2150E458" w14:textId="77777777" w:rsidR="00B0512B" w:rsidRPr="00443F68" w:rsidRDefault="00B0512B">
            <w:pPr>
              <w:shd w:val="clear" w:color="auto" w:fill="FFFFFF"/>
              <w:jc w:val="both"/>
              <w:rPr>
                <w:b/>
              </w:rPr>
            </w:pPr>
            <w:r w:rsidRPr="00615724">
              <w:rPr>
                <w:rFonts w:ascii="Verdana" w:hAnsi="Verdana"/>
                <w:color w:val="000000"/>
              </w:rPr>
              <w:t>K Palmer commended the achievement and echoed S May’s thanks to all those involved in delivering a £50k surplus against a £1.7bn budget.</w:t>
            </w:r>
          </w:p>
          <w:p w14:paraId="3754D02C" w14:textId="77777777" w:rsidR="00B0512B" w:rsidRDefault="00B0512B">
            <w:pPr>
              <w:shd w:val="clear" w:color="auto" w:fill="FFFFFF"/>
              <w:jc w:val="both"/>
              <w:rPr>
                <w:rFonts w:ascii="Verdana" w:hAnsi="Verdana"/>
                <w:bCs/>
              </w:rPr>
            </w:pPr>
          </w:p>
          <w:p w14:paraId="4BC2F768" w14:textId="77777777" w:rsidR="00B0512B" w:rsidRPr="00443F68" w:rsidRDefault="00B0512B">
            <w:pPr>
              <w:shd w:val="clear" w:color="auto" w:fill="FFFFFF"/>
              <w:jc w:val="both"/>
              <w:rPr>
                <w:b/>
              </w:rPr>
            </w:pPr>
            <w:r w:rsidRPr="00462066">
              <w:rPr>
                <w:rFonts w:ascii="Verdana" w:hAnsi="Verdana"/>
                <w:color w:val="000000"/>
              </w:rPr>
              <w:t xml:space="preserve">The Chair emphasised the importance of clear messaging on the Health Board’s financial management, noting that achievement of a balanced financial position should not be interpreted as limiting investment in services. Members discussed the need to demonstrate how resources had been </w:t>
            </w:r>
            <w:r w:rsidRPr="00462066">
              <w:rPr>
                <w:rFonts w:ascii="Verdana" w:hAnsi="Verdana"/>
                <w:color w:val="000000"/>
              </w:rPr>
              <w:lastRenderedPageBreak/>
              <w:t>managed to support care groups and sustain service delivery for communities, including in engagement with newly elected Senedd Members.</w:t>
            </w:r>
          </w:p>
          <w:p w14:paraId="119A3F4E" w14:textId="77777777" w:rsidR="00B0512B" w:rsidRPr="00615724" w:rsidRDefault="00B0512B">
            <w:pPr>
              <w:shd w:val="clear" w:color="auto" w:fill="FFFFFF"/>
              <w:jc w:val="both"/>
              <w:rPr>
                <w:rFonts w:ascii="Verdana" w:hAnsi="Verdana"/>
                <w:bCs/>
                <w:color w:val="EE0000"/>
              </w:rPr>
            </w:pPr>
          </w:p>
          <w:p w14:paraId="657B43BD" w14:textId="77777777" w:rsidR="00B0512B" w:rsidRDefault="00B0512B">
            <w:pPr>
              <w:shd w:val="clear" w:color="auto" w:fill="FFFFFF"/>
              <w:jc w:val="both"/>
              <w:rPr>
                <w:rFonts w:ascii="Verdana" w:hAnsi="Verdana"/>
                <w:color w:val="000000"/>
              </w:rPr>
            </w:pPr>
            <w:r w:rsidRPr="0028115E">
              <w:rPr>
                <w:rFonts w:ascii="Verdana" w:hAnsi="Verdana"/>
                <w:color w:val="000000"/>
              </w:rPr>
              <w:t>S May advised that expenditure had continued to increase across the Health Board, with further analysis to be brought to the Strategic Development Committee to demonstrate changes in spend, service improvement and investment. It was noted that CTM had delivered a breakeven position for three consecutive years while continuing to invest in services, staffing and community provision, reflecting the importance of using resources wisely to meet statutory duties and support organisational priorities.</w:t>
            </w:r>
          </w:p>
          <w:p w14:paraId="44E29089" w14:textId="77777777" w:rsidR="00B0512B" w:rsidRPr="00443F68" w:rsidRDefault="00B0512B">
            <w:pPr>
              <w:shd w:val="clear" w:color="auto" w:fill="FFFFFF"/>
              <w:jc w:val="both"/>
              <w:rPr>
                <w:b/>
              </w:rPr>
            </w:pPr>
          </w:p>
          <w:p w14:paraId="42CFC0AB" w14:textId="77777777" w:rsidR="00B0512B" w:rsidRDefault="00B0512B">
            <w:pPr>
              <w:shd w:val="clear" w:color="auto" w:fill="FFFFFF"/>
              <w:jc w:val="both"/>
              <w:rPr>
                <w:rFonts w:ascii="Verdana" w:hAnsi="Verdana"/>
                <w:color w:val="000000"/>
              </w:rPr>
            </w:pPr>
            <w:r w:rsidRPr="005E0DE6">
              <w:rPr>
                <w:rFonts w:ascii="Verdana" w:hAnsi="Verdana"/>
                <w:color w:val="000000"/>
              </w:rPr>
              <w:t>G Hughes advised that continued investment had been made in Care Groups to support delivery of clinical services. He noted, however, that a number of services remained fragile and were being sustained through high-cost models. In the context of the Clinical Services Strategy, Members noted the need to ensure that resources were used to secure the best outcomes for the CTM population. This would require careful consideration of future service models, including difficult decisions about how services are configured and delivered, to enable investment in sustainable services that meet population need.</w:t>
            </w:r>
          </w:p>
          <w:p w14:paraId="371F455A" w14:textId="77777777" w:rsidR="00B0512B" w:rsidRPr="00443F68" w:rsidRDefault="00B0512B">
            <w:pPr>
              <w:shd w:val="clear" w:color="auto" w:fill="FFFFFF"/>
              <w:jc w:val="both"/>
              <w:rPr>
                <w:b/>
              </w:rPr>
            </w:pPr>
          </w:p>
          <w:p w14:paraId="45B45062" w14:textId="77777777" w:rsidR="00B0512B" w:rsidRDefault="00B0512B">
            <w:pPr>
              <w:shd w:val="clear" w:color="auto" w:fill="FFFFFF"/>
              <w:jc w:val="both"/>
              <w:rPr>
                <w:rFonts w:ascii="Verdana" w:hAnsi="Verdana"/>
                <w:color w:val="000000"/>
              </w:rPr>
            </w:pPr>
            <w:r w:rsidRPr="00096121">
              <w:rPr>
                <w:rFonts w:ascii="Verdana" w:hAnsi="Verdana"/>
                <w:color w:val="000000"/>
              </w:rPr>
              <w:t>P Mears agreed with the comments made by G Hughes and noted that, while workforce numbers had increased across CTM and more widely across NHS Wales, this would rightly bring greater scrutiny of productivity, efficiency and performance improvement. Members noted the importance of understanding workforce growth, maximising the contribution of the existing workforce and addressing sickness absence, which had a significant impact on capacity and cost. P Mears advised that work on productivity, sickness absence management and staff engagement was therefore closely linked to financial performance and the organisation’s ability to meet its statutory duties. He emphasised that effective financial management enabled the Health Board to invest in service priorities, capital schemes, equipment and improvements to the working environment for staff.</w:t>
            </w:r>
          </w:p>
          <w:p w14:paraId="317C8C67" w14:textId="77777777" w:rsidR="00B0512B" w:rsidRPr="00443F68" w:rsidRDefault="00B0512B">
            <w:pPr>
              <w:shd w:val="clear" w:color="auto" w:fill="FFFFFF"/>
              <w:jc w:val="both"/>
              <w:rPr>
                <w:b/>
              </w:rPr>
            </w:pPr>
          </w:p>
          <w:p w14:paraId="12232C3A" w14:textId="77777777" w:rsidR="00B0512B" w:rsidRDefault="00B0512B">
            <w:pPr>
              <w:shd w:val="clear" w:color="auto" w:fill="FFFFFF"/>
              <w:jc w:val="both"/>
              <w:rPr>
                <w:rFonts w:ascii="Verdana" w:hAnsi="Verdana"/>
                <w:color w:val="000000"/>
              </w:rPr>
            </w:pPr>
            <w:r w:rsidRPr="000F0765">
              <w:rPr>
                <w:rFonts w:ascii="Verdana" w:hAnsi="Verdana"/>
                <w:color w:val="000000"/>
              </w:rPr>
              <w:t>The Chair requested that a further update on the Efficiency Savings Plan be presented to a future Board meeting, recognising the increased level of ambition required for the current year and the significant organisational effort needed to deliver the planned savings.</w:t>
            </w:r>
          </w:p>
          <w:p w14:paraId="6A647A9E" w14:textId="77777777" w:rsidR="00B0512B" w:rsidRPr="00443F68" w:rsidRDefault="00B0512B">
            <w:pPr>
              <w:shd w:val="clear" w:color="auto" w:fill="FFFFFF"/>
              <w:jc w:val="both"/>
              <w:rPr>
                <w:b/>
              </w:rPr>
            </w:pPr>
          </w:p>
          <w:p w14:paraId="2BC0FF87" w14:textId="77777777" w:rsidR="00B0512B" w:rsidRDefault="00B0512B">
            <w:pPr>
              <w:shd w:val="clear" w:color="auto" w:fill="FFFFFF"/>
              <w:jc w:val="both"/>
              <w:rPr>
                <w:rFonts w:ascii="Verdana" w:hAnsi="Verdana"/>
                <w:color w:val="000000"/>
              </w:rPr>
            </w:pPr>
            <w:r w:rsidRPr="00FD5C56">
              <w:rPr>
                <w:rFonts w:ascii="Verdana" w:hAnsi="Verdana"/>
                <w:color w:val="000000"/>
              </w:rPr>
              <w:t xml:space="preserve">D Hurford advised that, although the Health Board’s workforce had grown, CTM had experienced the lowest WTE increase among NHS Wales health boards since 2019/20. Members noted that the workforce profile had changed, with greater use of less-than-full-time and temporary staff, which had cost implications but was intended to support safe service delivery and longer-term sustainability. H Daniel advised that payroll WTE, excluding doctors, had increased from approximately 10,200 in 2019 to 11,800, including around 630 additional nurses. Members recognised this as a </w:t>
            </w:r>
            <w:r w:rsidRPr="00FD5C56">
              <w:rPr>
                <w:rFonts w:ascii="Verdana" w:hAnsi="Verdana"/>
                <w:color w:val="000000"/>
              </w:rPr>
              <w:lastRenderedPageBreak/>
              <w:t>positive development, while also noting the need to improve efficiency and consider alternative models of delivery where appropriate.</w:t>
            </w:r>
          </w:p>
          <w:p w14:paraId="2617A8C0" w14:textId="77777777" w:rsidR="00B0512B" w:rsidRPr="00443F68" w:rsidRDefault="00B0512B">
            <w:pPr>
              <w:shd w:val="clear" w:color="auto" w:fill="FFFFFF"/>
              <w:jc w:val="both"/>
              <w:rPr>
                <w:b/>
              </w:rPr>
            </w:pPr>
          </w:p>
          <w:p w14:paraId="74B184E5" w14:textId="78ABEC62" w:rsidR="00B0512B" w:rsidRPr="00C23510" w:rsidRDefault="00B0512B" w:rsidP="00DC77CA">
            <w:pPr>
              <w:shd w:val="clear" w:color="auto" w:fill="FFFFFF"/>
              <w:jc w:val="both"/>
              <w:rPr>
                <w:rFonts w:ascii="Verdana" w:hAnsi="Verdana"/>
                <w:bCs/>
                <w:iCs/>
              </w:rPr>
            </w:pPr>
            <w:r w:rsidRPr="00DC77CA">
              <w:rPr>
                <w:rFonts w:ascii="Verdana" w:hAnsi="Verdana"/>
                <w:color w:val="000000"/>
              </w:rPr>
              <w:t>L Edwards advised that workforce growth should be considered alongside changes in population health need</w:t>
            </w:r>
            <w:r w:rsidR="00D21A66">
              <w:rPr>
                <w:rFonts w:ascii="Verdana" w:hAnsi="Verdana"/>
                <w:color w:val="000000"/>
              </w:rPr>
              <w:t xml:space="preserve"> and</w:t>
            </w:r>
            <w:r w:rsidRPr="00DC77CA">
              <w:rPr>
                <w:rFonts w:ascii="Verdana" w:hAnsi="Verdana"/>
                <w:color w:val="000000"/>
              </w:rPr>
              <w:t xml:space="preserve"> increasing complexity and demand, to ensure that workforce capacity and service requirements were understood in context.</w:t>
            </w:r>
          </w:p>
        </w:tc>
      </w:tr>
      <w:tr w:rsidR="00B0512B" w:rsidRPr="003C214E" w14:paraId="378CC806" w14:textId="77777777" w:rsidTr="00E02F96">
        <w:tc>
          <w:tcPr>
            <w:tcW w:w="1828" w:type="dxa"/>
          </w:tcPr>
          <w:p w14:paraId="295B1A22" w14:textId="77777777" w:rsidR="00B0512B" w:rsidRDefault="00B0512B" w:rsidP="00D02427">
            <w:pPr>
              <w:rPr>
                <w:rFonts w:ascii="Verdana" w:hAnsi="Verdana"/>
                <w:iCs/>
              </w:rPr>
            </w:pPr>
            <w:r w:rsidRPr="00712B5A">
              <w:rPr>
                <w:rFonts w:ascii="Verdana" w:hAnsi="Verdana"/>
              </w:rPr>
              <w:lastRenderedPageBreak/>
              <w:t>Resolution:</w:t>
            </w:r>
          </w:p>
        </w:tc>
        <w:tc>
          <w:tcPr>
            <w:tcW w:w="8667" w:type="dxa"/>
          </w:tcPr>
          <w:p w14:paraId="27064B8B" w14:textId="77777777" w:rsidR="00B0512B" w:rsidRPr="00050C1F" w:rsidRDefault="00B0512B" w:rsidP="00D02427">
            <w:pPr>
              <w:rPr>
                <w:rFonts w:ascii="Verdana" w:hAnsi="Verdana"/>
                <w:iCs/>
              </w:rPr>
            </w:pPr>
            <w:r w:rsidRPr="00172142">
              <w:rPr>
                <w:rFonts w:ascii="Verdana" w:hAnsi="Verdana"/>
              </w:rPr>
              <w:t xml:space="preserve">The </w:t>
            </w:r>
            <w:r>
              <w:rPr>
                <w:rFonts w:ascii="Verdana" w:hAnsi="Verdana"/>
              </w:rPr>
              <w:t>Board</w:t>
            </w:r>
            <w:r w:rsidRPr="00172142">
              <w:rPr>
                <w:rFonts w:ascii="Verdana" w:hAnsi="Verdana"/>
              </w:rPr>
              <w:t xml:space="preserve"> </w:t>
            </w:r>
            <w:r>
              <w:rPr>
                <w:rFonts w:ascii="Verdana" w:hAnsi="Verdana"/>
              </w:rPr>
              <w:t xml:space="preserve">resolved to </w:t>
            </w:r>
            <w:r w:rsidRPr="00172142">
              <w:rPr>
                <w:rFonts w:ascii="Verdana" w:hAnsi="Verdana"/>
                <w:b/>
                <w:bCs/>
              </w:rPr>
              <w:t>NOTE</w:t>
            </w:r>
            <w:r>
              <w:rPr>
                <w:rFonts w:ascii="Verdana" w:hAnsi="Verdana"/>
                <w:b/>
                <w:bCs/>
              </w:rPr>
              <w:t xml:space="preserve"> </w:t>
            </w:r>
            <w:r w:rsidRPr="00EB2B28">
              <w:rPr>
                <w:rFonts w:ascii="Verdana" w:hAnsi="Verdana"/>
              </w:rPr>
              <w:t>the report.</w:t>
            </w:r>
          </w:p>
        </w:tc>
      </w:tr>
      <w:tr w:rsidR="00B0512B" w:rsidRPr="003C214E" w14:paraId="18A4AE38" w14:textId="77777777" w:rsidTr="00E02F96">
        <w:tc>
          <w:tcPr>
            <w:tcW w:w="1828" w:type="dxa"/>
          </w:tcPr>
          <w:p w14:paraId="2EE24E52" w14:textId="77777777" w:rsidR="00B0512B" w:rsidRPr="00712B5A" w:rsidRDefault="00B0512B" w:rsidP="00D02427">
            <w:pPr>
              <w:rPr>
                <w:rFonts w:ascii="Verdana" w:hAnsi="Verdana"/>
              </w:rPr>
            </w:pPr>
            <w:r>
              <w:rPr>
                <w:rFonts w:ascii="Verdana" w:hAnsi="Verdana"/>
              </w:rPr>
              <w:t>Action:</w:t>
            </w:r>
          </w:p>
        </w:tc>
        <w:tc>
          <w:tcPr>
            <w:tcW w:w="8667" w:type="dxa"/>
          </w:tcPr>
          <w:p w14:paraId="3AE365D9" w14:textId="77777777" w:rsidR="00B0512B" w:rsidRPr="00443F68" w:rsidRDefault="00B0512B">
            <w:pPr>
              <w:jc w:val="both"/>
              <w:rPr>
                <w:b/>
              </w:rPr>
            </w:pPr>
            <w:r w:rsidRPr="00047B78">
              <w:rPr>
                <w:rFonts w:ascii="Verdana" w:hAnsi="Verdana"/>
              </w:rPr>
              <w:t>An update on the Efficiency Savings Plan</w:t>
            </w:r>
            <w:r w:rsidRPr="00D44C62">
              <w:rPr>
                <w:rFonts w:ascii="Verdana" w:hAnsi="Verdana"/>
              </w:rPr>
              <w:t>, including progress against the increased level of savings ambition for the current year,</w:t>
            </w:r>
            <w:r w:rsidRPr="00047B78">
              <w:rPr>
                <w:rFonts w:ascii="Verdana" w:hAnsi="Verdana"/>
              </w:rPr>
              <w:t xml:space="preserve"> is to be provided to the Board in July.</w:t>
            </w:r>
          </w:p>
          <w:p w14:paraId="40C7094D" w14:textId="77777777" w:rsidR="00B0512B" w:rsidRDefault="00B0512B" w:rsidP="00047B78">
            <w:pPr>
              <w:jc w:val="both"/>
              <w:rPr>
                <w:rFonts w:ascii="Verdana" w:hAnsi="Verdana"/>
                <w:b/>
              </w:rPr>
            </w:pPr>
          </w:p>
          <w:p w14:paraId="2EBCB626" w14:textId="77777777" w:rsidR="00B0512B" w:rsidRPr="00047B78" w:rsidRDefault="00B0512B" w:rsidP="00047B78">
            <w:pPr>
              <w:jc w:val="both"/>
              <w:rPr>
                <w:rFonts w:ascii="Verdana" w:hAnsi="Verdana"/>
                <w:b/>
              </w:rPr>
            </w:pPr>
            <w:r>
              <w:rPr>
                <w:rFonts w:ascii="Verdana" w:hAnsi="Verdana"/>
                <w:color w:val="000000"/>
              </w:rPr>
              <w:t>F</w:t>
            </w:r>
            <w:r w:rsidRPr="0028115E">
              <w:rPr>
                <w:rFonts w:ascii="Verdana" w:hAnsi="Verdana"/>
                <w:color w:val="000000"/>
              </w:rPr>
              <w:t>urther analysis to be brought to the Strategic Development Committee to demonstrate changes in spend, service improvement and investment</w:t>
            </w:r>
          </w:p>
        </w:tc>
      </w:tr>
      <w:tr w:rsidR="00B0512B" w:rsidRPr="003C214E" w14:paraId="4E1B9031" w14:textId="77777777" w:rsidTr="00E02F96">
        <w:tc>
          <w:tcPr>
            <w:tcW w:w="1828" w:type="dxa"/>
          </w:tcPr>
          <w:p w14:paraId="00BC48BB" w14:textId="77777777" w:rsidR="00B0512B" w:rsidRPr="006D5D21" w:rsidRDefault="00B0512B" w:rsidP="005354D7">
            <w:pPr>
              <w:rPr>
                <w:rFonts w:ascii="Verdana" w:hAnsi="Verdana"/>
                <w:bCs/>
              </w:rPr>
            </w:pPr>
            <w:r>
              <w:rPr>
                <w:rFonts w:ascii="Verdana" w:hAnsi="Verdana"/>
                <w:bCs/>
              </w:rPr>
              <w:t>7</w:t>
            </w:r>
            <w:r w:rsidRPr="006D5D21">
              <w:rPr>
                <w:rFonts w:ascii="Verdana" w:hAnsi="Verdana"/>
                <w:bCs/>
              </w:rPr>
              <w:t>.2</w:t>
            </w:r>
          </w:p>
        </w:tc>
        <w:tc>
          <w:tcPr>
            <w:tcW w:w="8667" w:type="dxa"/>
          </w:tcPr>
          <w:p w14:paraId="523ECBC1" w14:textId="77777777" w:rsidR="00B0512B" w:rsidRPr="00D71BCE" w:rsidRDefault="00B0512B" w:rsidP="005354D7">
            <w:pPr>
              <w:rPr>
                <w:rFonts w:ascii="Verdana" w:hAnsi="Verdana"/>
                <w:b/>
                <w:bCs/>
                <w:iCs/>
              </w:rPr>
            </w:pPr>
            <w:r w:rsidRPr="00D71BCE">
              <w:rPr>
                <w:rFonts w:ascii="Verdana" w:hAnsi="Verdana"/>
                <w:b/>
                <w:bCs/>
                <w:iCs/>
              </w:rPr>
              <w:t>Financial Accountability &amp; Budget Framework 2026 /27</w:t>
            </w:r>
          </w:p>
        </w:tc>
      </w:tr>
      <w:tr w:rsidR="00B0512B" w:rsidRPr="0003038D" w14:paraId="58CF8B85" w14:textId="77777777" w:rsidTr="00E02F96">
        <w:tc>
          <w:tcPr>
            <w:tcW w:w="1828" w:type="dxa"/>
          </w:tcPr>
          <w:p w14:paraId="12778E61" w14:textId="77777777" w:rsidR="00B0512B" w:rsidRDefault="00B0512B" w:rsidP="005354D7">
            <w:pPr>
              <w:rPr>
                <w:rFonts w:ascii="Verdana" w:hAnsi="Verdana"/>
              </w:rPr>
            </w:pPr>
          </w:p>
        </w:tc>
        <w:tc>
          <w:tcPr>
            <w:tcW w:w="8667" w:type="dxa"/>
          </w:tcPr>
          <w:p w14:paraId="0F9DEC45" w14:textId="77777777" w:rsidR="00B0512B" w:rsidRPr="0003038D" w:rsidRDefault="00B0512B">
            <w:pPr>
              <w:shd w:val="clear" w:color="auto" w:fill="FFFFFF"/>
              <w:jc w:val="both"/>
              <w:rPr>
                <w:rFonts w:ascii="Verdana" w:hAnsi="Verdana"/>
              </w:rPr>
            </w:pPr>
            <w:r w:rsidRPr="0003038D">
              <w:rPr>
                <w:rFonts w:ascii="Verdana" w:hAnsi="Verdana"/>
              </w:rPr>
              <w:t>S May presented the Financial Accountability and Budget Framework 2026/27 and highlighted that it reflected the financial approach previously approved by the Board through the IMTP. Members noted the significant increases applied to delegated baseline budgets in the previous two financial years and the proposal not to further increase budgets to reflect current overspends. The Board was advised that the approach was intended to strengthen budgetary discipline, support ongoing dialogue with budget holders, and enable resources to be prioritised for investment in key service areas. The report also set out the treatment of inflationary pressures, recurrent cost pressures, individual budget allocations and centrally held reserves. The Board was asked to approve the framework in accordance with Standing Orders.</w:t>
            </w:r>
          </w:p>
          <w:p w14:paraId="387DBC0E" w14:textId="77777777" w:rsidR="00B0512B" w:rsidRPr="0003038D" w:rsidRDefault="00B0512B">
            <w:pPr>
              <w:shd w:val="clear" w:color="auto" w:fill="FFFFFF"/>
              <w:jc w:val="both"/>
              <w:rPr>
                <w:b/>
              </w:rPr>
            </w:pPr>
          </w:p>
          <w:p w14:paraId="4AA42646" w14:textId="77777777" w:rsidR="00B0512B" w:rsidRPr="0003038D" w:rsidRDefault="00B0512B">
            <w:pPr>
              <w:shd w:val="clear" w:color="auto" w:fill="FFFFFF"/>
              <w:jc w:val="both"/>
              <w:rPr>
                <w:rFonts w:ascii="Verdana" w:hAnsi="Verdana"/>
              </w:rPr>
            </w:pPr>
            <w:r w:rsidRPr="0003038D">
              <w:rPr>
                <w:rFonts w:ascii="Verdana" w:hAnsi="Verdana"/>
              </w:rPr>
              <w:t>K Palmer sought clarification on the recurrent deficit figures presented in section 2.2, including the distinction between the £9.2m and £18.8m values. S May advised that the figures related to recognised deficits across delegated Care Group budgets and other elements at different reporting points, rather than representing the overall organisational position. She confirmed that the Health Board’s underlying deficit was £9.2m overall and offered to provide further detail outside the meeting.</w:t>
            </w:r>
          </w:p>
          <w:p w14:paraId="165D2652" w14:textId="77777777" w:rsidR="00B0512B" w:rsidRPr="0003038D" w:rsidRDefault="00B0512B">
            <w:pPr>
              <w:shd w:val="clear" w:color="auto" w:fill="FFFFFF"/>
              <w:jc w:val="both"/>
              <w:rPr>
                <w:b/>
              </w:rPr>
            </w:pPr>
          </w:p>
          <w:p w14:paraId="0E93D7EE" w14:textId="77777777" w:rsidR="00B0512B" w:rsidRPr="0003038D" w:rsidRDefault="00B0512B" w:rsidP="0003038D">
            <w:pPr>
              <w:shd w:val="clear" w:color="auto" w:fill="FFFFFF"/>
              <w:jc w:val="both"/>
              <w:rPr>
                <w:rFonts w:ascii="Verdana" w:hAnsi="Verdana"/>
                <w:b/>
                <w:iCs/>
                <w:color w:val="EE0000"/>
              </w:rPr>
            </w:pPr>
            <w:r w:rsidRPr="0003038D">
              <w:rPr>
                <w:rFonts w:ascii="Verdana" w:hAnsi="Verdana"/>
              </w:rPr>
              <w:t>P Mears advised that, following Board approval, delegation letters would be issued to Care Groups. S May confirmed that Welsh Government colleagues continued to seek assurance that the framework had been approved by the Board and that the associated accountability letters had been issued.</w:t>
            </w:r>
          </w:p>
        </w:tc>
      </w:tr>
      <w:tr w:rsidR="00B0512B" w:rsidRPr="003C214E" w14:paraId="4873CA93" w14:textId="77777777" w:rsidTr="00E02F96">
        <w:tc>
          <w:tcPr>
            <w:tcW w:w="1828" w:type="dxa"/>
          </w:tcPr>
          <w:p w14:paraId="2D2840CA" w14:textId="77777777" w:rsidR="00B0512B" w:rsidRDefault="00B0512B" w:rsidP="005354D7">
            <w:pPr>
              <w:rPr>
                <w:rFonts w:ascii="Verdana" w:hAnsi="Verdana"/>
              </w:rPr>
            </w:pPr>
            <w:r w:rsidRPr="00712B5A">
              <w:rPr>
                <w:rFonts w:ascii="Verdana" w:hAnsi="Verdana"/>
              </w:rPr>
              <w:t>Resolution:</w:t>
            </w:r>
          </w:p>
        </w:tc>
        <w:tc>
          <w:tcPr>
            <w:tcW w:w="8667" w:type="dxa"/>
          </w:tcPr>
          <w:p w14:paraId="7C4A4631" w14:textId="77777777" w:rsidR="00B0512B" w:rsidRPr="00C9141D" w:rsidRDefault="00B0512B" w:rsidP="00C9141D">
            <w:pPr>
              <w:jc w:val="both"/>
              <w:rPr>
                <w:rFonts w:ascii="Verdana" w:hAnsi="Verdana"/>
                <w:iCs/>
              </w:rPr>
            </w:pPr>
            <w:r>
              <w:rPr>
                <w:rFonts w:ascii="Verdana" w:hAnsi="Verdana"/>
                <w:iCs/>
              </w:rPr>
              <w:t>The</w:t>
            </w:r>
            <w:r w:rsidRPr="00324874">
              <w:rPr>
                <w:rFonts w:ascii="Verdana" w:hAnsi="Verdana"/>
                <w:iCs/>
              </w:rPr>
              <w:t xml:space="preserve"> Board resolved to</w:t>
            </w:r>
            <w:r>
              <w:rPr>
                <w:rFonts w:ascii="Verdana" w:hAnsi="Verdana"/>
                <w:iCs/>
              </w:rPr>
              <w:t xml:space="preserve"> </w:t>
            </w:r>
            <w:r w:rsidRPr="00C23510">
              <w:rPr>
                <w:rFonts w:ascii="Verdana" w:hAnsi="Verdana"/>
                <w:b/>
                <w:bCs/>
                <w:iCs/>
              </w:rPr>
              <w:t>APPROVE</w:t>
            </w:r>
            <w:r w:rsidRPr="00324874">
              <w:rPr>
                <w:rFonts w:ascii="Verdana" w:hAnsi="Verdana"/>
                <w:b/>
                <w:bCs/>
                <w:iCs/>
              </w:rPr>
              <w:t xml:space="preserve"> </w:t>
            </w:r>
            <w:r w:rsidRPr="00324874">
              <w:rPr>
                <w:rFonts w:ascii="Verdana" w:hAnsi="Verdana"/>
                <w:iCs/>
              </w:rPr>
              <w:t>the report.</w:t>
            </w:r>
          </w:p>
        </w:tc>
      </w:tr>
      <w:tr w:rsidR="00B0512B" w:rsidRPr="003C214E" w14:paraId="4876AE06" w14:textId="77777777" w:rsidTr="00E02F96">
        <w:tc>
          <w:tcPr>
            <w:tcW w:w="1828" w:type="dxa"/>
          </w:tcPr>
          <w:p w14:paraId="1D2F3E26" w14:textId="77777777" w:rsidR="00B0512B" w:rsidRPr="00712B5A" w:rsidRDefault="00B0512B" w:rsidP="005354D7">
            <w:pPr>
              <w:rPr>
                <w:rFonts w:ascii="Verdana" w:hAnsi="Verdana"/>
              </w:rPr>
            </w:pPr>
            <w:r>
              <w:rPr>
                <w:rFonts w:ascii="Verdana" w:hAnsi="Verdana"/>
              </w:rPr>
              <w:t>Action:</w:t>
            </w:r>
          </w:p>
        </w:tc>
        <w:tc>
          <w:tcPr>
            <w:tcW w:w="8667" w:type="dxa"/>
          </w:tcPr>
          <w:p w14:paraId="3B22FDFD" w14:textId="35E8358E" w:rsidR="00B0512B" w:rsidRDefault="00B0512B" w:rsidP="00D21A66">
            <w:pPr>
              <w:spacing w:line="300" w:lineRule="atLeast"/>
              <w:jc w:val="both"/>
              <w:rPr>
                <w:rFonts w:ascii="Verdana" w:hAnsi="Verdana"/>
                <w:iCs/>
              </w:rPr>
            </w:pPr>
            <w:r w:rsidRPr="0003038D">
              <w:rPr>
                <w:rFonts w:ascii="Verdana" w:eastAsia="Times New Roman" w:hAnsi="Verdana" w:cs="Segoe UI"/>
                <w:lang w:eastAsia="en-GB"/>
              </w:rPr>
              <w:t>Further detail to be provided outside the meeting</w:t>
            </w:r>
            <w:r>
              <w:rPr>
                <w:rFonts w:ascii="Verdana" w:eastAsia="Times New Roman" w:hAnsi="Verdana" w:cs="Segoe UI"/>
                <w:lang w:eastAsia="en-GB"/>
              </w:rPr>
              <w:t>,</w:t>
            </w:r>
            <w:r w:rsidRPr="0003038D">
              <w:rPr>
                <w:rFonts w:ascii="Verdana" w:eastAsia="Times New Roman" w:hAnsi="Verdana" w:cs="Segoe UI"/>
                <w:lang w:eastAsia="en-GB"/>
              </w:rPr>
              <w:t xml:space="preserve"> to the Vice Chair on the recurrent deficit figures, including the distinction between the £9.2m and £18.8m values.</w:t>
            </w:r>
          </w:p>
        </w:tc>
      </w:tr>
      <w:tr w:rsidR="00B0512B" w:rsidRPr="003C214E" w14:paraId="11C5EECD" w14:textId="77777777" w:rsidTr="00E02F96">
        <w:tc>
          <w:tcPr>
            <w:tcW w:w="1828" w:type="dxa"/>
          </w:tcPr>
          <w:p w14:paraId="0BFEF13A" w14:textId="77777777" w:rsidR="00B0512B" w:rsidRDefault="00B0512B" w:rsidP="005354D7">
            <w:pPr>
              <w:rPr>
                <w:rFonts w:ascii="Verdana" w:hAnsi="Verdana"/>
              </w:rPr>
            </w:pPr>
            <w:r>
              <w:rPr>
                <w:rFonts w:ascii="Verdana" w:hAnsi="Verdana"/>
              </w:rPr>
              <w:t>7.3</w:t>
            </w:r>
          </w:p>
        </w:tc>
        <w:tc>
          <w:tcPr>
            <w:tcW w:w="8667" w:type="dxa"/>
          </w:tcPr>
          <w:p w14:paraId="4E78F7C4" w14:textId="77777777" w:rsidR="00B0512B" w:rsidRPr="005B49B0" w:rsidRDefault="00B0512B" w:rsidP="005354D7">
            <w:pPr>
              <w:rPr>
                <w:rFonts w:ascii="Verdana" w:hAnsi="Verdana"/>
                <w:b/>
                <w:bCs/>
                <w:iCs/>
              </w:rPr>
            </w:pPr>
            <w:r>
              <w:rPr>
                <w:rFonts w:ascii="Verdana" w:hAnsi="Verdana"/>
                <w:b/>
                <w:bCs/>
                <w:iCs/>
              </w:rPr>
              <w:t>Month 1 Financial Performance Report</w:t>
            </w:r>
          </w:p>
        </w:tc>
      </w:tr>
      <w:tr w:rsidR="00B0512B" w:rsidRPr="003C214E" w14:paraId="17E6A9B3" w14:textId="77777777" w:rsidTr="00E02F96">
        <w:tc>
          <w:tcPr>
            <w:tcW w:w="1828" w:type="dxa"/>
          </w:tcPr>
          <w:p w14:paraId="7166E4B8" w14:textId="77777777" w:rsidR="00B0512B" w:rsidRDefault="00B0512B" w:rsidP="005354D7">
            <w:pPr>
              <w:rPr>
                <w:rFonts w:ascii="Verdana" w:hAnsi="Verdana"/>
              </w:rPr>
            </w:pPr>
          </w:p>
        </w:tc>
        <w:tc>
          <w:tcPr>
            <w:tcW w:w="8667" w:type="dxa"/>
          </w:tcPr>
          <w:p w14:paraId="1361542B" w14:textId="77777777" w:rsidR="00B0512B" w:rsidRPr="00C9141D" w:rsidRDefault="00B0512B" w:rsidP="00180726">
            <w:pPr>
              <w:jc w:val="both"/>
              <w:rPr>
                <w:rFonts w:ascii="Verdana" w:hAnsi="Verdana"/>
                <w:iCs/>
              </w:rPr>
            </w:pPr>
            <w:r>
              <w:rPr>
                <w:rFonts w:ascii="Verdana" w:hAnsi="Verdana" w:cs="Segoe UI"/>
                <w:color w:val="323130"/>
                <w:shd w:val="clear" w:color="auto" w:fill="FFFFFF"/>
              </w:rPr>
              <w:t xml:space="preserve">S May provided a verbal update captured in Month 12 update. </w:t>
            </w:r>
          </w:p>
        </w:tc>
      </w:tr>
      <w:tr w:rsidR="00B0512B" w:rsidRPr="003C214E" w14:paraId="27C792B6" w14:textId="77777777" w:rsidTr="00E02F96">
        <w:tc>
          <w:tcPr>
            <w:tcW w:w="1828" w:type="dxa"/>
          </w:tcPr>
          <w:p w14:paraId="0708F4B9" w14:textId="77777777" w:rsidR="00B0512B" w:rsidRDefault="00B0512B" w:rsidP="005354D7">
            <w:pPr>
              <w:rPr>
                <w:rFonts w:ascii="Verdana" w:hAnsi="Verdana"/>
              </w:rPr>
            </w:pPr>
            <w:r>
              <w:rPr>
                <w:rFonts w:ascii="Verdana" w:hAnsi="Verdana"/>
              </w:rPr>
              <w:t>Resolution:</w:t>
            </w:r>
          </w:p>
        </w:tc>
        <w:tc>
          <w:tcPr>
            <w:tcW w:w="8667" w:type="dxa"/>
          </w:tcPr>
          <w:p w14:paraId="7DA115A0" w14:textId="77777777" w:rsidR="00B0512B" w:rsidRPr="00050C1F" w:rsidRDefault="00B0512B" w:rsidP="00DB0EC6">
            <w:pPr>
              <w:jc w:val="both"/>
              <w:rPr>
                <w:rFonts w:ascii="Verdana" w:hAnsi="Verdana"/>
                <w:iCs/>
              </w:rPr>
            </w:pPr>
            <w:r>
              <w:rPr>
                <w:rFonts w:ascii="Verdana" w:hAnsi="Verdana"/>
                <w:iCs/>
              </w:rPr>
              <w:t xml:space="preserve">The Board resolved to </w:t>
            </w:r>
            <w:r w:rsidRPr="00D71BCE">
              <w:rPr>
                <w:rFonts w:ascii="Verdana" w:hAnsi="Verdana"/>
                <w:b/>
                <w:bCs/>
                <w:iCs/>
              </w:rPr>
              <w:t>NOTE</w:t>
            </w:r>
            <w:r>
              <w:rPr>
                <w:rFonts w:ascii="Verdana" w:hAnsi="Verdana"/>
                <w:iCs/>
              </w:rPr>
              <w:t xml:space="preserve"> the report.</w:t>
            </w:r>
          </w:p>
        </w:tc>
      </w:tr>
      <w:tr w:rsidR="00B0512B" w:rsidRPr="003C214E" w14:paraId="0960DCED" w14:textId="77777777" w:rsidTr="00E02F96">
        <w:tc>
          <w:tcPr>
            <w:tcW w:w="1828" w:type="dxa"/>
          </w:tcPr>
          <w:p w14:paraId="2E542610" w14:textId="77777777" w:rsidR="00B0512B" w:rsidRDefault="00B0512B" w:rsidP="005354D7">
            <w:pPr>
              <w:rPr>
                <w:rFonts w:ascii="Verdana" w:hAnsi="Verdana"/>
              </w:rPr>
            </w:pPr>
            <w:r>
              <w:rPr>
                <w:rFonts w:ascii="Verdana" w:hAnsi="Verdana"/>
              </w:rPr>
              <w:lastRenderedPageBreak/>
              <w:t>Action:</w:t>
            </w:r>
          </w:p>
        </w:tc>
        <w:tc>
          <w:tcPr>
            <w:tcW w:w="8667" w:type="dxa"/>
          </w:tcPr>
          <w:p w14:paraId="6D44F466" w14:textId="77777777" w:rsidR="00B0512B" w:rsidRDefault="00B0512B" w:rsidP="00DB0EC6">
            <w:pPr>
              <w:jc w:val="both"/>
              <w:rPr>
                <w:rFonts w:ascii="Verdana" w:hAnsi="Verdana"/>
                <w:iCs/>
              </w:rPr>
            </w:pPr>
            <w:r>
              <w:rPr>
                <w:rFonts w:ascii="Verdana" w:hAnsi="Verdana"/>
                <w:iCs/>
              </w:rPr>
              <w:t>There were none.</w:t>
            </w:r>
          </w:p>
        </w:tc>
      </w:tr>
      <w:tr w:rsidR="00B0512B" w:rsidRPr="003C214E" w14:paraId="031D8B95" w14:textId="77777777" w:rsidTr="00E02F96">
        <w:tc>
          <w:tcPr>
            <w:tcW w:w="1828" w:type="dxa"/>
          </w:tcPr>
          <w:p w14:paraId="64082AEA" w14:textId="77777777" w:rsidR="00B0512B" w:rsidRPr="006D5D21" w:rsidRDefault="00B0512B" w:rsidP="005354D7">
            <w:pPr>
              <w:rPr>
                <w:rFonts w:ascii="Verdana" w:hAnsi="Verdana"/>
              </w:rPr>
            </w:pPr>
            <w:r>
              <w:rPr>
                <w:rFonts w:ascii="Verdana" w:hAnsi="Verdana"/>
              </w:rPr>
              <w:t>7</w:t>
            </w:r>
            <w:r w:rsidRPr="006D5D21">
              <w:rPr>
                <w:rFonts w:ascii="Verdana" w:hAnsi="Verdana"/>
              </w:rPr>
              <w:t>.4</w:t>
            </w:r>
          </w:p>
        </w:tc>
        <w:tc>
          <w:tcPr>
            <w:tcW w:w="8667" w:type="dxa"/>
          </w:tcPr>
          <w:p w14:paraId="28634367" w14:textId="77777777" w:rsidR="00B0512B" w:rsidRPr="00D33A51" w:rsidRDefault="00B0512B" w:rsidP="005354D7">
            <w:pPr>
              <w:rPr>
                <w:rFonts w:ascii="Verdana" w:hAnsi="Verdana"/>
                <w:b/>
                <w:bCs/>
                <w:iCs/>
              </w:rPr>
            </w:pPr>
            <w:r>
              <w:rPr>
                <w:rFonts w:ascii="Verdana" w:hAnsi="Verdana"/>
                <w:b/>
                <w:bCs/>
                <w:iCs/>
              </w:rPr>
              <w:t>Capital Programme Update 2025/26 and 2026/27</w:t>
            </w:r>
            <w:r w:rsidRPr="00D33A51">
              <w:rPr>
                <w:rFonts w:ascii="Verdana" w:hAnsi="Verdana"/>
                <w:b/>
                <w:bCs/>
                <w:iCs/>
              </w:rPr>
              <w:t xml:space="preserve"> Report</w:t>
            </w:r>
          </w:p>
        </w:tc>
      </w:tr>
      <w:tr w:rsidR="00B0512B" w:rsidRPr="003C214E" w14:paraId="7A9B7F0A" w14:textId="77777777" w:rsidTr="00E02F96">
        <w:tc>
          <w:tcPr>
            <w:tcW w:w="1828" w:type="dxa"/>
          </w:tcPr>
          <w:p w14:paraId="1F807958" w14:textId="77777777" w:rsidR="00B0512B" w:rsidRDefault="00B0512B" w:rsidP="005354D7">
            <w:pPr>
              <w:rPr>
                <w:rFonts w:ascii="Verdana" w:hAnsi="Verdana"/>
              </w:rPr>
            </w:pPr>
          </w:p>
        </w:tc>
        <w:tc>
          <w:tcPr>
            <w:tcW w:w="8667" w:type="dxa"/>
          </w:tcPr>
          <w:p w14:paraId="1EBBF0E0" w14:textId="6E7C9C76" w:rsidR="00B0512B" w:rsidRPr="00443F68" w:rsidRDefault="00B0512B">
            <w:pPr>
              <w:jc w:val="both"/>
              <w:rPr>
                <w:b/>
              </w:rPr>
            </w:pPr>
            <w:r w:rsidRPr="0018454E">
              <w:rPr>
                <w:rFonts w:ascii="Verdana" w:hAnsi="Verdana"/>
              </w:rPr>
              <w:t xml:space="preserve">S May presented the Capital Programme Update, highlighting the scale of the Health Board’s capital programme, which totalled £105m in 2025/26 and was expected to increase to £140m in 2026/27. Members noted the significant delivery programme, including Llantrisant Health Park, later phases of the Prince Charles Hospital ground and first floor improvements, targeted estates funding, ICT and equipment investment, and ongoing estates rationalisation. The Board was advised that discretionary capital remained limited relative to the Health Board’s responsibilities and that careful management of overcommitment and delivery risk would be required throughout the year. Members also noted recent and planned disposals, including the recommendation to approve </w:t>
            </w:r>
            <w:r w:rsidR="00C81006">
              <w:rPr>
                <w:rFonts w:ascii="Verdana" w:hAnsi="Verdana"/>
              </w:rPr>
              <w:t xml:space="preserve">the </w:t>
            </w:r>
            <w:r w:rsidRPr="0018454E">
              <w:rPr>
                <w:rFonts w:ascii="Verdana" w:hAnsi="Verdana"/>
              </w:rPr>
              <w:t>disposal of Pontypridd Cottage Hospital through the normal routes, following confirmation that services were due to vacate the site.</w:t>
            </w:r>
          </w:p>
          <w:p w14:paraId="2B148BEE" w14:textId="77777777" w:rsidR="00B0512B" w:rsidRDefault="00B0512B" w:rsidP="00324874">
            <w:pPr>
              <w:jc w:val="both"/>
              <w:rPr>
                <w:rFonts w:ascii="Verdana" w:hAnsi="Verdana"/>
                <w:iCs/>
              </w:rPr>
            </w:pPr>
          </w:p>
          <w:p w14:paraId="4E48F909" w14:textId="38E64DC4" w:rsidR="00B0512B" w:rsidRDefault="00B0512B">
            <w:pPr>
              <w:jc w:val="both"/>
              <w:rPr>
                <w:rFonts w:ascii="Verdana" w:hAnsi="Verdana"/>
              </w:rPr>
            </w:pPr>
            <w:r w:rsidRPr="00111BCA">
              <w:rPr>
                <w:rFonts w:ascii="Verdana" w:hAnsi="Verdana"/>
              </w:rPr>
              <w:t xml:space="preserve">P Mears advised that </w:t>
            </w:r>
            <w:r w:rsidR="00C81006">
              <w:rPr>
                <w:rFonts w:ascii="Verdana" w:hAnsi="Verdana"/>
              </w:rPr>
              <w:t xml:space="preserve">the </w:t>
            </w:r>
            <w:r w:rsidRPr="00111BCA">
              <w:rPr>
                <w:rFonts w:ascii="Verdana" w:hAnsi="Verdana"/>
              </w:rPr>
              <w:t>disposal of Pontypridd Cottage Hospital should be supported by a clear communications and engagement plan, recognising the local significance of the building and the need to engage elected representatives. S May confirmed that, subject to approval, the site would be added to the NHS Estates database to enable public sector partners to express an interest.</w:t>
            </w:r>
          </w:p>
          <w:p w14:paraId="6086A45C" w14:textId="77777777" w:rsidR="00B0512B" w:rsidRDefault="00B0512B">
            <w:pPr>
              <w:jc w:val="both"/>
              <w:rPr>
                <w:b/>
              </w:rPr>
            </w:pPr>
          </w:p>
          <w:p w14:paraId="285C5250" w14:textId="77777777" w:rsidR="00B0512B" w:rsidRPr="00443F68" w:rsidRDefault="00B0512B">
            <w:pPr>
              <w:jc w:val="both"/>
              <w:rPr>
                <w:b/>
              </w:rPr>
            </w:pPr>
            <w:r w:rsidRPr="006F5242">
              <w:rPr>
                <w:rFonts w:ascii="Verdana" w:hAnsi="Verdana"/>
              </w:rPr>
              <w:t>P Roseblade sought clarification on the targeted estates funding allocation, including the circa £4m top-slice and the Health Board’s previous success in securing funding through this route. S May advised that the allocation formed part of an agreed two-year programme, with the circa £4m representing the Health Board’s 30% contribution to the targeted estates fund, which would be supplemented by Welsh Government funding.</w:t>
            </w:r>
          </w:p>
          <w:p w14:paraId="78CE8852" w14:textId="77777777" w:rsidR="00B0512B" w:rsidRDefault="00B0512B" w:rsidP="00324874">
            <w:pPr>
              <w:jc w:val="both"/>
              <w:rPr>
                <w:rFonts w:ascii="Verdana" w:hAnsi="Verdana"/>
                <w:iCs/>
              </w:rPr>
            </w:pPr>
          </w:p>
          <w:p w14:paraId="2650BA03" w14:textId="77777777" w:rsidR="00B0512B" w:rsidRPr="00443F68" w:rsidRDefault="00B0512B">
            <w:pPr>
              <w:jc w:val="both"/>
              <w:rPr>
                <w:b/>
              </w:rPr>
            </w:pPr>
            <w:r w:rsidRPr="005918DE">
              <w:rPr>
                <w:rFonts w:ascii="Verdana" w:hAnsi="Verdana"/>
              </w:rPr>
              <w:t>K Palmer queried the potential implications of the restricted covenant on Pontypridd Cottage Hospital and the position should no purchaser be identified. S May advised that the covenant could present an issue and confirmed that further consideration would be required regarding future use of the site if a sale did not proceed.</w:t>
            </w:r>
          </w:p>
          <w:p w14:paraId="01FCC143" w14:textId="77777777" w:rsidR="00B0512B" w:rsidRPr="00184633" w:rsidRDefault="00B0512B" w:rsidP="00324874">
            <w:pPr>
              <w:jc w:val="both"/>
              <w:rPr>
                <w:rFonts w:ascii="Verdana" w:hAnsi="Verdana"/>
                <w:iCs/>
                <w:color w:val="EE0000"/>
              </w:rPr>
            </w:pPr>
          </w:p>
          <w:p w14:paraId="588ED558" w14:textId="77777777" w:rsidR="00B0512B" w:rsidRPr="00DB0EC6" w:rsidRDefault="00B0512B" w:rsidP="002632BB">
            <w:pPr>
              <w:jc w:val="both"/>
              <w:rPr>
                <w:rFonts w:ascii="Verdana" w:hAnsi="Verdana"/>
                <w:iCs/>
              </w:rPr>
            </w:pPr>
            <w:r w:rsidRPr="002632BB">
              <w:rPr>
                <w:rFonts w:ascii="Verdana" w:hAnsi="Verdana"/>
              </w:rPr>
              <w:t>K Palmer noted the scale of the forthcoming capital programme and sought assurance on whether sufficient capacity was in place to support delivery. S May advised that dedicated teams were supporting the Prince Charles Hospital and Llantrisant Health Park schemes, although overall capital staffing capacity remained limited. She highlighted that greater certainty on discretionary capital allocations would enable more effective longer-term workforce planning and recruitment.</w:t>
            </w:r>
          </w:p>
        </w:tc>
      </w:tr>
      <w:tr w:rsidR="00B0512B" w:rsidRPr="003C214E" w14:paraId="0519A218" w14:textId="77777777" w:rsidTr="00E02F96">
        <w:tc>
          <w:tcPr>
            <w:tcW w:w="1828" w:type="dxa"/>
          </w:tcPr>
          <w:p w14:paraId="3A658CF5" w14:textId="77777777" w:rsidR="00B0512B" w:rsidRDefault="00B0512B" w:rsidP="005354D7">
            <w:pPr>
              <w:rPr>
                <w:rFonts w:ascii="Verdana" w:hAnsi="Verdana"/>
              </w:rPr>
            </w:pPr>
            <w:r>
              <w:rPr>
                <w:rFonts w:ascii="Verdana" w:hAnsi="Verdana"/>
              </w:rPr>
              <w:t>Resolution:</w:t>
            </w:r>
          </w:p>
        </w:tc>
        <w:tc>
          <w:tcPr>
            <w:tcW w:w="8667" w:type="dxa"/>
          </w:tcPr>
          <w:p w14:paraId="64DD6340" w14:textId="77777777" w:rsidR="00B0512B" w:rsidRDefault="00B0512B" w:rsidP="005354D7">
            <w:pPr>
              <w:rPr>
                <w:rFonts w:ascii="Verdana" w:hAnsi="Verdana"/>
                <w:iCs/>
              </w:rPr>
            </w:pPr>
            <w:r>
              <w:rPr>
                <w:rFonts w:ascii="Verdana" w:hAnsi="Verdana"/>
                <w:iCs/>
              </w:rPr>
              <w:t>The Board resolved to:</w:t>
            </w:r>
          </w:p>
          <w:p w14:paraId="1C357CB2" w14:textId="77777777" w:rsidR="00B0512B" w:rsidRPr="00324874" w:rsidRDefault="00B0512B" w:rsidP="00A05B8C">
            <w:pPr>
              <w:numPr>
                <w:ilvl w:val="0"/>
                <w:numId w:val="8"/>
              </w:numPr>
              <w:rPr>
                <w:rFonts w:ascii="Verdana" w:hAnsi="Verdana"/>
                <w:iCs/>
              </w:rPr>
            </w:pPr>
            <w:r w:rsidRPr="00324874">
              <w:rPr>
                <w:rFonts w:ascii="Verdana" w:hAnsi="Verdana"/>
                <w:b/>
                <w:bCs/>
                <w:iCs/>
              </w:rPr>
              <w:t>NOTE</w:t>
            </w:r>
            <w:r w:rsidRPr="00324874">
              <w:rPr>
                <w:rFonts w:ascii="Verdana" w:hAnsi="Verdana"/>
                <w:iCs/>
              </w:rPr>
              <w:t xml:space="preserve"> the closing 25/26 capital funding and expenditure position  </w:t>
            </w:r>
          </w:p>
          <w:p w14:paraId="4AFD8876" w14:textId="77777777" w:rsidR="00B0512B" w:rsidRPr="00324874" w:rsidRDefault="00B0512B" w:rsidP="00A05B8C">
            <w:pPr>
              <w:numPr>
                <w:ilvl w:val="0"/>
                <w:numId w:val="8"/>
              </w:numPr>
              <w:rPr>
                <w:rFonts w:ascii="Verdana" w:hAnsi="Verdana"/>
                <w:iCs/>
              </w:rPr>
            </w:pPr>
            <w:r w:rsidRPr="00324874">
              <w:rPr>
                <w:rFonts w:ascii="Verdana" w:hAnsi="Verdana"/>
                <w:b/>
                <w:bCs/>
                <w:iCs/>
              </w:rPr>
              <w:t>NOTE</w:t>
            </w:r>
            <w:r w:rsidRPr="00324874">
              <w:rPr>
                <w:rFonts w:ascii="Verdana" w:hAnsi="Verdana"/>
                <w:iCs/>
              </w:rPr>
              <w:t xml:space="preserve"> the approved Discretionary plan for 26/27 including 25% initial overcommitment and detailed plans for ICT, Equipment, Backlog, Statutory Compliance and Service Redesign</w:t>
            </w:r>
          </w:p>
          <w:p w14:paraId="7B6901DD" w14:textId="77777777" w:rsidR="00B0512B" w:rsidRPr="00324874" w:rsidRDefault="00B0512B" w:rsidP="00A05B8C">
            <w:pPr>
              <w:numPr>
                <w:ilvl w:val="0"/>
                <w:numId w:val="8"/>
              </w:numPr>
              <w:rPr>
                <w:rFonts w:ascii="Verdana" w:hAnsi="Verdana"/>
                <w:iCs/>
              </w:rPr>
            </w:pPr>
            <w:r w:rsidRPr="00324874">
              <w:rPr>
                <w:rFonts w:ascii="Verdana" w:hAnsi="Verdana"/>
                <w:b/>
                <w:bCs/>
                <w:iCs/>
              </w:rPr>
              <w:lastRenderedPageBreak/>
              <w:t>NOTE</w:t>
            </w:r>
            <w:r w:rsidRPr="00324874">
              <w:rPr>
                <w:rFonts w:ascii="Verdana" w:hAnsi="Verdana"/>
                <w:iCs/>
              </w:rPr>
              <w:t xml:space="preserve"> progress on Major Capital Schemes</w:t>
            </w:r>
          </w:p>
          <w:p w14:paraId="067963D0" w14:textId="77777777" w:rsidR="00B0512B" w:rsidRPr="00324874" w:rsidRDefault="00B0512B" w:rsidP="00A05B8C">
            <w:pPr>
              <w:numPr>
                <w:ilvl w:val="0"/>
                <w:numId w:val="8"/>
              </w:numPr>
              <w:rPr>
                <w:rFonts w:ascii="Verdana" w:hAnsi="Verdana"/>
                <w:b/>
                <w:bCs/>
                <w:iCs/>
              </w:rPr>
            </w:pPr>
            <w:r w:rsidRPr="00324874">
              <w:rPr>
                <w:rFonts w:ascii="Verdana" w:hAnsi="Verdana"/>
                <w:b/>
                <w:bCs/>
                <w:iCs/>
              </w:rPr>
              <w:t xml:space="preserve">NOTE </w:t>
            </w:r>
            <w:r w:rsidRPr="00324874">
              <w:rPr>
                <w:rFonts w:ascii="Verdana" w:hAnsi="Verdana"/>
                <w:iCs/>
              </w:rPr>
              <w:t>allocations approved and anticipated for 2026/27 as included in IMTP</w:t>
            </w:r>
          </w:p>
          <w:p w14:paraId="07D7EBB3" w14:textId="77777777" w:rsidR="003C214E" w:rsidRPr="006826B2" w:rsidRDefault="009D05A7" w:rsidP="006826B2">
            <w:pPr>
              <w:pStyle w:val="ListParagraph"/>
              <w:numPr>
                <w:ilvl w:val="0"/>
                <w:numId w:val="8"/>
              </w:numPr>
              <w:rPr>
                <w:b/>
              </w:rPr>
            </w:pPr>
            <w:proofErr w:type="gramStart"/>
            <w:r w:rsidRPr="006826B2">
              <w:rPr>
                <w:rFonts w:ascii="Verdana" w:hAnsi="Verdana"/>
                <w:b/>
              </w:rPr>
              <w:t xml:space="preserve">NOTE </w:t>
            </w:r>
            <w:r w:rsidRPr="006826B2">
              <w:rPr>
                <w:rFonts w:ascii="Verdana" w:hAnsi="Verdana"/>
                <w:iCs/>
                <w:lang w:val="nl-NL"/>
              </w:rPr>
              <w:t xml:space="preserve"> </w:t>
            </w:r>
            <w:r w:rsidRPr="006826B2">
              <w:rPr>
                <w:rFonts w:ascii="Verdana" w:hAnsi="Verdana"/>
              </w:rPr>
              <w:t>disposals</w:t>
            </w:r>
            <w:proofErr w:type="gramEnd"/>
            <w:r w:rsidRPr="006826B2">
              <w:rPr>
                <w:rFonts w:ascii="Verdana" w:hAnsi="Verdana"/>
              </w:rPr>
              <w:t xml:space="preserve"> in 2025/26 and 2026/27</w:t>
            </w:r>
            <w:r w:rsidR="00EA47DD" w:rsidRPr="006826B2">
              <w:rPr>
                <w:rFonts w:ascii="Verdana" w:hAnsi="Verdana"/>
              </w:rPr>
              <w:t>.</w:t>
            </w:r>
          </w:p>
          <w:p w14:paraId="33796C4D" w14:textId="77777777" w:rsidR="003C214E" w:rsidRPr="006826B2" w:rsidRDefault="009D05A7" w:rsidP="006826B2">
            <w:pPr>
              <w:pStyle w:val="ListParagraph"/>
              <w:numPr>
                <w:ilvl w:val="0"/>
                <w:numId w:val="8"/>
              </w:numPr>
              <w:rPr>
                <w:b/>
              </w:rPr>
            </w:pPr>
            <w:r w:rsidRPr="006826B2">
              <w:rPr>
                <w:rFonts w:ascii="Verdana" w:hAnsi="Verdana"/>
                <w:b/>
                <w:bCs/>
                <w:iCs/>
              </w:rPr>
              <w:t xml:space="preserve">APPROVE </w:t>
            </w:r>
            <w:r w:rsidRPr="006826B2">
              <w:rPr>
                <w:rFonts w:ascii="Verdana" w:hAnsi="Verdana"/>
                <w:iCs/>
              </w:rPr>
              <w:t>the disposal of Pontypridd Cottage Hospital</w:t>
            </w:r>
            <w:r w:rsidR="00D62A95" w:rsidRPr="006826B2">
              <w:rPr>
                <w:rFonts w:ascii="Verdana" w:hAnsi="Verdana"/>
              </w:rPr>
              <w:t>,</w:t>
            </w:r>
            <w:r w:rsidRPr="006826B2">
              <w:rPr>
                <w:rFonts w:ascii="Verdana" w:hAnsi="Verdana"/>
                <w:iCs/>
              </w:rPr>
              <w:t xml:space="preserve"> subject to a robust </w:t>
            </w:r>
            <w:r w:rsidR="00D62A95" w:rsidRPr="006826B2">
              <w:rPr>
                <w:rFonts w:ascii="Verdana" w:hAnsi="Verdana"/>
              </w:rPr>
              <w:t>communications</w:t>
            </w:r>
            <w:r w:rsidRPr="006826B2">
              <w:rPr>
                <w:rFonts w:ascii="Verdana" w:hAnsi="Verdana"/>
                <w:iCs/>
              </w:rPr>
              <w:t xml:space="preserve"> and </w:t>
            </w:r>
            <w:r w:rsidR="00D62A95" w:rsidRPr="006826B2">
              <w:rPr>
                <w:rFonts w:ascii="Verdana" w:hAnsi="Verdana"/>
              </w:rPr>
              <w:t>engagement plan</w:t>
            </w:r>
            <w:r w:rsidRPr="006826B2">
              <w:rPr>
                <w:rFonts w:ascii="Verdana" w:hAnsi="Verdana"/>
                <w:iCs/>
              </w:rPr>
              <w:t xml:space="preserve"> being put </w:t>
            </w:r>
            <w:r w:rsidR="00D62A95" w:rsidRPr="006826B2">
              <w:rPr>
                <w:rFonts w:ascii="Verdana" w:hAnsi="Verdana"/>
              </w:rPr>
              <w:t>in</w:t>
            </w:r>
            <w:r w:rsidRPr="006826B2">
              <w:rPr>
                <w:rFonts w:ascii="Verdana" w:hAnsi="Verdana"/>
                <w:iCs/>
              </w:rPr>
              <w:t xml:space="preserve"> place</w:t>
            </w:r>
            <w:r w:rsidR="00D62A95" w:rsidRPr="006826B2">
              <w:rPr>
                <w:rFonts w:ascii="Verdana" w:hAnsi="Verdana"/>
              </w:rPr>
              <w:t>.</w:t>
            </w:r>
          </w:p>
          <w:p w14:paraId="5F20B702" w14:textId="77777777" w:rsidR="00B0512B" w:rsidRPr="00037FC9" w:rsidRDefault="00B0512B" w:rsidP="00A05B8C">
            <w:pPr>
              <w:numPr>
                <w:ilvl w:val="0"/>
                <w:numId w:val="8"/>
              </w:numPr>
              <w:rPr>
                <w:rFonts w:ascii="Verdana" w:hAnsi="Verdana"/>
                <w:iCs/>
              </w:rPr>
            </w:pPr>
            <w:r w:rsidRPr="00324874">
              <w:rPr>
                <w:rFonts w:ascii="Verdana" w:hAnsi="Verdana"/>
                <w:b/>
                <w:bCs/>
                <w:iCs/>
              </w:rPr>
              <w:t xml:space="preserve">NOTE </w:t>
            </w:r>
            <w:r w:rsidRPr="00324874">
              <w:rPr>
                <w:rFonts w:ascii="Verdana" w:hAnsi="Verdana"/>
                <w:iCs/>
              </w:rPr>
              <w:t>The scale of the expanding capital programme and significant delivery challenges that will need careful management across the Health Board.</w:t>
            </w:r>
          </w:p>
        </w:tc>
      </w:tr>
      <w:tr w:rsidR="00B0512B" w:rsidRPr="003C214E" w14:paraId="037FDCDB" w14:textId="77777777" w:rsidTr="00E02F96">
        <w:tc>
          <w:tcPr>
            <w:tcW w:w="1828" w:type="dxa"/>
          </w:tcPr>
          <w:p w14:paraId="436C2871" w14:textId="77777777" w:rsidR="00B0512B" w:rsidRPr="00D71BCE" w:rsidRDefault="00B0512B" w:rsidP="005354D7">
            <w:pPr>
              <w:rPr>
                <w:rFonts w:ascii="Verdana" w:hAnsi="Verdana"/>
              </w:rPr>
            </w:pPr>
            <w:r w:rsidRPr="00D71BCE">
              <w:rPr>
                <w:rFonts w:ascii="Verdana" w:hAnsi="Verdana"/>
              </w:rPr>
              <w:lastRenderedPageBreak/>
              <w:t>Action:</w:t>
            </w:r>
          </w:p>
        </w:tc>
        <w:tc>
          <w:tcPr>
            <w:tcW w:w="8667" w:type="dxa"/>
          </w:tcPr>
          <w:p w14:paraId="275859F5" w14:textId="77777777" w:rsidR="00B0512B" w:rsidRPr="00F400CD" w:rsidRDefault="00B0512B" w:rsidP="002632BB">
            <w:pPr>
              <w:jc w:val="both"/>
              <w:rPr>
                <w:rFonts w:ascii="Verdana" w:hAnsi="Verdana"/>
                <w:b/>
                <w:bCs/>
                <w:iCs/>
              </w:rPr>
            </w:pPr>
            <w:r w:rsidRPr="00F400CD">
              <w:rPr>
                <w:rFonts w:ascii="Verdana" w:hAnsi="Verdana"/>
              </w:rPr>
              <w:t>A communications and engagement plan is to be developed to support the proposed disposal of Pontypridd Cottage Hospital, including engagement with elected representatives and local stakeholders.</w:t>
            </w:r>
          </w:p>
        </w:tc>
      </w:tr>
      <w:tr w:rsidR="00B0512B" w:rsidRPr="003C214E" w14:paraId="587FE07C" w14:textId="77777777" w:rsidTr="00E02F96">
        <w:tc>
          <w:tcPr>
            <w:tcW w:w="1828" w:type="dxa"/>
            <w:shd w:val="clear" w:color="auto" w:fill="1F3864" w:themeFill="accent5" w:themeFillShade="80"/>
          </w:tcPr>
          <w:p w14:paraId="5B4870A9" w14:textId="77777777" w:rsidR="00B0512B" w:rsidRPr="006D5D21" w:rsidRDefault="00B0512B" w:rsidP="005354D7">
            <w:pPr>
              <w:rPr>
                <w:rFonts w:ascii="Verdana" w:hAnsi="Verdana"/>
                <w:b/>
                <w:bCs/>
                <w:iCs/>
              </w:rPr>
            </w:pPr>
            <w:r>
              <w:rPr>
                <w:rFonts w:ascii="Verdana" w:hAnsi="Verdana"/>
                <w:b/>
                <w:bCs/>
                <w:iCs/>
              </w:rPr>
              <w:t>8</w:t>
            </w:r>
            <w:r w:rsidRPr="006D5D21">
              <w:rPr>
                <w:rFonts w:ascii="Verdana" w:hAnsi="Verdana"/>
                <w:b/>
                <w:bCs/>
                <w:iCs/>
              </w:rPr>
              <w:t>.</w:t>
            </w:r>
          </w:p>
        </w:tc>
        <w:tc>
          <w:tcPr>
            <w:tcW w:w="8667" w:type="dxa"/>
            <w:shd w:val="clear" w:color="auto" w:fill="1F3864" w:themeFill="accent5" w:themeFillShade="80"/>
          </w:tcPr>
          <w:p w14:paraId="0516D898" w14:textId="77777777" w:rsidR="00B0512B" w:rsidRDefault="00B0512B" w:rsidP="005354D7">
            <w:pPr>
              <w:rPr>
                <w:rFonts w:ascii="Verdana" w:hAnsi="Verdana"/>
                <w:iCs/>
              </w:rPr>
            </w:pPr>
            <w:r w:rsidRPr="00E97EC5">
              <w:rPr>
                <w:rFonts w:ascii="Verdana" w:hAnsi="Verdana"/>
                <w:b/>
              </w:rPr>
              <w:t>CONSENT AGENDA</w:t>
            </w:r>
          </w:p>
        </w:tc>
      </w:tr>
      <w:tr w:rsidR="00B0512B" w:rsidRPr="003C214E" w14:paraId="458DE7CE" w14:textId="77777777" w:rsidTr="00E02F96">
        <w:tc>
          <w:tcPr>
            <w:tcW w:w="1828" w:type="dxa"/>
          </w:tcPr>
          <w:p w14:paraId="3CD3E7C3" w14:textId="77777777" w:rsidR="00B0512B" w:rsidRPr="009E2C60" w:rsidRDefault="00B0512B" w:rsidP="005354D7">
            <w:pPr>
              <w:rPr>
                <w:rFonts w:ascii="Verdana" w:hAnsi="Verdana"/>
                <w:b/>
                <w:bCs/>
                <w:iCs/>
              </w:rPr>
            </w:pPr>
            <w:r>
              <w:rPr>
                <w:rFonts w:ascii="Verdana" w:hAnsi="Verdana"/>
                <w:b/>
                <w:bCs/>
              </w:rPr>
              <w:t>8</w:t>
            </w:r>
            <w:r w:rsidRPr="009E2C60">
              <w:rPr>
                <w:rFonts w:ascii="Verdana" w:hAnsi="Verdana"/>
                <w:b/>
                <w:bCs/>
              </w:rPr>
              <w:t>.1</w:t>
            </w:r>
          </w:p>
        </w:tc>
        <w:tc>
          <w:tcPr>
            <w:tcW w:w="8667" w:type="dxa"/>
          </w:tcPr>
          <w:p w14:paraId="286F0134" w14:textId="77777777" w:rsidR="00B0512B" w:rsidRDefault="00B0512B" w:rsidP="005354D7">
            <w:pPr>
              <w:rPr>
                <w:rFonts w:ascii="Verdana" w:hAnsi="Verdana"/>
                <w:iCs/>
              </w:rPr>
            </w:pPr>
            <w:r w:rsidRPr="00E97EC5">
              <w:rPr>
                <w:rFonts w:ascii="Verdana" w:hAnsi="Verdana"/>
                <w:b/>
                <w:iCs/>
              </w:rPr>
              <w:t>FOR APPROVAL</w:t>
            </w:r>
          </w:p>
        </w:tc>
      </w:tr>
      <w:tr w:rsidR="00B0512B" w:rsidRPr="003C214E" w14:paraId="5F49F62B" w14:textId="77777777" w:rsidTr="00E02F96">
        <w:tc>
          <w:tcPr>
            <w:tcW w:w="1828" w:type="dxa"/>
          </w:tcPr>
          <w:p w14:paraId="7002A159" w14:textId="77777777" w:rsidR="00B0512B" w:rsidRPr="009E2C60" w:rsidRDefault="00B0512B" w:rsidP="005354D7">
            <w:pPr>
              <w:rPr>
                <w:rFonts w:ascii="Verdana" w:hAnsi="Verdana"/>
                <w:b/>
                <w:bCs/>
                <w:iCs/>
              </w:rPr>
            </w:pPr>
            <w:r>
              <w:rPr>
                <w:rFonts w:ascii="Verdana" w:hAnsi="Verdana"/>
                <w:b/>
                <w:bCs/>
              </w:rPr>
              <w:t>8</w:t>
            </w:r>
            <w:r w:rsidRPr="009E2C60">
              <w:rPr>
                <w:rFonts w:ascii="Verdana" w:hAnsi="Verdana"/>
                <w:b/>
                <w:bCs/>
              </w:rPr>
              <w:t>.1.1</w:t>
            </w:r>
          </w:p>
        </w:tc>
        <w:tc>
          <w:tcPr>
            <w:tcW w:w="8667" w:type="dxa"/>
          </w:tcPr>
          <w:p w14:paraId="2FF4D988" w14:textId="77777777" w:rsidR="00B0512B" w:rsidRDefault="00B0512B" w:rsidP="005354D7">
            <w:pPr>
              <w:rPr>
                <w:rFonts w:ascii="Verdana" w:hAnsi="Verdana"/>
                <w:iCs/>
              </w:rPr>
            </w:pPr>
            <w:r>
              <w:rPr>
                <w:rFonts w:ascii="Verdana" w:hAnsi="Verdana"/>
                <w:b/>
                <w:iCs/>
              </w:rPr>
              <w:t>Unconfirmed Minutes of the meeting held on 26 March 2026</w:t>
            </w:r>
          </w:p>
        </w:tc>
      </w:tr>
      <w:tr w:rsidR="00B0512B" w:rsidRPr="003C214E" w14:paraId="6B80BE44" w14:textId="77777777" w:rsidTr="00E02F96">
        <w:tc>
          <w:tcPr>
            <w:tcW w:w="1828" w:type="dxa"/>
          </w:tcPr>
          <w:p w14:paraId="3375BF91" w14:textId="77777777" w:rsidR="00B0512B" w:rsidRPr="00761DE1" w:rsidRDefault="00B0512B" w:rsidP="005354D7">
            <w:pPr>
              <w:rPr>
                <w:rFonts w:ascii="Verdana" w:hAnsi="Verdana"/>
                <w:iCs/>
              </w:rPr>
            </w:pPr>
            <w:r w:rsidRPr="00761DE1">
              <w:rPr>
                <w:rFonts w:ascii="Verdana" w:hAnsi="Verdana"/>
                <w:iCs/>
              </w:rPr>
              <w:t>Resolution:</w:t>
            </w:r>
          </w:p>
        </w:tc>
        <w:tc>
          <w:tcPr>
            <w:tcW w:w="8667" w:type="dxa"/>
          </w:tcPr>
          <w:p w14:paraId="4742DF63" w14:textId="77777777" w:rsidR="00B0512B" w:rsidRDefault="00B0512B" w:rsidP="005354D7">
            <w:pPr>
              <w:rPr>
                <w:rFonts w:ascii="Verdana" w:hAnsi="Verdana"/>
                <w:iCs/>
              </w:rPr>
            </w:pPr>
            <w:r>
              <w:rPr>
                <w:rFonts w:ascii="Verdana" w:hAnsi="Verdana"/>
                <w:iCs/>
              </w:rPr>
              <w:t xml:space="preserve">The minutes were </w:t>
            </w:r>
            <w:r w:rsidRPr="00A07676">
              <w:rPr>
                <w:rFonts w:ascii="Verdana" w:hAnsi="Verdana"/>
                <w:b/>
                <w:bCs/>
                <w:iCs/>
              </w:rPr>
              <w:t>APPROVED.</w:t>
            </w:r>
          </w:p>
        </w:tc>
      </w:tr>
      <w:tr w:rsidR="00B0512B" w:rsidRPr="003C214E" w14:paraId="7BCA7884" w14:textId="77777777" w:rsidTr="00E02F96">
        <w:tc>
          <w:tcPr>
            <w:tcW w:w="1828" w:type="dxa"/>
          </w:tcPr>
          <w:p w14:paraId="451026B9" w14:textId="77777777" w:rsidR="00B0512B" w:rsidRPr="009E2C60" w:rsidRDefault="00B0512B" w:rsidP="005354D7">
            <w:pPr>
              <w:rPr>
                <w:rFonts w:ascii="Verdana" w:hAnsi="Verdana"/>
                <w:b/>
                <w:bCs/>
                <w:iCs/>
              </w:rPr>
            </w:pPr>
            <w:r>
              <w:rPr>
                <w:rFonts w:ascii="Verdana" w:hAnsi="Verdana"/>
                <w:b/>
                <w:bCs/>
                <w:iCs/>
              </w:rPr>
              <w:t>8</w:t>
            </w:r>
            <w:r w:rsidRPr="009E2C60">
              <w:rPr>
                <w:rFonts w:ascii="Verdana" w:hAnsi="Verdana"/>
                <w:b/>
                <w:bCs/>
                <w:iCs/>
              </w:rPr>
              <w:t>.1.2</w:t>
            </w:r>
          </w:p>
        </w:tc>
        <w:tc>
          <w:tcPr>
            <w:tcW w:w="8667" w:type="dxa"/>
          </w:tcPr>
          <w:p w14:paraId="17AA4FF7" w14:textId="77777777" w:rsidR="00B0512B" w:rsidRPr="0045039F" w:rsidRDefault="00B0512B" w:rsidP="0045039F">
            <w:pPr>
              <w:pStyle w:val="NoSpacing"/>
              <w:jc w:val="both"/>
              <w:rPr>
                <w:rFonts w:ascii="Verdana" w:hAnsi="Verdana"/>
                <w:b/>
              </w:rPr>
            </w:pPr>
            <w:r w:rsidRPr="00B45FB0">
              <w:rPr>
                <w:rFonts w:ascii="Verdana" w:hAnsi="Verdana"/>
                <w:b/>
              </w:rPr>
              <w:t>Unconfirmed Minutes of the In Committee meeting hel</w:t>
            </w:r>
            <w:r>
              <w:rPr>
                <w:rFonts w:ascii="Verdana" w:hAnsi="Verdana"/>
                <w:b/>
              </w:rPr>
              <w:t>d on 26 March 2026</w:t>
            </w:r>
          </w:p>
        </w:tc>
      </w:tr>
      <w:tr w:rsidR="00B0512B" w:rsidRPr="00761DE1" w14:paraId="5FBC6D3C" w14:textId="77777777" w:rsidTr="00E02F96">
        <w:tc>
          <w:tcPr>
            <w:tcW w:w="1828" w:type="dxa"/>
          </w:tcPr>
          <w:p w14:paraId="217E4C3A" w14:textId="77777777" w:rsidR="00B0512B" w:rsidRPr="00761DE1" w:rsidRDefault="00B0512B" w:rsidP="005354D7">
            <w:pPr>
              <w:rPr>
                <w:rFonts w:ascii="Verdana" w:hAnsi="Verdana"/>
                <w:iCs/>
              </w:rPr>
            </w:pPr>
            <w:r>
              <w:rPr>
                <w:rFonts w:ascii="Verdana" w:hAnsi="Verdana"/>
                <w:iCs/>
              </w:rPr>
              <w:t>Resolution:</w:t>
            </w:r>
          </w:p>
        </w:tc>
        <w:tc>
          <w:tcPr>
            <w:tcW w:w="8667" w:type="dxa"/>
          </w:tcPr>
          <w:p w14:paraId="053F12AF" w14:textId="77777777" w:rsidR="00B0512B" w:rsidRPr="00761DE1" w:rsidRDefault="00B0512B" w:rsidP="005354D7">
            <w:pPr>
              <w:rPr>
                <w:rFonts w:ascii="Verdana" w:hAnsi="Verdana"/>
                <w:iCs/>
              </w:rPr>
            </w:pPr>
            <w:r>
              <w:rPr>
                <w:rFonts w:ascii="Verdana" w:hAnsi="Verdana"/>
                <w:iCs/>
              </w:rPr>
              <w:t xml:space="preserve">The minutes were </w:t>
            </w:r>
            <w:r w:rsidRPr="00B45FB0">
              <w:rPr>
                <w:rFonts w:ascii="Verdana" w:hAnsi="Verdana"/>
                <w:b/>
                <w:bCs/>
                <w:iCs/>
              </w:rPr>
              <w:t>APPROVED.</w:t>
            </w:r>
          </w:p>
        </w:tc>
      </w:tr>
      <w:tr w:rsidR="00B0512B" w:rsidRPr="003C214E" w14:paraId="7D87AC4A" w14:textId="77777777" w:rsidTr="00E02F96">
        <w:tc>
          <w:tcPr>
            <w:tcW w:w="1828" w:type="dxa"/>
          </w:tcPr>
          <w:p w14:paraId="5AB77056" w14:textId="77777777" w:rsidR="00B0512B" w:rsidRPr="009E2C60" w:rsidRDefault="00B0512B" w:rsidP="005354D7">
            <w:pPr>
              <w:rPr>
                <w:rFonts w:ascii="Verdana" w:hAnsi="Verdana"/>
                <w:b/>
                <w:bCs/>
                <w:iCs/>
              </w:rPr>
            </w:pPr>
            <w:r>
              <w:rPr>
                <w:rFonts w:ascii="Verdana" w:hAnsi="Verdana"/>
                <w:b/>
                <w:bCs/>
                <w:iCs/>
              </w:rPr>
              <w:t>8</w:t>
            </w:r>
            <w:r w:rsidRPr="009E2C60">
              <w:rPr>
                <w:rFonts w:ascii="Verdana" w:hAnsi="Verdana"/>
                <w:b/>
                <w:bCs/>
                <w:iCs/>
              </w:rPr>
              <w:t>.1.3</w:t>
            </w:r>
          </w:p>
        </w:tc>
        <w:tc>
          <w:tcPr>
            <w:tcW w:w="8667" w:type="dxa"/>
          </w:tcPr>
          <w:p w14:paraId="4A5D6F67" w14:textId="77777777" w:rsidR="00B0512B" w:rsidRPr="0045039F" w:rsidRDefault="00B0512B" w:rsidP="0045039F">
            <w:pPr>
              <w:pStyle w:val="NoSpacing"/>
              <w:jc w:val="both"/>
              <w:rPr>
                <w:rFonts w:ascii="Verdana" w:hAnsi="Verdana"/>
                <w:b/>
                <w:shd w:val="clear" w:color="auto" w:fill="FFFFFF"/>
              </w:rPr>
            </w:pPr>
            <w:r>
              <w:rPr>
                <w:rFonts w:ascii="Verdana" w:hAnsi="Verdana"/>
                <w:b/>
                <w:shd w:val="clear" w:color="auto" w:fill="FFFFFF"/>
              </w:rPr>
              <w:t>Joint Commissioning Committee Governance Framework</w:t>
            </w:r>
          </w:p>
        </w:tc>
      </w:tr>
      <w:tr w:rsidR="00B0512B" w:rsidRPr="00761DE1" w14:paraId="6017E448" w14:textId="77777777" w:rsidTr="00E02F96">
        <w:tc>
          <w:tcPr>
            <w:tcW w:w="1828" w:type="dxa"/>
          </w:tcPr>
          <w:p w14:paraId="58E985F9" w14:textId="77777777" w:rsidR="00B0512B" w:rsidRPr="00761DE1" w:rsidRDefault="00B0512B" w:rsidP="005354D7">
            <w:pPr>
              <w:rPr>
                <w:rFonts w:ascii="Verdana" w:hAnsi="Verdana"/>
                <w:iCs/>
              </w:rPr>
            </w:pPr>
            <w:r>
              <w:rPr>
                <w:rFonts w:ascii="Verdana" w:hAnsi="Verdana"/>
                <w:iCs/>
              </w:rPr>
              <w:t>Resolution:</w:t>
            </w:r>
          </w:p>
        </w:tc>
        <w:tc>
          <w:tcPr>
            <w:tcW w:w="8667" w:type="dxa"/>
          </w:tcPr>
          <w:p w14:paraId="11C57B4D" w14:textId="77777777" w:rsidR="00B0512B" w:rsidRPr="005B4A8F" w:rsidRDefault="00B0512B" w:rsidP="005354D7">
            <w:pPr>
              <w:jc w:val="both"/>
              <w:rPr>
                <w:rFonts w:ascii="Verdana" w:hAnsi="Verdana"/>
                <w:iCs/>
              </w:rPr>
            </w:pPr>
            <w:r w:rsidRPr="005B4A8F">
              <w:rPr>
                <w:rFonts w:ascii="Verdana" w:hAnsi="Verdana"/>
                <w:iCs/>
              </w:rPr>
              <w:t xml:space="preserve">The Governance Framework was </w:t>
            </w:r>
            <w:r w:rsidRPr="005B4A8F">
              <w:rPr>
                <w:rFonts w:ascii="Verdana" w:hAnsi="Verdana"/>
                <w:b/>
                <w:bCs/>
                <w:iCs/>
              </w:rPr>
              <w:t>APPROVED</w:t>
            </w:r>
          </w:p>
        </w:tc>
      </w:tr>
      <w:tr w:rsidR="00B0512B" w:rsidRPr="003C214E" w14:paraId="46A98BBF" w14:textId="77777777" w:rsidTr="00E02F96">
        <w:tc>
          <w:tcPr>
            <w:tcW w:w="1828" w:type="dxa"/>
          </w:tcPr>
          <w:p w14:paraId="0F9D778D" w14:textId="77777777" w:rsidR="00B0512B" w:rsidRPr="009E2C60" w:rsidRDefault="00B0512B" w:rsidP="005354D7">
            <w:pPr>
              <w:rPr>
                <w:rFonts w:ascii="Verdana" w:hAnsi="Verdana"/>
                <w:b/>
                <w:bCs/>
                <w:iCs/>
              </w:rPr>
            </w:pPr>
            <w:r>
              <w:rPr>
                <w:rFonts w:ascii="Verdana" w:hAnsi="Verdana"/>
                <w:b/>
                <w:bCs/>
              </w:rPr>
              <w:t>8</w:t>
            </w:r>
            <w:r w:rsidRPr="009E2C60">
              <w:rPr>
                <w:rFonts w:ascii="Verdana" w:hAnsi="Verdana"/>
                <w:b/>
                <w:bCs/>
              </w:rPr>
              <w:t>.2</w:t>
            </w:r>
          </w:p>
        </w:tc>
        <w:tc>
          <w:tcPr>
            <w:tcW w:w="8667" w:type="dxa"/>
          </w:tcPr>
          <w:p w14:paraId="27000416" w14:textId="77777777" w:rsidR="00B0512B" w:rsidRPr="00A07676" w:rsidRDefault="00B0512B" w:rsidP="005354D7">
            <w:pPr>
              <w:rPr>
                <w:rFonts w:ascii="Verdana" w:hAnsi="Verdana"/>
                <w:iCs/>
              </w:rPr>
            </w:pPr>
            <w:r>
              <w:rPr>
                <w:rFonts w:ascii="Verdana" w:hAnsi="Verdana"/>
                <w:b/>
                <w:bCs/>
                <w:iCs/>
              </w:rPr>
              <w:t>FOR NOTING</w:t>
            </w:r>
          </w:p>
        </w:tc>
      </w:tr>
      <w:tr w:rsidR="00B0512B" w:rsidRPr="003C214E" w14:paraId="122FBEB8" w14:textId="77777777" w:rsidTr="00E02F96">
        <w:tc>
          <w:tcPr>
            <w:tcW w:w="1828" w:type="dxa"/>
          </w:tcPr>
          <w:p w14:paraId="7162EA5C" w14:textId="77777777" w:rsidR="00B0512B" w:rsidRPr="009E2C60" w:rsidRDefault="00B0512B" w:rsidP="005354D7">
            <w:pPr>
              <w:rPr>
                <w:rFonts w:ascii="Verdana" w:hAnsi="Verdana"/>
                <w:b/>
                <w:bCs/>
              </w:rPr>
            </w:pPr>
            <w:r>
              <w:rPr>
                <w:rFonts w:ascii="Verdana" w:hAnsi="Verdana"/>
                <w:b/>
                <w:bCs/>
              </w:rPr>
              <w:t>8.2.1</w:t>
            </w:r>
          </w:p>
        </w:tc>
        <w:tc>
          <w:tcPr>
            <w:tcW w:w="8667" w:type="dxa"/>
          </w:tcPr>
          <w:p w14:paraId="7AC5D2AA" w14:textId="77777777" w:rsidR="00B0512B" w:rsidRPr="00BE110B" w:rsidRDefault="00B0512B" w:rsidP="005354D7">
            <w:pPr>
              <w:pStyle w:val="NoSpacing"/>
              <w:jc w:val="both"/>
              <w:rPr>
                <w:rFonts w:ascii="Verdana" w:hAnsi="Verdana"/>
                <w:b/>
                <w:bCs/>
                <w:iCs/>
              </w:rPr>
            </w:pPr>
            <w:r>
              <w:rPr>
                <w:rFonts w:ascii="Verdana" w:hAnsi="Verdana"/>
                <w:b/>
                <w:bCs/>
                <w:iCs/>
              </w:rPr>
              <w:t>Annual Cycle of Business for 2026</w:t>
            </w:r>
          </w:p>
        </w:tc>
      </w:tr>
      <w:tr w:rsidR="00B0512B" w:rsidRPr="003C214E" w14:paraId="155EBB1B" w14:textId="77777777" w:rsidTr="00E02F96">
        <w:tc>
          <w:tcPr>
            <w:tcW w:w="1828" w:type="dxa"/>
          </w:tcPr>
          <w:p w14:paraId="4CB44F2B" w14:textId="77777777" w:rsidR="00B0512B" w:rsidRPr="00D52831" w:rsidRDefault="00B0512B" w:rsidP="005354D7">
            <w:pPr>
              <w:rPr>
                <w:rFonts w:ascii="Verdana" w:hAnsi="Verdana"/>
              </w:rPr>
            </w:pPr>
            <w:r w:rsidRPr="00D52831">
              <w:rPr>
                <w:rFonts w:ascii="Verdana" w:hAnsi="Verdana"/>
              </w:rPr>
              <w:t>Resolution:</w:t>
            </w:r>
          </w:p>
        </w:tc>
        <w:tc>
          <w:tcPr>
            <w:tcW w:w="8667" w:type="dxa"/>
          </w:tcPr>
          <w:p w14:paraId="1AA0679C" w14:textId="77777777" w:rsidR="003C214E" w:rsidRPr="00443F68" w:rsidRDefault="009D05A7" w:rsidP="00F15F61">
            <w:pPr>
              <w:rPr>
                <w:b/>
              </w:rPr>
            </w:pPr>
            <w:r w:rsidRPr="00D52831">
              <w:rPr>
                <w:rFonts w:ascii="Verdana" w:hAnsi="Verdana"/>
                <w:iCs/>
              </w:rPr>
              <w:t xml:space="preserve">The Annual Cycle of Business for 2026 was </w:t>
            </w:r>
            <w:r w:rsidRPr="00D52831">
              <w:rPr>
                <w:rFonts w:ascii="Verdana" w:hAnsi="Verdana"/>
                <w:b/>
                <w:bCs/>
                <w:iCs/>
              </w:rPr>
              <w:t>NOTED</w:t>
            </w:r>
            <w:r w:rsidR="00F15F61" w:rsidRPr="00F15F61">
              <w:rPr>
                <w:rFonts w:ascii="Verdana" w:hAnsi="Verdana"/>
              </w:rPr>
              <w:t>.</w:t>
            </w:r>
          </w:p>
          <w:p w14:paraId="3C4DF28C" w14:textId="7EF01B19" w:rsidR="00B0512B" w:rsidRPr="00D52831" w:rsidRDefault="00B0512B" w:rsidP="005354D7">
            <w:pPr>
              <w:pStyle w:val="NoSpacing"/>
              <w:jc w:val="both"/>
              <w:rPr>
                <w:rFonts w:ascii="Verdana" w:hAnsi="Verdana"/>
                <w:iCs/>
              </w:rPr>
            </w:pPr>
          </w:p>
        </w:tc>
      </w:tr>
      <w:tr w:rsidR="00B0512B" w:rsidRPr="003C214E" w14:paraId="393CC370" w14:textId="77777777" w:rsidTr="00E02F96">
        <w:tc>
          <w:tcPr>
            <w:tcW w:w="1828" w:type="dxa"/>
          </w:tcPr>
          <w:p w14:paraId="6E3CB0E8" w14:textId="77777777" w:rsidR="00B0512B" w:rsidRPr="009E2C60" w:rsidRDefault="00B0512B" w:rsidP="005354D7">
            <w:pPr>
              <w:rPr>
                <w:rFonts w:ascii="Verdana" w:hAnsi="Verdana"/>
                <w:b/>
                <w:bCs/>
                <w:i/>
              </w:rPr>
            </w:pPr>
            <w:r>
              <w:rPr>
                <w:rFonts w:ascii="Verdana" w:hAnsi="Verdana"/>
                <w:b/>
                <w:bCs/>
              </w:rPr>
              <w:t>8</w:t>
            </w:r>
            <w:r w:rsidRPr="009E2C60">
              <w:rPr>
                <w:rFonts w:ascii="Verdana" w:hAnsi="Verdana"/>
                <w:b/>
                <w:bCs/>
              </w:rPr>
              <w:t>.2.</w:t>
            </w:r>
            <w:r>
              <w:rPr>
                <w:rFonts w:ascii="Verdana" w:hAnsi="Verdana"/>
                <w:b/>
                <w:bCs/>
              </w:rPr>
              <w:t>2</w:t>
            </w:r>
          </w:p>
        </w:tc>
        <w:tc>
          <w:tcPr>
            <w:tcW w:w="8667" w:type="dxa"/>
          </w:tcPr>
          <w:p w14:paraId="295B93AB" w14:textId="77777777" w:rsidR="00B0512B" w:rsidRPr="0076720D" w:rsidRDefault="00B0512B" w:rsidP="005354D7">
            <w:pPr>
              <w:pStyle w:val="NoSpacing"/>
              <w:jc w:val="both"/>
              <w:rPr>
                <w:rFonts w:ascii="Verdana" w:hAnsi="Verdana"/>
                <w:i/>
              </w:rPr>
            </w:pPr>
            <w:r w:rsidRPr="00BE110B">
              <w:rPr>
                <w:rFonts w:ascii="Verdana" w:hAnsi="Verdana"/>
                <w:b/>
                <w:bCs/>
                <w:iCs/>
              </w:rPr>
              <w:t>Board</w:t>
            </w:r>
            <w:r>
              <w:rPr>
                <w:rFonts w:ascii="Verdana" w:hAnsi="Verdana"/>
                <w:b/>
                <w:bCs/>
                <w:iCs/>
              </w:rPr>
              <w:t xml:space="preserve"> </w:t>
            </w:r>
            <w:r w:rsidRPr="00BE110B">
              <w:rPr>
                <w:rFonts w:ascii="Verdana" w:hAnsi="Verdana"/>
                <w:b/>
                <w:bCs/>
                <w:iCs/>
              </w:rPr>
              <w:t>Forward Plan</w:t>
            </w:r>
            <w:r>
              <w:rPr>
                <w:rFonts w:ascii="Verdana" w:hAnsi="Verdana"/>
                <w:b/>
                <w:bCs/>
                <w:iCs/>
              </w:rPr>
              <w:t xml:space="preserve"> Programme</w:t>
            </w:r>
          </w:p>
        </w:tc>
      </w:tr>
      <w:tr w:rsidR="00B0512B" w:rsidRPr="003C214E" w14:paraId="636C6097" w14:textId="77777777" w:rsidTr="00E02F96">
        <w:tc>
          <w:tcPr>
            <w:tcW w:w="1828" w:type="dxa"/>
          </w:tcPr>
          <w:p w14:paraId="6B2281FE" w14:textId="77777777" w:rsidR="00B0512B" w:rsidRPr="00761DE1" w:rsidRDefault="00B0512B" w:rsidP="005354D7">
            <w:pPr>
              <w:rPr>
                <w:rFonts w:ascii="Verdana" w:hAnsi="Verdana"/>
                <w:iCs/>
              </w:rPr>
            </w:pPr>
            <w:r w:rsidRPr="00761DE1">
              <w:rPr>
                <w:rFonts w:ascii="Verdana" w:hAnsi="Verdana"/>
                <w:iCs/>
              </w:rPr>
              <w:t>Resolution:</w:t>
            </w:r>
          </w:p>
        </w:tc>
        <w:tc>
          <w:tcPr>
            <w:tcW w:w="8667" w:type="dxa"/>
          </w:tcPr>
          <w:p w14:paraId="30E97392" w14:textId="77777777" w:rsidR="003C214E" w:rsidRPr="00443F68" w:rsidRDefault="009D05A7" w:rsidP="00F84CB1">
            <w:pPr>
              <w:rPr>
                <w:b/>
              </w:rPr>
            </w:pPr>
            <w:r>
              <w:rPr>
                <w:rFonts w:ascii="Verdana" w:hAnsi="Verdana"/>
                <w:iCs/>
              </w:rPr>
              <w:t xml:space="preserve">The </w:t>
            </w:r>
            <w:r w:rsidRPr="00A07676">
              <w:rPr>
                <w:rFonts w:ascii="Verdana" w:hAnsi="Verdana"/>
                <w:iCs/>
              </w:rPr>
              <w:t xml:space="preserve">Board </w:t>
            </w:r>
            <w:r w:rsidR="00F84CB1" w:rsidRPr="00F84CB1">
              <w:rPr>
                <w:rFonts w:ascii="Verdana" w:hAnsi="Verdana"/>
              </w:rPr>
              <w:t>Forward</w:t>
            </w:r>
            <w:r>
              <w:rPr>
                <w:rFonts w:ascii="Verdana" w:hAnsi="Verdana"/>
                <w:iCs/>
              </w:rPr>
              <w:t xml:space="preserve"> Plan Programme was </w:t>
            </w:r>
            <w:r>
              <w:rPr>
                <w:rFonts w:ascii="Verdana" w:hAnsi="Verdana"/>
                <w:b/>
                <w:bCs/>
                <w:iCs/>
              </w:rPr>
              <w:t>NOTED.</w:t>
            </w:r>
          </w:p>
          <w:p w14:paraId="25E1D31A" w14:textId="69069A30" w:rsidR="00B0512B" w:rsidRPr="006674EC" w:rsidRDefault="00B0512B" w:rsidP="005354D7">
            <w:pPr>
              <w:rPr>
                <w:rFonts w:ascii="Verdana" w:hAnsi="Verdana"/>
                <w:i/>
              </w:rPr>
            </w:pPr>
          </w:p>
        </w:tc>
      </w:tr>
      <w:tr w:rsidR="00B0512B" w:rsidRPr="003C214E" w14:paraId="36B7739E" w14:textId="77777777" w:rsidTr="00E02F96">
        <w:tc>
          <w:tcPr>
            <w:tcW w:w="1828" w:type="dxa"/>
          </w:tcPr>
          <w:p w14:paraId="4FC25A05" w14:textId="77777777" w:rsidR="00B0512B" w:rsidRPr="00D52831" w:rsidRDefault="00B0512B" w:rsidP="005354D7">
            <w:pPr>
              <w:rPr>
                <w:rFonts w:ascii="Verdana" w:hAnsi="Verdana"/>
                <w:b/>
                <w:bCs/>
              </w:rPr>
            </w:pPr>
            <w:r>
              <w:rPr>
                <w:rFonts w:ascii="Verdana" w:hAnsi="Verdana"/>
                <w:b/>
                <w:bCs/>
              </w:rPr>
              <w:t>8</w:t>
            </w:r>
            <w:r w:rsidRPr="00D52831">
              <w:rPr>
                <w:rFonts w:ascii="Verdana" w:hAnsi="Verdana"/>
                <w:b/>
                <w:bCs/>
              </w:rPr>
              <w:t>.2.3</w:t>
            </w:r>
          </w:p>
        </w:tc>
        <w:tc>
          <w:tcPr>
            <w:tcW w:w="8667" w:type="dxa"/>
          </w:tcPr>
          <w:p w14:paraId="6E04517F" w14:textId="77777777" w:rsidR="00B0512B" w:rsidRPr="00D52831" w:rsidRDefault="00B0512B" w:rsidP="005354D7">
            <w:pPr>
              <w:pStyle w:val="NoSpacing"/>
              <w:jc w:val="both"/>
              <w:rPr>
                <w:rFonts w:ascii="Verdana" w:hAnsi="Verdana"/>
                <w:b/>
                <w:bCs/>
              </w:rPr>
            </w:pPr>
            <w:r w:rsidRPr="00D52831">
              <w:rPr>
                <w:rFonts w:ascii="Verdana" w:hAnsi="Verdana"/>
                <w:b/>
                <w:bCs/>
              </w:rPr>
              <w:t>Nurse Staffing Levels (Wales) Act Reports</w:t>
            </w:r>
          </w:p>
        </w:tc>
      </w:tr>
      <w:tr w:rsidR="00B0512B" w:rsidRPr="003C214E" w14:paraId="3A4849A3" w14:textId="77777777" w:rsidTr="00E02F96">
        <w:tc>
          <w:tcPr>
            <w:tcW w:w="1828" w:type="dxa"/>
          </w:tcPr>
          <w:p w14:paraId="36DB3F41" w14:textId="77777777" w:rsidR="00B0512B" w:rsidRPr="00761DE1" w:rsidRDefault="00B0512B" w:rsidP="005354D7">
            <w:pPr>
              <w:rPr>
                <w:rFonts w:ascii="Verdana" w:hAnsi="Verdana"/>
                <w:iCs/>
              </w:rPr>
            </w:pPr>
            <w:r w:rsidRPr="00761DE1">
              <w:rPr>
                <w:rFonts w:ascii="Verdana" w:hAnsi="Verdana"/>
                <w:iCs/>
              </w:rPr>
              <w:t>Resolution:</w:t>
            </w:r>
          </w:p>
        </w:tc>
        <w:tc>
          <w:tcPr>
            <w:tcW w:w="8667" w:type="dxa"/>
          </w:tcPr>
          <w:p w14:paraId="141665B3" w14:textId="77777777" w:rsidR="00B0512B" w:rsidRDefault="00B0512B" w:rsidP="005354D7">
            <w:pPr>
              <w:rPr>
                <w:rFonts w:ascii="Verdana" w:hAnsi="Verdana"/>
                <w:i/>
              </w:rPr>
            </w:pPr>
            <w:r>
              <w:rPr>
                <w:rFonts w:ascii="Verdana" w:hAnsi="Verdana"/>
                <w:iCs/>
              </w:rPr>
              <w:t xml:space="preserve">The report was </w:t>
            </w:r>
            <w:r w:rsidRPr="00A07676">
              <w:rPr>
                <w:rFonts w:ascii="Verdana" w:hAnsi="Verdana"/>
                <w:b/>
                <w:bCs/>
                <w:iCs/>
              </w:rPr>
              <w:t>NOTED.</w:t>
            </w:r>
          </w:p>
        </w:tc>
      </w:tr>
      <w:tr w:rsidR="00B0512B" w:rsidRPr="003C214E" w14:paraId="4E69EA31" w14:textId="77777777" w:rsidTr="00E02F96">
        <w:tc>
          <w:tcPr>
            <w:tcW w:w="1828" w:type="dxa"/>
          </w:tcPr>
          <w:p w14:paraId="023DC23E" w14:textId="77777777" w:rsidR="00B0512B" w:rsidRPr="009E2C60" w:rsidRDefault="00B0512B" w:rsidP="005354D7">
            <w:pPr>
              <w:rPr>
                <w:rFonts w:ascii="Verdana" w:hAnsi="Verdana"/>
                <w:b/>
                <w:bCs/>
                <w:iCs/>
              </w:rPr>
            </w:pPr>
            <w:r>
              <w:rPr>
                <w:rFonts w:ascii="Verdana" w:hAnsi="Verdana"/>
                <w:b/>
                <w:bCs/>
              </w:rPr>
              <w:t>8</w:t>
            </w:r>
            <w:r w:rsidRPr="009E2C60">
              <w:rPr>
                <w:rFonts w:ascii="Verdana" w:hAnsi="Verdana"/>
                <w:b/>
                <w:bCs/>
              </w:rPr>
              <w:t>.2.</w:t>
            </w:r>
            <w:r>
              <w:rPr>
                <w:rFonts w:ascii="Verdana" w:hAnsi="Verdana"/>
                <w:b/>
                <w:bCs/>
              </w:rPr>
              <w:t>4</w:t>
            </w:r>
          </w:p>
        </w:tc>
        <w:tc>
          <w:tcPr>
            <w:tcW w:w="8667" w:type="dxa"/>
          </w:tcPr>
          <w:p w14:paraId="165177B4" w14:textId="77777777" w:rsidR="00B0512B" w:rsidRPr="00D52831" w:rsidRDefault="00B0512B" w:rsidP="005354D7">
            <w:pPr>
              <w:rPr>
                <w:rFonts w:ascii="Verdana" w:hAnsi="Verdana"/>
                <w:b/>
                <w:bCs/>
                <w:iCs/>
              </w:rPr>
            </w:pPr>
            <w:r w:rsidRPr="00D52831">
              <w:rPr>
                <w:rFonts w:ascii="Verdana" w:hAnsi="Verdana"/>
                <w:b/>
                <w:bCs/>
                <w:iCs/>
              </w:rPr>
              <w:t>Internal Audit Annual Audit Plan</w:t>
            </w:r>
          </w:p>
        </w:tc>
      </w:tr>
      <w:tr w:rsidR="00B0512B" w:rsidRPr="003C214E" w14:paraId="440CE5A8" w14:textId="77777777" w:rsidTr="00E02F96">
        <w:tc>
          <w:tcPr>
            <w:tcW w:w="1828" w:type="dxa"/>
          </w:tcPr>
          <w:p w14:paraId="504A3450" w14:textId="77777777" w:rsidR="00B0512B" w:rsidRPr="00BE110B" w:rsidRDefault="00B0512B" w:rsidP="005354D7">
            <w:pPr>
              <w:rPr>
                <w:rFonts w:ascii="Verdana" w:hAnsi="Verdana"/>
                <w:iCs/>
              </w:rPr>
            </w:pPr>
            <w:r w:rsidRPr="00761DE1">
              <w:rPr>
                <w:rFonts w:ascii="Verdana" w:hAnsi="Verdana"/>
                <w:iCs/>
              </w:rPr>
              <w:t>Resolution:</w:t>
            </w:r>
          </w:p>
        </w:tc>
        <w:tc>
          <w:tcPr>
            <w:tcW w:w="8667" w:type="dxa"/>
          </w:tcPr>
          <w:p w14:paraId="49C5CB16" w14:textId="77777777" w:rsidR="00B0512B" w:rsidRPr="00BE110B" w:rsidRDefault="00B0512B" w:rsidP="005354D7">
            <w:pPr>
              <w:rPr>
                <w:rFonts w:ascii="Verdana" w:hAnsi="Verdana"/>
                <w:b/>
                <w:bCs/>
                <w:iCs/>
              </w:rPr>
            </w:pPr>
            <w:r>
              <w:rPr>
                <w:rFonts w:ascii="Verdana" w:hAnsi="Verdana"/>
                <w:iCs/>
              </w:rPr>
              <w:t xml:space="preserve">The Annual Audit Plan was </w:t>
            </w:r>
            <w:r w:rsidRPr="00A07676">
              <w:rPr>
                <w:rFonts w:ascii="Verdana" w:hAnsi="Verdana"/>
                <w:b/>
                <w:bCs/>
                <w:iCs/>
              </w:rPr>
              <w:t>NOTED.</w:t>
            </w:r>
            <w:r>
              <w:rPr>
                <w:rFonts w:ascii="Verdana" w:hAnsi="Verdana"/>
                <w:b/>
                <w:bCs/>
                <w:iCs/>
              </w:rPr>
              <w:t xml:space="preserve"> </w:t>
            </w:r>
          </w:p>
        </w:tc>
      </w:tr>
      <w:tr w:rsidR="00B0512B" w:rsidRPr="003C214E" w14:paraId="790A8DFD" w14:textId="77777777" w:rsidTr="00E02F96">
        <w:tc>
          <w:tcPr>
            <w:tcW w:w="1828" w:type="dxa"/>
          </w:tcPr>
          <w:p w14:paraId="3DD32FA1" w14:textId="77777777" w:rsidR="00B0512B" w:rsidRPr="00D52831" w:rsidRDefault="00B0512B" w:rsidP="005354D7">
            <w:pPr>
              <w:rPr>
                <w:rFonts w:ascii="Verdana" w:hAnsi="Verdana"/>
                <w:b/>
                <w:bCs/>
                <w:iCs/>
              </w:rPr>
            </w:pPr>
            <w:r>
              <w:rPr>
                <w:rFonts w:ascii="Verdana" w:hAnsi="Verdana"/>
                <w:b/>
                <w:bCs/>
                <w:iCs/>
              </w:rPr>
              <w:t>8</w:t>
            </w:r>
            <w:r w:rsidRPr="00D52831">
              <w:rPr>
                <w:rFonts w:ascii="Verdana" w:hAnsi="Verdana"/>
                <w:b/>
                <w:bCs/>
                <w:iCs/>
              </w:rPr>
              <w:t>.2.5</w:t>
            </w:r>
          </w:p>
        </w:tc>
        <w:tc>
          <w:tcPr>
            <w:tcW w:w="8667" w:type="dxa"/>
          </w:tcPr>
          <w:p w14:paraId="69D705E8" w14:textId="77777777" w:rsidR="00B0512B" w:rsidRPr="00D52831" w:rsidRDefault="00B0512B" w:rsidP="005354D7">
            <w:pPr>
              <w:rPr>
                <w:rFonts w:ascii="Verdana" w:hAnsi="Verdana"/>
                <w:b/>
                <w:bCs/>
                <w:iCs/>
              </w:rPr>
            </w:pPr>
            <w:r w:rsidRPr="00D52831">
              <w:rPr>
                <w:rFonts w:ascii="Verdana" w:hAnsi="Verdana"/>
                <w:b/>
                <w:bCs/>
                <w:iCs/>
              </w:rPr>
              <w:t>Creating Health Annual Report</w:t>
            </w:r>
          </w:p>
        </w:tc>
      </w:tr>
      <w:tr w:rsidR="00B0512B" w:rsidRPr="003C214E" w14:paraId="3395727D" w14:textId="77777777" w:rsidTr="00E02F96">
        <w:tc>
          <w:tcPr>
            <w:tcW w:w="1828" w:type="dxa"/>
          </w:tcPr>
          <w:p w14:paraId="24F614A7" w14:textId="77777777" w:rsidR="00B0512B" w:rsidRPr="00761DE1" w:rsidRDefault="00B0512B" w:rsidP="005354D7">
            <w:pPr>
              <w:rPr>
                <w:rFonts w:ascii="Verdana" w:hAnsi="Verdana"/>
                <w:iCs/>
              </w:rPr>
            </w:pPr>
            <w:r>
              <w:rPr>
                <w:rFonts w:ascii="Verdana" w:hAnsi="Verdana"/>
                <w:iCs/>
              </w:rPr>
              <w:t>Resolution:</w:t>
            </w:r>
          </w:p>
        </w:tc>
        <w:tc>
          <w:tcPr>
            <w:tcW w:w="8667" w:type="dxa"/>
          </w:tcPr>
          <w:p w14:paraId="0F831A52" w14:textId="77777777" w:rsidR="00B0512B" w:rsidRDefault="00B0512B" w:rsidP="005354D7">
            <w:pPr>
              <w:rPr>
                <w:rFonts w:ascii="Verdana" w:hAnsi="Verdana"/>
                <w:iCs/>
              </w:rPr>
            </w:pPr>
            <w:r>
              <w:rPr>
                <w:rFonts w:ascii="Verdana" w:hAnsi="Verdana"/>
                <w:iCs/>
              </w:rPr>
              <w:t xml:space="preserve">The Annual Report was </w:t>
            </w:r>
            <w:r w:rsidRPr="00D52831">
              <w:rPr>
                <w:rFonts w:ascii="Verdana" w:hAnsi="Verdana"/>
                <w:b/>
                <w:bCs/>
                <w:iCs/>
              </w:rPr>
              <w:t>NOTED</w:t>
            </w:r>
            <w:r>
              <w:rPr>
                <w:rFonts w:ascii="Verdana" w:hAnsi="Verdana"/>
                <w:iCs/>
              </w:rPr>
              <w:t>.</w:t>
            </w:r>
          </w:p>
        </w:tc>
      </w:tr>
      <w:tr w:rsidR="00B0512B" w:rsidRPr="003C214E" w14:paraId="09E300A7" w14:textId="77777777" w:rsidTr="00E02F96">
        <w:tc>
          <w:tcPr>
            <w:tcW w:w="1828" w:type="dxa"/>
            <w:shd w:val="clear" w:color="auto" w:fill="1F3864" w:themeFill="accent5" w:themeFillShade="80"/>
          </w:tcPr>
          <w:p w14:paraId="0755EFD1" w14:textId="77777777" w:rsidR="00B0512B" w:rsidRPr="00443F68" w:rsidRDefault="00B0512B" w:rsidP="005354D7">
            <w:pPr>
              <w:rPr>
                <w:rFonts w:ascii="Verdana" w:hAnsi="Verdana"/>
                <w:i/>
              </w:rPr>
            </w:pPr>
            <w:r>
              <w:rPr>
                <w:rFonts w:ascii="Verdana" w:hAnsi="Verdana"/>
                <w:b/>
                <w:bCs/>
                <w:iCs/>
              </w:rPr>
              <w:t>9</w:t>
            </w:r>
            <w:r w:rsidRPr="00BE110B">
              <w:rPr>
                <w:rFonts w:ascii="Verdana" w:hAnsi="Verdana"/>
                <w:b/>
                <w:bCs/>
                <w:iCs/>
              </w:rPr>
              <w:t>.</w:t>
            </w:r>
          </w:p>
        </w:tc>
        <w:tc>
          <w:tcPr>
            <w:tcW w:w="8667" w:type="dxa"/>
            <w:shd w:val="clear" w:color="auto" w:fill="1F3864" w:themeFill="accent5" w:themeFillShade="80"/>
          </w:tcPr>
          <w:p w14:paraId="06DDE691" w14:textId="77777777" w:rsidR="00B0512B" w:rsidRPr="00761DE1" w:rsidRDefault="00B0512B" w:rsidP="005354D7">
            <w:pPr>
              <w:rPr>
                <w:rFonts w:ascii="Verdana" w:hAnsi="Verdana"/>
                <w:iCs/>
              </w:rPr>
            </w:pPr>
            <w:r>
              <w:rPr>
                <w:rFonts w:ascii="Verdana" w:hAnsi="Verdana"/>
                <w:b/>
              </w:rPr>
              <w:t>CLOSE OUT BUSINESS</w:t>
            </w:r>
          </w:p>
        </w:tc>
      </w:tr>
      <w:tr w:rsidR="00B0512B" w:rsidRPr="003C214E" w14:paraId="4AA26C87" w14:textId="77777777" w:rsidTr="00E02F96">
        <w:tc>
          <w:tcPr>
            <w:tcW w:w="1828" w:type="dxa"/>
          </w:tcPr>
          <w:p w14:paraId="649CAE14" w14:textId="77777777" w:rsidR="00B0512B" w:rsidRPr="009E2C60" w:rsidRDefault="00B0512B" w:rsidP="005354D7">
            <w:pPr>
              <w:rPr>
                <w:rFonts w:ascii="Verdana" w:hAnsi="Verdana"/>
                <w:b/>
                <w:bCs/>
                <w:iCs/>
              </w:rPr>
            </w:pPr>
            <w:r>
              <w:rPr>
                <w:rFonts w:ascii="Verdana" w:hAnsi="Verdana"/>
                <w:b/>
                <w:bCs/>
                <w:iCs/>
              </w:rPr>
              <w:t>9</w:t>
            </w:r>
            <w:r w:rsidRPr="009E2C60">
              <w:rPr>
                <w:rFonts w:ascii="Verdana" w:hAnsi="Verdana"/>
                <w:b/>
                <w:bCs/>
                <w:iCs/>
              </w:rPr>
              <w:t>.1</w:t>
            </w:r>
          </w:p>
        </w:tc>
        <w:tc>
          <w:tcPr>
            <w:tcW w:w="8667" w:type="dxa"/>
          </w:tcPr>
          <w:p w14:paraId="69CF23EF" w14:textId="77777777" w:rsidR="00B0512B" w:rsidRDefault="00B0512B" w:rsidP="005354D7">
            <w:pPr>
              <w:rPr>
                <w:rFonts w:ascii="Verdana" w:hAnsi="Verdana"/>
                <w:i/>
              </w:rPr>
            </w:pPr>
            <w:r w:rsidRPr="00BE110B">
              <w:rPr>
                <w:rFonts w:ascii="Verdana" w:hAnsi="Verdana"/>
                <w:b/>
                <w:iCs/>
              </w:rPr>
              <w:t xml:space="preserve">Any Other Business </w:t>
            </w:r>
          </w:p>
        </w:tc>
      </w:tr>
      <w:tr w:rsidR="00B0512B" w:rsidRPr="003C214E" w14:paraId="2A6C9A49" w14:textId="77777777" w:rsidTr="00E02F96">
        <w:tc>
          <w:tcPr>
            <w:tcW w:w="1828" w:type="dxa"/>
          </w:tcPr>
          <w:p w14:paraId="542A55AD" w14:textId="77777777" w:rsidR="00B0512B" w:rsidRPr="00443F68" w:rsidRDefault="00B0512B" w:rsidP="005354D7">
            <w:pPr>
              <w:rPr>
                <w:rFonts w:ascii="Verdana" w:hAnsi="Verdana"/>
                <w:i/>
              </w:rPr>
            </w:pPr>
          </w:p>
        </w:tc>
        <w:tc>
          <w:tcPr>
            <w:tcW w:w="8667" w:type="dxa"/>
          </w:tcPr>
          <w:p w14:paraId="7725B77E" w14:textId="77777777" w:rsidR="00B0512B" w:rsidRDefault="00B0512B" w:rsidP="005B4A8F">
            <w:pPr>
              <w:jc w:val="both"/>
              <w:rPr>
                <w:rFonts w:ascii="Verdana" w:hAnsi="Verdana"/>
              </w:rPr>
            </w:pPr>
            <w:r>
              <w:rPr>
                <w:rFonts w:ascii="Verdana" w:hAnsi="Verdana"/>
              </w:rPr>
              <w:t xml:space="preserve">The Chair advised that there was some additional business which he wanted to address this afternoon and advised that this was in relation to a number of questions that the Board has received. The Chair advised that as he mentioned at the outset of the meeting, questions had been received in relation to items that were not specifically on the agenda today, although they have been referenced by himself and the Chief Executive. </w:t>
            </w:r>
          </w:p>
          <w:p w14:paraId="0F86C6EE" w14:textId="77777777" w:rsidR="006826B2" w:rsidRDefault="006826B2" w:rsidP="005B4A8F">
            <w:pPr>
              <w:jc w:val="both"/>
              <w:rPr>
                <w:rFonts w:ascii="Verdana" w:hAnsi="Verdana"/>
              </w:rPr>
            </w:pPr>
          </w:p>
          <w:p w14:paraId="1F8B6D12" w14:textId="77777777" w:rsidR="00B0512B" w:rsidRDefault="00B0512B" w:rsidP="005B4A8F">
            <w:pPr>
              <w:jc w:val="both"/>
              <w:rPr>
                <w:rFonts w:ascii="Verdana" w:hAnsi="Verdana"/>
              </w:rPr>
            </w:pPr>
            <w:r>
              <w:rPr>
                <w:rFonts w:ascii="Verdana" w:hAnsi="Verdana"/>
              </w:rPr>
              <w:t>Members noted that the following questions had been received in relation to the sufficiency of current GP capacity in the area to meet the increased demand associated with the Porthcawl Water Front Regeneration Programme</w:t>
            </w:r>
          </w:p>
          <w:p w14:paraId="42E3FCC4" w14:textId="77777777" w:rsidR="00B0512B" w:rsidRDefault="00B0512B" w:rsidP="005B4A8F">
            <w:pPr>
              <w:jc w:val="both"/>
              <w:rPr>
                <w:rFonts w:ascii="Verdana" w:hAnsi="Verdana"/>
              </w:rPr>
            </w:pPr>
          </w:p>
          <w:p w14:paraId="3F64D201" w14:textId="77777777" w:rsidR="00B0512B" w:rsidRPr="004A6531" w:rsidRDefault="00B0512B" w:rsidP="004A6531">
            <w:pPr>
              <w:pStyle w:val="ydp82191c70yiv7190815834msonormal"/>
              <w:spacing w:before="0" w:beforeAutospacing="0" w:after="0" w:afterAutospacing="0"/>
              <w:jc w:val="both"/>
              <w:rPr>
                <w:rFonts w:ascii="Verdana" w:hAnsi="Verdana"/>
                <w:i/>
                <w:iCs/>
                <w:spacing w:val="-5"/>
                <w:sz w:val="22"/>
                <w:szCs w:val="22"/>
              </w:rPr>
            </w:pPr>
            <w:r w:rsidRPr="004A6531">
              <w:rPr>
                <w:rFonts w:ascii="Verdana" w:hAnsi="Verdana"/>
                <w:i/>
                <w:iCs/>
                <w:spacing w:val="-5"/>
                <w:sz w:val="22"/>
                <w:szCs w:val="22"/>
              </w:rPr>
              <w:lastRenderedPageBreak/>
              <w:t>My question is in relation to the proposed Porthcawl Waterfront Regeneration Scheme and seek your formal comments regarding the capacity of existing medical and healthcare services to accommodate the scale of residential development proposed.</w:t>
            </w:r>
            <w:r w:rsidRPr="004A6531">
              <w:rPr>
                <w:rFonts w:ascii="Verdana" w:hAnsi="Verdana"/>
                <w:i/>
                <w:iCs/>
                <w:spacing w:val="-5"/>
                <w:sz w:val="22"/>
                <w:szCs w:val="22"/>
              </w:rPr>
              <w:br/>
              <w:t xml:space="preserve">Given the significant number of dwellings proposed as part of the regeneration scheme, the Local Planning Authority must be satisfied that adequate healthcare infrastructure exists, or can be secured, to meet the needs arising from the development. </w:t>
            </w:r>
          </w:p>
          <w:p w14:paraId="19D9524C" w14:textId="77777777" w:rsidR="00B0512B" w:rsidRDefault="00B0512B" w:rsidP="004A6531">
            <w:pPr>
              <w:jc w:val="both"/>
              <w:rPr>
                <w:rFonts w:ascii="Verdana" w:hAnsi="Verdana"/>
                <w:i/>
                <w:iCs/>
                <w:spacing w:val="-5"/>
              </w:rPr>
            </w:pPr>
            <w:r w:rsidRPr="004A6531">
              <w:rPr>
                <w:rFonts w:ascii="Verdana" w:hAnsi="Verdana"/>
                <w:i/>
                <w:iCs/>
                <w:spacing w:val="-5"/>
              </w:rPr>
              <w:t>In this regard, your response will assist in determining whether the proposal is acceptable in planning terms, having regard to infrastructure capacity, sustainability, and the adequacy of community services available to future residents.</w:t>
            </w:r>
          </w:p>
          <w:p w14:paraId="4136F098" w14:textId="77777777" w:rsidR="00B0512B" w:rsidRDefault="00B0512B" w:rsidP="004A6531">
            <w:pPr>
              <w:jc w:val="both"/>
              <w:rPr>
                <w:rFonts w:ascii="Verdana" w:hAnsi="Verdana"/>
                <w:i/>
                <w:iCs/>
                <w:spacing w:val="-5"/>
              </w:rPr>
            </w:pPr>
          </w:p>
          <w:p w14:paraId="73B8DFE4" w14:textId="77777777" w:rsidR="00B0512B" w:rsidRPr="004A6531" w:rsidRDefault="00B0512B" w:rsidP="004A6531">
            <w:pPr>
              <w:pStyle w:val="ydp82191c70yiv7190815834msonormal"/>
              <w:spacing w:before="0" w:beforeAutospacing="0" w:after="0" w:afterAutospacing="0"/>
              <w:jc w:val="both"/>
              <w:rPr>
                <w:rFonts w:ascii="Verdana" w:hAnsi="Verdana"/>
                <w:i/>
                <w:iCs/>
                <w:spacing w:val="-5"/>
                <w:sz w:val="22"/>
                <w:szCs w:val="22"/>
              </w:rPr>
            </w:pPr>
            <w:r w:rsidRPr="004A6531">
              <w:rPr>
                <w:rFonts w:ascii="Verdana" w:hAnsi="Verdana"/>
                <w:i/>
                <w:iCs/>
                <w:spacing w:val="-5"/>
                <w:sz w:val="22"/>
                <w:szCs w:val="22"/>
              </w:rPr>
              <w:t>Accordingly, could you please confirm:</w:t>
            </w:r>
          </w:p>
          <w:p w14:paraId="16722484" w14:textId="77777777" w:rsidR="00B0512B" w:rsidRPr="004A6531" w:rsidRDefault="00B0512B" w:rsidP="004A6531">
            <w:pPr>
              <w:pStyle w:val="ydp82191c70yiv7190815834msonormal"/>
              <w:numPr>
                <w:ilvl w:val="0"/>
                <w:numId w:val="11"/>
              </w:numPr>
              <w:spacing w:before="0" w:beforeAutospacing="0" w:after="0" w:afterAutospacing="0"/>
              <w:jc w:val="both"/>
              <w:rPr>
                <w:rFonts w:ascii="Verdana" w:hAnsi="Verdana"/>
                <w:i/>
                <w:iCs/>
                <w:spacing w:val="-5"/>
                <w:sz w:val="22"/>
                <w:szCs w:val="22"/>
              </w:rPr>
            </w:pPr>
            <w:r w:rsidRPr="004A6531">
              <w:rPr>
                <w:rFonts w:ascii="Verdana" w:hAnsi="Verdana"/>
                <w:i/>
                <w:iCs/>
                <w:spacing w:val="-5"/>
                <w:sz w:val="22"/>
                <w:szCs w:val="22"/>
              </w:rPr>
              <w:t>whether existing GP surgeries and associated healthcare facilities</w:t>
            </w:r>
            <w:r w:rsidRPr="004A6531">
              <w:rPr>
                <w:rFonts w:ascii="Verdana" w:hAnsi="Verdana"/>
                <w:i/>
                <w:iCs/>
                <w:spacing w:val="-5"/>
                <w:sz w:val="22"/>
                <w:szCs w:val="22"/>
              </w:rPr>
              <w:br/>
              <w:t>within the catchment area have sufficient capacity to accommodate the</w:t>
            </w:r>
            <w:r w:rsidRPr="004A6531">
              <w:rPr>
                <w:rFonts w:ascii="Verdana" w:hAnsi="Verdana"/>
                <w:i/>
                <w:iCs/>
                <w:spacing w:val="-5"/>
                <w:sz w:val="22"/>
                <w:szCs w:val="22"/>
              </w:rPr>
              <w:br/>
              <w:t>anticipated population increase arising from the development;</w:t>
            </w:r>
          </w:p>
          <w:p w14:paraId="33EFAB01" w14:textId="77777777" w:rsidR="00B0512B" w:rsidRPr="004A6531" w:rsidRDefault="00B0512B" w:rsidP="004A6531">
            <w:pPr>
              <w:pStyle w:val="ydp82191c70yiv7190815834msonormal"/>
              <w:numPr>
                <w:ilvl w:val="0"/>
                <w:numId w:val="11"/>
              </w:numPr>
              <w:spacing w:before="0" w:beforeAutospacing="0" w:after="0" w:afterAutospacing="0"/>
              <w:jc w:val="both"/>
              <w:rPr>
                <w:rFonts w:ascii="Verdana" w:hAnsi="Verdana"/>
                <w:i/>
                <w:iCs/>
                <w:spacing w:val="-5"/>
                <w:sz w:val="22"/>
                <w:szCs w:val="22"/>
              </w:rPr>
            </w:pPr>
            <w:r w:rsidRPr="004A6531">
              <w:rPr>
                <w:rFonts w:ascii="Verdana" w:hAnsi="Verdana"/>
                <w:i/>
                <w:iCs/>
                <w:spacing w:val="-5"/>
                <w:sz w:val="22"/>
                <w:szCs w:val="22"/>
              </w:rPr>
              <w:t>whether any existing deficiencies or capacity pressures have been</w:t>
            </w:r>
            <w:r w:rsidRPr="004A6531">
              <w:rPr>
                <w:rFonts w:ascii="Verdana" w:hAnsi="Verdana"/>
                <w:i/>
                <w:iCs/>
                <w:spacing w:val="-5"/>
                <w:sz w:val="22"/>
                <w:szCs w:val="22"/>
              </w:rPr>
              <w:br/>
              <w:t>identified;</w:t>
            </w:r>
          </w:p>
          <w:p w14:paraId="0C80110B" w14:textId="77777777" w:rsidR="00B0512B" w:rsidRPr="004A6531" w:rsidRDefault="00B0512B" w:rsidP="004A6531">
            <w:pPr>
              <w:pStyle w:val="ydp82191c70yiv7190815834msonormal"/>
              <w:numPr>
                <w:ilvl w:val="0"/>
                <w:numId w:val="11"/>
              </w:numPr>
              <w:spacing w:before="0" w:beforeAutospacing="0" w:after="0" w:afterAutospacing="0"/>
              <w:jc w:val="both"/>
              <w:rPr>
                <w:rFonts w:ascii="Verdana" w:hAnsi="Verdana"/>
                <w:i/>
                <w:iCs/>
                <w:spacing w:val="-5"/>
                <w:sz w:val="22"/>
                <w:szCs w:val="22"/>
              </w:rPr>
            </w:pPr>
            <w:r w:rsidRPr="004A6531">
              <w:rPr>
                <w:rFonts w:ascii="Verdana" w:hAnsi="Verdana"/>
                <w:i/>
                <w:iCs/>
                <w:spacing w:val="-5"/>
                <w:sz w:val="22"/>
                <w:szCs w:val="22"/>
              </w:rPr>
              <w:t>whether mitigation measures, service expansion, or developer</w:t>
            </w:r>
            <w:r w:rsidRPr="004A6531">
              <w:rPr>
                <w:rFonts w:ascii="Verdana" w:hAnsi="Verdana"/>
                <w:i/>
                <w:iCs/>
                <w:spacing w:val="-5"/>
                <w:sz w:val="22"/>
                <w:szCs w:val="22"/>
              </w:rPr>
              <w:br/>
              <w:t>contributions are considered necessary to make the development</w:t>
            </w:r>
            <w:r w:rsidRPr="004A6531">
              <w:rPr>
                <w:rFonts w:ascii="Verdana" w:hAnsi="Verdana"/>
                <w:i/>
                <w:iCs/>
                <w:spacing w:val="-5"/>
                <w:sz w:val="22"/>
                <w:szCs w:val="22"/>
              </w:rPr>
              <w:br/>
              <w:t>acceptable;</w:t>
            </w:r>
          </w:p>
          <w:p w14:paraId="281A9802" w14:textId="77777777" w:rsidR="00B0512B" w:rsidRPr="004A6531" w:rsidRDefault="00B0512B" w:rsidP="004A6531">
            <w:pPr>
              <w:pStyle w:val="ydp82191c70yiv7190815834msonormal"/>
              <w:numPr>
                <w:ilvl w:val="0"/>
                <w:numId w:val="11"/>
              </w:numPr>
              <w:spacing w:before="0" w:beforeAutospacing="0" w:after="0" w:afterAutospacing="0"/>
              <w:jc w:val="both"/>
              <w:rPr>
                <w:rFonts w:ascii="Verdana" w:hAnsi="Verdana"/>
                <w:i/>
                <w:iCs/>
                <w:spacing w:val="-5"/>
                <w:sz w:val="22"/>
                <w:szCs w:val="22"/>
              </w:rPr>
            </w:pPr>
            <w:r w:rsidRPr="004A6531">
              <w:rPr>
                <w:rFonts w:ascii="Verdana" w:hAnsi="Verdana"/>
                <w:i/>
                <w:iCs/>
                <w:spacing w:val="-5"/>
                <w:sz w:val="22"/>
                <w:szCs w:val="22"/>
              </w:rPr>
              <w:t>whether you raise any objection, holding objection, or concern in respect of healthcare provision associated with the application.</w:t>
            </w:r>
          </w:p>
          <w:p w14:paraId="1F46435E" w14:textId="77777777" w:rsidR="00B0512B" w:rsidRPr="004A6531" w:rsidRDefault="00B0512B" w:rsidP="004A6531">
            <w:pPr>
              <w:pStyle w:val="ydp82191c70yiv7190815834msonormal"/>
              <w:spacing w:before="0" w:beforeAutospacing="0" w:after="0" w:afterAutospacing="0"/>
              <w:jc w:val="both"/>
              <w:rPr>
                <w:rFonts w:ascii="Verdana" w:hAnsi="Verdana"/>
                <w:i/>
                <w:iCs/>
                <w:sz w:val="22"/>
                <w:szCs w:val="22"/>
              </w:rPr>
            </w:pPr>
            <w:r w:rsidRPr="004A6531">
              <w:rPr>
                <w:rFonts w:ascii="Verdana" w:hAnsi="Verdana"/>
                <w:i/>
                <w:iCs/>
                <w:spacing w:val="-5"/>
                <w:sz w:val="22"/>
                <w:szCs w:val="22"/>
              </w:rPr>
              <w:t>Given the Authority’s obligation to consider whether sufficient infrastructure exists to support the proposed development, a clear response on healthcare capacity and service resilience would be appreciated.</w:t>
            </w:r>
            <w:r w:rsidRPr="004A6531">
              <w:rPr>
                <w:rFonts w:ascii="Verdana" w:hAnsi="Verdana"/>
                <w:i/>
                <w:iCs/>
                <w:sz w:val="22"/>
                <w:szCs w:val="22"/>
              </w:rPr>
              <w:t xml:space="preserve"> </w:t>
            </w:r>
          </w:p>
          <w:p w14:paraId="6593414A" w14:textId="7989BFB9" w:rsidR="00B0512B" w:rsidRDefault="00B0512B" w:rsidP="005B4A8F">
            <w:pPr>
              <w:jc w:val="both"/>
              <w:rPr>
                <w:rFonts w:ascii="Verdana" w:hAnsi="Verdana"/>
              </w:rPr>
            </w:pPr>
            <w:r w:rsidRPr="004A6531">
              <w:rPr>
                <w:rFonts w:ascii="Verdana" w:hAnsi="Verdana"/>
                <w:i/>
                <w:iCs/>
                <w:spacing w:val="-5"/>
              </w:rPr>
              <w:br/>
            </w:r>
            <w:r>
              <w:rPr>
                <w:rFonts w:ascii="Verdana" w:hAnsi="Verdana"/>
              </w:rPr>
              <w:t xml:space="preserve">The Chair advised that the Health Board had shared the same response it had previously shared with the </w:t>
            </w:r>
            <w:r w:rsidR="00C81006">
              <w:rPr>
                <w:rFonts w:ascii="Verdana" w:hAnsi="Verdana"/>
              </w:rPr>
              <w:t>C</w:t>
            </w:r>
            <w:r>
              <w:rPr>
                <w:rFonts w:ascii="Verdana" w:hAnsi="Verdana"/>
              </w:rPr>
              <w:t xml:space="preserve">ommunities, </w:t>
            </w:r>
            <w:r w:rsidR="00C81006">
              <w:rPr>
                <w:rFonts w:ascii="Verdana" w:hAnsi="Verdana"/>
              </w:rPr>
              <w:t>E</w:t>
            </w:r>
            <w:r>
              <w:rPr>
                <w:rFonts w:ascii="Verdana" w:hAnsi="Verdana"/>
              </w:rPr>
              <w:t xml:space="preserve">nvironment and </w:t>
            </w:r>
            <w:r w:rsidR="00C81006">
              <w:rPr>
                <w:rFonts w:ascii="Verdana" w:hAnsi="Verdana"/>
              </w:rPr>
              <w:t>H</w:t>
            </w:r>
            <w:r>
              <w:rPr>
                <w:rFonts w:ascii="Verdana" w:hAnsi="Verdana"/>
              </w:rPr>
              <w:t xml:space="preserve">ousing </w:t>
            </w:r>
            <w:r w:rsidR="00C81006">
              <w:rPr>
                <w:rFonts w:ascii="Verdana" w:hAnsi="Verdana"/>
              </w:rPr>
              <w:t>O</w:t>
            </w:r>
            <w:r>
              <w:rPr>
                <w:rFonts w:ascii="Verdana" w:hAnsi="Verdana"/>
              </w:rPr>
              <w:t xml:space="preserve">verview and </w:t>
            </w:r>
            <w:r w:rsidR="00C81006">
              <w:rPr>
                <w:rFonts w:ascii="Verdana" w:hAnsi="Verdana"/>
              </w:rPr>
              <w:t>S</w:t>
            </w:r>
            <w:r>
              <w:rPr>
                <w:rFonts w:ascii="Verdana" w:hAnsi="Verdana"/>
              </w:rPr>
              <w:t xml:space="preserve">crutiny </w:t>
            </w:r>
            <w:r w:rsidR="00C81006">
              <w:rPr>
                <w:rFonts w:ascii="Verdana" w:hAnsi="Verdana"/>
              </w:rPr>
              <w:t>C</w:t>
            </w:r>
            <w:r>
              <w:rPr>
                <w:rFonts w:ascii="Verdana" w:hAnsi="Verdana"/>
              </w:rPr>
              <w:t xml:space="preserve">ommittee of Bridgend County Borough Council, back in February of this year, which confirmed that the Health Board does not foresee a requirement to invest in additional GP provision, whether this being a new building or a new general medical services contract in Porthcawl, as the anticipated primary care demand can be met by the Porthcawl Medical Practice. </w:t>
            </w:r>
          </w:p>
          <w:p w14:paraId="5D3CB369" w14:textId="77777777" w:rsidR="00B0512B" w:rsidRDefault="00B0512B" w:rsidP="005B4A8F">
            <w:pPr>
              <w:jc w:val="both"/>
              <w:rPr>
                <w:rFonts w:ascii="Verdana" w:hAnsi="Verdana"/>
              </w:rPr>
            </w:pPr>
          </w:p>
          <w:p w14:paraId="66E624E0" w14:textId="77777777" w:rsidR="003C214E" w:rsidRPr="00443F68" w:rsidRDefault="009D05A7" w:rsidP="001C7C19">
            <w:pPr>
              <w:rPr>
                <w:b/>
              </w:rPr>
            </w:pPr>
            <w:r>
              <w:rPr>
                <w:rFonts w:ascii="Verdana" w:hAnsi="Verdana"/>
              </w:rPr>
              <w:t xml:space="preserve">The </w:t>
            </w:r>
            <w:r w:rsidR="001C7C19" w:rsidRPr="001C7C19">
              <w:rPr>
                <w:rFonts w:ascii="Verdana" w:hAnsi="Verdana"/>
              </w:rPr>
              <w:t>Chair advised</w:t>
            </w:r>
            <w:r>
              <w:rPr>
                <w:rFonts w:ascii="Verdana" w:hAnsi="Verdana"/>
              </w:rPr>
              <w:t xml:space="preserve"> that the Board </w:t>
            </w:r>
            <w:r w:rsidR="001C7C19" w:rsidRPr="001C7C19">
              <w:rPr>
                <w:rFonts w:ascii="Verdana" w:hAnsi="Verdana"/>
              </w:rPr>
              <w:t xml:space="preserve">had also </w:t>
            </w:r>
            <w:r>
              <w:rPr>
                <w:rFonts w:ascii="Verdana" w:hAnsi="Verdana"/>
              </w:rPr>
              <w:t xml:space="preserve">received questions in relation to the ongoing Health Visitor </w:t>
            </w:r>
            <w:proofErr w:type="gramStart"/>
            <w:r>
              <w:rPr>
                <w:rFonts w:ascii="Verdana" w:hAnsi="Verdana"/>
              </w:rPr>
              <w:t>dispute, and</w:t>
            </w:r>
            <w:proofErr w:type="gramEnd"/>
            <w:r>
              <w:rPr>
                <w:rFonts w:ascii="Verdana" w:hAnsi="Verdana"/>
              </w:rPr>
              <w:t xml:space="preserve"> read out the following questions received and responses provided.</w:t>
            </w:r>
          </w:p>
          <w:p w14:paraId="45627722" w14:textId="77777777" w:rsidR="00B0512B" w:rsidRPr="005B4A8F" w:rsidRDefault="00B0512B" w:rsidP="003E2A87">
            <w:pPr>
              <w:rPr>
                <w:rFonts w:ascii="Verdana" w:hAnsi="Verdana"/>
              </w:rPr>
            </w:pPr>
          </w:p>
          <w:p w14:paraId="6D811E34" w14:textId="77777777" w:rsidR="00B0512B" w:rsidRPr="004A6531" w:rsidRDefault="00B0512B" w:rsidP="006826B2">
            <w:pPr>
              <w:pStyle w:val="ydp82191c70yiv7190815834msonormal"/>
              <w:spacing w:before="0" w:beforeAutospacing="0" w:after="0" w:afterAutospacing="0"/>
              <w:jc w:val="both"/>
              <w:rPr>
                <w:rFonts w:ascii="Verdana" w:hAnsi="Verdana"/>
                <w:b/>
                <w:bCs/>
                <w:i/>
                <w:iCs/>
                <w:spacing w:val="-5"/>
                <w:sz w:val="22"/>
                <w:szCs w:val="22"/>
              </w:rPr>
            </w:pPr>
            <w:r w:rsidRPr="004A6531">
              <w:rPr>
                <w:rFonts w:ascii="Verdana" w:hAnsi="Verdana"/>
                <w:b/>
                <w:bCs/>
                <w:i/>
                <w:iCs/>
                <w:spacing w:val="-5"/>
                <w:sz w:val="22"/>
                <w:szCs w:val="22"/>
              </w:rPr>
              <w:t>What is being done to rectify the ongoing industrial action by Health visitors?</w:t>
            </w:r>
          </w:p>
          <w:p w14:paraId="589B35FB" w14:textId="77777777" w:rsidR="003C214E" w:rsidRPr="00443F68" w:rsidRDefault="009D05A7" w:rsidP="006826B2">
            <w:pPr>
              <w:jc w:val="both"/>
              <w:rPr>
                <w:b/>
              </w:rPr>
            </w:pPr>
            <w:r w:rsidRPr="004A6531">
              <w:rPr>
                <w:rFonts w:ascii="Verdana" w:hAnsi="Verdana"/>
              </w:rPr>
              <w:t>The Health Board</w:t>
            </w:r>
            <w:r w:rsidR="00952974" w:rsidRPr="00952974">
              <w:rPr>
                <w:rFonts w:ascii="Verdana" w:hAnsi="Verdana"/>
              </w:rPr>
              <w:t xml:space="preserve"> </w:t>
            </w:r>
            <w:r w:rsidRPr="004A6531">
              <w:rPr>
                <w:rFonts w:ascii="Verdana" w:hAnsi="Verdana"/>
              </w:rPr>
              <w:t>remains</w:t>
            </w:r>
            <w:r w:rsidR="00952974" w:rsidRPr="00952974">
              <w:rPr>
                <w:rFonts w:ascii="Verdana" w:hAnsi="Verdana"/>
              </w:rPr>
              <w:t xml:space="preserve"> </w:t>
            </w:r>
            <w:r w:rsidRPr="004A6531">
              <w:rPr>
                <w:rFonts w:ascii="Verdana" w:hAnsi="Verdana"/>
              </w:rPr>
              <w:t>committed to resolving this matter through constructive and meaningful two-way</w:t>
            </w:r>
            <w:r w:rsidR="00952974" w:rsidRPr="00952974">
              <w:rPr>
                <w:rFonts w:ascii="Verdana" w:hAnsi="Verdana"/>
              </w:rPr>
              <w:t xml:space="preserve"> </w:t>
            </w:r>
            <w:r w:rsidRPr="004A6531">
              <w:rPr>
                <w:rFonts w:ascii="Verdana" w:hAnsi="Verdana"/>
              </w:rPr>
              <w:t>dialogue.</w:t>
            </w:r>
            <w:r w:rsidR="00952974" w:rsidRPr="00952974">
              <w:rPr>
                <w:rFonts w:ascii="Verdana" w:hAnsi="Verdana"/>
              </w:rPr>
              <w:t xml:space="preserve"> </w:t>
            </w:r>
            <w:r w:rsidRPr="004A6531">
              <w:rPr>
                <w:rFonts w:ascii="Verdana" w:hAnsi="Verdana"/>
              </w:rPr>
              <w:t>The Health Board</w:t>
            </w:r>
            <w:r w:rsidR="00952974" w:rsidRPr="00952974">
              <w:rPr>
                <w:rFonts w:ascii="Verdana" w:hAnsi="Verdana"/>
              </w:rPr>
              <w:t xml:space="preserve"> </w:t>
            </w:r>
            <w:r w:rsidRPr="004A6531">
              <w:rPr>
                <w:rFonts w:ascii="Verdana" w:hAnsi="Verdana"/>
              </w:rPr>
              <w:t>has</w:t>
            </w:r>
            <w:r w:rsidR="00952974" w:rsidRPr="00952974">
              <w:rPr>
                <w:rFonts w:ascii="Verdana" w:hAnsi="Verdana"/>
              </w:rPr>
              <w:t xml:space="preserve"> </w:t>
            </w:r>
            <w:r w:rsidRPr="004A6531">
              <w:rPr>
                <w:rFonts w:ascii="Verdana" w:hAnsi="Verdana"/>
              </w:rPr>
              <w:t>engaged with Unite through</w:t>
            </w:r>
            <w:r w:rsidR="00952974" w:rsidRPr="00952974">
              <w:rPr>
                <w:rFonts w:ascii="Verdana" w:hAnsi="Verdana"/>
              </w:rPr>
              <w:t xml:space="preserve"> </w:t>
            </w:r>
            <w:r w:rsidRPr="004A6531">
              <w:rPr>
                <w:rFonts w:ascii="Verdana" w:hAnsi="Verdana"/>
              </w:rPr>
              <w:t>appropriate channels, including local discussions and ACAS</w:t>
            </w:r>
            <w:r w:rsidR="00952974" w:rsidRPr="00952974">
              <w:rPr>
                <w:rFonts w:ascii="Verdana" w:hAnsi="Verdana"/>
              </w:rPr>
              <w:t>-</w:t>
            </w:r>
            <w:r w:rsidRPr="004A6531">
              <w:rPr>
                <w:rFonts w:ascii="Verdana" w:hAnsi="Verdana"/>
              </w:rPr>
              <w:t>facilitated</w:t>
            </w:r>
            <w:r w:rsidR="00952974" w:rsidRPr="00952974">
              <w:rPr>
                <w:rFonts w:ascii="Verdana" w:hAnsi="Verdana"/>
              </w:rPr>
              <w:t xml:space="preserve"> </w:t>
            </w:r>
            <w:r w:rsidRPr="004A6531">
              <w:rPr>
                <w:rFonts w:ascii="Verdana" w:hAnsi="Verdana"/>
              </w:rPr>
              <w:t>meetings to support structured engagement.</w:t>
            </w:r>
          </w:p>
          <w:p w14:paraId="342A7B5D" w14:textId="77777777" w:rsidR="00B0512B" w:rsidRPr="004A6531" w:rsidRDefault="00B0512B" w:rsidP="004A6531">
            <w:pPr>
              <w:jc w:val="both"/>
              <w:rPr>
                <w:rFonts w:ascii="Verdana" w:hAnsi="Verdana"/>
              </w:rPr>
            </w:pPr>
          </w:p>
          <w:p w14:paraId="5CCB7CBE" w14:textId="77777777" w:rsidR="00B0512B" w:rsidRPr="004A6531" w:rsidRDefault="00B0512B" w:rsidP="004A6531">
            <w:pPr>
              <w:jc w:val="both"/>
              <w:rPr>
                <w:rFonts w:ascii="Verdana" w:hAnsi="Verdana"/>
              </w:rPr>
            </w:pPr>
            <w:r w:rsidRPr="004A6531">
              <w:rPr>
                <w:rFonts w:ascii="Verdana" w:hAnsi="Verdana"/>
              </w:rPr>
              <w:lastRenderedPageBreak/>
              <w:t>At the most recent ACAS meeting on 30 April, Unite confirmed it was not willing to consider any resolution put forward by the Health Board other than the re-banding of all Health Visitors to Band 7. Unite also confirmed that it remains unwilling to participate in the national expert partnership group established to review Health Visitor job descriptions across NHS Wales. </w:t>
            </w:r>
          </w:p>
          <w:p w14:paraId="057D7CB0" w14:textId="77777777" w:rsidR="00B0512B" w:rsidRPr="004A6531" w:rsidRDefault="00B0512B" w:rsidP="004A6531">
            <w:pPr>
              <w:jc w:val="both"/>
              <w:rPr>
                <w:rFonts w:ascii="Verdana" w:hAnsi="Verdana"/>
              </w:rPr>
            </w:pPr>
          </w:p>
          <w:p w14:paraId="3A25227C" w14:textId="77777777" w:rsidR="00B0512B" w:rsidRDefault="00B0512B" w:rsidP="004A6531">
            <w:pPr>
              <w:jc w:val="both"/>
              <w:rPr>
                <w:rFonts w:ascii="Verdana" w:hAnsi="Verdana"/>
              </w:rPr>
            </w:pPr>
            <w:r w:rsidRPr="004A6531">
              <w:rPr>
                <w:rFonts w:ascii="Verdana" w:hAnsi="Verdana"/>
              </w:rPr>
              <w:t>While this was disappointing, the Health Board remains focused on securing a timely and sustainable resolution, while maintaining critical services for families and communities. This includes progressing work on consistent All-Wales job profiles and meaningful career pathways for Health Visitors. Furthermore, the Health Board remains open to holding discussions with Unite about alternative potential options for resolution. </w:t>
            </w:r>
          </w:p>
          <w:p w14:paraId="3E6E619B" w14:textId="77777777" w:rsidR="006826B2" w:rsidRPr="00752C13" w:rsidRDefault="006826B2" w:rsidP="004A6531">
            <w:pPr>
              <w:jc w:val="both"/>
              <w:rPr>
                <w:rFonts w:ascii="Verdana" w:hAnsi="Verdana"/>
                <w:color w:val="7030A0"/>
                <w:spacing w:val="-5"/>
              </w:rPr>
            </w:pPr>
          </w:p>
          <w:p w14:paraId="07EB4402" w14:textId="77777777" w:rsidR="003C214E" w:rsidRPr="00443F68" w:rsidRDefault="009D05A7" w:rsidP="006826B2">
            <w:pPr>
              <w:jc w:val="both"/>
              <w:rPr>
                <w:b/>
              </w:rPr>
            </w:pPr>
            <w:r w:rsidRPr="005164C7">
              <w:rPr>
                <w:rFonts w:ascii="Verdana" w:hAnsi="Verdana"/>
                <w:b/>
                <w:i/>
                <w:spacing w:val="-5"/>
              </w:rPr>
              <w:t xml:space="preserve">Is there </w:t>
            </w:r>
            <w:r w:rsidR="005164C7" w:rsidRPr="005164C7">
              <w:rPr>
                <w:rFonts w:ascii="Verdana" w:hAnsi="Verdana"/>
                <w:b/>
                <w:bCs/>
                <w:i/>
                <w:iCs/>
                <w:spacing w:val="-5"/>
              </w:rPr>
              <w:t>a</w:t>
            </w:r>
            <w:r w:rsidRPr="005164C7">
              <w:rPr>
                <w:rFonts w:ascii="Verdana" w:hAnsi="Verdana"/>
                <w:b/>
                <w:i/>
                <w:spacing w:val="-5"/>
              </w:rPr>
              <w:t xml:space="preserve"> problem with misogyny at senior levels blocking meaningful negotiations?</w:t>
            </w:r>
          </w:p>
          <w:p w14:paraId="10886E9F" w14:textId="77777777" w:rsidR="00B0512B" w:rsidRPr="004A6531" w:rsidRDefault="00B0512B" w:rsidP="006826B2">
            <w:pPr>
              <w:jc w:val="both"/>
              <w:rPr>
                <w:rFonts w:ascii="Verdana" w:hAnsi="Verdana"/>
              </w:rPr>
            </w:pPr>
            <w:r w:rsidRPr="004A6531">
              <w:rPr>
                <w:rFonts w:ascii="Verdana" w:hAnsi="Verdana"/>
              </w:rPr>
              <w:t>The Health Board does not recognise the characterisation that there is a culture of misogyny influencing decision-making within the organisation. Such an assertion is taken extremely seriously. It is also important to note that the Health Board’s workforce is predominantly female, including across many professional and leadership roles, and we remain firmly committed to fostering an inclusive and equitable environment for all. </w:t>
            </w:r>
          </w:p>
          <w:p w14:paraId="5D0880FC" w14:textId="77777777" w:rsidR="00B0512B" w:rsidRPr="004A6531" w:rsidRDefault="00B0512B" w:rsidP="006826B2">
            <w:pPr>
              <w:jc w:val="both"/>
              <w:rPr>
                <w:rFonts w:ascii="Verdana" w:hAnsi="Verdana"/>
              </w:rPr>
            </w:pPr>
          </w:p>
          <w:p w14:paraId="37C19239" w14:textId="77777777" w:rsidR="003C214E" w:rsidRPr="00443F68" w:rsidRDefault="009D05A7" w:rsidP="006826B2">
            <w:pPr>
              <w:jc w:val="both"/>
              <w:rPr>
                <w:b/>
              </w:rPr>
            </w:pPr>
            <w:r w:rsidRPr="004A6531">
              <w:rPr>
                <w:rFonts w:ascii="Verdana" w:hAnsi="Verdana"/>
              </w:rPr>
              <w:t>The Health Board is</w:t>
            </w:r>
            <w:r w:rsidR="00417BF2" w:rsidRPr="00417BF2">
              <w:rPr>
                <w:rFonts w:ascii="Verdana" w:hAnsi="Verdana"/>
              </w:rPr>
              <w:t xml:space="preserve"> </w:t>
            </w:r>
            <w:r w:rsidRPr="004A6531">
              <w:rPr>
                <w:rFonts w:ascii="Verdana" w:hAnsi="Verdana"/>
              </w:rPr>
              <w:t>confident that</w:t>
            </w:r>
            <w:r w:rsidR="00417BF2" w:rsidRPr="00417BF2">
              <w:rPr>
                <w:rFonts w:ascii="Verdana" w:hAnsi="Verdana"/>
              </w:rPr>
              <w:t xml:space="preserve"> </w:t>
            </w:r>
            <w:r w:rsidRPr="004A6531">
              <w:rPr>
                <w:rFonts w:ascii="Verdana" w:hAnsi="Verdana"/>
              </w:rPr>
              <w:t>its</w:t>
            </w:r>
            <w:r w:rsidR="00417BF2" w:rsidRPr="00417BF2">
              <w:rPr>
                <w:rFonts w:ascii="Verdana" w:hAnsi="Verdana"/>
              </w:rPr>
              <w:t xml:space="preserve"> </w:t>
            </w:r>
            <w:r w:rsidRPr="004A6531">
              <w:rPr>
                <w:rFonts w:ascii="Verdana" w:hAnsi="Verdana"/>
              </w:rPr>
              <w:t>processes are grounded in fairness, equality and adherence to NHS values and policies. Decisions are made through robust, objective governance arrangements, including partnership working and adherence to agreed job evaluation frameworks.</w:t>
            </w:r>
            <w:r w:rsidR="00417BF2" w:rsidRPr="00417BF2">
              <w:rPr>
                <w:rFonts w:ascii="Verdana" w:hAnsi="Verdana"/>
              </w:rPr>
              <w:t xml:space="preserve"> </w:t>
            </w:r>
            <w:r w:rsidRPr="004A6531">
              <w:rPr>
                <w:rFonts w:ascii="Verdana" w:hAnsi="Verdana"/>
              </w:rPr>
              <w:t>The Health Board</w:t>
            </w:r>
            <w:r w:rsidR="00417BF2" w:rsidRPr="00417BF2">
              <w:rPr>
                <w:rFonts w:ascii="Verdana" w:hAnsi="Verdana"/>
              </w:rPr>
              <w:t xml:space="preserve"> </w:t>
            </w:r>
            <w:r w:rsidRPr="004A6531">
              <w:rPr>
                <w:rFonts w:ascii="Verdana" w:hAnsi="Verdana"/>
              </w:rPr>
              <w:t>remains fully committed to ensuring equality, inclusion and dignity for all staff.</w:t>
            </w:r>
          </w:p>
          <w:p w14:paraId="5138994D" w14:textId="77777777" w:rsidR="00B0512B" w:rsidRPr="004A6531" w:rsidRDefault="00B0512B" w:rsidP="004A6531">
            <w:pPr>
              <w:pStyle w:val="ydp82191c70yiv7190815834msonormal"/>
              <w:spacing w:after="0"/>
              <w:jc w:val="both"/>
              <w:rPr>
                <w:rFonts w:ascii="Verdana" w:hAnsi="Verdana"/>
                <w:b/>
                <w:bCs/>
                <w:i/>
                <w:iCs/>
                <w:spacing w:val="-5"/>
                <w:sz w:val="22"/>
                <w:szCs w:val="22"/>
              </w:rPr>
            </w:pPr>
            <w:r w:rsidRPr="004A6531">
              <w:rPr>
                <w:rFonts w:ascii="Verdana" w:hAnsi="Verdana"/>
                <w:b/>
                <w:bCs/>
                <w:i/>
                <w:iCs/>
                <w:spacing w:val="-5"/>
                <w:sz w:val="22"/>
                <w:szCs w:val="22"/>
              </w:rPr>
              <w:t>Why isn’t the Band 7 job description being honoured after being agreed in partnership with the independent job evaluation group?</w:t>
            </w:r>
          </w:p>
          <w:p w14:paraId="035DFFEF" w14:textId="77777777" w:rsidR="00B0512B" w:rsidRPr="004A6531" w:rsidRDefault="00B0512B" w:rsidP="004A6531">
            <w:pPr>
              <w:jc w:val="both"/>
              <w:rPr>
                <w:rFonts w:ascii="Verdana" w:hAnsi="Verdana"/>
              </w:rPr>
            </w:pPr>
            <w:r w:rsidRPr="004A6531">
              <w:rPr>
                <w:rFonts w:ascii="Verdana" w:hAnsi="Verdana"/>
              </w:rPr>
              <w:t>It is important to note that there is </w:t>
            </w:r>
            <w:r w:rsidRPr="004A6531">
              <w:rPr>
                <w:rFonts w:ascii="Verdana" w:hAnsi="Verdana"/>
                <w:b/>
                <w:bCs/>
              </w:rPr>
              <w:t>not an</w:t>
            </w:r>
            <w:r w:rsidRPr="004A6531">
              <w:rPr>
                <w:rFonts w:ascii="Verdana" w:hAnsi="Verdana"/>
              </w:rPr>
              <w:t> </w:t>
            </w:r>
            <w:r w:rsidRPr="004A6531">
              <w:rPr>
                <w:rFonts w:ascii="Verdana" w:hAnsi="Verdana"/>
                <w:b/>
                <w:bCs/>
              </w:rPr>
              <w:t>agreed Band 7 Health Visitor job description,</w:t>
            </w:r>
            <w:r w:rsidRPr="004A6531">
              <w:rPr>
                <w:rFonts w:ascii="Verdana" w:hAnsi="Verdana"/>
              </w:rPr>
              <w:t> which has been agreed in partnership with CTMUHB, nor any revised All-Wales job descriptions. While the Health Board recognises the concerns raised regarding the revised NMC educational requirements, a Level 7 qualification does not, in itself, determine Band 7 status under Agenda for Change. The Health Board has been clear that this is a broader issue that cannot be resolved unilaterally at a local level. Any such action taken unilaterally within CTMUHB would risk creating wider implications across other Health Boards and staff groups beyond Health Visiting. </w:t>
            </w:r>
          </w:p>
          <w:p w14:paraId="483028F3" w14:textId="77777777" w:rsidR="00B0512B" w:rsidRPr="004A6531" w:rsidRDefault="00B0512B" w:rsidP="004A6531">
            <w:pPr>
              <w:jc w:val="both"/>
              <w:rPr>
                <w:rFonts w:ascii="Verdana" w:hAnsi="Verdana"/>
              </w:rPr>
            </w:pPr>
            <w:r w:rsidRPr="004A6531">
              <w:rPr>
                <w:rFonts w:ascii="Verdana" w:hAnsi="Verdana"/>
              </w:rPr>
              <w:t> </w:t>
            </w:r>
          </w:p>
          <w:p w14:paraId="7A9FC3CC" w14:textId="77777777" w:rsidR="00B0512B" w:rsidRPr="004A6531" w:rsidRDefault="00B0512B" w:rsidP="004A6531">
            <w:pPr>
              <w:jc w:val="both"/>
              <w:rPr>
                <w:rFonts w:ascii="Verdana" w:hAnsi="Verdana"/>
              </w:rPr>
            </w:pPr>
            <w:r w:rsidRPr="004A6531">
              <w:rPr>
                <w:rFonts w:ascii="Verdana" w:hAnsi="Verdana"/>
              </w:rPr>
              <w:t xml:space="preserve">Following on from the decision to archive the national Health Visitor profiles due to the NMC change, an All-Wales Expert Partnership Group has been established to develop a suite of Health Visitor job descriptions, which all NHS Wales organisations will be able to utilise. To date, Unite has declined </w:t>
            </w:r>
            <w:r w:rsidRPr="004A6531">
              <w:rPr>
                <w:rFonts w:ascii="Verdana" w:hAnsi="Verdana"/>
              </w:rPr>
              <w:lastRenderedPageBreak/>
              <w:t>to participate in the expert partnership group, despite being asked to do so by the former Cabinet Secretary. </w:t>
            </w:r>
          </w:p>
          <w:p w14:paraId="5E275AED" w14:textId="77777777" w:rsidR="00B0512B" w:rsidRPr="004A6531" w:rsidRDefault="00B0512B" w:rsidP="004A6531">
            <w:pPr>
              <w:jc w:val="both"/>
              <w:rPr>
                <w:rFonts w:ascii="Verdana" w:hAnsi="Verdana"/>
              </w:rPr>
            </w:pPr>
            <w:r w:rsidRPr="004A6531">
              <w:rPr>
                <w:rFonts w:ascii="Verdana" w:hAnsi="Verdana"/>
              </w:rPr>
              <w:t> </w:t>
            </w:r>
          </w:p>
          <w:p w14:paraId="26D80CA4" w14:textId="77777777" w:rsidR="00B0512B" w:rsidRDefault="00B0512B" w:rsidP="004A6531">
            <w:pPr>
              <w:jc w:val="both"/>
              <w:rPr>
                <w:rFonts w:ascii="Verdana" w:hAnsi="Verdana"/>
              </w:rPr>
            </w:pPr>
            <w:r w:rsidRPr="004A6531">
              <w:rPr>
                <w:rFonts w:ascii="Verdana" w:hAnsi="Verdana"/>
              </w:rPr>
              <w:t>The significant and vital role that Health Visitors play is recognised by the Health Board, and we remain committed to resolving this issue in a way that both maintains service stability and recognises the professionalism of our workforce. However, any future role changes must be agreed across Wales and must meet future service needs. The suite of job descriptions developed by the expert partnership group will define a clear and structured professional career progression pathway for health visiting across Wales. </w:t>
            </w:r>
          </w:p>
          <w:p w14:paraId="4EE1CD93" w14:textId="77777777" w:rsidR="006826B2" w:rsidRPr="004A6531" w:rsidRDefault="006826B2" w:rsidP="004A6531">
            <w:pPr>
              <w:jc w:val="both"/>
              <w:rPr>
                <w:rFonts w:ascii="Verdana" w:hAnsi="Verdana"/>
              </w:rPr>
            </w:pPr>
          </w:p>
          <w:p w14:paraId="670A2DD8" w14:textId="77777777" w:rsidR="003C214E" w:rsidRPr="00443F68" w:rsidRDefault="009D05A7" w:rsidP="006826B2">
            <w:pPr>
              <w:jc w:val="both"/>
              <w:rPr>
                <w:b/>
              </w:rPr>
            </w:pPr>
            <w:r w:rsidRPr="00B53ED4">
              <w:rPr>
                <w:rFonts w:ascii="Verdana" w:hAnsi="Verdana"/>
                <w:b/>
                <w:i/>
                <w:spacing w:val="-5"/>
              </w:rPr>
              <w:t xml:space="preserve">Why is </w:t>
            </w:r>
            <w:r w:rsidR="00B53ED4" w:rsidRPr="00B53ED4">
              <w:rPr>
                <w:rFonts w:ascii="Verdana" w:hAnsi="Verdana"/>
                <w:b/>
                <w:bCs/>
                <w:i/>
                <w:iCs/>
                <w:spacing w:val="-5"/>
              </w:rPr>
              <w:t>Hywel</w:t>
            </w:r>
            <w:r w:rsidRPr="00B53ED4">
              <w:rPr>
                <w:rFonts w:ascii="Verdana" w:hAnsi="Verdana"/>
                <w:b/>
                <w:i/>
                <w:spacing w:val="-5"/>
              </w:rPr>
              <w:t xml:space="preserve"> Daniel ignoring Welsh </w:t>
            </w:r>
            <w:r w:rsidR="00B53ED4" w:rsidRPr="00B53ED4">
              <w:rPr>
                <w:rFonts w:ascii="Verdana" w:hAnsi="Verdana"/>
                <w:b/>
                <w:bCs/>
                <w:i/>
                <w:iCs/>
                <w:spacing w:val="-5"/>
              </w:rPr>
              <w:t>Government</w:t>
            </w:r>
            <w:r w:rsidRPr="00B53ED4">
              <w:rPr>
                <w:rFonts w:ascii="Verdana" w:hAnsi="Verdana"/>
                <w:b/>
                <w:i/>
                <w:spacing w:val="-5"/>
              </w:rPr>
              <w:t xml:space="preserve"> instructions to honour the </w:t>
            </w:r>
            <w:r w:rsidR="00B53ED4" w:rsidRPr="00B53ED4">
              <w:rPr>
                <w:rFonts w:ascii="Verdana" w:hAnsi="Verdana"/>
                <w:b/>
                <w:bCs/>
                <w:i/>
                <w:iCs/>
                <w:spacing w:val="-5"/>
              </w:rPr>
              <w:t>Band</w:t>
            </w:r>
            <w:r w:rsidRPr="00B53ED4">
              <w:rPr>
                <w:rFonts w:ascii="Verdana" w:hAnsi="Verdana"/>
                <w:b/>
                <w:i/>
                <w:spacing w:val="-5"/>
              </w:rPr>
              <w:t xml:space="preserve"> 7 job description?</w:t>
            </w:r>
          </w:p>
          <w:p w14:paraId="7C0BDD5E" w14:textId="77777777" w:rsidR="003C214E" w:rsidRPr="00443F68" w:rsidRDefault="009D05A7" w:rsidP="006826B2">
            <w:pPr>
              <w:jc w:val="both"/>
              <w:rPr>
                <w:b/>
              </w:rPr>
            </w:pPr>
            <w:r w:rsidRPr="004A6531">
              <w:rPr>
                <w:rFonts w:ascii="Verdana" w:hAnsi="Verdana"/>
              </w:rPr>
              <w:t>Contrary to communications issued by Unite, there has been no written or verbal instruction from Welsh Government directing the Health Board to take such action.</w:t>
            </w:r>
            <w:r w:rsidR="006011DD" w:rsidRPr="006011DD">
              <w:rPr>
                <w:rFonts w:ascii="Verdana" w:hAnsi="Verdana"/>
              </w:rPr>
              <w:t xml:space="preserve"> </w:t>
            </w:r>
            <w:r w:rsidRPr="004A6531">
              <w:rPr>
                <w:rFonts w:ascii="Verdana" w:hAnsi="Verdana"/>
              </w:rPr>
              <w:t>This has been communicated directly to Unite representatives</w:t>
            </w:r>
            <w:r w:rsidR="006011DD" w:rsidRPr="006011DD">
              <w:rPr>
                <w:rFonts w:ascii="Verdana" w:hAnsi="Verdana"/>
              </w:rPr>
              <w:t xml:space="preserve"> </w:t>
            </w:r>
            <w:r w:rsidRPr="004A6531">
              <w:rPr>
                <w:rFonts w:ascii="Verdana" w:hAnsi="Verdana"/>
              </w:rPr>
              <w:t xml:space="preserve">on more than </w:t>
            </w:r>
            <w:r w:rsidR="006011DD" w:rsidRPr="006011DD">
              <w:rPr>
                <w:rFonts w:ascii="Verdana" w:hAnsi="Verdana"/>
              </w:rPr>
              <w:t xml:space="preserve">one </w:t>
            </w:r>
            <w:r w:rsidRPr="004A6531">
              <w:rPr>
                <w:rFonts w:ascii="Verdana" w:hAnsi="Verdana"/>
              </w:rPr>
              <w:t>occasion and</w:t>
            </w:r>
            <w:r w:rsidR="006011DD" w:rsidRPr="006011DD">
              <w:rPr>
                <w:rFonts w:ascii="Verdana" w:hAnsi="Verdana"/>
              </w:rPr>
              <w:t xml:space="preserve"> </w:t>
            </w:r>
            <w:r w:rsidRPr="004A6531">
              <w:rPr>
                <w:rFonts w:ascii="Verdana" w:hAnsi="Verdana"/>
              </w:rPr>
              <w:t>was also shared with ACAS during discussions.</w:t>
            </w:r>
          </w:p>
          <w:p w14:paraId="368B425E" w14:textId="77777777" w:rsidR="00B0512B" w:rsidRPr="004A6531" w:rsidRDefault="00B0512B" w:rsidP="004A6531">
            <w:pPr>
              <w:jc w:val="both"/>
              <w:rPr>
                <w:rFonts w:ascii="Verdana" w:hAnsi="Verdana"/>
              </w:rPr>
            </w:pPr>
            <w:r w:rsidRPr="004A6531">
              <w:rPr>
                <w:rFonts w:ascii="Verdana" w:hAnsi="Verdana"/>
              </w:rPr>
              <w:t> </w:t>
            </w:r>
          </w:p>
          <w:p w14:paraId="177DDD67" w14:textId="77777777" w:rsidR="00B0512B" w:rsidRPr="004A6531" w:rsidRDefault="00B0512B" w:rsidP="004A6531">
            <w:pPr>
              <w:jc w:val="both"/>
              <w:rPr>
                <w:rFonts w:ascii="Verdana" w:hAnsi="Verdana"/>
              </w:rPr>
            </w:pPr>
            <w:r w:rsidRPr="004A6531">
              <w:rPr>
                <w:rFonts w:ascii="Verdana" w:hAnsi="Verdana"/>
              </w:rPr>
              <w:t>Welsh Government’s stated position remains that the nationally agreed job evaluation process should be followed and that trade unions should engage with the expert partnership group. Claims suggesting otherwise are inaccurate and risk creating unnecessary confusion among staff and the communities we serve. We are satisfied that the organisation continues to act in line with Welsh Government expectations, national guidance, established policies, and the NHS Job Evaluation Scheme.  </w:t>
            </w:r>
          </w:p>
          <w:p w14:paraId="52A3764F" w14:textId="77777777" w:rsidR="00B0512B" w:rsidRPr="004A6531" w:rsidRDefault="00B0512B" w:rsidP="004A6531">
            <w:pPr>
              <w:jc w:val="both"/>
              <w:rPr>
                <w:rFonts w:ascii="Verdana" w:hAnsi="Verdana"/>
              </w:rPr>
            </w:pPr>
            <w:r w:rsidRPr="004A6531">
              <w:rPr>
                <w:rFonts w:ascii="Verdana" w:hAnsi="Verdana"/>
              </w:rPr>
              <w:t> </w:t>
            </w:r>
          </w:p>
          <w:p w14:paraId="63FE8FE3" w14:textId="77777777" w:rsidR="00B0512B" w:rsidRPr="004A6531" w:rsidRDefault="00B0512B" w:rsidP="004A6531">
            <w:pPr>
              <w:jc w:val="both"/>
              <w:rPr>
                <w:rFonts w:ascii="Verdana" w:hAnsi="Verdana"/>
              </w:rPr>
            </w:pPr>
            <w:r w:rsidRPr="004A6531">
              <w:rPr>
                <w:rFonts w:ascii="Verdana" w:hAnsi="Verdana"/>
              </w:rPr>
              <w:t>We have been in contact with Unite to address ongoing points of inaccuracy and issues relating to respect and fairness in their communications, most notably on social media. We respect the right of staff to take strike action, but must also ensure colleagues who remain at work are treated with the same respect. </w:t>
            </w:r>
          </w:p>
          <w:p w14:paraId="37E2D37A" w14:textId="77777777" w:rsidR="00B0512B" w:rsidRDefault="00B0512B" w:rsidP="00B32036">
            <w:pPr>
              <w:pStyle w:val="ydp82191c70yiv7190815834msonormal"/>
              <w:spacing w:before="0" w:beforeAutospacing="0" w:after="0" w:afterAutospacing="0"/>
              <w:jc w:val="both"/>
              <w:rPr>
                <w:rFonts w:ascii="Verdana" w:hAnsi="Verdana"/>
                <w:color w:val="7030A0"/>
                <w:spacing w:val="-5"/>
                <w:sz w:val="22"/>
                <w:szCs w:val="22"/>
              </w:rPr>
            </w:pPr>
          </w:p>
          <w:p w14:paraId="13D7CB43" w14:textId="77777777" w:rsidR="00B0512B" w:rsidRPr="004A6531" w:rsidRDefault="00B0512B" w:rsidP="004A6531">
            <w:pPr>
              <w:pStyle w:val="ydp82191c70yiv7190815834msonormal"/>
              <w:spacing w:before="0" w:beforeAutospacing="0" w:after="0" w:afterAutospacing="0"/>
              <w:jc w:val="both"/>
              <w:rPr>
                <w:rFonts w:ascii="Verdana" w:hAnsi="Verdana"/>
                <w:b/>
                <w:bCs/>
                <w:i/>
                <w:iCs/>
                <w:spacing w:val="-5"/>
                <w:sz w:val="22"/>
                <w:szCs w:val="22"/>
              </w:rPr>
            </w:pPr>
            <w:r w:rsidRPr="004A6531">
              <w:rPr>
                <w:rFonts w:ascii="Verdana" w:hAnsi="Verdana"/>
                <w:b/>
                <w:bCs/>
                <w:i/>
                <w:iCs/>
                <w:spacing w:val="-5"/>
                <w:sz w:val="22"/>
                <w:szCs w:val="22"/>
              </w:rPr>
              <w:t>Health visitors provide a vital function to schools within Cwm Taf Morgannwg. Has the removal of this function been identified as a risk and if so what mitigations have been put in place?</w:t>
            </w:r>
          </w:p>
          <w:p w14:paraId="589D77F2" w14:textId="77777777" w:rsidR="00B0512B" w:rsidRDefault="00B0512B" w:rsidP="003E2A87">
            <w:pPr>
              <w:rPr>
                <w:rFonts w:ascii="Verdana" w:hAnsi="Verdana"/>
                <w:i/>
              </w:rPr>
            </w:pPr>
          </w:p>
          <w:p w14:paraId="2C0F5801" w14:textId="77777777" w:rsidR="00B0512B" w:rsidRPr="004A6531" w:rsidRDefault="00B0512B" w:rsidP="004A6531">
            <w:pPr>
              <w:jc w:val="both"/>
              <w:rPr>
                <w:rFonts w:ascii="Verdana" w:hAnsi="Verdana"/>
              </w:rPr>
            </w:pPr>
            <w:r w:rsidRPr="004A6531">
              <w:rPr>
                <w:rFonts w:ascii="Verdana" w:hAnsi="Verdana"/>
              </w:rPr>
              <w:t>While Health Visitors provide a vital safeguarding function within their role, safeguarding is a fundamental responsibility shared by all professionals working with babies, children, young people and their families. </w:t>
            </w:r>
          </w:p>
          <w:p w14:paraId="63AFF714" w14:textId="77777777" w:rsidR="00B0512B" w:rsidRPr="004A6531" w:rsidRDefault="00B0512B" w:rsidP="004A6531">
            <w:pPr>
              <w:jc w:val="both"/>
              <w:rPr>
                <w:rFonts w:ascii="Verdana" w:hAnsi="Verdana"/>
              </w:rPr>
            </w:pPr>
          </w:p>
          <w:p w14:paraId="70A69680" w14:textId="77777777" w:rsidR="00B0512B" w:rsidRPr="004A6531" w:rsidRDefault="00B0512B" w:rsidP="004A6531">
            <w:pPr>
              <w:jc w:val="both"/>
              <w:rPr>
                <w:rFonts w:ascii="Verdana" w:hAnsi="Verdana"/>
              </w:rPr>
            </w:pPr>
            <w:r w:rsidRPr="004A6531">
              <w:rPr>
                <w:rFonts w:ascii="Verdana" w:hAnsi="Verdana"/>
              </w:rPr>
              <w:t>Although the Health Visiting Service is currently operating an essential service model, safeguarding remains a core priority. This continues to be delivered with the support of the Corporate Safeguarding Team and in close collaboration with Local Authority partners. Schools also retain access to the Single Point of Access (SPOA) line, enabling direct contact with a Health Visitor, with a two-hour response time in place. </w:t>
            </w:r>
          </w:p>
          <w:p w14:paraId="41E89D58" w14:textId="77777777" w:rsidR="00B0512B" w:rsidRDefault="00B0512B" w:rsidP="004A6531"/>
          <w:p w14:paraId="13E901BA" w14:textId="77777777" w:rsidR="00B0512B" w:rsidRPr="004A6531" w:rsidRDefault="00B0512B" w:rsidP="004A6531">
            <w:pPr>
              <w:jc w:val="both"/>
              <w:rPr>
                <w:rFonts w:ascii="Verdana" w:hAnsi="Verdana"/>
              </w:rPr>
            </w:pPr>
            <w:r w:rsidRPr="004A6531">
              <w:rPr>
                <w:rFonts w:ascii="Verdana" w:hAnsi="Verdana"/>
              </w:rPr>
              <w:lastRenderedPageBreak/>
              <w:t>To provide further reassurance, every school across the Cwm Taf Morgannwg footprint is supported by a dedicated Specialist Community Public Health Nurse (SCPHN), who offers advice and support to the school community. In addition, each school has a designated member of staff responsible for safeguarding, supported by dedicated safeguarding professionals within the Education Authority. </w:t>
            </w:r>
          </w:p>
          <w:p w14:paraId="6CF3FE5B" w14:textId="77777777" w:rsidR="00B0512B" w:rsidRPr="004A6531" w:rsidRDefault="00B0512B" w:rsidP="004A6531">
            <w:pPr>
              <w:jc w:val="both"/>
              <w:rPr>
                <w:rFonts w:ascii="Verdana" w:hAnsi="Verdana"/>
              </w:rPr>
            </w:pPr>
          </w:p>
          <w:p w14:paraId="6771D554" w14:textId="77777777" w:rsidR="00B0512B" w:rsidRPr="004A6531" w:rsidRDefault="00B0512B" w:rsidP="004A6531">
            <w:pPr>
              <w:jc w:val="both"/>
              <w:rPr>
                <w:rFonts w:ascii="Verdana" w:hAnsi="Verdana"/>
              </w:rPr>
            </w:pPr>
            <w:r w:rsidRPr="004A6531">
              <w:rPr>
                <w:rFonts w:ascii="Verdana" w:hAnsi="Verdana"/>
              </w:rPr>
              <w:t>Together, these arrangements ensure that safeguarding responsibilities continue to be effectively upheld. </w:t>
            </w:r>
          </w:p>
          <w:p w14:paraId="1511E37E" w14:textId="77777777" w:rsidR="00B0512B" w:rsidRDefault="00B0512B" w:rsidP="004A6531">
            <w:pPr>
              <w:pStyle w:val="ydp82191c70yiv7190815834msonormal"/>
              <w:spacing w:before="0" w:beforeAutospacing="0" w:after="0" w:afterAutospacing="0"/>
              <w:jc w:val="both"/>
              <w:rPr>
                <w:color w:val="7030A0"/>
                <w:spacing w:val="-5"/>
              </w:rPr>
            </w:pPr>
          </w:p>
          <w:p w14:paraId="6A51026E" w14:textId="77777777" w:rsidR="00B0512B" w:rsidRPr="000904E6" w:rsidRDefault="00B0512B" w:rsidP="006826B2">
            <w:pPr>
              <w:jc w:val="both"/>
              <w:rPr>
                <w:rFonts w:ascii="Verdana" w:hAnsi="Verdana"/>
                <w:i/>
                <w:iCs/>
              </w:rPr>
            </w:pPr>
            <w:r w:rsidRPr="000904E6">
              <w:rPr>
                <w:rFonts w:ascii="Verdana" w:hAnsi="Verdana"/>
                <w:b/>
                <w:bCs/>
                <w:i/>
                <w:iCs/>
              </w:rPr>
              <w:t>What is the expected timeline for restoring full services?</w:t>
            </w:r>
            <w:r w:rsidRPr="000904E6">
              <w:rPr>
                <w:rFonts w:ascii="Verdana" w:hAnsi="Verdana"/>
                <w:i/>
                <w:iCs/>
              </w:rPr>
              <w:t> </w:t>
            </w:r>
          </w:p>
          <w:p w14:paraId="40D735DD" w14:textId="77777777" w:rsidR="00B0512B" w:rsidRPr="000904E6" w:rsidRDefault="00B0512B" w:rsidP="006826B2">
            <w:pPr>
              <w:jc w:val="both"/>
              <w:rPr>
                <w:rFonts w:ascii="Verdana" w:hAnsi="Verdana"/>
                <w:i/>
                <w:iCs/>
              </w:rPr>
            </w:pPr>
            <w:r w:rsidRPr="000904E6">
              <w:rPr>
                <w:rFonts w:ascii="Verdana" w:hAnsi="Verdana"/>
                <w:i/>
                <w:iCs/>
              </w:rPr>
              <w:t> </w:t>
            </w:r>
          </w:p>
          <w:p w14:paraId="1B3A3B73" w14:textId="77777777" w:rsidR="00B0512B" w:rsidRPr="000904E6" w:rsidRDefault="00B0512B" w:rsidP="006826B2">
            <w:pPr>
              <w:jc w:val="both"/>
              <w:rPr>
                <w:rFonts w:ascii="Verdana" w:hAnsi="Verdana"/>
              </w:rPr>
            </w:pPr>
            <w:r w:rsidRPr="000904E6">
              <w:rPr>
                <w:rFonts w:ascii="Verdana" w:hAnsi="Verdana"/>
              </w:rPr>
              <w:t>Unite have issued a further strike notice until 17</w:t>
            </w:r>
            <w:r w:rsidRPr="000904E6">
              <w:rPr>
                <w:rFonts w:ascii="Verdana" w:hAnsi="Verdana"/>
                <w:vertAlign w:val="superscript"/>
              </w:rPr>
              <w:t>th</w:t>
            </w:r>
            <w:r w:rsidRPr="000904E6">
              <w:rPr>
                <w:rFonts w:ascii="Verdana" w:hAnsi="Verdana"/>
              </w:rPr>
              <w:t> July 2026. </w:t>
            </w:r>
          </w:p>
          <w:p w14:paraId="24076E4A" w14:textId="77777777" w:rsidR="00B0512B" w:rsidRPr="000904E6" w:rsidRDefault="00B0512B" w:rsidP="006826B2">
            <w:pPr>
              <w:jc w:val="both"/>
              <w:rPr>
                <w:rFonts w:ascii="Verdana" w:hAnsi="Verdana"/>
              </w:rPr>
            </w:pPr>
            <w:r w:rsidRPr="000904E6">
              <w:rPr>
                <w:rFonts w:ascii="Verdana" w:hAnsi="Verdana"/>
              </w:rPr>
              <w:t> </w:t>
            </w:r>
          </w:p>
          <w:p w14:paraId="69E344F6" w14:textId="77777777" w:rsidR="003C214E" w:rsidRPr="00443F68" w:rsidRDefault="009D05A7" w:rsidP="006826B2">
            <w:pPr>
              <w:jc w:val="both"/>
              <w:rPr>
                <w:b/>
              </w:rPr>
            </w:pPr>
            <w:r w:rsidRPr="000904E6">
              <w:rPr>
                <w:rFonts w:ascii="Verdana" w:hAnsi="Verdana"/>
              </w:rPr>
              <w:t>We will continue to press for the work of the All-Wales expert partnership group to progress at</w:t>
            </w:r>
            <w:r w:rsidR="00F364DE" w:rsidRPr="00F364DE">
              <w:rPr>
                <w:rFonts w:ascii="Verdana" w:hAnsi="Verdana"/>
              </w:rPr>
              <w:t xml:space="preserve"> </w:t>
            </w:r>
            <w:r w:rsidRPr="000904E6">
              <w:rPr>
                <w:rFonts w:ascii="Verdana" w:hAnsi="Verdana"/>
              </w:rPr>
              <w:t>pace</w:t>
            </w:r>
            <w:r w:rsidR="00F364DE" w:rsidRPr="00F364DE">
              <w:rPr>
                <w:rFonts w:ascii="Verdana" w:hAnsi="Verdana"/>
              </w:rPr>
              <w:t xml:space="preserve"> </w:t>
            </w:r>
            <w:r w:rsidRPr="000904E6">
              <w:rPr>
                <w:rFonts w:ascii="Verdana" w:hAnsi="Verdana"/>
              </w:rPr>
              <w:t>and</w:t>
            </w:r>
            <w:r w:rsidR="00F364DE" w:rsidRPr="00F364DE">
              <w:rPr>
                <w:rFonts w:ascii="Verdana" w:hAnsi="Verdana"/>
              </w:rPr>
              <w:t xml:space="preserve"> </w:t>
            </w:r>
            <w:r w:rsidRPr="000904E6">
              <w:rPr>
                <w:rFonts w:ascii="Verdana" w:hAnsi="Verdana"/>
              </w:rPr>
              <w:t>urge Unite to</w:t>
            </w:r>
            <w:r w:rsidR="00F364DE" w:rsidRPr="00F364DE">
              <w:rPr>
                <w:rFonts w:ascii="Verdana" w:hAnsi="Verdana"/>
              </w:rPr>
              <w:t xml:space="preserve"> </w:t>
            </w:r>
            <w:r w:rsidRPr="000904E6">
              <w:rPr>
                <w:rFonts w:ascii="Verdana" w:hAnsi="Verdana"/>
              </w:rPr>
              <w:t>participate</w:t>
            </w:r>
            <w:r w:rsidR="00F364DE" w:rsidRPr="00F364DE">
              <w:rPr>
                <w:rFonts w:ascii="Verdana" w:hAnsi="Verdana"/>
              </w:rPr>
              <w:t xml:space="preserve"> </w:t>
            </w:r>
            <w:r w:rsidRPr="000904E6">
              <w:rPr>
                <w:rFonts w:ascii="Verdana" w:hAnsi="Verdana"/>
              </w:rPr>
              <w:t>in these conversations to help shape the future design of health visiting services in Wales.</w:t>
            </w:r>
          </w:p>
          <w:p w14:paraId="568F0F83" w14:textId="77777777" w:rsidR="00B0512B" w:rsidRDefault="00B0512B" w:rsidP="000904E6">
            <w:r>
              <w:t> </w:t>
            </w:r>
          </w:p>
          <w:p w14:paraId="4952E643" w14:textId="77777777" w:rsidR="00B0512B" w:rsidRPr="000904E6" w:rsidRDefault="00B0512B" w:rsidP="000904E6">
            <w:pPr>
              <w:jc w:val="both"/>
              <w:rPr>
                <w:rFonts w:ascii="Verdana" w:hAnsi="Verdana"/>
                <w:i/>
                <w:iCs/>
              </w:rPr>
            </w:pPr>
            <w:r w:rsidRPr="000904E6">
              <w:rPr>
                <w:rFonts w:ascii="Verdana" w:hAnsi="Verdana"/>
                <w:b/>
                <w:bCs/>
                <w:i/>
                <w:iCs/>
              </w:rPr>
              <w:t>I have been made aware of concerns that health visitors may not have been paid for work undertaken whilst not on strike.</w:t>
            </w:r>
            <w:r w:rsidRPr="000904E6">
              <w:rPr>
                <w:rFonts w:ascii="Verdana" w:hAnsi="Verdana" w:cs="Arial"/>
                <w:b/>
                <w:bCs/>
                <w:i/>
                <w:iCs/>
              </w:rPr>
              <w:t> </w:t>
            </w:r>
            <w:r w:rsidRPr="000904E6">
              <w:rPr>
                <w:rFonts w:ascii="Verdana" w:hAnsi="Verdana"/>
                <w:b/>
                <w:bCs/>
                <w:i/>
                <w:iCs/>
              </w:rPr>
              <w:t>Can you clarify whether this is accurate, and if so, how this aligns with employment law and your duty to resolve the dispute and restore services for families?</w:t>
            </w:r>
            <w:r w:rsidRPr="000904E6">
              <w:rPr>
                <w:rFonts w:ascii="Verdana" w:hAnsi="Verdana"/>
                <w:i/>
                <w:iCs/>
              </w:rPr>
              <w:t> </w:t>
            </w:r>
          </w:p>
          <w:p w14:paraId="0C5871BC" w14:textId="77777777" w:rsidR="00B0512B" w:rsidRPr="000904E6" w:rsidRDefault="00B0512B" w:rsidP="000904E6">
            <w:pPr>
              <w:jc w:val="both"/>
              <w:rPr>
                <w:rFonts w:ascii="Verdana" w:hAnsi="Verdana"/>
              </w:rPr>
            </w:pPr>
          </w:p>
          <w:p w14:paraId="380FE129" w14:textId="77777777" w:rsidR="00B0512B" w:rsidRPr="000904E6" w:rsidRDefault="00B0512B" w:rsidP="000904E6">
            <w:pPr>
              <w:jc w:val="both"/>
              <w:rPr>
                <w:rFonts w:ascii="Verdana" w:hAnsi="Verdana"/>
              </w:rPr>
            </w:pPr>
            <w:r w:rsidRPr="000904E6">
              <w:rPr>
                <w:rFonts w:ascii="Verdana" w:hAnsi="Verdana"/>
              </w:rPr>
              <w:t>To clarify, Health Visitors have been paid appropriately and in full for all periods during which they were not participating in strike action. This includes authorised periods of annual leave and sickness absence. </w:t>
            </w:r>
          </w:p>
          <w:p w14:paraId="543DADA5" w14:textId="77777777" w:rsidR="00B0512B" w:rsidRPr="000904E6" w:rsidRDefault="00B0512B" w:rsidP="000904E6">
            <w:pPr>
              <w:jc w:val="both"/>
              <w:rPr>
                <w:rFonts w:ascii="Verdana" w:hAnsi="Verdana"/>
              </w:rPr>
            </w:pPr>
          </w:p>
          <w:p w14:paraId="5D3B8548" w14:textId="77777777" w:rsidR="00B0512B" w:rsidRPr="000904E6" w:rsidRDefault="00B0512B" w:rsidP="000904E6">
            <w:pPr>
              <w:jc w:val="both"/>
              <w:rPr>
                <w:rFonts w:ascii="Verdana" w:hAnsi="Verdana"/>
              </w:rPr>
            </w:pPr>
            <w:r w:rsidRPr="000904E6">
              <w:rPr>
                <w:rFonts w:ascii="Verdana" w:hAnsi="Verdana"/>
              </w:rPr>
              <w:t>However, in line with established employment practice, any days on which individuals took part in strike action are unpaid, as employees are effectively withdrawing their labour on those days. </w:t>
            </w:r>
          </w:p>
          <w:p w14:paraId="4F74FC0A" w14:textId="77777777" w:rsidR="00B0512B" w:rsidRPr="000904E6" w:rsidRDefault="00B0512B" w:rsidP="000904E6">
            <w:pPr>
              <w:jc w:val="both"/>
              <w:rPr>
                <w:rFonts w:ascii="Verdana" w:hAnsi="Verdana"/>
              </w:rPr>
            </w:pPr>
          </w:p>
          <w:p w14:paraId="55F5E027" w14:textId="77777777" w:rsidR="00B0512B" w:rsidRPr="000904E6" w:rsidRDefault="00B0512B" w:rsidP="000904E6">
            <w:pPr>
              <w:jc w:val="both"/>
              <w:rPr>
                <w:rFonts w:ascii="Verdana" w:hAnsi="Verdana"/>
              </w:rPr>
            </w:pPr>
            <w:r w:rsidRPr="000904E6">
              <w:rPr>
                <w:rFonts w:ascii="Verdana" w:hAnsi="Verdana"/>
              </w:rPr>
              <w:t>We are not aware of any cases where staff have not been paid correctly for work undertaken. If specific examples are brought forward, these will be reviewed promptly to ensure any discrepancies are resolved. </w:t>
            </w:r>
          </w:p>
          <w:p w14:paraId="54A50DCF" w14:textId="77777777" w:rsidR="00B0512B" w:rsidRPr="000904E6" w:rsidRDefault="00B0512B" w:rsidP="000904E6">
            <w:pPr>
              <w:jc w:val="both"/>
              <w:rPr>
                <w:rFonts w:ascii="Verdana" w:hAnsi="Verdana"/>
              </w:rPr>
            </w:pPr>
          </w:p>
          <w:p w14:paraId="5B0FAFA4" w14:textId="77777777" w:rsidR="00B0512B" w:rsidRPr="000904E6" w:rsidRDefault="00B0512B" w:rsidP="000904E6">
            <w:pPr>
              <w:jc w:val="both"/>
              <w:rPr>
                <w:rFonts w:ascii="Verdana" w:hAnsi="Verdana"/>
              </w:rPr>
            </w:pPr>
            <w:r w:rsidRPr="000904E6">
              <w:rPr>
                <w:rFonts w:ascii="Verdana" w:hAnsi="Verdana"/>
              </w:rPr>
              <w:t>We remain committed to acting in accordance with employment law and to working constructively towards resolving the dispute and restoring full services for families as quickly as possible. </w:t>
            </w:r>
          </w:p>
          <w:p w14:paraId="03D20092" w14:textId="77777777" w:rsidR="00B0512B" w:rsidRPr="003E2A87" w:rsidRDefault="00B0512B" w:rsidP="000904E6">
            <w:pPr>
              <w:pStyle w:val="ydp82191c70yiv7190815834msonormal"/>
              <w:spacing w:before="0" w:beforeAutospacing="0" w:after="0" w:afterAutospacing="0"/>
              <w:jc w:val="both"/>
              <w:rPr>
                <w:rFonts w:ascii="Verdana" w:hAnsi="Verdana"/>
                <w:i/>
              </w:rPr>
            </w:pPr>
            <w:r w:rsidRPr="0069295A">
              <w:rPr>
                <w:color w:val="7030A0"/>
                <w:spacing w:val="-5"/>
              </w:rPr>
              <w:t xml:space="preserve"> </w:t>
            </w:r>
          </w:p>
        </w:tc>
      </w:tr>
      <w:tr w:rsidR="00B0512B" w:rsidRPr="003C214E" w14:paraId="151361CB" w14:textId="77777777" w:rsidTr="00E02F96">
        <w:tc>
          <w:tcPr>
            <w:tcW w:w="1828" w:type="dxa"/>
          </w:tcPr>
          <w:p w14:paraId="2367B3AB" w14:textId="77777777" w:rsidR="00B0512B" w:rsidRPr="009E2C60" w:rsidRDefault="00B0512B" w:rsidP="005354D7">
            <w:pPr>
              <w:rPr>
                <w:rFonts w:ascii="Verdana" w:hAnsi="Verdana"/>
                <w:b/>
                <w:bCs/>
                <w:iCs/>
              </w:rPr>
            </w:pPr>
            <w:r>
              <w:rPr>
                <w:rFonts w:ascii="Verdana" w:hAnsi="Verdana"/>
                <w:b/>
                <w:bCs/>
                <w:iCs/>
              </w:rPr>
              <w:lastRenderedPageBreak/>
              <w:t>9</w:t>
            </w:r>
            <w:r w:rsidRPr="009E2C60">
              <w:rPr>
                <w:rFonts w:ascii="Verdana" w:hAnsi="Verdana"/>
                <w:b/>
                <w:bCs/>
                <w:iCs/>
              </w:rPr>
              <w:t>.2</w:t>
            </w:r>
          </w:p>
        </w:tc>
        <w:tc>
          <w:tcPr>
            <w:tcW w:w="8667" w:type="dxa"/>
          </w:tcPr>
          <w:p w14:paraId="5C647618" w14:textId="77777777" w:rsidR="00B0512B" w:rsidRPr="00761DE1" w:rsidRDefault="00B0512B" w:rsidP="005354D7">
            <w:pPr>
              <w:rPr>
                <w:rFonts w:ascii="Verdana" w:hAnsi="Verdana"/>
                <w:iCs/>
              </w:rPr>
            </w:pPr>
            <w:r w:rsidRPr="00BE110B">
              <w:rPr>
                <w:rFonts w:ascii="Verdana" w:hAnsi="Verdana"/>
                <w:b/>
                <w:bCs/>
                <w:iCs/>
              </w:rPr>
              <w:t xml:space="preserve">Meeting Feedback </w:t>
            </w:r>
          </w:p>
        </w:tc>
      </w:tr>
      <w:tr w:rsidR="00B0512B" w:rsidRPr="003C214E" w14:paraId="66EA9507" w14:textId="77777777" w:rsidTr="00E02F96">
        <w:tc>
          <w:tcPr>
            <w:tcW w:w="1828" w:type="dxa"/>
          </w:tcPr>
          <w:p w14:paraId="239B71E1" w14:textId="77777777" w:rsidR="00B0512B" w:rsidRPr="009E2C60" w:rsidRDefault="00B0512B" w:rsidP="005354D7">
            <w:pPr>
              <w:rPr>
                <w:rFonts w:ascii="Verdana" w:hAnsi="Verdana"/>
                <w:b/>
                <w:bCs/>
                <w:iCs/>
              </w:rPr>
            </w:pPr>
          </w:p>
        </w:tc>
        <w:tc>
          <w:tcPr>
            <w:tcW w:w="8667" w:type="dxa"/>
          </w:tcPr>
          <w:p w14:paraId="1D6C8302" w14:textId="77777777" w:rsidR="00B0512B" w:rsidRPr="00BE110B" w:rsidRDefault="00B0512B" w:rsidP="005354D7">
            <w:pPr>
              <w:rPr>
                <w:rFonts w:ascii="Verdana" w:hAnsi="Verdana"/>
                <w:iCs/>
              </w:rPr>
            </w:pPr>
            <w:r w:rsidRPr="00761DE1">
              <w:rPr>
                <w:rFonts w:ascii="Verdana" w:hAnsi="Verdana"/>
                <w:iCs/>
              </w:rPr>
              <w:t>The Chair requested feedback on this meeting within the next two weeks.</w:t>
            </w:r>
          </w:p>
        </w:tc>
      </w:tr>
      <w:tr w:rsidR="00B0512B" w:rsidRPr="003C214E" w14:paraId="4F19B9BC" w14:textId="77777777" w:rsidTr="00E02F96">
        <w:tc>
          <w:tcPr>
            <w:tcW w:w="1828" w:type="dxa"/>
          </w:tcPr>
          <w:p w14:paraId="50641B50" w14:textId="77777777" w:rsidR="00B0512B" w:rsidRPr="009E2C60" w:rsidRDefault="00B0512B" w:rsidP="005354D7">
            <w:pPr>
              <w:rPr>
                <w:rFonts w:ascii="Verdana" w:hAnsi="Verdana"/>
                <w:b/>
                <w:bCs/>
                <w:iCs/>
              </w:rPr>
            </w:pPr>
            <w:r>
              <w:rPr>
                <w:rFonts w:ascii="Verdana" w:hAnsi="Verdana"/>
                <w:b/>
                <w:bCs/>
                <w:iCs/>
              </w:rPr>
              <w:t>10</w:t>
            </w:r>
            <w:r w:rsidRPr="009E2C60">
              <w:rPr>
                <w:rFonts w:ascii="Verdana" w:hAnsi="Verdana"/>
                <w:b/>
                <w:bCs/>
                <w:iCs/>
              </w:rPr>
              <w:t>.</w:t>
            </w:r>
          </w:p>
        </w:tc>
        <w:tc>
          <w:tcPr>
            <w:tcW w:w="8667" w:type="dxa"/>
          </w:tcPr>
          <w:p w14:paraId="2B78A9E0" w14:textId="77777777" w:rsidR="00B0512B" w:rsidRPr="00BE110B" w:rsidRDefault="00B0512B" w:rsidP="005354D7">
            <w:pPr>
              <w:rPr>
                <w:rFonts w:ascii="Verdana" w:hAnsi="Verdana"/>
                <w:b/>
                <w:bCs/>
                <w:iCs/>
              </w:rPr>
            </w:pPr>
            <w:r w:rsidRPr="00BE110B">
              <w:rPr>
                <w:rFonts w:ascii="Verdana" w:hAnsi="Verdana"/>
                <w:b/>
                <w:bCs/>
                <w:iCs/>
              </w:rPr>
              <w:t>Private/In Committee Session</w:t>
            </w:r>
          </w:p>
        </w:tc>
      </w:tr>
      <w:tr w:rsidR="00B0512B" w:rsidRPr="003C214E" w14:paraId="604047D8" w14:textId="77777777" w:rsidTr="00E02F96">
        <w:tc>
          <w:tcPr>
            <w:tcW w:w="1828" w:type="dxa"/>
          </w:tcPr>
          <w:p w14:paraId="28F74674" w14:textId="77777777" w:rsidR="00B0512B" w:rsidRPr="009E2C60" w:rsidRDefault="00B0512B" w:rsidP="005354D7">
            <w:pPr>
              <w:rPr>
                <w:rFonts w:ascii="Verdana" w:hAnsi="Verdana"/>
                <w:b/>
                <w:bCs/>
                <w:i/>
              </w:rPr>
            </w:pPr>
          </w:p>
        </w:tc>
        <w:tc>
          <w:tcPr>
            <w:tcW w:w="8667" w:type="dxa"/>
          </w:tcPr>
          <w:p w14:paraId="31568BDC" w14:textId="77777777" w:rsidR="00B0512B" w:rsidRPr="003E2A87" w:rsidRDefault="00B0512B" w:rsidP="00270EEB">
            <w:pPr>
              <w:jc w:val="both"/>
              <w:rPr>
                <w:rFonts w:ascii="Verdana" w:hAnsi="Verdana"/>
                <w:iCs/>
              </w:rPr>
            </w:pPr>
            <w:r>
              <w:rPr>
                <w:rFonts w:ascii="Verdana" w:hAnsi="Verdana"/>
                <w:iCs/>
              </w:rPr>
              <w:t>Members noted t</w:t>
            </w:r>
            <w:r w:rsidRPr="00AC4B17">
              <w:rPr>
                <w:rFonts w:ascii="Verdana" w:hAnsi="Verdana"/>
                <w:iCs/>
              </w:rPr>
              <w:t>h</w:t>
            </w:r>
            <w:r>
              <w:rPr>
                <w:rFonts w:ascii="Verdana" w:hAnsi="Verdana"/>
                <w:iCs/>
              </w:rPr>
              <w:t>ere were no items that required discussion in a closed session.</w:t>
            </w:r>
          </w:p>
        </w:tc>
      </w:tr>
      <w:tr w:rsidR="00B0512B" w:rsidRPr="003C214E" w14:paraId="427095FD" w14:textId="77777777" w:rsidTr="00E02F96">
        <w:tc>
          <w:tcPr>
            <w:tcW w:w="1828" w:type="dxa"/>
          </w:tcPr>
          <w:p w14:paraId="1D1109E7" w14:textId="77777777" w:rsidR="00B0512B" w:rsidRPr="009E2C60" w:rsidRDefault="00B0512B" w:rsidP="005354D7">
            <w:pPr>
              <w:rPr>
                <w:rFonts w:ascii="Verdana" w:hAnsi="Verdana"/>
                <w:b/>
                <w:bCs/>
                <w:iCs/>
              </w:rPr>
            </w:pPr>
            <w:r>
              <w:rPr>
                <w:rFonts w:ascii="Verdana" w:hAnsi="Verdana"/>
                <w:b/>
                <w:bCs/>
                <w:iCs/>
              </w:rPr>
              <w:t>11</w:t>
            </w:r>
            <w:r w:rsidRPr="009E2C60">
              <w:rPr>
                <w:rFonts w:ascii="Verdana" w:hAnsi="Verdana"/>
                <w:b/>
                <w:bCs/>
                <w:iCs/>
              </w:rPr>
              <w:t>.</w:t>
            </w:r>
          </w:p>
        </w:tc>
        <w:tc>
          <w:tcPr>
            <w:tcW w:w="8667" w:type="dxa"/>
          </w:tcPr>
          <w:p w14:paraId="31B5B3FE" w14:textId="77777777" w:rsidR="00B0512B" w:rsidRPr="00BE110B" w:rsidRDefault="00B0512B" w:rsidP="00270EEB">
            <w:pPr>
              <w:jc w:val="both"/>
              <w:rPr>
                <w:rFonts w:ascii="Verdana" w:hAnsi="Verdana"/>
                <w:b/>
                <w:bCs/>
                <w:iCs/>
              </w:rPr>
            </w:pPr>
            <w:r w:rsidRPr="00BE110B">
              <w:rPr>
                <w:rFonts w:ascii="Verdana" w:hAnsi="Verdana"/>
                <w:b/>
                <w:bCs/>
                <w:iCs/>
              </w:rPr>
              <w:t xml:space="preserve">DATE AND TIME OF NEXT MEETING </w:t>
            </w:r>
          </w:p>
          <w:p w14:paraId="02D8702C" w14:textId="77777777" w:rsidR="003C214E" w:rsidRPr="00443F68" w:rsidRDefault="009D05A7" w:rsidP="006826B2">
            <w:pPr>
              <w:jc w:val="both"/>
              <w:rPr>
                <w:b/>
              </w:rPr>
            </w:pPr>
            <w:r w:rsidRPr="00761DE1">
              <w:rPr>
                <w:rFonts w:ascii="Verdana" w:hAnsi="Verdana"/>
                <w:iCs/>
              </w:rPr>
              <w:lastRenderedPageBreak/>
              <w:t xml:space="preserve">The next </w:t>
            </w:r>
            <w:r w:rsidR="00D304EF" w:rsidRPr="00D304EF">
              <w:rPr>
                <w:rFonts w:ascii="Verdana" w:hAnsi="Verdana"/>
              </w:rPr>
              <w:t>Extraordinary</w:t>
            </w:r>
            <w:r>
              <w:rPr>
                <w:rFonts w:ascii="Verdana" w:hAnsi="Verdana"/>
                <w:iCs/>
              </w:rPr>
              <w:t xml:space="preserve"> Board </w:t>
            </w:r>
            <w:r w:rsidRPr="00761DE1">
              <w:rPr>
                <w:rFonts w:ascii="Verdana" w:hAnsi="Verdana"/>
                <w:iCs/>
              </w:rPr>
              <w:t xml:space="preserve">meeting will be held on </w:t>
            </w:r>
            <w:r>
              <w:rPr>
                <w:rFonts w:ascii="Verdana" w:hAnsi="Verdana"/>
                <w:iCs/>
              </w:rPr>
              <w:t>Monday 29 June 2026 at 2</w:t>
            </w:r>
            <w:r w:rsidR="00D304EF" w:rsidRPr="00D304EF">
              <w:rPr>
                <w:rFonts w:ascii="Verdana" w:hAnsi="Verdana"/>
              </w:rPr>
              <w:t>:</w:t>
            </w:r>
            <w:r>
              <w:rPr>
                <w:rFonts w:ascii="Verdana" w:hAnsi="Verdana"/>
                <w:iCs/>
              </w:rPr>
              <w:t>00pm to approve the Annual Report and Annual Accounts for 2025/2026</w:t>
            </w:r>
            <w:r w:rsidR="00D304EF" w:rsidRPr="00D304EF">
              <w:rPr>
                <w:rFonts w:ascii="Verdana" w:hAnsi="Verdana"/>
              </w:rPr>
              <w:t>,</w:t>
            </w:r>
            <w:r>
              <w:rPr>
                <w:rFonts w:ascii="Verdana" w:hAnsi="Verdana"/>
                <w:iCs/>
              </w:rPr>
              <w:t xml:space="preserve"> and the next scheduled routine Public Board Meeting will be held on Thursday 30 July 2026 at 10:00am.</w:t>
            </w:r>
          </w:p>
          <w:p w14:paraId="22C6DF48" w14:textId="00BEE215" w:rsidR="00B0512B" w:rsidRPr="00BE110B" w:rsidRDefault="00B0512B" w:rsidP="00270EEB">
            <w:pPr>
              <w:jc w:val="both"/>
              <w:rPr>
                <w:rFonts w:ascii="Verdana" w:hAnsi="Verdana"/>
                <w:b/>
                <w:bCs/>
                <w:iCs/>
              </w:rPr>
            </w:pPr>
          </w:p>
        </w:tc>
      </w:tr>
      <w:tr w:rsidR="00B0512B" w:rsidRPr="003C214E" w14:paraId="505998B4" w14:textId="77777777" w:rsidTr="00E02F96">
        <w:tc>
          <w:tcPr>
            <w:tcW w:w="1828" w:type="dxa"/>
          </w:tcPr>
          <w:p w14:paraId="7436D3AA" w14:textId="77777777" w:rsidR="00B0512B" w:rsidRPr="009E2C60" w:rsidRDefault="00B0512B" w:rsidP="005354D7">
            <w:pPr>
              <w:rPr>
                <w:rFonts w:ascii="Verdana" w:hAnsi="Verdana"/>
                <w:b/>
                <w:bCs/>
                <w:iCs/>
              </w:rPr>
            </w:pPr>
            <w:r w:rsidRPr="009E2C60">
              <w:rPr>
                <w:rFonts w:ascii="Verdana" w:hAnsi="Verdana"/>
                <w:b/>
                <w:bCs/>
                <w:iCs/>
              </w:rPr>
              <w:lastRenderedPageBreak/>
              <w:t>1</w:t>
            </w:r>
            <w:r>
              <w:rPr>
                <w:rFonts w:ascii="Verdana" w:hAnsi="Verdana"/>
                <w:b/>
                <w:bCs/>
                <w:iCs/>
              </w:rPr>
              <w:t>2</w:t>
            </w:r>
            <w:r w:rsidRPr="009E2C60">
              <w:rPr>
                <w:rFonts w:ascii="Verdana" w:hAnsi="Verdana"/>
                <w:b/>
                <w:bCs/>
                <w:iCs/>
              </w:rPr>
              <w:t>.</w:t>
            </w:r>
          </w:p>
        </w:tc>
        <w:tc>
          <w:tcPr>
            <w:tcW w:w="8667" w:type="dxa"/>
          </w:tcPr>
          <w:p w14:paraId="766308E8" w14:textId="77777777" w:rsidR="00B0512B" w:rsidRPr="00BE110B" w:rsidRDefault="00B0512B" w:rsidP="005354D7">
            <w:pPr>
              <w:rPr>
                <w:rFonts w:ascii="Verdana" w:hAnsi="Verdana"/>
                <w:b/>
                <w:bCs/>
                <w:iCs/>
              </w:rPr>
            </w:pPr>
            <w:r w:rsidRPr="00BE110B">
              <w:rPr>
                <w:rFonts w:ascii="Verdana" w:hAnsi="Verdana"/>
                <w:b/>
                <w:bCs/>
                <w:iCs/>
              </w:rPr>
              <w:t xml:space="preserve">Close of Meeting </w:t>
            </w:r>
          </w:p>
        </w:tc>
      </w:tr>
    </w:tbl>
    <w:p w14:paraId="6416E39F" w14:textId="77777777" w:rsidR="003C214E" w:rsidRPr="00443F68" w:rsidRDefault="003C214E" w:rsidP="00443F68">
      <w:pPr>
        <w:rPr>
          <w:b/>
        </w:rPr>
      </w:pPr>
    </w:p>
    <w:sectPr w:rsidR="003C214E" w:rsidRPr="00443F6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1415D" w14:textId="77777777" w:rsidR="00131F22" w:rsidRDefault="00131F22" w:rsidP="009A4B08">
      <w:pPr>
        <w:spacing w:after="0" w:line="240" w:lineRule="auto"/>
      </w:pPr>
      <w:r>
        <w:separator/>
      </w:r>
    </w:p>
  </w:endnote>
  <w:endnote w:type="continuationSeparator" w:id="0">
    <w:p w14:paraId="42EDD4D0" w14:textId="77777777" w:rsidR="00131F22" w:rsidRDefault="00131F22"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0B87EE9A" w14:textId="77777777" w:rsidTr="00B83E7F">
      <w:trPr>
        <w:cantSplit/>
        <w:trHeight w:val="1134"/>
        <w:jc w:val="center"/>
      </w:trPr>
      <w:tc>
        <w:tcPr>
          <w:tcW w:w="4112" w:type="dxa"/>
          <w:vAlign w:val="center"/>
        </w:tcPr>
        <w:p w14:paraId="5144B3F3" w14:textId="58410113" w:rsidR="00443F68" w:rsidRPr="00443F68" w:rsidRDefault="00443F68" w:rsidP="00443F68">
          <w:pPr>
            <w:pStyle w:val="Footer"/>
            <w:rPr>
              <w:rFonts w:ascii="Verdana" w:hAnsi="Verdana"/>
              <w:sz w:val="20"/>
            </w:rPr>
          </w:pPr>
          <w:r w:rsidRPr="00443F68">
            <w:rPr>
              <w:rFonts w:ascii="Verdana" w:hAnsi="Verdana"/>
              <w:sz w:val="20"/>
            </w:rPr>
            <w:t>(</w:t>
          </w:r>
          <w:r w:rsidR="009F7716">
            <w:rPr>
              <w:rFonts w:ascii="Verdana" w:hAnsi="Verdana"/>
              <w:sz w:val="20"/>
            </w:rPr>
            <w:t>A</w:t>
          </w:r>
          <w:r w:rsidR="00C47409" w:rsidRPr="00C47409">
            <w:rPr>
              <w:rFonts w:ascii="Verdana" w:hAnsi="Verdana"/>
              <w:sz w:val="20"/>
            </w:rPr>
            <w:t>pproved Minutes of the Board</w:t>
          </w:r>
          <w:r w:rsidRPr="00443F68">
            <w:rPr>
              <w:rFonts w:ascii="Verdana" w:hAnsi="Verdana"/>
              <w:sz w:val="20"/>
            </w:rPr>
            <w:t xml:space="preserve"> held on the </w:t>
          </w:r>
          <w:r w:rsidR="008F6DE9">
            <w:rPr>
              <w:rFonts w:ascii="Verdana" w:hAnsi="Verdana"/>
              <w:sz w:val="20"/>
            </w:rPr>
            <w:t>21</w:t>
          </w:r>
          <w:r w:rsidR="003E2A87">
            <w:rPr>
              <w:rFonts w:ascii="Verdana" w:hAnsi="Verdana"/>
              <w:sz w:val="20"/>
            </w:rPr>
            <w:t xml:space="preserve"> Ma</w:t>
          </w:r>
          <w:r w:rsidR="008F6DE9">
            <w:rPr>
              <w:rFonts w:ascii="Verdana" w:hAnsi="Verdana"/>
              <w:sz w:val="20"/>
            </w:rPr>
            <w:t>y</w:t>
          </w:r>
          <w:r w:rsidR="0076720D">
            <w:rPr>
              <w:rFonts w:ascii="Verdana" w:hAnsi="Verdana"/>
              <w:sz w:val="20"/>
            </w:rPr>
            <w:t xml:space="preserve"> 2026</w:t>
          </w:r>
          <w:r w:rsidRPr="00443F68">
            <w:rPr>
              <w:rFonts w:ascii="Verdana" w:hAnsi="Verdana"/>
              <w:sz w:val="20"/>
            </w:rPr>
            <w:t>)</w:t>
          </w:r>
        </w:p>
      </w:tc>
      <w:tc>
        <w:tcPr>
          <w:tcW w:w="2829" w:type="dxa"/>
          <w:vAlign w:val="center"/>
        </w:tcPr>
        <w:p w14:paraId="53B86112" w14:textId="77777777" w:rsidR="00443F68" w:rsidRPr="00443F68" w:rsidRDefault="00443F68"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p>
      </w:tc>
      <w:tc>
        <w:tcPr>
          <w:tcW w:w="3833" w:type="dxa"/>
          <w:vAlign w:val="center"/>
        </w:tcPr>
        <w:p w14:paraId="6370C9AD" w14:textId="2ED39463" w:rsidR="00443F68" w:rsidRPr="00443F68" w:rsidRDefault="005207AE" w:rsidP="00443F68">
          <w:pPr>
            <w:pStyle w:val="Footer"/>
            <w:rPr>
              <w:rFonts w:ascii="Verdana" w:hAnsi="Verdana"/>
              <w:sz w:val="20"/>
            </w:rPr>
          </w:pPr>
          <w:r>
            <w:rPr>
              <w:rFonts w:ascii="Verdana" w:hAnsi="Verdana"/>
              <w:sz w:val="20"/>
            </w:rPr>
            <w:t>CTM Public Board</w:t>
          </w:r>
        </w:p>
        <w:p w14:paraId="78F5DF64" w14:textId="0BF1F5FE" w:rsidR="00443F68" w:rsidRPr="00443F68" w:rsidRDefault="006826B2" w:rsidP="00443F68">
          <w:pPr>
            <w:pStyle w:val="Footer"/>
            <w:rPr>
              <w:rFonts w:ascii="Verdana" w:hAnsi="Verdana"/>
              <w:sz w:val="20"/>
            </w:rPr>
          </w:pPr>
          <w:r>
            <w:rPr>
              <w:rFonts w:ascii="Verdana" w:hAnsi="Verdana"/>
              <w:sz w:val="20"/>
            </w:rPr>
            <w:t>30 July 2026</w:t>
          </w:r>
        </w:p>
      </w:tc>
    </w:tr>
  </w:tbl>
  <w:p w14:paraId="78D93361"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C650F" w14:textId="77777777" w:rsidR="00131F22" w:rsidRDefault="00131F22" w:rsidP="009A4B08">
      <w:pPr>
        <w:spacing w:after="0" w:line="240" w:lineRule="auto"/>
      </w:pPr>
      <w:r>
        <w:separator/>
      </w:r>
    </w:p>
  </w:footnote>
  <w:footnote w:type="continuationSeparator" w:id="0">
    <w:p w14:paraId="5766464D" w14:textId="77777777" w:rsidR="00131F22" w:rsidRDefault="00131F22"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8AE5" w14:textId="6489F5CE" w:rsidR="009A4B08" w:rsidRDefault="009A4B08" w:rsidP="009A4B08">
    <w:pPr>
      <w:pStyle w:val="Header"/>
      <w:jc w:val="center"/>
    </w:pPr>
    <w:r>
      <w:rPr>
        <w:noProof/>
        <w:lang w:eastAsia="en-GB"/>
      </w:rPr>
      <w:drawing>
        <wp:inline distT="0" distB="0" distL="0" distR="0" wp14:anchorId="6079D38A" wp14:editId="3CB52C6D">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4B4"/>
    <w:multiLevelType w:val="multilevel"/>
    <w:tmpl w:val="348AEDDE"/>
    <w:lvl w:ilvl="0">
      <w:start w:val="1"/>
      <w:numFmt w:val="bullet"/>
      <w:lvlText w:val=""/>
      <w:lvlJc w:val="left"/>
      <w:pPr>
        <w:ind w:left="1080" w:hanging="360"/>
      </w:pPr>
      <w:rPr>
        <w:rFonts w:ascii="Symbol" w:hAnsi="Symbol" w:hint="default"/>
        <w:b/>
      </w:rPr>
    </w:lvl>
    <w:lvl w:ilvl="1">
      <w:start w:val="1"/>
      <w:numFmt w:val="bullet"/>
      <w:lvlText w:val=""/>
      <w:lvlJc w:val="left"/>
      <w:pPr>
        <w:ind w:left="1440" w:hanging="720"/>
      </w:pPr>
      <w:rPr>
        <w:rFonts w:ascii="Symbol" w:hAnsi="Symbol" w:hint="default"/>
        <w:b/>
        <w:bCs/>
        <w:color w:val="auto"/>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 w15:restartNumberingAfterBreak="0">
    <w:nsid w:val="0A4C2F7D"/>
    <w:multiLevelType w:val="hybridMultilevel"/>
    <w:tmpl w:val="97DE9D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1087711"/>
    <w:multiLevelType w:val="hybridMultilevel"/>
    <w:tmpl w:val="B3BE2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20F3037"/>
    <w:multiLevelType w:val="multilevel"/>
    <w:tmpl w:val="D2E4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B2319E"/>
    <w:multiLevelType w:val="multilevel"/>
    <w:tmpl w:val="4E604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9372B4"/>
    <w:multiLevelType w:val="hybridMultilevel"/>
    <w:tmpl w:val="0526FD4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E5454C"/>
    <w:multiLevelType w:val="hybridMultilevel"/>
    <w:tmpl w:val="871CE1B8"/>
    <w:lvl w:ilvl="0" w:tplc="B06A80A0">
      <w:start w:val="1"/>
      <w:numFmt w:val="decimal"/>
      <w:lvlText w:val="%1)"/>
      <w:lvlJc w:val="left"/>
      <w:pPr>
        <w:ind w:left="720" w:hanging="360"/>
      </w:pPr>
      <w:rPr>
        <w:rFonts w:asciiTheme="minorHAnsi" w:hAnsiTheme="minorHAns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5128F6"/>
    <w:multiLevelType w:val="hybridMultilevel"/>
    <w:tmpl w:val="55E80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DFA7C08"/>
    <w:multiLevelType w:val="hybridMultilevel"/>
    <w:tmpl w:val="425AC922"/>
    <w:lvl w:ilvl="0" w:tplc="B06A80A0">
      <w:start w:val="1"/>
      <w:numFmt w:val="decimal"/>
      <w:lvlText w:val="%1)"/>
      <w:lvlJc w:val="left"/>
      <w:pPr>
        <w:ind w:left="720" w:hanging="360"/>
      </w:pPr>
      <w:rPr>
        <w:rFonts w:asciiTheme="minorHAnsi" w:hAnsiTheme="minorHAns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1F70EC"/>
    <w:multiLevelType w:val="hybridMultilevel"/>
    <w:tmpl w:val="2BF4B47C"/>
    <w:lvl w:ilvl="0" w:tplc="B06A80A0">
      <w:start w:val="1"/>
      <w:numFmt w:val="decimal"/>
      <w:lvlText w:val="%1)"/>
      <w:lvlJc w:val="left"/>
      <w:pPr>
        <w:ind w:left="720" w:hanging="360"/>
      </w:pPr>
      <w:rPr>
        <w:rFonts w:asciiTheme="minorHAnsi" w:hAnsiTheme="minorHAnsi"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1541F23"/>
    <w:multiLevelType w:val="hybridMultilevel"/>
    <w:tmpl w:val="A886B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0B44D3"/>
    <w:multiLevelType w:val="hybridMultilevel"/>
    <w:tmpl w:val="140C73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D7C753C"/>
    <w:multiLevelType w:val="multilevel"/>
    <w:tmpl w:val="A3B6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465AFF"/>
    <w:multiLevelType w:val="multilevel"/>
    <w:tmpl w:val="CBF2801C"/>
    <w:lvl w:ilvl="0">
      <w:start w:val="1"/>
      <w:numFmt w:val="lowerRoman"/>
      <w:lvlText w:val="%1."/>
      <w:lvlJc w:val="right"/>
      <w:pPr>
        <w:tabs>
          <w:tab w:val="num" w:pos="1440"/>
        </w:tabs>
        <w:ind w:left="1440" w:hanging="360"/>
      </w:pPr>
      <w:rPr>
        <w:rFonts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6ED3BF3"/>
    <w:multiLevelType w:val="hybridMultilevel"/>
    <w:tmpl w:val="CE7AC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2C2A34"/>
    <w:multiLevelType w:val="hybridMultilevel"/>
    <w:tmpl w:val="5254C4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94052525">
    <w:abstractNumId w:val="15"/>
  </w:num>
  <w:num w:numId="2" w16cid:durableId="400373123">
    <w:abstractNumId w:val="8"/>
  </w:num>
  <w:num w:numId="3" w16cid:durableId="622081585">
    <w:abstractNumId w:val="16"/>
  </w:num>
  <w:num w:numId="4" w16cid:durableId="954674482">
    <w:abstractNumId w:val="0"/>
  </w:num>
  <w:num w:numId="5" w16cid:durableId="1387483904">
    <w:abstractNumId w:val="12"/>
  </w:num>
  <w:num w:numId="6" w16cid:durableId="1309163616">
    <w:abstractNumId w:val="9"/>
  </w:num>
  <w:num w:numId="7" w16cid:durableId="918826664">
    <w:abstractNumId w:val="14"/>
  </w:num>
  <w:num w:numId="8" w16cid:durableId="1091052261">
    <w:abstractNumId w:val="11"/>
  </w:num>
  <w:num w:numId="9" w16cid:durableId="1552810234">
    <w:abstractNumId w:val="10"/>
  </w:num>
  <w:num w:numId="10" w16cid:durableId="1726831910">
    <w:abstractNumId w:val="6"/>
  </w:num>
  <w:num w:numId="11" w16cid:durableId="559948298">
    <w:abstractNumId w:val="5"/>
  </w:num>
  <w:num w:numId="12" w16cid:durableId="1557348806">
    <w:abstractNumId w:val="1"/>
  </w:num>
  <w:num w:numId="13" w16cid:durableId="80026543">
    <w:abstractNumId w:val="7"/>
  </w:num>
  <w:num w:numId="14" w16cid:durableId="84571186">
    <w:abstractNumId w:val="17"/>
  </w:num>
  <w:num w:numId="15" w16cid:durableId="1643659279">
    <w:abstractNumId w:val="4"/>
  </w:num>
  <w:num w:numId="16" w16cid:durableId="135614175">
    <w:abstractNumId w:val="3"/>
  </w:num>
  <w:num w:numId="17" w16cid:durableId="1203901011">
    <w:abstractNumId w:val="13"/>
  </w:num>
  <w:num w:numId="18" w16cid:durableId="1962151927">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0806"/>
    <w:rsid w:val="00006CC2"/>
    <w:rsid w:val="00016587"/>
    <w:rsid w:val="000167C8"/>
    <w:rsid w:val="00021680"/>
    <w:rsid w:val="000275A8"/>
    <w:rsid w:val="0003038D"/>
    <w:rsid w:val="000305E5"/>
    <w:rsid w:val="000310AB"/>
    <w:rsid w:val="000379A5"/>
    <w:rsid w:val="000379CE"/>
    <w:rsid w:val="00037FC9"/>
    <w:rsid w:val="000409EC"/>
    <w:rsid w:val="00047B78"/>
    <w:rsid w:val="000505D1"/>
    <w:rsid w:val="00050B43"/>
    <w:rsid w:val="00050C1F"/>
    <w:rsid w:val="00053AA3"/>
    <w:rsid w:val="00057210"/>
    <w:rsid w:val="000631F9"/>
    <w:rsid w:val="00063DB3"/>
    <w:rsid w:val="00065759"/>
    <w:rsid w:val="00066795"/>
    <w:rsid w:val="00070FB2"/>
    <w:rsid w:val="00072174"/>
    <w:rsid w:val="00072BE2"/>
    <w:rsid w:val="00072DE6"/>
    <w:rsid w:val="000736AA"/>
    <w:rsid w:val="00077424"/>
    <w:rsid w:val="00083118"/>
    <w:rsid w:val="0008455B"/>
    <w:rsid w:val="00085C78"/>
    <w:rsid w:val="000904E6"/>
    <w:rsid w:val="00090CF9"/>
    <w:rsid w:val="00094B34"/>
    <w:rsid w:val="00096121"/>
    <w:rsid w:val="00096392"/>
    <w:rsid w:val="000A305E"/>
    <w:rsid w:val="000B1C51"/>
    <w:rsid w:val="000C30F9"/>
    <w:rsid w:val="000C6FFC"/>
    <w:rsid w:val="000D124D"/>
    <w:rsid w:val="000D205C"/>
    <w:rsid w:val="000D46EB"/>
    <w:rsid w:val="000E4735"/>
    <w:rsid w:val="000E5965"/>
    <w:rsid w:val="000F0765"/>
    <w:rsid w:val="000F13A7"/>
    <w:rsid w:val="000F54CB"/>
    <w:rsid w:val="001006AE"/>
    <w:rsid w:val="00100862"/>
    <w:rsid w:val="00104A38"/>
    <w:rsid w:val="0010594E"/>
    <w:rsid w:val="00111BCA"/>
    <w:rsid w:val="00113FC0"/>
    <w:rsid w:val="00114478"/>
    <w:rsid w:val="001220F6"/>
    <w:rsid w:val="0012452D"/>
    <w:rsid w:val="00124775"/>
    <w:rsid w:val="00125373"/>
    <w:rsid w:val="00131F22"/>
    <w:rsid w:val="00141FE6"/>
    <w:rsid w:val="00150C3B"/>
    <w:rsid w:val="00151AB2"/>
    <w:rsid w:val="001566B6"/>
    <w:rsid w:val="0016011E"/>
    <w:rsid w:val="001618C7"/>
    <w:rsid w:val="00164611"/>
    <w:rsid w:val="00172142"/>
    <w:rsid w:val="00180726"/>
    <w:rsid w:val="0018454E"/>
    <w:rsid w:val="00184633"/>
    <w:rsid w:val="001A1B49"/>
    <w:rsid w:val="001A3058"/>
    <w:rsid w:val="001B18B3"/>
    <w:rsid w:val="001C11DC"/>
    <w:rsid w:val="001C3028"/>
    <w:rsid w:val="001C7C19"/>
    <w:rsid w:val="001D0A1C"/>
    <w:rsid w:val="001E354C"/>
    <w:rsid w:val="001E3582"/>
    <w:rsid w:val="001E3D9A"/>
    <w:rsid w:val="001F010F"/>
    <w:rsid w:val="001F181B"/>
    <w:rsid w:val="001F549A"/>
    <w:rsid w:val="00202DEA"/>
    <w:rsid w:val="00203434"/>
    <w:rsid w:val="00206C8A"/>
    <w:rsid w:val="00210322"/>
    <w:rsid w:val="00210419"/>
    <w:rsid w:val="00214F93"/>
    <w:rsid w:val="002208F2"/>
    <w:rsid w:val="002213C3"/>
    <w:rsid w:val="002233D7"/>
    <w:rsid w:val="002250E3"/>
    <w:rsid w:val="002327E7"/>
    <w:rsid w:val="00234405"/>
    <w:rsid w:val="00240BD2"/>
    <w:rsid w:val="00241ABA"/>
    <w:rsid w:val="00252004"/>
    <w:rsid w:val="00254BEB"/>
    <w:rsid w:val="002632BB"/>
    <w:rsid w:val="002644F6"/>
    <w:rsid w:val="00265E3B"/>
    <w:rsid w:val="00270EEB"/>
    <w:rsid w:val="00273D01"/>
    <w:rsid w:val="00280CB1"/>
    <w:rsid w:val="0028115E"/>
    <w:rsid w:val="00282ABC"/>
    <w:rsid w:val="0029396A"/>
    <w:rsid w:val="00295918"/>
    <w:rsid w:val="00296E5B"/>
    <w:rsid w:val="002A16BA"/>
    <w:rsid w:val="002A39DE"/>
    <w:rsid w:val="002A4DD6"/>
    <w:rsid w:val="002B196F"/>
    <w:rsid w:val="002B23F0"/>
    <w:rsid w:val="002B413A"/>
    <w:rsid w:val="002B58E1"/>
    <w:rsid w:val="002B60F3"/>
    <w:rsid w:val="002C60C3"/>
    <w:rsid w:val="002C7027"/>
    <w:rsid w:val="002D1007"/>
    <w:rsid w:val="002D2AFF"/>
    <w:rsid w:val="002D351D"/>
    <w:rsid w:val="002D652F"/>
    <w:rsid w:val="002D710C"/>
    <w:rsid w:val="002E2454"/>
    <w:rsid w:val="002F1EA3"/>
    <w:rsid w:val="002F2AF7"/>
    <w:rsid w:val="00306836"/>
    <w:rsid w:val="0031542F"/>
    <w:rsid w:val="00321CE8"/>
    <w:rsid w:val="00324874"/>
    <w:rsid w:val="003269B0"/>
    <w:rsid w:val="00326F8A"/>
    <w:rsid w:val="00340095"/>
    <w:rsid w:val="00342AD6"/>
    <w:rsid w:val="003527A0"/>
    <w:rsid w:val="00356724"/>
    <w:rsid w:val="00357E23"/>
    <w:rsid w:val="00362F8D"/>
    <w:rsid w:val="00364968"/>
    <w:rsid w:val="00364ECD"/>
    <w:rsid w:val="0036563C"/>
    <w:rsid w:val="0036572B"/>
    <w:rsid w:val="00367915"/>
    <w:rsid w:val="00373083"/>
    <w:rsid w:val="00373DEC"/>
    <w:rsid w:val="003813DF"/>
    <w:rsid w:val="00390501"/>
    <w:rsid w:val="00390565"/>
    <w:rsid w:val="00390861"/>
    <w:rsid w:val="0039722E"/>
    <w:rsid w:val="003A2E3D"/>
    <w:rsid w:val="003A435A"/>
    <w:rsid w:val="003B2635"/>
    <w:rsid w:val="003B6C2F"/>
    <w:rsid w:val="003B756A"/>
    <w:rsid w:val="003B7DB9"/>
    <w:rsid w:val="003B7F16"/>
    <w:rsid w:val="003C15FD"/>
    <w:rsid w:val="003C214E"/>
    <w:rsid w:val="003C493B"/>
    <w:rsid w:val="003E02AE"/>
    <w:rsid w:val="003E1945"/>
    <w:rsid w:val="003E2A87"/>
    <w:rsid w:val="003E76C5"/>
    <w:rsid w:val="003F1A0A"/>
    <w:rsid w:val="003F6F12"/>
    <w:rsid w:val="004040F5"/>
    <w:rsid w:val="00410BCB"/>
    <w:rsid w:val="0041105E"/>
    <w:rsid w:val="00416C4D"/>
    <w:rsid w:val="00417BF2"/>
    <w:rsid w:val="0042026E"/>
    <w:rsid w:val="00424D33"/>
    <w:rsid w:val="0043280B"/>
    <w:rsid w:val="00432C88"/>
    <w:rsid w:val="004334A6"/>
    <w:rsid w:val="00437E13"/>
    <w:rsid w:val="00443F68"/>
    <w:rsid w:val="0045039F"/>
    <w:rsid w:val="00451291"/>
    <w:rsid w:val="00457017"/>
    <w:rsid w:val="004612A2"/>
    <w:rsid w:val="00462066"/>
    <w:rsid w:val="0046445F"/>
    <w:rsid w:val="00464A75"/>
    <w:rsid w:val="00482560"/>
    <w:rsid w:val="00483423"/>
    <w:rsid w:val="004849EC"/>
    <w:rsid w:val="0048735E"/>
    <w:rsid w:val="0048778E"/>
    <w:rsid w:val="00496CD4"/>
    <w:rsid w:val="004A4837"/>
    <w:rsid w:val="004A6531"/>
    <w:rsid w:val="004C08FC"/>
    <w:rsid w:val="004C3628"/>
    <w:rsid w:val="004C37F5"/>
    <w:rsid w:val="004C759B"/>
    <w:rsid w:val="004D02A1"/>
    <w:rsid w:val="004D05D5"/>
    <w:rsid w:val="004E0A7F"/>
    <w:rsid w:val="004E4EAF"/>
    <w:rsid w:val="004F7954"/>
    <w:rsid w:val="00500224"/>
    <w:rsid w:val="0050071D"/>
    <w:rsid w:val="00500768"/>
    <w:rsid w:val="005103BA"/>
    <w:rsid w:val="00510873"/>
    <w:rsid w:val="005147F1"/>
    <w:rsid w:val="005164C7"/>
    <w:rsid w:val="005207AE"/>
    <w:rsid w:val="0052274E"/>
    <w:rsid w:val="005273D2"/>
    <w:rsid w:val="0053158E"/>
    <w:rsid w:val="005354D7"/>
    <w:rsid w:val="00536B6E"/>
    <w:rsid w:val="00537C1F"/>
    <w:rsid w:val="005425ED"/>
    <w:rsid w:val="00544448"/>
    <w:rsid w:val="00544FC8"/>
    <w:rsid w:val="005460A0"/>
    <w:rsid w:val="00546C2B"/>
    <w:rsid w:val="00546CA6"/>
    <w:rsid w:val="00553615"/>
    <w:rsid w:val="0055411B"/>
    <w:rsid w:val="00573D7B"/>
    <w:rsid w:val="0057430B"/>
    <w:rsid w:val="005918DE"/>
    <w:rsid w:val="005920BC"/>
    <w:rsid w:val="00596D4C"/>
    <w:rsid w:val="005A0D17"/>
    <w:rsid w:val="005A22DB"/>
    <w:rsid w:val="005A27A5"/>
    <w:rsid w:val="005A4F3E"/>
    <w:rsid w:val="005B0FA0"/>
    <w:rsid w:val="005B49B0"/>
    <w:rsid w:val="005B4A8F"/>
    <w:rsid w:val="005B54C9"/>
    <w:rsid w:val="005C6CB6"/>
    <w:rsid w:val="005C7837"/>
    <w:rsid w:val="005D1BA7"/>
    <w:rsid w:val="005D1C5A"/>
    <w:rsid w:val="005D2460"/>
    <w:rsid w:val="005D2FFE"/>
    <w:rsid w:val="005D46A1"/>
    <w:rsid w:val="005E0507"/>
    <w:rsid w:val="005E0DE6"/>
    <w:rsid w:val="005E3412"/>
    <w:rsid w:val="005E50C4"/>
    <w:rsid w:val="005E5DC4"/>
    <w:rsid w:val="005E73AB"/>
    <w:rsid w:val="006011DD"/>
    <w:rsid w:val="006014D3"/>
    <w:rsid w:val="00602CC3"/>
    <w:rsid w:val="00615724"/>
    <w:rsid w:val="006207DA"/>
    <w:rsid w:val="00621C3C"/>
    <w:rsid w:val="0062320C"/>
    <w:rsid w:val="00625530"/>
    <w:rsid w:val="006378FF"/>
    <w:rsid w:val="00642C3F"/>
    <w:rsid w:val="006479F6"/>
    <w:rsid w:val="00653BDE"/>
    <w:rsid w:val="00656257"/>
    <w:rsid w:val="00661AFD"/>
    <w:rsid w:val="006648C7"/>
    <w:rsid w:val="00665DF0"/>
    <w:rsid w:val="006660CB"/>
    <w:rsid w:val="006674EC"/>
    <w:rsid w:val="00674627"/>
    <w:rsid w:val="006771B7"/>
    <w:rsid w:val="006826B2"/>
    <w:rsid w:val="006829B1"/>
    <w:rsid w:val="0069295A"/>
    <w:rsid w:val="00696486"/>
    <w:rsid w:val="006A3771"/>
    <w:rsid w:val="006A48E1"/>
    <w:rsid w:val="006A660E"/>
    <w:rsid w:val="006B0601"/>
    <w:rsid w:val="006B0F8E"/>
    <w:rsid w:val="006B228C"/>
    <w:rsid w:val="006B7321"/>
    <w:rsid w:val="006C352C"/>
    <w:rsid w:val="006C4B33"/>
    <w:rsid w:val="006C500B"/>
    <w:rsid w:val="006D04D7"/>
    <w:rsid w:val="006D122F"/>
    <w:rsid w:val="006D394B"/>
    <w:rsid w:val="006D4073"/>
    <w:rsid w:val="006D5D21"/>
    <w:rsid w:val="006E1128"/>
    <w:rsid w:val="006E11ED"/>
    <w:rsid w:val="006E7A39"/>
    <w:rsid w:val="006F16E4"/>
    <w:rsid w:val="006F5242"/>
    <w:rsid w:val="00703467"/>
    <w:rsid w:val="00705D44"/>
    <w:rsid w:val="00712B5A"/>
    <w:rsid w:val="00717A46"/>
    <w:rsid w:val="00721A7F"/>
    <w:rsid w:val="00721B5C"/>
    <w:rsid w:val="00730774"/>
    <w:rsid w:val="0073346E"/>
    <w:rsid w:val="00733D4F"/>
    <w:rsid w:val="00744EF3"/>
    <w:rsid w:val="007450A5"/>
    <w:rsid w:val="00752C13"/>
    <w:rsid w:val="00761DE1"/>
    <w:rsid w:val="00766577"/>
    <w:rsid w:val="0076720D"/>
    <w:rsid w:val="007674CB"/>
    <w:rsid w:val="00774699"/>
    <w:rsid w:val="0077649C"/>
    <w:rsid w:val="007777C4"/>
    <w:rsid w:val="0078303C"/>
    <w:rsid w:val="007830C4"/>
    <w:rsid w:val="00791CE8"/>
    <w:rsid w:val="00794C97"/>
    <w:rsid w:val="00797DF4"/>
    <w:rsid w:val="007A3E5D"/>
    <w:rsid w:val="007A4B92"/>
    <w:rsid w:val="007B7ADE"/>
    <w:rsid w:val="007C0A19"/>
    <w:rsid w:val="007D187E"/>
    <w:rsid w:val="007D1CC4"/>
    <w:rsid w:val="007D39A5"/>
    <w:rsid w:val="007D5931"/>
    <w:rsid w:val="007D7FB1"/>
    <w:rsid w:val="007E6751"/>
    <w:rsid w:val="007E7A1E"/>
    <w:rsid w:val="007F5544"/>
    <w:rsid w:val="008008AA"/>
    <w:rsid w:val="00803A7D"/>
    <w:rsid w:val="00805AFD"/>
    <w:rsid w:val="00810782"/>
    <w:rsid w:val="0081156C"/>
    <w:rsid w:val="008132FE"/>
    <w:rsid w:val="008252DA"/>
    <w:rsid w:val="008330F6"/>
    <w:rsid w:val="00834342"/>
    <w:rsid w:val="00837650"/>
    <w:rsid w:val="008410AA"/>
    <w:rsid w:val="00841CD7"/>
    <w:rsid w:val="00842637"/>
    <w:rsid w:val="00843C83"/>
    <w:rsid w:val="00846528"/>
    <w:rsid w:val="00851B3A"/>
    <w:rsid w:val="00854AEB"/>
    <w:rsid w:val="008605C6"/>
    <w:rsid w:val="00860E19"/>
    <w:rsid w:val="0086564B"/>
    <w:rsid w:val="00865D41"/>
    <w:rsid w:val="0086769D"/>
    <w:rsid w:val="0087174D"/>
    <w:rsid w:val="008718DA"/>
    <w:rsid w:val="00872D3D"/>
    <w:rsid w:val="00877C69"/>
    <w:rsid w:val="00891B85"/>
    <w:rsid w:val="00892570"/>
    <w:rsid w:val="00894BC8"/>
    <w:rsid w:val="008A2151"/>
    <w:rsid w:val="008B5F54"/>
    <w:rsid w:val="008C0CB2"/>
    <w:rsid w:val="008D2AA3"/>
    <w:rsid w:val="008D3C95"/>
    <w:rsid w:val="008D696C"/>
    <w:rsid w:val="008E2BF9"/>
    <w:rsid w:val="008E3708"/>
    <w:rsid w:val="008E6BC9"/>
    <w:rsid w:val="008F060C"/>
    <w:rsid w:val="008F6DE9"/>
    <w:rsid w:val="0090780E"/>
    <w:rsid w:val="00914B5E"/>
    <w:rsid w:val="00933DE2"/>
    <w:rsid w:val="0094632C"/>
    <w:rsid w:val="00946E63"/>
    <w:rsid w:val="0094714F"/>
    <w:rsid w:val="00952974"/>
    <w:rsid w:val="009534DF"/>
    <w:rsid w:val="00954DE2"/>
    <w:rsid w:val="00957516"/>
    <w:rsid w:val="00967631"/>
    <w:rsid w:val="0097572F"/>
    <w:rsid w:val="009779EC"/>
    <w:rsid w:val="0098173A"/>
    <w:rsid w:val="00984AC2"/>
    <w:rsid w:val="00984E4A"/>
    <w:rsid w:val="00990D1D"/>
    <w:rsid w:val="009914E9"/>
    <w:rsid w:val="00992D20"/>
    <w:rsid w:val="00996757"/>
    <w:rsid w:val="009A1B13"/>
    <w:rsid w:val="009A223A"/>
    <w:rsid w:val="009A4B08"/>
    <w:rsid w:val="009C3284"/>
    <w:rsid w:val="009C5217"/>
    <w:rsid w:val="009D05A7"/>
    <w:rsid w:val="009D076C"/>
    <w:rsid w:val="009D1F11"/>
    <w:rsid w:val="009D1FB4"/>
    <w:rsid w:val="009D3435"/>
    <w:rsid w:val="009E1E9E"/>
    <w:rsid w:val="009E2C60"/>
    <w:rsid w:val="009E3754"/>
    <w:rsid w:val="009F101F"/>
    <w:rsid w:val="009F1B77"/>
    <w:rsid w:val="009F3FAC"/>
    <w:rsid w:val="009F5377"/>
    <w:rsid w:val="009F5B38"/>
    <w:rsid w:val="009F63BE"/>
    <w:rsid w:val="009F727B"/>
    <w:rsid w:val="009F7716"/>
    <w:rsid w:val="00A01EC0"/>
    <w:rsid w:val="00A03D29"/>
    <w:rsid w:val="00A05B8C"/>
    <w:rsid w:val="00A06766"/>
    <w:rsid w:val="00A06C2E"/>
    <w:rsid w:val="00A070A0"/>
    <w:rsid w:val="00A07676"/>
    <w:rsid w:val="00A07AD4"/>
    <w:rsid w:val="00A15A1F"/>
    <w:rsid w:val="00A16437"/>
    <w:rsid w:val="00A17C2B"/>
    <w:rsid w:val="00A31663"/>
    <w:rsid w:val="00A34B76"/>
    <w:rsid w:val="00A34EDB"/>
    <w:rsid w:val="00A35505"/>
    <w:rsid w:val="00A37316"/>
    <w:rsid w:val="00A37DBC"/>
    <w:rsid w:val="00A42586"/>
    <w:rsid w:val="00A63AE1"/>
    <w:rsid w:val="00A74C1D"/>
    <w:rsid w:val="00A8717C"/>
    <w:rsid w:val="00A92154"/>
    <w:rsid w:val="00A935D5"/>
    <w:rsid w:val="00A94288"/>
    <w:rsid w:val="00A947DA"/>
    <w:rsid w:val="00A9646D"/>
    <w:rsid w:val="00AA19D0"/>
    <w:rsid w:val="00AA4D16"/>
    <w:rsid w:val="00AA7903"/>
    <w:rsid w:val="00AB5CF5"/>
    <w:rsid w:val="00AC0B4E"/>
    <w:rsid w:val="00AC12EF"/>
    <w:rsid w:val="00AC461D"/>
    <w:rsid w:val="00AD4BC7"/>
    <w:rsid w:val="00AE2A0F"/>
    <w:rsid w:val="00AE2DBD"/>
    <w:rsid w:val="00AE7394"/>
    <w:rsid w:val="00AE7A1E"/>
    <w:rsid w:val="00AE7BEC"/>
    <w:rsid w:val="00AF13C2"/>
    <w:rsid w:val="00AF1C15"/>
    <w:rsid w:val="00AF7CEA"/>
    <w:rsid w:val="00B02F15"/>
    <w:rsid w:val="00B0512B"/>
    <w:rsid w:val="00B117CA"/>
    <w:rsid w:val="00B24F63"/>
    <w:rsid w:val="00B2649C"/>
    <w:rsid w:val="00B32036"/>
    <w:rsid w:val="00B3460D"/>
    <w:rsid w:val="00B442CC"/>
    <w:rsid w:val="00B45FB0"/>
    <w:rsid w:val="00B469C2"/>
    <w:rsid w:val="00B53ED4"/>
    <w:rsid w:val="00B615F8"/>
    <w:rsid w:val="00B624D6"/>
    <w:rsid w:val="00B65850"/>
    <w:rsid w:val="00B67B38"/>
    <w:rsid w:val="00B72191"/>
    <w:rsid w:val="00B72CCD"/>
    <w:rsid w:val="00B766DE"/>
    <w:rsid w:val="00B76BAF"/>
    <w:rsid w:val="00B81842"/>
    <w:rsid w:val="00B95AB7"/>
    <w:rsid w:val="00B96D50"/>
    <w:rsid w:val="00BA09F6"/>
    <w:rsid w:val="00BA1665"/>
    <w:rsid w:val="00BA3F24"/>
    <w:rsid w:val="00BA4F57"/>
    <w:rsid w:val="00BA6E57"/>
    <w:rsid w:val="00BA7C7F"/>
    <w:rsid w:val="00BB2EFD"/>
    <w:rsid w:val="00BB39A3"/>
    <w:rsid w:val="00BC0491"/>
    <w:rsid w:val="00BC2DA5"/>
    <w:rsid w:val="00BC45B5"/>
    <w:rsid w:val="00BC63EA"/>
    <w:rsid w:val="00BE110B"/>
    <w:rsid w:val="00BF6AFD"/>
    <w:rsid w:val="00C009DF"/>
    <w:rsid w:val="00C020D6"/>
    <w:rsid w:val="00C072E0"/>
    <w:rsid w:val="00C11168"/>
    <w:rsid w:val="00C124C9"/>
    <w:rsid w:val="00C23510"/>
    <w:rsid w:val="00C2534F"/>
    <w:rsid w:val="00C254FD"/>
    <w:rsid w:val="00C325B6"/>
    <w:rsid w:val="00C3310A"/>
    <w:rsid w:val="00C37231"/>
    <w:rsid w:val="00C42639"/>
    <w:rsid w:val="00C43922"/>
    <w:rsid w:val="00C43B9D"/>
    <w:rsid w:val="00C47409"/>
    <w:rsid w:val="00C47885"/>
    <w:rsid w:val="00C620F9"/>
    <w:rsid w:val="00C6380C"/>
    <w:rsid w:val="00C64F44"/>
    <w:rsid w:val="00C67CFD"/>
    <w:rsid w:val="00C71009"/>
    <w:rsid w:val="00C7288C"/>
    <w:rsid w:val="00C772E1"/>
    <w:rsid w:val="00C81006"/>
    <w:rsid w:val="00C81C7B"/>
    <w:rsid w:val="00C87482"/>
    <w:rsid w:val="00C9018A"/>
    <w:rsid w:val="00C9141D"/>
    <w:rsid w:val="00C96E4A"/>
    <w:rsid w:val="00C974BB"/>
    <w:rsid w:val="00CA2214"/>
    <w:rsid w:val="00CA7110"/>
    <w:rsid w:val="00CB6673"/>
    <w:rsid w:val="00CC3B24"/>
    <w:rsid w:val="00CC692A"/>
    <w:rsid w:val="00CC7DB4"/>
    <w:rsid w:val="00CC7E84"/>
    <w:rsid w:val="00CD119E"/>
    <w:rsid w:val="00CD5269"/>
    <w:rsid w:val="00CD5D23"/>
    <w:rsid w:val="00CD6355"/>
    <w:rsid w:val="00CF2055"/>
    <w:rsid w:val="00D02427"/>
    <w:rsid w:val="00D16C4B"/>
    <w:rsid w:val="00D21A66"/>
    <w:rsid w:val="00D2407F"/>
    <w:rsid w:val="00D304EF"/>
    <w:rsid w:val="00D33A51"/>
    <w:rsid w:val="00D42C6A"/>
    <w:rsid w:val="00D42EED"/>
    <w:rsid w:val="00D443E8"/>
    <w:rsid w:val="00D44C62"/>
    <w:rsid w:val="00D45536"/>
    <w:rsid w:val="00D52831"/>
    <w:rsid w:val="00D575FF"/>
    <w:rsid w:val="00D57F11"/>
    <w:rsid w:val="00D62864"/>
    <w:rsid w:val="00D62A95"/>
    <w:rsid w:val="00D65C58"/>
    <w:rsid w:val="00D6644C"/>
    <w:rsid w:val="00D66539"/>
    <w:rsid w:val="00D71BCE"/>
    <w:rsid w:val="00D739B9"/>
    <w:rsid w:val="00D73D7B"/>
    <w:rsid w:val="00D745DB"/>
    <w:rsid w:val="00D80C5D"/>
    <w:rsid w:val="00D859B2"/>
    <w:rsid w:val="00D86195"/>
    <w:rsid w:val="00D9027D"/>
    <w:rsid w:val="00D9190C"/>
    <w:rsid w:val="00D924D6"/>
    <w:rsid w:val="00D93FF4"/>
    <w:rsid w:val="00D94EBA"/>
    <w:rsid w:val="00DA3036"/>
    <w:rsid w:val="00DB0EC6"/>
    <w:rsid w:val="00DB5EBF"/>
    <w:rsid w:val="00DC77CA"/>
    <w:rsid w:val="00DD112A"/>
    <w:rsid w:val="00DD146F"/>
    <w:rsid w:val="00DD650D"/>
    <w:rsid w:val="00DD7D1E"/>
    <w:rsid w:val="00DE2889"/>
    <w:rsid w:val="00DF420C"/>
    <w:rsid w:val="00E01272"/>
    <w:rsid w:val="00E0210A"/>
    <w:rsid w:val="00E02F96"/>
    <w:rsid w:val="00E118DD"/>
    <w:rsid w:val="00E12D02"/>
    <w:rsid w:val="00E20633"/>
    <w:rsid w:val="00E26BBE"/>
    <w:rsid w:val="00E359E5"/>
    <w:rsid w:val="00E40539"/>
    <w:rsid w:val="00E4115B"/>
    <w:rsid w:val="00E42AC3"/>
    <w:rsid w:val="00E4305B"/>
    <w:rsid w:val="00E43166"/>
    <w:rsid w:val="00E46230"/>
    <w:rsid w:val="00E470FB"/>
    <w:rsid w:val="00E51DEB"/>
    <w:rsid w:val="00E62486"/>
    <w:rsid w:val="00E62D6B"/>
    <w:rsid w:val="00E6498C"/>
    <w:rsid w:val="00E658A0"/>
    <w:rsid w:val="00E67A2B"/>
    <w:rsid w:val="00E774B3"/>
    <w:rsid w:val="00E80A0B"/>
    <w:rsid w:val="00E82CD1"/>
    <w:rsid w:val="00E83E04"/>
    <w:rsid w:val="00E91D08"/>
    <w:rsid w:val="00E933CB"/>
    <w:rsid w:val="00E9424B"/>
    <w:rsid w:val="00E95BF9"/>
    <w:rsid w:val="00E97EC5"/>
    <w:rsid w:val="00EA10E5"/>
    <w:rsid w:val="00EA47DD"/>
    <w:rsid w:val="00EA5A04"/>
    <w:rsid w:val="00EB0951"/>
    <w:rsid w:val="00EB108F"/>
    <w:rsid w:val="00EB2B28"/>
    <w:rsid w:val="00EB4467"/>
    <w:rsid w:val="00EB78A5"/>
    <w:rsid w:val="00EC0685"/>
    <w:rsid w:val="00EC3D06"/>
    <w:rsid w:val="00EC4BEE"/>
    <w:rsid w:val="00EC5147"/>
    <w:rsid w:val="00ED0B8F"/>
    <w:rsid w:val="00ED1323"/>
    <w:rsid w:val="00ED325A"/>
    <w:rsid w:val="00ED415A"/>
    <w:rsid w:val="00EF0EE0"/>
    <w:rsid w:val="00EF2068"/>
    <w:rsid w:val="00F00361"/>
    <w:rsid w:val="00F02674"/>
    <w:rsid w:val="00F02B86"/>
    <w:rsid w:val="00F05E1A"/>
    <w:rsid w:val="00F05FAD"/>
    <w:rsid w:val="00F1449B"/>
    <w:rsid w:val="00F14E50"/>
    <w:rsid w:val="00F15F61"/>
    <w:rsid w:val="00F23960"/>
    <w:rsid w:val="00F2455F"/>
    <w:rsid w:val="00F26629"/>
    <w:rsid w:val="00F26F43"/>
    <w:rsid w:val="00F31872"/>
    <w:rsid w:val="00F364DE"/>
    <w:rsid w:val="00F37395"/>
    <w:rsid w:val="00F400CD"/>
    <w:rsid w:val="00F43369"/>
    <w:rsid w:val="00F5464C"/>
    <w:rsid w:val="00F56A69"/>
    <w:rsid w:val="00F741BF"/>
    <w:rsid w:val="00F76F6A"/>
    <w:rsid w:val="00F81281"/>
    <w:rsid w:val="00F81952"/>
    <w:rsid w:val="00F84A55"/>
    <w:rsid w:val="00F84CB1"/>
    <w:rsid w:val="00F87223"/>
    <w:rsid w:val="00F92D54"/>
    <w:rsid w:val="00F9796B"/>
    <w:rsid w:val="00FA04AF"/>
    <w:rsid w:val="00FA33FB"/>
    <w:rsid w:val="00FB3D64"/>
    <w:rsid w:val="00FB72A3"/>
    <w:rsid w:val="00FC20F8"/>
    <w:rsid w:val="00FC41E7"/>
    <w:rsid w:val="00FC56FE"/>
    <w:rsid w:val="00FC68A3"/>
    <w:rsid w:val="00FD2D72"/>
    <w:rsid w:val="00FD499C"/>
    <w:rsid w:val="00FD5C56"/>
    <w:rsid w:val="00FD64D4"/>
    <w:rsid w:val="00FE7242"/>
    <w:rsid w:val="00FF492F"/>
    <w:rsid w:val="00FF4C0F"/>
    <w:rsid w:val="00FF64AC"/>
    <w:rsid w:val="00FF7F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13319"/>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11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C11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C11D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C11D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C11DC"/>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C11D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C11D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C11D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C11D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A4B08"/>
    <w:pPr>
      <w:spacing w:after="0" w:line="240" w:lineRule="auto"/>
    </w:pPr>
  </w:style>
  <w:style w:type="paragraph" w:styleId="ListParagraph">
    <w:name w:val="List Paragraph"/>
    <w:aliases w:val="F5 List Paragraph,List Paragraph1,Dot pt,No Spacing1,List Paragraph Char Char Char,Indicator Text,Colorful List - Accent 11,Numbered Para 1,Bullet Points,MAIN CONTENT,List Paragraph2,Normal numbered,OBC Bullet,List Paragraph12,Bullet 1,L"/>
    <w:basedOn w:val="Normal"/>
    <w:link w:val="ListParagraphChar"/>
    <w:uiPriority w:val="34"/>
    <w:qFormat/>
    <w:rsid w:val="009A4B08"/>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link w:val="ListParagraph"/>
    <w:qFormat/>
    <w:locked/>
    <w:rsid w:val="00172142"/>
  </w:style>
  <w:style w:type="character" w:customStyle="1" w:styleId="NoSpacingChar">
    <w:name w:val="No Spacing Char"/>
    <w:basedOn w:val="DefaultParagraphFont"/>
    <w:link w:val="NoSpacing"/>
    <w:uiPriority w:val="1"/>
    <w:rsid w:val="00A34EDB"/>
  </w:style>
  <w:style w:type="character" w:styleId="Strong">
    <w:name w:val="Strong"/>
    <w:basedOn w:val="DefaultParagraphFont"/>
    <w:uiPriority w:val="22"/>
    <w:qFormat/>
    <w:rsid w:val="00C6380C"/>
    <w:rPr>
      <w:b/>
      <w:bCs/>
    </w:rPr>
  </w:style>
  <w:style w:type="paragraph" w:styleId="Revision">
    <w:name w:val="Revision"/>
    <w:hidden/>
    <w:uiPriority w:val="99"/>
    <w:semiHidden/>
    <w:rsid w:val="00A94288"/>
    <w:pPr>
      <w:spacing w:after="0" w:line="240" w:lineRule="auto"/>
    </w:pPr>
  </w:style>
  <w:style w:type="character" w:styleId="CommentReference">
    <w:name w:val="annotation reference"/>
    <w:basedOn w:val="DefaultParagraphFont"/>
    <w:uiPriority w:val="99"/>
    <w:semiHidden/>
    <w:unhideWhenUsed/>
    <w:rsid w:val="000310AB"/>
    <w:rPr>
      <w:sz w:val="16"/>
      <w:szCs w:val="16"/>
    </w:rPr>
  </w:style>
  <w:style w:type="paragraph" w:styleId="CommentText">
    <w:name w:val="annotation text"/>
    <w:basedOn w:val="Normal"/>
    <w:link w:val="CommentTextChar"/>
    <w:uiPriority w:val="99"/>
    <w:unhideWhenUsed/>
    <w:rsid w:val="000310AB"/>
    <w:pPr>
      <w:spacing w:line="240" w:lineRule="auto"/>
    </w:pPr>
    <w:rPr>
      <w:sz w:val="20"/>
      <w:szCs w:val="20"/>
    </w:rPr>
  </w:style>
  <w:style w:type="character" w:customStyle="1" w:styleId="CommentTextChar">
    <w:name w:val="Comment Text Char"/>
    <w:basedOn w:val="DefaultParagraphFont"/>
    <w:link w:val="CommentText"/>
    <w:uiPriority w:val="99"/>
    <w:rsid w:val="000310AB"/>
    <w:rPr>
      <w:sz w:val="20"/>
      <w:szCs w:val="20"/>
    </w:rPr>
  </w:style>
  <w:style w:type="paragraph" w:styleId="CommentSubject">
    <w:name w:val="annotation subject"/>
    <w:basedOn w:val="CommentText"/>
    <w:next w:val="CommentText"/>
    <w:link w:val="CommentSubjectChar"/>
    <w:uiPriority w:val="99"/>
    <w:semiHidden/>
    <w:unhideWhenUsed/>
    <w:rsid w:val="000310AB"/>
    <w:rPr>
      <w:b/>
      <w:bCs/>
    </w:rPr>
  </w:style>
  <w:style w:type="character" w:customStyle="1" w:styleId="CommentSubjectChar">
    <w:name w:val="Comment Subject Char"/>
    <w:basedOn w:val="CommentTextChar"/>
    <w:link w:val="CommentSubject"/>
    <w:uiPriority w:val="99"/>
    <w:semiHidden/>
    <w:rsid w:val="000310AB"/>
    <w:rPr>
      <w:b/>
      <w:bCs/>
      <w:sz w:val="20"/>
      <w:szCs w:val="20"/>
    </w:rPr>
  </w:style>
  <w:style w:type="paragraph" w:customStyle="1" w:styleId="ydp82191c70yiv7190815834msonormal">
    <w:name w:val="ydp82191c70yiv7190815834msonormal"/>
    <w:basedOn w:val="Normal"/>
    <w:rsid w:val="003269B0"/>
    <w:pPr>
      <w:spacing w:before="100" w:beforeAutospacing="1" w:after="100" w:afterAutospacing="1" w:line="240" w:lineRule="auto"/>
    </w:pPr>
    <w:rPr>
      <w:rFonts w:ascii="Aptos" w:hAnsi="Aptos" w:cs="Aptos"/>
      <w:sz w:val="24"/>
      <w:szCs w:val="24"/>
      <w:lang w:eastAsia="en-GB"/>
    </w:rPr>
  </w:style>
  <w:style w:type="character" w:styleId="BookTitle">
    <w:name w:val="Book Title"/>
    <w:basedOn w:val="DefaultParagraphFont"/>
    <w:uiPriority w:val="33"/>
    <w:qFormat/>
    <w:rsid w:val="001C11DC"/>
    <w:rPr>
      <w:b/>
      <w:bCs/>
      <w:i/>
      <w:iCs/>
      <w:spacing w:val="5"/>
    </w:rPr>
  </w:style>
  <w:style w:type="paragraph" w:styleId="Caption">
    <w:name w:val="caption"/>
    <w:basedOn w:val="Normal"/>
    <w:next w:val="Normal"/>
    <w:uiPriority w:val="35"/>
    <w:semiHidden/>
    <w:unhideWhenUsed/>
    <w:qFormat/>
    <w:rsid w:val="001C11DC"/>
    <w:pPr>
      <w:spacing w:after="200" w:line="240" w:lineRule="auto"/>
    </w:pPr>
    <w:rPr>
      <w:i/>
      <w:iCs/>
      <w:color w:val="44546A" w:themeColor="text2"/>
      <w:sz w:val="18"/>
      <w:szCs w:val="18"/>
    </w:rPr>
  </w:style>
  <w:style w:type="character" w:styleId="Emphasis">
    <w:name w:val="Emphasis"/>
    <w:basedOn w:val="DefaultParagraphFont"/>
    <w:uiPriority w:val="20"/>
    <w:qFormat/>
    <w:rsid w:val="001C11DC"/>
    <w:rPr>
      <w:i/>
      <w:iCs/>
    </w:rPr>
  </w:style>
  <w:style w:type="character" w:customStyle="1" w:styleId="Heading1Char">
    <w:name w:val="Heading 1 Char"/>
    <w:basedOn w:val="DefaultParagraphFont"/>
    <w:link w:val="Heading1"/>
    <w:uiPriority w:val="9"/>
    <w:rsid w:val="001C11D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1C11D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1C11D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C11D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1C11D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1C11D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1C11D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C11D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C11DC"/>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1C11DC"/>
    <w:rPr>
      <w:i/>
      <w:iCs/>
      <w:color w:val="5B9BD5" w:themeColor="accent1"/>
    </w:rPr>
  </w:style>
  <w:style w:type="paragraph" w:styleId="IntenseQuote">
    <w:name w:val="Intense Quote"/>
    <w:basedOn w:val="Normal"/>
    <w:next w:val="Normal"/>
    <w:link w:val="IntenseQuoteChar"/>
    <w:uiPriority w:val="30"/>
    <w:qFormat/>
    <w:rsid w:val="001C11D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C11DC"/>
    <w:rPr>
      <w:i/>
      <w:iCs/>
      <w:color w:val="5B9BD5" w:themeColor="accent1"/>
    </w:rPr>
  </w:style>
  <w:style w:type="character" w:styleId="IntenseReference">
    <w:name w:val="Intense Reference"/>
    <w:basedOn w:val="DefaultParagraphFont"/>
    <w:uiPriority w:val="32"/>
    <w:qFormat/>
    <w:rsid w:val="001C11DC"/>
    <w:rPr>
      <w:b/>
      <w:bCs/>
      <w:smallCaps/>
      <w:color w:val="5B9BD5" w:themeColor="accent1"/>
      <w:spacing w:val="5"/>
    </w:rPr>
  </w:style>
  <w:style w:type="paragraph" w:styleId="Quote">
    <w:name w:val="Quote"/>
    <w:basedOn w:val="Normal"/>
    <w:next w:val="Normal"/>
    <w:link w:val="QuoteChar"/>
    <w:uiPriority w:val="29"/>
    <w:qFormat/>
    <w:rsid w:val="001C11D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C11DC"/>
    <w:rPr>
      <w:i/>
      <w:iCs/>
      <w:color w:val="404040" w:themeColor="text1" w:themeTint="BF"/>
    </w:rPr>
  </w:style>
  <w:style w:type="paragraph" w:styleId="Subtitle">
    <w:name w:val="Subtitle"/>
    <w:basedOn w:val="Normal"/>
    <w:next w:val="Normal"/>
    <w:link w:val="SubtitleChar"/>
    <w:uiPriority w:val="11"/>
    <w:qFormat/>
    <w:rsid w:val="001C11D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C11DC"/>
    <w:rPr>
      <w:rFonts w:eastAsiaTheme="minorEastAsia"/>
      <w:color w:val="5A5A5A" w:themeColor="text1" w:themeTint="A5"/>
      <w:spacing w:val="15"/>
    </w:rPr>
  </w:style>
  <w:style w:type="character" w:styleId="SubtleEmphasis">
    <w:name w:val="Subtle Emphasis"/>
    <w:basedOn w:val="DefaultParagraphFont"/>
    <w:uiPriority w:val="19"/>
    <w:qFormat/>
    <w:rsid w:val="001C11DC"/>
    <w:rPr>
      <w:i/>
      <w:iCs/>
      <w:color w:val="404040" w:themeColor="text1" w:themeTint="BF"/>
    </w:rPr>
  </w:style>
  <w:style w:type="character" w:styleId="SubtleReference">
    <w:name w:val="Subtle Reference"/>
    <w:basedOn w:val="DefaultParagraphFont"/>
    <w:uiPriority w:val="31"/>
    <w:qFormat/>
    <w:rsid w:val="001C11DC"/>
    <w:rPr>
      <w:smallCaps/>
      <w:color w:val="5A5A5A" w:themeColor="text1" w:themeTint="A5"/>
    </w:rPr>
  </w:style>
  <w:style w:type="paragraph" w:styleId="Title">
    <w:name w:val="Title"/>
    <w:basedOn w:val="Normal"/>
    <w:next w:val="Normal"/>
    <w:link w:val="TitleChar"/>
    <w:uiPriority w:val="10"/>
    <w:qFormat/>
    <w:rsid w:val="001C11D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11DC"/>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1C11DC"/>
    <w:pPr>
      <w:outlineLvl w:val="9"/>
    </w:pPr>
  </w:style>
  <w:style w:type="paragraph" w:styleId="NormalWeb">
    <w:name w:val="Normal (Web)"/>
    <w:basedOn w:val="Normal"/>
    <w:uiPriority w:val="99"/>
    <w:semiHidden/>
    <w:unhideWhenUsed/>
    <w:rsid w:val="00952974"/>
    <w:pPr>
      <w:spacing w:before="100" w:beforeAutospacing="1" w:after="100" w:afterAutospacing="1" w:line="240" w:lineRule="auto"/>
    </w:pPr>
    <w:rPr>
      <w:rFonts w:ascii="Times New Roman" w:hAnsi="Times New Roman" w:cs="Times New Roman"/>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3365">
      <w:bodyDiv w:val="1"/>
      <w:marLeft w:val="0"/>
      <w:marRight w:val="0"/>
      <w:marTop w:val="0"/>
      <w:marBottom w:val="0"/>
      <w:divBdr>
        <w:top w:val="none" w:sz="0" w:space="0" w:color="auto"/>
        <w:left w:val="none" w:sz="0" w:space="0" w:color="auto"/>
        <w:bottom w:val="none" w:sz="0" w:space="0" w:color="auto"/>
        <w:right w:val="none" w:sz="0" w:space="0" w:color="auto"/>
      </w:divBdr>
      <w:divsChild>
        <w:div w:id="86777658">
          <w:marLeft w:val="0"/>
          <w:marRight w:val="0"/>
          <w:marTop w:val="0"/>
          <w:marBottom w:val="0"/>
          <w:divBdr>
            <w:top w:val="none" w:sz="0" w:space="0" w:color="auto"/>
            <w:left w:val="none" w:sz="0" w:space="0" w:color="auto"/>
            <w:bottom w:val="none" w:sz="0" w:space="0" w:color="auto"/>
            <w:right w:val="none" w:sz="0" w:space="0" w:color="auto"/>
          </w:divBdr>
        </w:div>
      </w:divsChild>
    </w:div>
    <w:div w:id="184758144">
      <w:bodyDiv w:val="1"/>
      <w:marLeft w:val="0"/>
      <w:marRight w:val="0"/>
      <w:marTop w:val="0"/>
      <w:marBottom w:val="0"/>
      <w:divBdr>
        <w:top w:val="none" w:sz="0" w:space="0" w:color="auto"/>
        <w:left w:val="none" w:sz="0" w:space="0" w:color="auto"/>
        <w:bottom w:val="none" w:sz="0" w:space="0" w:color="auto"/>
        <w:right w:val="none" w:sz="0" w:space="0" w:color="auto"/>
      </w:divBdr>
      <w:divsChild>
        <w:div w:id="1053773906">
          <w:marLeft w:val="0"/>
          <w:marRight w:val="0"/>
          <w:marTop w:val="0"/>
          <w:marBottom w:val="0"/>
          <w:divBdr>
            <w:top w:val="none" w:sz="0" w:space="0" w:color="auto"/>
            <w:left w:val="none" w:sz="0" w:space="0" w:color="auto"/>
            <w:bottom w:val="none" w:sz="0" w:space="0" w:color="auto"/>
            <w:right w:val="none" w:sz="0" w:space="0" w:color="auto"/>
          </w:divBdr>
        </w:div>
      </w:divsChild>
    </w:div>
    <w:div w:id="259528438">
      <w:bodyDiv w:val="1"/>
      <w:marLeft w:val="0"/>
      <w:marRight w:val="0"/>
      <w:marTop w:val="0"/>
      <w:marBottom w:val="0"/>
      <w:divBdr>
        <w:top w:val="none" w:sz="0" w:space="0" w:color="auto"/>
        <w:left w:val="none" w:sz="0" w:space="0" w:color="auto"/>
        <w:bottom w:val="none" w:sz="0" w:space="0" w:color="auto"/>
        <w:right w:val="none" w:sz="0" w:space="0" w:color="auto"/>
      </w:divBdr>
      <w:divsChild>
        <w:div w:id="1534928392">
          <w:marLeft w:val="0"/>
          <w:marRight w:val="0"/>
          <w:marTop w:val="0"/>
          <w:marBottom w:val="0"/>
          <w:divBdr>
            <w:top w:val="none" w:sz="0" w:space="0" w:color="auto"/>
            <w:left w:val="none" w:sz="0" w:space="0" w:color="auto"/>
            <w:bottom w:val="none" w:sz="0" w:space="0" w:color="auto"/>
            <w:right w:val="none" w:sz="0" w:space="0" w:color="auto"/>
          </w:divBdr>
        </w:div>
      </w:divsChild>
    </w:div>
    <w:div w:id="278411921">
      <w:bodyDiv w:val="1"/>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 w:id="106049995">
          <w:marLeft w:val="0"/>
          <w:marRight w:val="0"/>
          <w:marTop w:val="0"/>
          <w:marBottom w:val="0"/>
          <w:divBdr>
            <w:top w:val="none" w:sz="0" w:space="0" w:color="auto"/>
            <w:left w:val="none" w:sz="0" w:space="0" w:color="auto"/>
            <w:bottom w:val="none" w:sz="0" w:space="0" w:color="auto"/>
            <w:right w:val="none" w:sz="0" w:space="0" w:color="auto"/>
          </w:divBdr>
        </w:div>
        <w:div w:id="1591114801">
          <w:marLeft w:val="0"/>
          <w:marRight w:val="0"/>
          <w:marTop w:val="0"/>
          <w:marBottom w:val="0"/>
          <w:divBdr>
            <w:top w:val="none" w:sz="0" w:space="0" w:color="auto"/>
            <w:left w:val="none" w:sz="0" w:space="0" w:color="auto"/>
            <w:bottom w:val="none" w:sz="0" w:space="0" w:color="auto"/>
            <w:right w:val="none" w:sz="0" w:space="0" w:color="auto"/>
          </w:divBdr>
        </w:div>
      </w:divsChild>
    </w:div>
    <w:div w:id="280957130">
      <w:bodyDiv w:val="1"/>
      <w:marLeft w:val="0"/>
      <w:marRight w:val="0"/>
      <w:marTop w:val="0"/>
      <w:marBottom w:val="0"/>
      <w:divBdr>
        <w:top w:val="none" w:sz="0" w:space="0" w:color="auto"/>
        <w:left w:val="none" w:sz="0" w:space="0" w:color="auto"/>
        <w:bottom w:val="none" w:sz="0" w:space="0" w:color="auto"/>
        <w:right w:val="none" w:sz="0" w:space="0" w:color="auto"/>
      </w:divBdr>
      <w:divsChild>
        <w:div w:id="679745316">
          <w:marLeft w:val="0"/>
          <w:marRight w:val="0"/>
          <w:marTop w:val="0"/>
          <w:marBottom w:val="0"/>
          <w:divBdr>
            <w:top w:val="none" w:sz="0" w:space="0" w:color="auto"/>
            <w:left w:val="none" w:sz="0" w:space="0" w:color="auto"/>
            <w:bottom w:val="none" w:sz="0" w:space="0" w:color="auto"/>
            <w:right w:val="none" w:sz="0" w:space="0" w:color="auto"/>
          </w:divBdr>
        </w:div>
        <w:div w:id="1474830383">
          <w:marLeft w:val="0"/>
          <w:marRight w:val="0"/>
          <w:marTop w:val="0"/>
          <w:marBottom w:val="0"/>
          <w:divBdr>
            <w:top w:val="none" w:sz="0" w:space="0" w:color="auto"/>
            <w:left w:val="none" w:sz="0" w:space="0" w:color="auto"/>
            <w:bottom w:val="none" w:sz="0" w:space="0" w:color="auto"/>
            <w:right w:val="none" w:sz="0" w:space="0" w:color="auto"/>
          </w:divBdr>
        </w:div>
        <w:div w:id="1003361856">
          <w:marLeft w:val="0"/>
          <w:marRight w:val="0"/>
          <w:marTop w:val="0"/>
          <w:marBottom w:val="0"/>
          <w:divBdr>
            <w:top w:val="none" w:sz="0" w:space="0" w:color="auto"/>
            <w:left w:val="none" w:sz="0" w:space="0" w:color="auto"/>
            <w:bottom w:val="none" w:sz="0" w:space="0" w:color="auto"/>
            <w:right w:val="none" w:sz="0" w:space="0" w:color="auto"/>
          </w:divBdr>
        </w:div>
        <w:div w:id="344791131">
          <w:marLeft w:val="0"/>
          <w:marRight w:val="0"/>
          <w:marTop w:val="0"/>
          <w:marBottom w:val="0"/>
          <w:divBdr>
            <w:top w:val="none" w:sz="0" w:space="0" w:color="auto"/>
            <w:left w:val="none" w:sz="0" w:space="0" w:color="auto"/>
            <w:bottom w:val="none" w:sz="0" w:space="0" w:color="auto"/>
            <w:right w:val="none" w:sz="0" w:space="0" w:color="auto"/>
          </w:divBdr>
        </w:div>
        <w:div w:id="1579366049">
          <w:marLeft w:val="0"/>
          <w:marRight w:val="0"/>
          <w:marTop w:val="0"/>
          <w:marBottom w:val="0"/>
          <w:divBdr>
            <w:top w:val="none" w:sz="0" w:space="0" w:color="auto"/>
            <w:left w:val="none" w:sz="0" w:space="0" w:color="auto"/>
            <w:bottom w:val="none" w:sz="0" w:space="0" w:color="auto"/>
            <w:right w:val="none" w:sz="0" w:space="0" w:color="auto"/>
          </w:divBdr>
        </w:div>
        <w:div w:id="1310936413">
          <w:marLeft w:val="0"/>
          <w:marRight w:val="0"/>
          <w:marTop w:val="0"/>
          <w:marBottom w:val="0"/>
          <w:divBdr>
            <w:top w:val="none" w:sz="0" w:space="0" w:color="auto"/>
            <w:left w:val="none" w:sz="0" w:space="0" w:color="auto"/>
            <w:bottom w:val="none" w:sz="0" w:space="0" w:color="auto"/>
            <w:right w:val="none" w:sz="0" w:space="0" w:color="auto"/>
          </w:divBdr>
        </w:div>
      </w:divsChild>
    </w:div>
    <w:div w:id="347412430">
      <w:bodyDiv w:val="1"/>
      <w:marLeft w:val="0"/>
      <w:marRight w:val="0"/>
      <w:marTop w:val="0"/>
      <w:marBottom w:val="0"/>
      <w:divBdr>
        <w:top w:val="none" w:sz="0" w:space="0" w:color="auto"/>
        <w:left w:val="none" w:sz="0" w:space="0" w:color="auto"/>
        <w:bottom w:val="none" w:sz="0" w:space="0" w:color="auto"/>
        <w:right w:val="none" w:sz="0" w:space="0" w:color="auto"/>
      </w:divBdr>
      <w:divsChild>
        <w:div w:id="399013678">
          <w:marLeft w:val="0"/>
          <w:marRight w:val="0"/>
          <w:marTop w:val="0"/>
          <w:marBottom w:val="0"/>
          <w:divBdr>
            <w:top w:val="none" w:sz="0" w:space="0" w:color="auto"/>
            <w:left w:val="none" w:sz="0" w:space="0" w:color="auto"/>
            <w:bottom w:val="none" w:sz="0" w:space="0" w:color="auto"/>
            <w:right w:val="none" w:sz="0" w:space="0" w:color="auto"/>
          </w:divBdr>
        </w:div>
        <w:div w:id="1428772187">
          <w:marLeft w:val="0"/>
          <w:marRight w:val="0"/>
          <w:marTop w:val="0"/>
          <w:marBottom w:val="0"/>
          <w:divBdr>
            <w:top w:val="none" w:sz="0" w:space="0" w:color="auto"/>
            <w:left w:val="none" w:sz="0" w:space="0" w:color="auto"/>
            <w:bottom w:val="none" w:sz="0" w:space="0" w:color="auto"/>
            <w:right w:val="none" w:sz="0" w:space="0" w:color="auto"/>
          </w:divBdr>
        </w:div>
      </w:divsChild>
    </w:div>
    <w:div w:id="375080594">
      <w:bodyDiv w:val="1"/>
      <w:marLeft w:val="0"/>
      <w:marRight w:val="0"/>
      <w:marTop w:val="0"/>
      <w:marBottom w:val="0"/>
      <w:divBdr>
        <w:top w:val="none" w:sz="0" w:space="0" w:color="auto"/>
        <w:left w:val="none" w:sz="0" w:space="0" w:color="auto"/>
        <w:bottom w:val="none" w:sz="0" w:space="0" w:color="auto"/>
        <w:right w:val="none" w:sz="0" w:space="0" w:color="auto"/>
      </w:divBdr>
      <w:divsChild>
        <w:div w:id="1838692146">
          <w:marLeft w:val="0"/>
          <w:marRight w:val="0"/>
          <w:marTop w:val="0"/>
          <w:marBottom w:val="0"/>
          <w:divBdr>
            <w:top w:val="none" w:sz="0" w:space="0" w:color="auto"/>
            <w:left w:val="none" w:sz="0" w:space="0" w:color="auto"/>
            <w:bottom w:val="none" w:sz="0" w:space="0" w:color="auto"/>
            <w:right w:val="none" w:sz="0" w:space="0" w:color="auto"/>
          </w:divBdr>
        </w:div>
      </w:divsChild>
    </w:div>
    <w:div w:id="394134353">
      <w:bodyDiv w:val="1"/>
      <w:marLeft w:val="0"/>
      <w:marRight w:val="0"/>
      <w:marTop w:val="0"/>
      <w:marBottom w:val="0"/>
      <w:divBdr>
        <w:top w:val="none" w:sz="0" w:space="0" w:color="auto"/>
        <w:left w:val="none" w:sz="0" w:space="0" w:color="auto"/>
        <w:bottom w:val="none" w:sz="0" w:space="0" w:color="auto"/>
        <w:right w:val="none" w:sz="0" w:space="0" w:color="auto"/>
      </w:divBdr>
      <w:divsChild>
        <w:div w:id="1292444719">
          <w:marLeft w:val="0"/>
          <w:marRight w:val="0"/>
          <w:marTop w:val="0"/>
          <w:marBottom w:val="0"/>
          <w:divBdr>
            <w:top w:val="none" w:sz="0" w:space="0" w:color="auto"/>
            <w:left w:val="none" w:sz="0" w:space="0" w:color="auto"/>
            <w:bottom w:val="none" w:sz="0" w:space="0" w:color="auto"/>
            <w:right w:val="none" w:sz="0" w:space="0" w:color="auto"/>
          </w:divBdr>
        </w:div>
        <w:div w:id="746610021">
          <w:marLeft w:val="0"/>
          <w:marRight w:val="0"/>
          <w:marTop w:val="0"/>
          <w:marBottom w:val="0"/>
          <w:divBdr>
            <w:top w:val="none" w:sz="0" w:space="0" w:color="auto"/>
            <w:left w:val="none" w:sz="0" w:space="0" w:color="auto"/>
            <w:bottom w:val="none" w:sz="0" w:space="0" w:color="auto"/>
            <w:right w:val="none" w:sz="0" w:space="0" w:color="auto"/>
          </w:divBdr>
        </w:div>
      </w:divsChild>
    </w:div>
    <w:div w:id="415857958">
      <w:bodyDiv w:val="1"/>
      <w:marLeft w:val="0"/>
      <w:marRight w:val="0"/>
      <w:marTop w:val="0"/>
      <w:marBottom w:val="0"/>
      <w:divBdr>
        <w:top w:val="none" w:sz="0" w:space="0" w:color="auto"/>
        <w:left w:val="none" w:sz="0" w:space="0" w:color="auto"/>
        <w:bottom w:val="none" w:sz="0" w:space="0" w:color="auto"/>
        <w:right w:val="none" w:sz="0" w:space="0" w:color="auto"/>
      </w:divBdr>
      <w:divsChild>
        <w:div w:id="391000302">
          <w:marLeft w:val="0"/>
          <w:marRight w:val="0"/>
          <w:marTop w:val="0"/>
          <w:marBottom w:val="0"/>
          <w:divBdr>
            <w:top w:val="none" w:sz="0" w:space="0" w:color="auto"/>
            <w:left w:val="none" w:sz="0" w:space="0" w:color="auto"/>
            <w:bottom w:val="none" w:sz="0" w:space="0" w:color="auto"/>
            <w:right w:val="none" w:sz="0" w:space="0" w:color="auto"/>
          </w:divBdr>
        </w:div>
        <w:div w:id="727847968">
          <w:marLeft w:val="0"/>
          <w:marRight w:val="0"/>
          <w:marTop w:val="0"/>
          <w:marBottom w:val="0"/>
          <w:divBdr>
            <w:top w:val="none" w:sz="0" w:space="0" w:color="auto"/>
            <w:left w:val="none" w:sz="0" w:space="0" w:color="auto"/>
            <w:bottom w:val="none" w:sz="0" w:space="0" w:color="auto"/>
            <w:right w:val="none" w:sz="0" w:space="0" w:color="auto"/>
          </w:divBdr>
        </w:div>
        <w:div w:id="286662218">
          <w:marLeft w:val="0"/>
          <w:marRight w:val="0"/>
          <w:marTop w:val="0"/>
          <w:marBottom w:val="0"/>
          <w:divBdr>
            <w:top w:val="none" w:sz="0" w:space="0" w:color="auto"/>
            <w:left w:val="none" w:sz="0" w:space="0" w:color="auto"/>
            <w:bottom w:val="none" w:sz="0" w:space="0" w:color="auto"/>
            <w:right w:val="none" w:sz="0" w:space="0" w:color="auto"/>
          </w:divBdr>
        </w:div>
      </w:divsChild>
    </w:div>
    <w:div w:id="441146229">
      <w:bodyDiv w:val="1"/>
      <w:marLeft w:val="0"/>
      <w:marRight w:val="0"/>
      <w:marTop w:val="0"/>
      <w:marBottom w:val="0"/>
      <w:divBdr>
        <w:top w:val="none" w:sz="0" w:space="0" w:color="auto"/>
        <w:left w:val="none" w:sz="0" w:space="0" w:color="auto"/>
        <w:bottom w:val="none" w:sz="0" w:space="0" w:color="auto"/>
        <w:right w:val="none" w:sz="0" w:space="0" w:color="auto"/>
      </w:divBdr>
      <w:divsChild>
        <w:div w:id="819884783">
          <w:marLeft w:val="0"/>
          <w:marRight w:val="0"/>
          <w:marTop w:val="0"/>
          <w:marBottom w:val="0"/>
          <w:divBdr>
            <w:top w:val="none" w:sz="0" w:space="0" w:color="auto"/>
            <w:left w:val="none" w:sz="0" w:space="0" w:color="auto"/>
            <w:bottom w:val="none" w:sz="0" w:space="0" w:color="auto"/>
            <w:right w:val="none" w:sz="0" w:space="0" w:color="auto"/>
          </w:divBdr>
        </w:div>
        <w:div w:id="1890995386">
          <w:marLeft w:val="0"/>
          <w:marRight w:val="0"/>
          <w:marTop w:val="0"/>
          <w:marBottom w:val="0"/>
          <w:divBdr>
            <w:top w:val="none" w:sz="0" w:space="0" w:color="auto"/>
            <w:left w:val="none" w:sz="0" w:space="0" w:color="auto"/>
            <w:bottom w:val="none" w:sz="0" w:space="0" w:color="auto"/>
            <w:right w:val="none" w:sz="0" w:space="0" w:color="auto"/>
          </w:divBdr>
        </w:div>
      </w:divsChild>
    </w:div>
    <w:div w:id="479350172">
      <w:bodyDiv w:val="1"/>
      <w:marLeft w:val="0"/>
      <w:marRight w:val="0"/>
      <w:marTop w:val="0"/>
      <w:marBottom w:val="0"/>
      <w:divBdr>
        <w:top w:val="none" w:sz="0" w:space="0" w:color="auto"/>
        <w:left w:val="none" w:sz="0" w:space="0" w:color="auto"/>
        <w:bottom w:val="none" w:sz="0" w:space="0" w:color="auto"/>
        <w:right w:val="none" w:sz="0" w:space="0" w:color="auto"/>
      </w:divBdr>
      <w:divsChild>
        <w:div w:id="563178720">
          <w:marLeft w:val="0"/>
          <w:marRight w:val="0"/>
          <w:marTop w:val="0"/>
          <w:marBottom w:val="0"/>
          <w:divBdr>
            <w:top w:val="none" w:sz="0" w:space="0" w:color="auto"/>
            <w:left w:val="none" w:sz="0" w:space="0" w:color="auto"/>
            <w:bottom w:val="none" w:sz="0" w:space="0" w:color="auto"/>
            <w:right w:val="none" w:sz="0" w:space="0" w:color="auto"/>
          </w:divBdr>
        </w:div>
        <w:div w:id="1885285306">
          <w:marLeft w:val="0"/>
          <w:marRight w:val="0"/>
          <w:marTop w:val="0"/>
          <w:marBottom w:val="0"/>
          <w:divBdr>
            <w:top w:val="none" w:sz="0" w:space="0" w:color="auto"/>
            <w:left w:val="none" w:sz="0" w:space="0" w:color="auto"/>
            <w:bottom w:val="none" w:sz="0" w:space="0" w:color="auto"/>
            <w:right w:val="none" w:sz="0" w:space="0" w:color="auto"/>
          </w:divBdr>
        </w:div>
        <w:div w:id="67502468">
          <w:marLeft w:val="0"/>
          <w:marRight w:val="0"/>
          <w:marTop w:val="0"/>
          <w:marBottom w:val="0"/>
          <w:divBdr>
            <w:top w:val="none" w:sz="0" w:space="0" w:color="auto"/>
            <w:left w:val="none" w:sz="0" w:space="0" w:color="auto"/>
            <w:bottom w:val="none" w:sz="0" w:space="0" w:color="auto"/>
            <w:right w:val="none" w:sz="0" w:space="0" w:color="auto"/>
          </w:divBdr>
        </w:div>
        <w:div w:id="808790548">
          <w:marLeft w:val="0"/>
          <w:marRight w:val="0"/>
          <w:marTop w:val="0"/>
          <w:marBottom w:val="0"/>
          <w:divBdr>
            <w:top w:val="none" w:sz="0" w:space="0" w:color="auto"/>
            <w:left w:val="none" w:sz="0" w:space="0" w:color="auto"/>
            <w:bottom w:val="none" w:sz="0" w:space="0" w:color="auto"/>
            <w:right w:val="none" w:sz="0" w:space="0" w:color="auto"/>
          </w:divBdr>
        </w:div>
        <w:div w:id="1374110772">
          <w:marLeft w:val="0"/>
          <w:marRight w:val="0"/>
          <w:marTop w:val="0"/>
          <w:marBottom w:val="0"/>
          <w:divBdr>
            <w:top w:val="none" w:sz="0" w:space="0" w:color="auto"/>
            <w:left w:val="none" w:sz="0" w:space="0" w:color="auto"/>
            <w:bottom w:val="none" w:sz="0" w:space="0" w:color="auto"/>
            <w:right w:val="none" w:sz="0" w:space="0" w:color="auto"/>
          </w:divBdr>
        </w:div>
      </w:divsChild>
    </w:div>
    <w:div w:id="507984928">
      <w:bodyDiv w:val="1"/>
      <w:marLeft w:val="0"/>
      <w:marRight w:val="0"/>
      <w:marTop w:val="0"/>
      <w:marBottom w:val="0"/>
      <w:divBdr>
        <w:top w:val="none" w:sz="0" w:space="0" w:color="auto"/>
        <w:left w:val="none" w:sz="0" w:space="0" w:color="auto"/>
        <w:bottom w:val="none" w:sz="0" w:space="0" w:color="auto"/>
        <w:right w:val="none" w:sz="0" w:space="0" w:color="auto"/>
      </w:divBdr>
      <w:divsChild>
        <w:div w:id="451167840">
          <w:marLeft w:val="0"/>
          <w:marRight w:val="0"/>
          <w:marTop w:val="0"/>
          <w:marBottom w:val="0"/>
          <w:divBdr>
            <w:top w:val="none" w:sz="0" w:space="0" w:color="auto"/>
            <w:left w:val="none" w:sz="0" w:space="0" w:color="auto"/>
            <w:bottom w:val="none" w:sz="0" w:space="0" w:color="auto"/>
            <w:right w:val="none" w:sz="0" w:space="0" w:color="auto"/>
          </w:divBdr>
        </w:div>
        <w:div w:id="1797213826">
          <w:marLeft w:val="0"/>
          <w:marRight w:val="0"/>
          <w:marTop w:val="0"/>
          <w:marBottom w:val="0"/>
          <w:divBdr>
            <w:top w:val="none" w:sz="0" w:space="0" w:color="auto"/>
            <w:left w:val="none" w:sz="0" w:space="0" w:color="auto"/>
            <w:bottom w:val="none" w:sz="0" w:space="0" w:color="auto"/>
            <w:right w:val="none" w:sz="0" w:space="0" w:color="auto"/>
          </w:divBdr>
        </w:div>
        <w:div w:id="2086494272">
          <w:marLeft w:val="0"/>
          <w:marRight w:val="0"/>
          <w:marTop w:val="0"/>
          <w:marBottom w:val="0"/>
          <w:divBdr>
            <w:top w:val="none" w:sz="0" w:space="0" w:color="auto"/>
            <w:left w:val="none" w:sz="0" w:space="0" w:color="auto"/>
            <w:bottom w:val="none" w:sz="0" w:space="0" w:color="auto"/>
            <w:right w:val="none" w:sz="0" w:space="0" w:color="auto"/>
          </w:divBdr>
        </w:div>
        <w:div w:id="732506596">
          <w:marLeft w:val="0"/>
          <w:marRight w:val="0"/>
          <w:marTop w:val="0"/>
          <w:marBottom w:val="0"/>
          <w:divBdr>
            <w:top w:val="none" w:sz="0" w:space="0" w:color="auto"/>
            <w:left w:val="none" w:sz="0" w:space="0" w:color="auto"/>
            <w:bottom w:val="none" w:sz="0" w:space="0" w:color="auto"/>
            <w:right w:val="none" w:sz="0" w:space="0" w:color="auto"/>
          </w:divBdr>
        </w:div>
      </w:divsChild>
    </w:div>
    <w:div w:id="515771043">
      <w:bodyDiv w:val="1"/>
      <w:marLeft w:val="0"/>
      <w:marRight w:val="0"/>
      <w:marTop w:val="0"/>
      <w:marBottom w:val="0"/>
      <w:divBdr>
        <w:top w:val="none" w:sz="0" w:space="0" w:color="auto"/>
        <w:left w:val="none" w:sz="0" w:space="0" w:color="auto"/>
        <w:bottom w:val="none" w:sz="0" w:space="0" w:color="auto"/>
        <w:right w:val="none" w:sz="0" w:space="0" w:color="auto"/>
      </w:divBdr>
      <w:divsChild>
        <w:div w:id="718751233">
          <w:marLeft w:val="0"/>
          <w:marRight w:val="0"/>
          <w:marTop w:val="0"/>
          <w:marBottom w:val="0"/>
          <w:divBdr>
            <w:top w:val="none" w:sz="0" w:space="0" w:color="auto"/>
            <w:left w:val="none" w:sz="0" w:space="0" w:color="auto"/>
            <w:bottom w:val="none" w:sz="0" w:space="0" w:color="auto"/>
            <w:right w:val="none" w:sz="0" w:space="0" w:color="auto"/>
          </w:divBdr>
        </w:div>
        <w:div w:id="644046481">
          <w:marLeft w:val="0"/>
          <w:marRight w:val="0"/>
          <w:marTop w:val="0"/>
          <w:marBottom w:val="0"/>
          <w:divBdr>
            <w:top w:val="none" w:sz="0" w:space="0" w:color="auto"/>
            <w:left w:val="none" w:sz="0" w:space="0" w:color="auto"/>
            <w:bottom w:val="none" w:sz="0" w:space="0" w:color="auto"/>
            <w:right w:val="none" w:sz="0" w:space="0" w:color="auto"/>
          </w:divBdr>
        </w:div>
        <w:div w:id="229779860">
          <w:marLeft w:val="0"/>
          <w:marRight w:val="0"/>
          <w:marTop w:val="0"/>
          <w:marBottom w:val="0"/>
          <w:divBdr>
            <w:top w:val="none" w:sz="0" w:space="0" w:color="auto"/>
            <w:left w:val="none" w:sz="0" w:space="0" w:color="auto"/>
            <w:bottom w:val="none" w:sz="0" w:space="0" w:color="auto"/>
            <w:right w:val="none" w:sz="0" w:space="0" w:color="auto"/>
          </w:divBdr>
        </w:div>
        <w:div w:id="412091987">
          <w:marLeft w:val="0"/>
          <w:marRight w:val="0"/>
          <w:marTop w:val="0"/>
          <w:marBottom w:val="0"/>
          <w:divBdr>
            <w:top w:val="none" w:sz="0" w:space="0" w:color="auto"/>
            <w:left w:val="none" w:sz="0" w:space="0" w:color="auto"/>
            <w:bottom w:val="none" w:sz="0" w:space="0" w:color="auto"/>
            <w:right w:val="none" w:sz="0" w:space="0" w:color="auto"/>
          </w:divBdr>
        </w:div>
        <w:div w:id="548078970">
          <w:marLeft w:val="0"/>
          <w:marRight w:val="0"/>
          <w:marTop w:val="0"/>
          <w:marBottom w:val="0"/>
          <w:divBdr>
            <w:top w:val="none" w:sz="0" w:space="0" w:color="auto"/>
            <w:left w:val="none" w:sz="0" w:space="0" w:color="auto"/>
            <w:bottom w:val="none" w:sz="0" w:space="0" w:color="auto"/>
            <w:right w:val="none" w:sz="0" w:space="0" w:color="auto"/>
          </w:divBdr>
        </w:div>
      </w:divsChild>
    </w:div>
    <w:div w:id="545603616">
      <w:bodyDiv w:val="1"/>
      <w:marLeft w:val="0"/>
      <w:marRight w:val="0"/>
      <w:marTop w:val="0"/>
      <w:marBottom w:val="0"/>
      <w:divBdr>
        <w:top w:val="none" w:sz="0" w:space="0" w:color="auto"/>
        <w:left w:val="none" w:sz="0" w:space="0" w:color="auto"/>
        <w:bottom w:val="none" w:sz="0" w:space="0" w:color="auto"/>
        <w:right w:val="none" w:sz="0" w:space="0" w:color="auto"/>
      </w:divBdr>
      <w:divsChild>
        <w:div w:id="206798729">
          <w:marLeft w:val="0"/>
          <w:marRight w:val="0"/>
          <w:marTop w:val="0"/>
          <w:marBottom w:val="0"/>
          <w:divBdr>
            <w:top w:val="none" w:sz="0" w:space="0" w:color="auto"/>
            <w:left w:val="none" w:sz="0" w:space="0" w:color="auto"/>
            <w:bottom w:val="none" w:sz="0" w:space="0" w:color="auto"/>
            <w:right w:val="none" w:sz="0" w:space="0" w:color="auto"/>
          </w:divBdr>
        </w:div>
        <w:div w:id="1546216905">
          <w:marLeft w:val="0"/>
          <w:marRight w:val="0"/>
          <w:marTop w:val="0"/>
          <w:marBottom w:val="0"/>
          <w:divBdr>
            <w:top w:val="none" w:sz="0" w:space="0" w:color="auto"/>
            <w:left w:val="none" w:sz="0" w:space="0" w:color="auto"/>
            <w:bottom w:val="none" w:sz="0" w:space="0" w:color="auto"/>
            <w:right w:val="none" w:sz="0" w:space="0" w:color="auto"/>
          </w:divBdr>
        </w:div>
        <w:div w:id="1985306101">
          <w:marLeft w:val="0"/>
          <w:marRight w:val="0"/>
          <w:marTop w:val="0"/>
          <w:marBottom w:val="0"/>
          <w:divBdr>
            <w:top w:val="none" w:sz="0" w:space="0" w:color="auto"/>
            <w:left w:val="none" w:sz="0" w:space="0" w:color="auto"/>
            <w:bottom w:val="none" w:sz="0" w:space="0" w:color="auto"/>
            <w:right w:val="none" w:sz="0" w:space="0" w:color="auto"/>
          </w:divBdr>
        </w:div>
      </w:divsChild>
    </w:div>
    <w:div w:id="564680047">
      <w:bodyDiv w:val="1"/>
      <w:marLeft w:val="0"/>
      <w:marRight w:val="0"/>
      <w:marTop w:val="0"/>
      <w:marBottom w:val="0"/>
      <w:divBdr>
        <w:top w:val="none" w:sz="0" w:space="0" w:color="auto"/>
        <w:left w:val="none" w:sz="0" w:space="0" w:color="auto"/>
        <w:bottom w:val="none" w:sz="0" w:space="0" w:color="auto"/>
        <w:right w:val="none" w:sz="0" w:space="0" w:color="auto"/>
      </w:divBdr>
      <w:divsChild>
        <w:div w:id="1658653861">
          <w:marLeft w:val="0"/>
          <w:marRight w:val="0"/>
          <w:marTop w:val="0"/>
          <w:marBottom w:val="0"/>
          <w:divBdr>
            <w:top w:val="none" w:sz="0" w:space="0" w:color="auto"/>
            <w:left w:val="none" w:sz="0" w:space="0" w:color="auto"/>
            <w:bottom w:val="none" w:sz="0" w:space="0" w:color="auto"/>
            <w:right w:val="none" w:sz="0" w:space="0" w:color="auto"/>
          </w:divBdr>
        </w:div>
        <w:div w:id="716046673">
          <w:marLeft w:val="0"/>
          <w:marRight w:val="0"/>
          <w:marTop w:val="0"/>
          <w:marBottom w:val="0"/>
          <w:divBdr>
            <w:top w:val="none" w:sz="0" w:space="0" w:color="auto"/>
            <w:left w:val="none" w:sz="0" w:space="0" w:color="auto"/>
            <w:bottom w:val="none" w:sz="0" w:space="0" w:color="auto"/>
            <w:right w:val="none" w:sz="0" w:space="0" w:color="auto"/>
          </w:divBdr>
        </w:div>
        <w:div w:id="334844222">
          <w:marLeft w:val="0"/>
          <w:marRight w:val="0"/>
          <w:marTop w:val="0"/>
          <w:marBottom w:val="0"/>
          <w:divBdr>
            <w:top w:val="none" w:sz="0" w:space="0" w:color="auto"/>
            <w:left w:val="none" w:sz="0" w:space="0" w:color="auto"/>
            <w:bottom w:val="none" w:sz="0" w:space="0" w:color="auto"/>
            <w:right w:val="none" w:sz="0" w:space="0" w:color="auto"/>
          </w:divBdr>
        </w:div>
        <w:div w:id="1749306147">
          <w:marLeft w:val="0"/>
          <w:marRight w:val="0"/>
          <w:marTop w:val="0"/>
          <w:marBottom w:val="0"/>
          <w:divBdr>
            <w:top w:val="none" w:sz="0" w:space="0" w:color="auto"/>
            <w:left w:val="none" w:sz="0" w:space="0" w:color="auto"/>
            <w:bottom w:val="none" w:sz="0" w:space="0" w:color="auto"/>
            <w:right w:val="none" w:sz="0" w:space="0" w:color="auto"/>
          </w:divBdr>
        </w:div>
      </w:divsChild>
    </w:div>
    <w:div w:id="614211517">
      <w:bodyDiv w:val="1"/>
      <w:marLeft w:val="0"/>
      <w:marRight w:val="0"/>
      <w:marTop w:val="0"/>
      <w:marBottom w:val="0"/>
      <w:divBdr>
        <w:top w:val="none" w:sz="0" w:space="0" w:color="auto"/>
        <w:left w:val="none" w:sz="0" w:space="0" w:color="auto"/>
        <w:bottom w:val="none" w:sz="0" w:space="0" w:color="auto"/>
        <w:right w:val="none" w:sz="0" w:space="0" w:color="auto"/>
      </w:divBdr>
      <w:divsChild>
        <w:div w:id="213082174">
          <w:marLeft w:val="0"/>
          <w:marRight w:val="0"/>
          <w:marTop w:val="0"/>
          <w:marBottom w:val="0"/>
          <w:divBdr>
            <w:top w:val="none" w:sz="0" w:space="0" w:color="auto"/>
            <w:left w:val="none" w:sz="0" w:space="0" w:color="auto"/>
            <w:bottom w:val="none" w:sz="0" w:space="0" w:color="auto"/>
            <w:right w:val="none" w:sz="0" w:space="0" w:color="auto"/>
          </w:divBdr>
        </w:div>
        <w:div w:id="1579247174">
          <w:marLeft w:val="0"/>
          <w:marRight w:val="0"/>
          <w:marTop w:val="0"/>
          <w:marBottom w:val="0"/>
          <w:divBdr>
            <w:top w:val="none" w:sz="0" w:space="0" w:color="auto"/>
            <w:left w:val="none" w:sz="0" w:space="0" w:color="auto"/>
            <w:bottom w:val="none" w:sz="0" w:space="0" w:color="auto"/>
            <w:right w:val="none" w:sz="0" w:space="0" w:color="auto"/>
          </w:divBdr>
        </w:div>
      </w:divsChild>
    </w:div>
    <w:div w:id="635179618">
      <w:bodyDiv w:val="1"/>
      <w:marLeft w:val="0"/>
      <w:marRight w:val="0"/>
      <w:marTop w:val="0"/>
      <w:marBottom w:val="0"/>
      <w:divBdr>
        <w:top w:val="none" w:sz="0" w:space="0" w:color="auto"/>
        <w:left w:val="none" w:sz="0" w:space="0" w:color="auto"/>
        <w:bottom w:val="none" w:sz="0" w:space="0" w:color="auto"/>
        <w:right w:val="none" w:sz="0" w:space="0" w:color="auto"/>
      </w:divBdr>
      <w:divsChild>
        <w:div w:id="1299070654">
          <w:marLeft w:val="0"/>
          <w:marRight w:val="0"/>
          <w:marTop w:val="0"/>
          <w:marBottom w:val="0"/>
          <w:divBdr>
            <w:top w:val="none" w:sz="0" w:space="0" w:color="auto"/>
            <w:left w:val="none" w:sz="0" w:space="0" w:color="auto"/>
            <w:bottom w:val="none" w:sz="0" w:space="0" w:color="auto"/>
            <w:right w:val="none" w:sz="0" w:space="0" w:color="auto"/>
          </w:divBdr>
        </w:div>
      </w:divsChild>
    </w:div>
    <w:div w:id="680351479">
      <w:bodyDiv w:val="1"/>
      <w:marLeft w:val="0"/>
      <w:marRight w:val="0"/>
      <w:marTop w:val="0"/>
      <w:marBottom w:val="0"/>
      <w:divBdr>
        <w:top w:val="none" w:sz="0" w:space="0" w:color="auto"/>
        <w:left w:val="none" w:sz="0" w:space="0" w:color="auto"/>
        <w:bottom w:val="none" w:sz="0" w:space="0" w:color="auto"/>
        <w:right w:val="none" w:sz="0" w:space="0" w:color="auto"/>
      </w:divBdr>
      <w:divsChild>
        <w:div w:id="1075475272">
          <w:marLeft w:val="0"/>
          <w:marRight w:val="0"/>
          <w:marTop w:val="0"/>
          <w:marBottom w:val="0"/>
          <w:divBdr>
            <w:top w:val="none" w:sz="0" w:space="0" w:color="auto"/>
            <w:left w:val="none" w:sz="0" w:space="0" w:color="auto"/>
            <w:bottom w:val="none" w:sz="0" w:space="0" w:color="auto"/>
            <w:right w:val="none" w:sz="0" w:space="0" w:color="auto"/>
          </w:divBdr>
        </w:div>
      </w:divsChild>
    </w:div>
    <w:div w:id="720716484">
      <w:bodyDiv w:val="1"/>
      <w:marLeft w:val="0"/>
      <w:marRight w:val="0"/>
      <w:marTop w:val="0"/>
      <w:marBottom w:val="0"/>
      <w:divBdr>
        <w:top w:val="none" w:sz="0" w:space="0" w:color="auto"/>
        <w:left w:val="none" w:sz="0" w:space="0" w:color="auto"/>
        <w:bottom w:val="none" w:sz="0" w:space="0" w:color="auto"/>
        <w:right w:val="none" w:sz="0" w:space="0" w:color="auto"/>
      </w:divBdr>
      <w:divsChild>
        <w:div w:id="1405639624">
          <w:marLeft w:val="0"/>
          <w:marRight w:val="0"/>
          <w:marTop w:val="0"/>
          <w:marBottom w:val="0"/>
          <w:divBdr>
            <w:top w:val="none" w:sz="0" w:space="0" w:color="auto"/>
            <w:left w:val="none" w:sz="0" w:space="0" w:color="auto"/>
            <w:bottom w:val="none" w:sz="0" w:space="0" w:color="auto"/>
            <w:right w:val="none" w:sz="0" w:space="0" w:color="auto"/>
          </w:divBdr>
        </w:div>
        <w:div w:id="691995542">
          <w:marLeft w:val="0"/>
          <w:marRight w:val="0"/>
          <w:marTop w:val="0"/>
          <w:marBottom w:val="0"/>
          <w:divBdr>
            <w:top w:val="none" w:sz="0" w:space="0" w:color="auto"/>
            <w:left w:val="none" w:sz="0" w:space="0" w:color="auto"/>
            <w:bottom w:val="none" w:sz="0" w:space="0" w:color="auto"/>
            <w:right w:val="none" w:sz="0" w:space="0" w:color="auto"/>
          </w:divBdr>
        </w:div>
        <w:div w:id="478767349">
          <w:marLeft w:val="0"/>
          <w:marRight w:val="0"/>
          <w:marTop w:val="0"/>
          <w:marBottom w:val="0"/>
          <w:divBdr>
            <w:top w:val="none" w:sz="0" w:space="0" w:color="auto"/>
            <w:left w:val="none" w:sz="0" w:space="0" w:color="auto"/>
            <w:bottom w:val="none" w:sz="0" w:space="0" w:color="auto"/>
            <w:right w:val="none" w:sz="0" w:space="0" w:color="auto"/>
          </w:divBdr>
        </w:div>
      </w:divsChild>
    </w:div>
    <w:div w:id="731851969">
      <w:bodyDiv w:val="1"/>
      <w:marLeft w:val="0"/>
      <w:marRight w:val="0"/>
      <w:marTop w:val="0"/>
      <w:marBottom w:val="0"/>
      <w:divBdr>
        <w:top w:val="none" w:sz="0" w:space="0" w:color="auto"/>
        <w:left w:val="none" w:sz="0" w:space="0" w:color="auto"/>
        <w:bottom w:val="none" w:sz="0" w:space="0" w:color="auto"/>
        <w:right w:val="none" w:sz="0" w:space="0" w:color="auto"/>
      </w:divBdr>
      <w:divsChild>
        <w:div w:id="851645009">
          <w:marLeft w:val="0"/>
          <w:marRight w:val="0"/>
          <w:marTop w:val="0"/>
          <w:marBottom w:val="0"/>
          <w:divBdr>
            <w:top w:val="none" w:sz="0" w:space="0" w:color="auto"/>
            <w:left w:val="none" w:sz="0" w:space="0" w:color="auto"/>
            <w:bottom w:val="none" w:sz="0" w:space="0" w:color="auto"/>
            <w:right w:val="none" w:sz="0" w:space="0" w:color="auto"/>
          </w:divBdr>
        </w:div>
      </w:divsChild>
    </w:div>
    <w:div w:id="839782192">
      <w:bodyDiv w:val="1"/>
      <w:marLeft w:val="0"/>
      <w:marRight w:val="0"/>
      <w:marTop w:val="0"/>
      <w:marBottom w:val="0"/>
      <w:divBdr>
        <w:top w:val="none" w:sz="0" w:space="0" w:color="auto"/>
        <w:left w:val="none" w:sz="0" w:space="0" w:color="auto"/>
        <w:bottom w:val="none" w:sz="0" w:space="0" w:color="auto"/>
        <w:right w:val="none" w:sz="0" w:space="0" w:color="auto"/>
      </w:divBdr>
      <w:divsChild>
        <w:div w:id="1374647053">
          <w:marLeft w:val="0"/>
          <w:marRight w:val="0"/>
          <w:marTop w:val="0"/>
          <w:marBottom w:val="0"/>
          <w:divBdr>
            <w:top w:val="none" w:sz="0" w:space="0" w:color="auto"/>
            <w:left w:val="none" w:sz="0" w:space="0" w:color="auto"/>
            <w:bottom w:val="none" w:sz="0" w:space="0" w:color="auto"/>
            <w:right w:val="none" w:sz="0" w:space="0" w:color="auto"/>
          </w:divBdr>
        </w:div>
        <w:div w:id="1559315772">
          <w:marLeft w:val="0"/>
          <w:marRight w:val="0"/>
          <w:marTop w:val="0"/>
          <w:marBottom w:val="0"/>
          <w:divBdr>
            <w:top w:val="none" w:sz="0" w:space="0" w:color="auto"/>
            <w:left w:val="none" w:sz="0" w:space="0" w:color="auto"/>
            <w:bottom w:val="none" w:sz="0" w:space="0" w:color="auto"/>
            <w:right w:val="none" w:sz="0" w:space="0" w:color="auto"/>
          </w:divBdr>
        </w:div>
      </w:divsChild>
    </w:div>
    <w:div w:id="884558423">
      <w:bodyDiv w:val="1"/>
      <w:marLeft w:val="0"/>
      <w:marRight w:val="0"/>
      <w:marTop w:val="0"/>
      <w:marBottom w:val="0"/>
      <w:divBdr>
        <w:top w:val="none" w:sz="0" w:space="0" w:color="auto"/>
        <w:left w:val="none" w:sz="0" w:space="0" w:color="auto"/>
        <w:bottom w:val="none" w:sz="0" w:space="0" w:color="auto"/>
        <w:right w:val="none" w:sz="0" w:space="0" w:color="auto"/>
      </w:divBdr>
      <w:divsChild>
        <w:div w:id="281107714">
          <w:marLeft w:val="0"/>
          <w:marRight w:val="0"/>
          <w:marTop w:val="0"/>
          <w:marBottom w:val="0"/>
          <w:divBdr>
            <w:top w:val="none" w:sz="0" w:space="0" w:color="auto"/>
            <w:left w:val="none" w:sz="0" w:space="0" w:color="auto"/>
            <w:bottom w:val="none" w:sz="0" w:space="0" w:color="auto"/>
            <w:right w:val="none" w:sz="0" w:space="0" w:color="auto"/>
          </w:divBdr>
        </w:div>
      </w:divsChild>
    </w:div>
    <w:div w:id="897281212">
      <w:bodyDiv w:val="1"/>
      <w:marLeft w:val="0"/>
      <w:marRight w:val="0"/>
      <w:marTop w:val="0"/>
      <w:marBottom w:val="0"/>
      <w:divBdr>
        <w:top w:val="none" w:sz="0" w:space="0" w:color="auto"/>
        <w:left w:val="none" w:sz="0" w:space="0" w:color="auto"/>
        <w:bottom w:val="none" w:sz="0" w:space="0" w:color="auto"/>
        <w:right w:val="none" w:sz="0" w:space="0" w:color="auto"/>
      </w:divBdr>
      <w:divsChild>
        <w:div w:id="1267269980">
          <w:marLeft w:val="0"/>
          <w:marRight w:val="0"/>
          <w:marTop w:val="0"/>
          <w:marBottom w:val="0"/>
          <w:divBdr>
            <w:top w:val="none" w:sz="0" w:space="0" w:color="auto"/>
            <w:left w:val="none" w:sz="0" w:space="0" w:color="auto"/>
            <w:bottom w:val="none" w:sz="0" w:space="0" w:color="auto"/>
            <w:right w:val="none" w:sz="0" w:space="0" w:color="auto"/>
          </w:divBdr>
        </w:div>
        <w:div w:id="660154852">
          <w:marLeft w:val="0"/>
          <w:marRight w:val="0"/>
          <w:marTop w:val="0"/>
          <w:marBottom w:val="0"/>
          <w:divBdr>
            <w:top w:val="none" w:sz="0" w:space="0" w:color="auto"/>
            <w:left w:val="none" w:sz="0" w:space="0" w:color="auto"/>
            <w:bottom w:val="none" w:sz="0" w:space="0" w:color="auto"/>
            <w:right w:val="none" w:sz="0" w:space="0" w:color="auto"/>
          </w:divBdr>
        </w:div>
        <w:div w:id="292635395">
          <w:marLeft w:val="0"/>
          <w:marRight w:val="0"/>
          <w:marTop w:val="0"/>
          <w:marBottom w:val="0"/>
          <w:divBdr>
            <w:top w:val="none" w:sz="0" w:space="0" w:color="auto"/>
            <w:left w:val="none" w:sz="0" w:space="0" w:color="auto"/>
            <w:bottom w:val="none" w:sz="0" w:space="0" w:color="auto"/>
            <w:right w:val="none" w:sz="0" w:space="0" w:color="auto"/>
          </w:divBdr>
        </w:div>
        <w:div w:id="1501195700">
          <w:marLeft w:val="0"/>
          <w:marRight w:val="0"/>
          <w:marTop w:val="0"/>
          <w:marBottom w:val="0"/>
          <w:divBdr>
            <w:top w:val="none" w:sz="0" w:space="0" w:color="auto"/>
            <w:left w:val="none" w:sz="0" w:space="0" w:color="auto"/>
            <w:bottom w:val="none" w:sz="0" w:space="0" w:color="auto"/>
            <w:right w:val="none" w:sz="0" w:space="0" w:color="auto"/>
          </w:divBdr>
        </w:div>
        <w:div w:id="905723852">
          <w:marLeft w:val="0"/>
          <w:marRight w:val="0"/>
          <w:marTop w:val="0"/>
          <w:marBottom w:val="0"/>
          <w:divBdr>
            <w:top w:val="none" w:sz="0" w:space="0" w:color="auto"/>
            <w:left w:val="none" w:sz="0" w:space="0" w:color="auto"/>
            <w:bottom w:val="none" w:sz="0" w:space="0" w:color="auto"/>
            <w:right w:val="none" w:sz="0" w:space="0" w:color="auto"/>
          </w:divBdr>
        </w:div>
        <w:div w:id="375853118">
          <w:marLeft w:val="0"/>
          <w:marRight w:val="0"/>
          <w:marTop w:val="0"/>
          <w:marBottom w:val="0"/>
          <w:divBdr>
            <w:top w:val="none" w:sz="0" w:space="0" w:color="auto"/>
            <w:left w:val="none" w:sz="0" w:space="0" w:color="auto"/>
            <w:bottom w:val="none" w:sz="0" w:space="0" w:color="auto"/>
            <w:right w:val="none" w:sz="0" w:space="0" w:color="auto"/>
          </w:divBdr>
        </w:div>
      </w:divsChild>
    </w:div>
    <w:div w:id="955335050">
      <w:bodyDiv w:val="1"/>
      <w:marLeft w:val="0"/>
      <w:marRight w:val="0"/>
      <w:marTop w:val="0"/>
      <w:marBottom w:val="0"/>
      <w:divBdr>
        <w:top w:val="none" w:sz="0" w:space="0" w:color="auto"/>
        <w:left w:val="none" w:sz="0" w:space="0" w:color="auto"/>
        <w:bottom w:val="none" w:sz="0" w:space="0" w:color="auto"/>
        <w:right w:val="none" w:sz="0" w:space="0" w:color="auto"/>
      </w:divBdr>
      <w:divsChild>
        <w:div w:id="2031028652">
          <w:marLeft w:val="0"/>
          <w:marRight w:val="0"/>
          <w:marTop w:val="0"/>
          <w:marBottom w:val="0"/>
          <w:divBdr>
            <w:top w:val="none" w:sz="0" w:space="0" w:color="auto"/>
            <w:left w:val="none" w:sz="0" w:space="0" w:color="auto"/>
            <w:bottom w:val="none" w:sz="0" w:space="0" w:color="auto"/>
            <w:right w:val="none" w:sz="0" w:space="0" w:color="auto"/>
          </w:divBdr>
        </w:div>
        <w:div w:id="310641835">
          <w:marLeft w:val="0"/>
          <w:marRight w:val="0"/>
          <w:marTop w:val="0"/>
          <w:marBottom w:val="0"/>
          <w:divBdr>
            <w:top w:val="none" w:sz="0" w:space="0" w:color="auto"/>
            <w:left w:val="none" w:sz="0" w:space="0" w:color="auto"/>
            <w:bottom w:val="none" w:sz="0" w:space="0" w:color="auto"/>
            <w:right w:val="none" w:sz="0" w:space="0" w:color="auto"/>
          </w:divBdr>
        </w:div>
        <w:div w:id="646057083">
          <w:marLeft w:val="0"/>
          <w:marRight w:val="0"/>
          <w:marTop w:val="0"/>
          <w:marBottom w:val="0"/>
          <w:divBdr>
            <w:top w:val="none" w:sz="0" w:space="0" w:color="auto"/>
            <w:left w:val="none" w:sz="0" w:space="0" w:color="auto"/>
            <w:bottom w:val="none" w:sz="0" w:space="0" w:color="auto"/>
            <w:right w:val="none" w:sz="0" w:space="0" w:color="auto"/>
          </w:divBdr>
        </w:div>
        <w:div w:id="1263874817">
          <w:marLeft w:val="0"/>
          <w:marRight w:val="0"/>
          <w:marTop w:val="0"/>
          <w:marBottom w:val="0"/>
          <w:divBdr>
            <w:top w:val="none" w:sz="0" w:space="0" w:color="auto"/>
            <w:left w:val="none" w:sz="0" w:space="0" w:color="auto"/>
            <w:bottom w:val="none" w:sz="0" w:space="0" w:color="auto"/>
            <w:right w:val="none" w:sz="0" w:space="0" w:color="auto"/>
          </w:divBdr>
        </w:div>
        <w:div w:id="1441486341">
          <w:marLeft w:val="0"/>
          <w:marRight w:val="0"/>
          <w:marTop w:val="0"/>
          <w:marBottom w:val="0"/>
          <w:divBdr>
            <w:top w:val="none" w:sz="0" w:space="0" w:color="auto"/>
            <w:left w:val="none" w:sz="0" w:space="0" w:color="auto"/>
            <w:bottom w:val="none" w:sz="0" w:space="0" w:color="auto"/>
            <w:right w:val="none" w:sz="0" w:space="0" w:color="auto"/>
          </w:divBdr>
        </w:div>
        <w:div w:id="443233216">
          <w:marLeft w:val="0"/>
          <w:marRight w:val="0"/>
          <w:marTop w:val="0"/>
          <w:marBottom w:val="0"/>
          <w:divBdr>
            <w:top w:val="none" w:sz="0" w:space="0" w:color="auto"/>
            <w:left w:val="none" w:sz="0" w:space="0" w:color="auto"/>
            <w:bottom w:val="none" w:sz="0" w:space="0" w:color="auto"/>
            <w:right w:val="none" w:sz="0" w:space="0" w:color="auto"/>
          </w:divBdr>
        </w:div>
        <w:div w:id="1452356330">
          <w:marLeft w:val="0"/>
          <w:marRight w:val="0"/>
          <w:marTop w:val="0"/>
          <w:marBottom w:val="0"/>
          <w:divBdr>
            <w:top w:val="none" w:sz="0" w:space="0" w:color="auto"/>
            <w:left w:val="none" w:sz="0" w:space="0" w:color="auto"/>
            <w:bottom w:val="none" w:sz="0" w:space="0" w:color="auto"/>
            <w:right w:val="none" w:sz="0" w:space="0" w:color="auto"/>
          </w:divBdr>
        </w:div>
        <w:div w:id="1154876399">
          <w:marLeft w:val="0"/>
          <w:marRight w:val="0"/>
          <w:marTop w:val="0"/>
          <w:marBottom w:val="0"/>
          <w:divBdr>
            <w:top w:val="none" w:sz="0" w:space="0" w:color="auto"/>
            <w:left w:val="none" w:sz="0" w:space="0" w:color="auto"/>
            <w:bottom w:val="none" w:sz="0" w:space="0" w:color="auto"/>
            <w:right w:val="none" w:sz="0" w:space="0" w:color="auto"/>
          </w:divBdr>
        </w:div>
        <w:div w:id="12997034">
          <w:marLeft w:val="0"/>
          <w:marRight w:val="0"/>
          <w:marTop w:val="0"/>
          <w:marBottom w:val="0"/>
          <w:divBdr>
            <w:top w:val="none" w:sz="0" w:space="0" w:color="auto"/>
            <w:left w:val="none" w:sz="0" w:space="0" w:color="auto"/>
            <w:bottom w:val="none" w:sz="0" w:space="0" w:color="auto"/>
            <w:right w:val="none" w:sz="0" w:space="0" w:color="auto"/>
          </w:divBdr>
        </w:div>
        <w:div w:id="331298771">
          <w:marLeft w:val="0"/>
          <w:marRight w:val="0"/>
          <w:marTop w:val="0"/>
          <w:marBottom w:val="0"/>
          <w:divBdr>
            <w:top w:val="none" w:sz="0" w:space="0" w:color="auto"/>
            <w:left w:val="none" w:sz="0" w:space="0" w:color="auto"/>
            <w:bottom w:val="none" w:sz="0" w:space="0" w:color="auto"/>
            <w:right w:val="none" w:sz="0" w:space="0" w:color="auto"/>
          </w:divBdr>
        </w:div>
        <w:div w:id="1128669314">
          <w:marLeft w:val="0"/>
          <w:marRight w:val="0"/>
          <w:marTop w:val="0"/>
          <w:marBottom w:val="0"/>
          <w:divBdr>
            <w:top w:val="none" w:sz="0" w:space="0" w:color="auto"/>
            <w:left w:val="none" w:sz="0" w:space="0" w:color="auto"/>
            <w:bottom w:val="none" w:sz="0" w:space="0" w:color="auto"/>
            <w:right w:val="none" w:sz="0" w:space="0" w:color="auto"/>
          </w:divBdr>
        </w:div>
      </w:divsChild>
    </w:div>
    <w:div w:id="968436749">
      <w:bodyDiv w:val="1"/>
      <w:marLeft w:val="0"/>
      <w:marRight w:val="0"/>
      <w:marTop w:val="0"/>
      <w:marBottom w:val="0"/>
      <w:divBdr>
        <w:top w:val="none" w:sz="0" w:space="0" w:color="auto"/>
        <w:left w:val="none" w:sz="0" w:space="0" w:color="auto"/>
        <w:bottom w:val="none" w:sz="0" w:space="0" w:color="auto"/>
        <w:right w:val="none" w:sz="0" w:space="0" w:color="auto"/>
      </w:divBdr>
      <w:divsChild>
        <w:div w:id="292907627">
          <w:marLeft w:val="0"/>
          <w:marRight w:val="0"/>
          <w:marTop w:val="0"/>
          <w:marBottom w:val="0"/>
          <w:divBdr>
            <w:top w:val="none" w:sz="0" w:space="0" w:color="auto"/>
            <w:left w:val="none" w:sz="0" w:space="0" w:color="auto"/>
            <w:bottom w:val="none" w:sz="0" w:space="0" w:color="auto"/>
            <w:right w:val="none" w:sz="0" w:space="0" w:color="auto"/>
          </w:divBdr>
        </w:div>
      </w:divsChild>
    </w:div>
    <w:div w:id="996372968">
      <w:bodyDiv w:val="1"/>
      <w:marLeft w:val="0"/>
      <w:marRight w:val="0"/>
      <w:marTop w:val="0"/>
      <w:marBottom w:val="0"/>
      <w:divBdr>
        <w:top w:val="none" w:sz="0" w:space="0" w:color="auto"/>
        <w:left w:val="none" w:sz="0" w:space="0" w:color="auto"/>
        <w:bottom w:val="none" w:sz="0" w:space="0" w:color="auto"/>
        <w:right w:val="none" w:sz="0" w:space="0" w:color="auto"/>
      </w:divBdr>
      <w:divsChild>
        <w:div w:id="1281761707">
          <w:marLeft w:val="0"/>
          <w:marRight w:val="0"/>
          <w:marTop w:val="0"/>
          <w:marBottom w:val="0"/>
          <w:divBdr>
            <w:top w:val="none" w:sz="0" w:space="0" w:color="auto"/>
            <w:left w:val="none" w:sz="0" w:space="0" w:color="auto"/>
            <w:bottom w:val="none" w:sz="0" w:space="0" w:color="auto"/>
            <w:right w:val="none" w:sz="0" w:space="0" w:color="auto"/>
          </w:divBdr>
        </w:div>
      </w:divsChild>
    </w:div>
    <w:div w:id="1000505259">
      <w:bodyDiv w:val="1"/>
      <w:marLeft w:val="0"/>
      <w:marRight w:val="0"/>
      <w:marTop w:val="0"/>
      <w:marBottom w:val="0"/>
      <w:divBdr>
        <w:top w:val="none" w:sz="0" w:space="0" w:color="auto"/>
        <w:left w:val="none" w:sz="0" w:space="0" w:color="auto"/>
        <w:bottom w:val="none" w:sz="0" w:space="0" w:color="auto"/>
        <w:right w:val="none" w:sz="0" w:space="0" w:color="auto"/>
      </w:divBdr>
      <w:divsChild>
        <w:div w:id="1462575631">
          <w:marLeft w:val="0"/>
          <w:marRight w:val="0"/>
          <w:marTop w:val="0"/>
          <w:marBottom w:val="0"/>
          <w:divBdr>
            <w:top w:val="none" w:sz="0" w:space="0" w:color="auto"/>
            <w:left w:val="none" w:sz="0" w:space="0" w:color="auto"/>
            <w:bottom w:val="none" w:sz="0" w:space="0" w:color="auto"/>
            <w:right w:val="none" w:sz="0" w:space="0" w:color="auto"/>
          </w:divBdr>
        </w:div>
        <w:div w:id="474103784">
          <w:marLeft w:val="0"/>
          <w:marRight w:val="0"/>
          <w:marTop w:val="0"/>
          <w:marBottom w:val="0"/>
          <w:divBdr>
            <w:top w:val="none" w:sz="0" w:space="0" w:color="auto"/>
            <w:left w:val="none" w:sz="0" w:space="0" w:color="auto"/>
            <w:bottom w:val="none" w:sz="0" w:space="0" w:color="auto"/>
            <w:right w:val="none" w:sz="0" w:space="0" w:color="auto"/>
          </w:divBdr>
        </w:div>
      </w:divsChild>
    </w:div>
    <w:div w:id="1028069803">
      <w:bodyDiv w:val="1"/>
      <w:marLeft w:val="0"/>
      <w:marRight w:val="0"/>
      <w:marTop w:val="0"/>
      <w:marBottom w:val="0"/>
      <w:divBdr>
        <w:top w:val="none" w:sz="0" w:space="0" w:color="auto"/>
        <w:left w:val="none" w:sz="0" w:space="0" w:color="auto"/>
        <w:bottom w:val="none" w:sz="0" w:space="0" w:color="auto"/>
        <w:right w:val="none" w:sz="0" w:space="0" w:color="auto"/>
      </w:divBdr>
      <w:divsChild>
        <w:div w:id="532764123">
          <w:marLeft w:val="0"/>
          <w:marRight w:val="0"/>
          <w:marTop w:val="0"/>
          <w:marBottom w:val="0"/>
          <w:divBdr>
            <w:top w:val="none" w:sz="0" w:space="0" w:color="auto"/>
            <w:left w:val="none" w:sz="0" w:space="0" w:color="auto"/>
            <w:bottom w:val="none" w:sz="0" w:space="0" w:color="auto"/>
            <w:right w:val="none" w:sz="0" w:space="0" w:color="auto"/>
          </w:divBdr>
        </w:div>
        <w:div w:id="1711879804">
          <w:marLeft w:val="0"/>
          <w:marRight w:val="0"/>
          <w:marTop w:val="0"/>
          <w:marBottom w:val="0"/>
          <w:divBdr>
            <w:top w:val="none" w:sz="0" w:space="0" w:color="auto"/>
            <w:left w:val="none" w:sz="0" w:space="0" w:color="auto"/>
            <w:bottom w:val="none" w:sz="0" w:space="0" w:color="auto"/>
            <w:right w:val="none" w:sz="0" w:space="0" w:color="auto"/>
          </w:divBdr>
        </w:div>
        <w:div w:id="1305236380">
          <w:marLeft w:val="0"/>
          <w:marRight w:val="0"/>
          <w:marTop w:val="0"/>
          <w:marBottom w:val="0"/>
          <w:divBdr>
            <w:top w:val="none" w:sz="0" w:space="0" w:color="auto"/>
            <w:left w:val="none" w:sz="0" w:space="0" w:color="auto"/>
            <w:bottom w:val="none" w:sz="0" w:space="0" w:color="auto"/>
            <w:right w:val="none" w:sz="0" w:space="0" w:color="auto"/>
          </w:divBdr>
        </w:div>
        <w:div w:id="965235522">
          <w:marLeft w:val="0"/>
          <w:marRight w:val="0"/>
          <w:marTop w:val="0"/>
          <w:marBottom w:val="0"/>
          <w:divBdr>
            <w:top w:val="none" w:sz="0" w:space="0" w:color="auto"/>
            <w:left w:val="none" w:sz="0" w:space="0" w:color="auto"/>
            <w:bottom w:val="none" w:sz="0" w:space="0" w:color="auto"/>
            <w:right w:val="none" w:sz="0" w:space="0" w:color="auto"/>
          </w:divBdr>
        </w:div>
        <w:div w:id="561063190">
          <w:marLeft w:val="0"/>
          <w:marRight w:val="0"/>
          <w:marTop w:val="0"/>
          <w:marBottom w:val="0"/>
          <w:divBdr>
            <w:top w:val="none" w:sz="0" w:space="0" w:color="auto"/>
            <w:left w:val="none" w:sz="0" w:space="0" w:color="auto"/>
            <w:bottom w:val="none" w:sz="0" w:space="0" w:color="auto"/>
            <w:right w:val="none" w:sz="0" w:space="0" w:color="auto"/>
          </w:divBdr>
        </w:div>
        <w:div w:id="1610505946">
          <w:marLeft w:val="0"/>
          <w:marRight w:val="0"/>
          <w:marTop w:val="0"/>
          <w:marBottom w:val="0"/>
          <w:divBdr>
            <w:top w:val="none" w:sz="0" w:space="0" w:color="auto"/>
            <w:left w:val="none" w:sz="0" w:space="0" w:color="auto"/>
            <w:bottom w:val="none" w:sz="0" w:space="0" w:color="auto"/>
            <w:right w:val="none" w:sz="0" w:space="0" w:color="auto"/>
          </w:divBdr>
        </w:div>
        <w:div w:id="2076080089">
          <w:marLeft w:val="0"/>
          <w:marRight w:val="0"/>
          <w:marTop w:val="0"/>
          <w:marBottom w:val="0"/>
          <w:divBdr>
            <w:top w:val="none" w:sz="0" w:space="0" w:color="auto"/>
            <w:left w:val="none" w:sz="0" w:space="0" w:color="auto"/>
            <w:bottom w:val="none" w:sz="0" w:space="0" w:color="auto"/>
            <w:right w:val="none" w:sz="0" w:space="0" w:color="auto"/>
          </w:divBdr>
        </w:div>
        <w:div w:id="1743598479">
          <w:marLeft w:val="0"/>
          <w:marRight w:val="0"/>
          <w:marTop w:val="0"/>
          <w:marBottom w:val="0"/>
          <w:divBdr>
            <w:top w:val="none" w:sz="0" w:space="0" w:color="auto"/>
            <w:left w:val="none" w:sz="0" w:space="0" w:color="auto"/>
            <w:bottom w:val="none" w:sz="0" w:space="0" w:color="auto"/>
            <w:right w:val="none" w:sz="0" w:space="0" w:color="auto"/>
          </w:divBdr>
        </w:div>
        <w:div w:id="526915098">
          <w:marLeft w:val="0"/>
          <w:marRight w:val="0"/>
          <w:marTop w:val="0"/>
          <w:marBottom w:val="0"/>
          <w:divBdr>
            <w:top w:val="none" w:sz="0" w:space="0" w:color="auto"/>
            <w:left w:val="none" w:sz="0" w:space="0" w:color="auto"/>
            <w:bottom w:val="none" w:sz="0" w:space="0" w:color="auto"/>
            <w:right w:val="none" w:sz="0" w:space="0" w:color="auto"/>
          </w:divBdr>
        </w:div>
        <w:div w:id="1878003674">
          <w:marLeft w:val="0"/>
          <w:marRight w:val="0"/>
          <w:marTop w:val="0"/>
          <w:marBottom w:val="0"/>
          <w:divBdr>
            <w:top w:val="none" w:sz="0" w:space="0" w:color="auto"/>
            <w:left w:val="none" w:sz="0" w:space="0" w:color="auto"/>
            <w:bottom w:val="none" w:sz="0" w:space="0" w:color="auto"/>
            <w:right w:val="none" w:sz="0" w:space="0" w:color="auto"/>
          </w:divBdr>
        </w:div>
      </w:divsChild>
    </w:div>
    <w:div w:id="1067269087">
      <w:bodyDiv w:val="1"/>
      <w:marLeft w:val="0"/>
      <w:marRight w:val="0"/>
      <w:marTop w:val="0"/>
      <w:marBottom w:val="0"/>
      <w:divBdr>
        <w:top w:val="none" w:sz="0" w:space="0" w:color="auto"/>
        <w:left w:val="none" w:sz="0" w:space="0" w:color="auto"/>
        <w:bottom w:val="none" w:sz="0" w:space="0" w:color="auto"/>
        <w:right w:val="none" w:sz="0" w:space="0" w:color="auto"/>
      </w:divBdr>
      <w:divsChild>
        <w:div w:id="968784560">
          <w:marLeft w:val="0"/>
          <w:marRight w:val="0"/>
          <w:marTop w:val="0"/>
          <w:marBottom w:val="0"/>
          <w:divBdr>
            <w:top w:val="none" w:sz="0" w:space="0" w:color="auto"/>
            <w:left w:val="none" w:sz="0" w:space="0" w:color="auto"/>
            <w:bottom w:val="none" w:sz="0" w:space="0" w:color="auto"/>
            <w:right w:val="none" w:sz="0" w:space="0" w:color="auto"/>
          </w:divBdr>
        </w:div>
        <w:div w:id="1323386611">
          <w:marLeft w:val="0"/>
          <w:marRight w:val="0"/>
          <w:marTop w:val="0"/>
          <w:marBottom w:val="0"/>
          <w:divBdr>
            <w:top w:val="none" w:sz="0" w:space="0" w:color="auto"/>
            <w:left w:val="none" w:sz="0" w:space="0" w:color="auto"/>
            <w:bottom w:val="none" w:sz="0" w:space="0" w:color="auto"/>
            <w:right w:val="none" w:sz="0" w:space="0" w:color="auto"/>
          </w:divBdr>
        </w:div>
        <w:div w:id="2014917841">
          <w:marLeft w:val="0"/>
          <w:marRight w:val="0"/>
          <w:marTop w:val="0"/>
          <w:marBottom w:val="0"/>
          <w:divBdr>
            <w:top w:val="none" w:sz="0" w:space="0" w:color="auto"/>
            <w:left w:val="none" w:sz="0" w:space="0" w:color="auto"/>
            <w:bottom w:val="none" w:sz="0" w:space="0" w:color="auto"/>
            <w:right w:val="none" w:sz="0" w:space="0" w:color="auto"/>
          </w:divBdr>
        </w:div>
      </w:divsChild>
    </w:div>
    <w:div w:id="1201942737">
      <w:bodyDiv w:val="1"/>
      <w:marLeft w:val="0"/>
      <w:marRight w:val="0"/>
      <w:marTop w:val="0"/>
      <w:marBottom w:val="0"/>
      <w:divBdr>
        <w:top w:val="none" w:sz="0" w:space="0" w:color="auto"/>
        <w:left w:val="none" w:sz="0" w:space="0" w:color="auto"/>
        <w:bottom w:val="none" w:sz="0" w:space="0" w:color="auto"/>
        <w:right w:val="none" w:sz="0" w:space="0" w:color="auto"/>
      </w:divBdr>
      <w:divsChild>
        <w:div w:id="385839631">
          <w:marLeft w:val="0"/>
          <w:marRight w:val="0"/>
          <w:marTop w:val="0"/>
          <w:marBottom w:val="0"/>
          <w:divBdr>
            <w:top w:val="none" w:sz="0" w:space="0" w:color="auto"/>
            <w:left w:val="none" w:sz="0" w:space="0" w:color="auto"/>
            <w:bottom w:val="none" w:sz="0" w:space="0" w:color="auto"/>
            <w:right w:val="none" w:sz="0" w:space="0" w:color="auto"/>
          </w:divBdr>
        </w:div>
      </w:divsChild>
    </w:div>
    <w:div w:id="1206715956">
      <w:bodyDiv w:val="1"/>
      <w:marLeft w:val="0"/>
      <w:marRight w:val="0"/>
      <w:marTop w:val="0"/>
      <w:marBottom w:val="0"/>
      <w:divBdr>
        <w:top w:val="none" w:sz="0" w:space="0" w:color="auto"/>
        <w:left w:val="none" w:sz="0" w:space="0" w:color="auto"/>
        <w:bottom w:val="none" w:sz="0" w:space="0" w:color="auto"/>
        <w:right w:val="none" w:sz="0" w:space="0" w:color="auto"/>
      </w:divBdr>
      <w:divsChild>
        <w:div w:id="1841264593">
          <w:marLeft w:val="0"/>
          <w:marRight w:val="0"/>
          <w:marTop w:val="0"/>
          <w:marBottom w:val="0"/>
          <w:divBdr>
            <w:top w:val="none" w:sz="0" w:space="0" w:color="auto"/>
            <w:left w:val="none" w:sz="0" w:space="0" w:color="auto"/>
            <w:bottom w:val="none" w:sz="0" w:space="0" w:color="auto"/>
            <w:right w:val="none" w:sz="0" w:space="0" w:color="auto"/>
          </w:divBdr>
        </w:div>
      </w:divsChild>
    </w:div>
    <w:div w:id="1236009024">
      <w:bodyDiv w:val="1"/>
      <w:marLeft w:val="0"/>
      <w:marRight w:val="0"/>
      <w:marTop w:val="0"/>
      <w:marBottom w:val="0"/>
      <w:divBdr>
        <w:top w:val="none" w:sz="0" w:space="0" w:color="auto"/>
        <w:left w:val="none" w:sz="0" w:space="0" w:color="auto"/>
        <w:bottom w:val="none" w:sz="0" w:space="0" w:color="auto"/>
        <w:right w:val="none" w:sz="0" w:space="0" w:color="auto"/>
      </w:divBdr>
      <w:divsChild>
        <w:div w:id="381943825">
          <w:marLeft w:val="0"/>
          <w:marRight w:val="0"/>
          <w:marTop w:val="0"/>
          <w:marBottom w:val="0"/>
          <w:divBdr>
            <w:top w:val="none" w:sz="0" w:space="0" w:color="auto"/>
            <w:left w:val="none" w:sz="0" w:space="0" w:color="auto"/>
            <w:bottom w:val="none" w:sz="0" w:space="0" w:color="auto"/>
            <w:right w:val="none" w:sz="0" w:space="0" w:color="auto"/>
          </w:divBdr>
        </w:div>
        <w:div w:id="460076836">
          <w:marLeft w:val="0"/>
          <w:marRight w:val="0"/>
          <w:marTop w:val="0"/>
          <w:marBottom w:val="0"/>
          <w:divBdr>
            <w:top w:val="none" w:sz="0" w:space="0" w:color="auto"/>
            <w:left w:val="none" w:sz="0" w:space="0" w:color="auto"/>
            <w:bottom w:val="none" w:sz="0" w:space="0" w:color="auto"/>
            <w:right w:val="none" w:sz="0" w:space="0" w:color="auto"/>
          </w:divBdr>
        </w:div>
        <w:div w:id="2051221805">
          <w:marLeft w:val="0"/>
          <w:marRight w:val="0"/>
          <w:marTop w:val="0"/>
          <w:marBottom w:val="0"/>
          <w:divBdr>
            <w:top w:val="none" w:sz="0" w:space="0" w:color="auto"/>
            <w:left w:val="none" w:sz="0" w:space="0" w:color="auto"/>
            <w:bottom w:val="none" w:sz="0" w:space="0" w:color="auto"/>
            <w:right w:val="none" w:sz="0" w:space="0" w:color="auto"/>
          </w:divBdr>
        </w:div>
      </w:divsChild>
    </w:div>
    <w:div w:id="1236015701">
      <w:bodyDiv w:val="1"/>
      <w:marLeft w:val="0"/>
      <w:marRight w:val="0"/>
      <w:marTop w:val="0"/>
      <w:marBottom w:val="0"/>
      <w:divBdr>
        <w:top w:val="none" w:sz="0" w:space="0" w:color="auto"/>
        <w:left w:val="none" w:sz="0" w:space="0" w:color="auto"/>
        <w:bottom w:val="none" w:sz="0" w:space="0" w:color="auto"/>
        <w:right w:val="none" w:sz="0" w:space="0" w:color="auto"/>
      </w:divBdr>
      <w:divsChild>
        <w:div w:id="2137330821">
          <w:marLeft w:val="0"/>
          <w:marRight w:val="0"/>
          <w:marTop w:val="0"/>
          <w:marBottom w:val="0"/>
          <w:divBdr>
            <w:top w:val="none" w:sz="0" w:space="0" w:color="auto"/>
            <w:left w:val="none" w:sz="0" w:space="0" w:color="auto"/>
            <w:bottom w:val="none" w:sz="0" w:space="0" w:color="auto"/>
            <w:right w:val="none" w:sz="0" w:space="0" w:color="auto"/>
          </w:divBdr>
        </w:div>
        <w:div w:id="986906783">
          <w:marLeft w:val="0"/>
          <w:marRight w:val="0"/>
          <w:marTop w:val="0"/>
          <w:marBottom w:val="0"/>
          <w:divBdr>
            <w:top w:val="none" w:sz="0" w:space="0" w:color="auto"/>
            <w:left w:val="none" w:sz="0" w:space="0" w:color="auto"/>
            <w:bottom w:val="none" w:sz="0" w:space="0" w:color="auto"/>
            <w:right w:val="none" w:sz="0" w:space="0" w:color="auto"/>
          </w:divBdr>
        </w:div>
      </w:divsChild>
    </w:div>
    <w:div w:id="1241870579">
      <w:bodyDiv w:val="1"/>
      <w:marLeft w:val="0"/>
      <w:marRight w:val="0"/>
      <w:marTop w:val="0"/>
      <w:marBottom w:val="0"/>
      <w:divBdr>
        <w:top w:val="none" w:sz="0" w:space="0" w:color="auto"/>
        <w:left w:val="none" w:sz="0" w:space="0" w:color="auto"/>
        <w:bottom w:val="none" w:sz="0" w:space="0" w:color="auto"/>
        <w:right w:val="none" w:sz="0" w:space="0" w:color="auto"/>
      </w:divBdr>
      <w:divsChild>
        <w:div w:id="443618611">
          <w:marLeft w:val="0"/>
          <w:marRight w:val="0"/>
          <w:marTop w:val="0"/>
          <w:marBottom w:val="0"/>
          <w:divBdr>
            <w:top w:val="none" w:sz="0" w:space="0" w:color="auto"/>
            <w:left w:val="none" w:sz="0" w:space="0" w:color="auto"/>
            <w:bottom w:val="none" w:sz="0" w:space="0" w:color="auto"/>
            <w:right w:val="none" w:sz="0" w:space="0" w:color="auto"/>
          </w:divBdr>
        </w:div>
      </w:divsChild>
    </w:div>
    <w:div w:id="1308514307">
      <w:bodyDiv w:val="1"/>
      <w:marLeft w:val="0"/>
      <w:marRight w:val="0"/>
      <w:marTop w:val="0"/>
      <w:marBottom w:val="0"/>
      <w:divBdr>
        <w:top w:val="none" w:sz="0" w:space="0" w:color="auto"/>
        <w:left w:val="none" w:sz="0" w:space="0" w:color="auto"/>
        <w:bottom w:val="none" w:sz="0" w:space="0" w:color="auto"/>
        <w:right w:val="none" w:sz="0" w:space="0" w:color="auto"/>
      </w:divBdr>
      <w:divsChild>
        <w:div w:id="640304964">
          <w:marLeft w:val="0"/>
          <w:marRight w:val="0"/>
          <w:marTop w:val="0"/>
          <w:marBottom w:val="0"/>
          <w:divBdr>
            <w:top w:val="none" w:sz="0" w:space="0" w:color="auto"/>
            <w:left w:val="none" w:sz="0" w:space="0" w:color="auto"/>
            <w:bottom w:val="none" w:sz="0" w:space="0" w:color="auto"/>
            <w:right w:val="none" w:sz="0" w:space="0" w:color="auto"/>
          </w:divBdr>
        </w:div>
        <w:div w:id="541291173">
          <w:marLeft w:val="0"/>
          <w:marRight w:val="0"/>
          <w:marTop w:val="0"/>
          <w:marBottom w:val="0"/>
          <w:divBdr>
            <w:top w:val="none" w:sz="0" w:space="0" w:color="auto"/>
            <w:left w:val="none" w:sz="0" w:space="0" w:color="auto"/>
            <w:bottom w:val="none" w:sz="0" w:space="0" w:color="auto"/>
            <w:right w:val="none" w:sz="0" w:space="0" w:color="auto"/>
          </w:divBdr>
        </w:div>
        <w:div w:id="1300843979">
          <w:marLeft w:val="0"/>
          <w:marRight w:val="0"/>
          <w:marTop w:val="0"/>
          <w:marBottom w:val="0"/>
          <w:divBdr>
            <w:top w:val="none" w:sz="0" w:space="0" w:color="auto"/>
            <w:left w:val="none" w:sz="0" w:space="0" w:color="auto"/>
            <w:bottom w:val="none" w:sz="0" w:space="0" w:color="auto"/>
            <w:right w:val="none" w:sz="0" w:space="0" w:color="auto"/>
          </w:divBdr>
        </w:div>
        <w:div w:id="67115326">
          <w:marLeft w:val="0"/>
          <w:marRight w:val="0"/>
          <w:marTop w:val="0"/>
          <w:marBottom w:val="0"/>
          <w:divBdr>
            <w:top w:val="none" w:sz="0" w:space="0" w:color="auto"/>
            <w:left w:val="none" w:sz="0" w:space="0" w:color="auto"/>
            <w:bottom w:val="none" w:sz="0" w:space="0" w:color="auto"/>
            <w:right w:val="none" w:sz="0" w:space="0" w:color="auto"/>
          </w:divBdr>
        </w:div>
        <w:div w:id="2126150717">
          <w:marLeft w:val="0"/>
          <w:marRight w:val="0"/>
          <w:marTop w:val="0"/>
          <w:marBottom w:val="0"/>
          <w:divBdr>
            <w:top w:val="none" w:sz="0" w:space="0" w:color="auto"/>
            <w:left w:val="none" w:sz="0" w:space="0" w:color="auto"/>
            <w:bottom w:val="none" w:sz="0" w:space="0" w:color="auto"/>
            <w:right w:val="none" w:sz="0" w:space="0" w:color="auto"/>
          </w:divBdr>
        </w:div>
      </w:divsChild>
    </w:div>
    <w:div w:id="1318343609">
      <w:bodyDiv w:val="1"/>
      <w:marLeft w:val="0"/>
      <w:marRight w:val="0"/>
      <w:marTop w:val="0"/>
      <w:marBottom w:val="0"/>
      <w:divBdr>
        <w:top w:val="none" w:sz="0" w:space="0" w:color="auto"/>
        <w:left w:val="none" w:sz="0" w:space="0" w:color="auto"/>
        <w:bottom w:val="none" w:sz="0" w:space="0" w:color="auto"/>
        <w:right w:val="none" w:sz="0" w:space="0" w:color="auto"/>
      </w:divBdr>
      <w:divsChild>
        <w:div w:id="297688500">
          <w:marLeft w:val="0"/>
          <w:marRight w:val="0"/>
          <w:marTop w:val="0"/>
          <w:marBottom w:val="0"/>
          <w:divBdr>
            <w:top w:val="none" w:sz="0" w:space="0" w:color="auto"/>
            <w:left w:val="none" w:sz="0" w:space="0" w:color="auto"/>
            <w:bottom w:val="none" w:sz="0" w:space="0" w:color="auto"/>
            <w:right w:val="none" w:sz="0" w:space="0" w:color="auto"/>
          </w:divBdr>
        </w:div>
        <w:div w:id="1986157149">
          <w:marLeft w:val="0"/>
          <w:marRight w:val="0"/>
          <w:marTop w:val="0"/>
          <w:marBottom w:val="0"/>
          <w:divBdr>
            <w:top w:val="none" w:sz="0" w:space="0" w:color="auto"/>
            <w:left w:val="none" w:sz="0" w:space="0" w:color="auto"/>
            <w:bottom w:val="none" w:sz="0" w:space="0" w:color="auto"/>
            <w:right w:val="none" w:sz="0" w:space="0" w:color="auto"/>
          </w:divBdr>
        </w:div>
        <w:div w:id="1436512425">
          <w:marLeft w:val="0"/>
          <w:marRight w:val="0"/>
          <w:marTop w:val="0"/>
          <w:marBottom w:val="0"/>
          <w:divBdr>
            <w:top w:val="none" w:sz="0" w:space="0" w:color="auto"/>
            <w:left w:val="none" w:sz="0" w:space="0" w:color="auto"/>
            <w:bottom w:val="none" w:sz="0" w:space="0" w:color="auto"/>
            <w:right w:val="none" w:sz="0" w:space="0" w:color="auto"/>
          </w:divBdr>
        </w:div>
        <w:div w:id="636104836">
          <w:marLeft w:val="0"/>
          <w:marRight w:val="0"/>
          <w:marTop w:val="0"/>
          <w:marBottom w:val="0"/>
          <w:divBdr>
            <w:top w:val="none" w:sz="0" w:space="0" w:color="auto"/>
            <w:left w:val="none" w:sz="0" w:space="0" w:color="auto"/>
            <w:bottom w:val="none" w:sz="0" w:space="0" w:color="auto"/>
            <w:right w:val="none" w:sz="0" w:space="0" w:color="auto"/>
          </w:divBdr>
        </w:div>
      </w:divsChild>
    </w:div>
    <w:div w:id="1366098603">
      <w:bodyDiv w:val="1"/>
      <w:marLeft w:val="0"/>
      <w:marRight w:val="0"/>
      <w:marTop w:val="0"/>
      <w:marBottom w:val="0"/>
      <w:divBdr>
        <w:top w:val="none" w:sz="0" w:space="0" w:color="auto"/>
        <w:left w:val="none" w:sz="0" w:space="0" w:color="auto"/>
        <w:bottom w:val="none" w:sz="0" w:space="0" w:color="auto"/>
        <w:right w:val="none" w:sz="0" w:space="0" w:color="auto"/>
      </w:divBdr>
      <w:divsChild>
        <w:div w:id="1194461014">
          <w:marLeft w:val="0"/>
          <w:marRight w:val="0"/>
          <w:marTop w:val="0"/>
          <w:marBottom w:val="0"/>
          <w:divBdr>
            <w:top w:val="none" w:sz="0" w:space="0" w:color="auto"/>
            <w:left w:val="none" w:sz="0" w:space="0" w:color="auto"/>
            <w:bottom w:val="none" w:sz="0" w:space="0" w:color="auto"/>
            <w:right w:val="none" w:sz="0" w:space="0" w:color="auto"/>
          </w:divBdr>
        </w:div>
        <w:div w:id="1773553846">
          <w:marLeft w:val="0"/>
          <w:marRight w:val="0"/>
          <w:marTop w:val="0"/>
          <w:marBottom w:val="0"/>
          <w:divBdr>
            <w:top w:val="none" w:sz="0" w:space="0" w:color="auto"/>
            <w:left w:val="none" w:sz="0" w:space="0" w:color="auto"/>
            <w:bottom w:val="none" w:sz="0" w:space="0" w:color="auto"/>
            <w:right w:val="none" w:sz="0" w:space="0" w:color="auto"/>
          </w:divBdr>
        </w:div>
        <w:div w:id="502018235">
          <w:marLeft w:val="0"/>
          <w:marRight w:val="0"/>
          <w:marTop w:val="0"/>
          <w:marBottom w:val="0"/>
          <w:divBdr>
            <w:top w:val="none" w:sz="0" w:space="0" w:color="auto"/>
            <w:left w:val="none" w:sz="0" w:space="0" w:color="auto"/>
            <w:bottom w:val="none" w:sz="0" w:space="0" w:color="auto"/>
            <w:right w:val="none" w:sz="0" w:space="0" w:color="auto"/>
          </w:divBdr>
        </w:div>
        <w:div w:id="470056063">
          <w:marLeft w:val="0"/>
          <w:marRight w:val="0"/>
          <w:marTop w:val="0"/>
          <w:marBottom w:val="0"/>
          <w:divBdr>
            <w:top w:val="none" w:sz="0" w:space="0" w:color="auto"/>
            <w:left w:val="none" w:sz="0" w:space="0" w:color="auto"/>
            <w:bottom w:val="none" w:sz="0" w:space="0" w:color="auto"/>
            <w:right w:val="none" w:sz="0" w:space="0" w:color="auto"/>
          </w:divBdr>
        </w:div>
      </w:divsChild>
    </w:div>
    <w:div w:id="1369112679">
      <w:bodyDiv w:val="1"/>
      <w:marLeft w:val="0"/>
      <w:marRight w:val="0"/>
      <w:marTop w:val="0"/>
      <w:marBottom w:val="0"/>
      <w:divBdr>
        <w:top w:val="none" w:sz="0" w:space="0" w:color="auto"/>
        <w:left w:val="none" w:sz="0" w:space="0" w:color="auto"/>
        <w:bottom w:val="none" w:sz="0" w:space="0" w:color="auto"/>
        <w:right w:val="none" w:sz="0" w:space="0" w:color="auto"/>
      </w:divBdr>
      <w:divsChild>
        <w:div w:id="362175470">
          <w:marLeft w:val="0"/>
          <w:marRight w:val="0"/>
          <w:marTop w:val="0"/>
          <w:marBottom w:val="0"/>
          <w:divBdr>
            <w:top w:val="none" w:sz="0" w:space="0" w:color="auto"/>
            <w:left w:val="none" w:sz="0" w:space="0" w:color="auto"/>
            <w:bottom w:val="none" w:sz="0" w:space="0" w:color="auto"/>
            <w:right w:val="none" w:sz="0" w:space="0" w:color="auto"/>
          </w:divBdr>
        </w:div>
      </w:divsChild>
    </w:div>
    <w:div w:id="1412654579">
      <w:bodyDiv w:val="1"/>
      <w:marLeft w:val="0"/>
      <w:marRight w:val="0"/>
      <w:marTop w:val="0"/>
      <w:marBottom w:val="0"/>
      <w:divBdr>
        <w:top w:val="none" w:sz="0" w:space="0" w:color="auto"/>
        <w:left w:val="none" w:sz="0" w:space="0" w:color="auto"/>
        <w:bottom w:val="none" w:sz="0" w:space="0" w:color="auto"/>
        <w:right w:val="none" w:sz="0" w:space="0" w:color="auto"/>
      </w:divBdr>
      <w:divsChild>
        <w:div w:id="402409435">
          <w:marLeft w:val="0"/>
          <w:marRight w:val="0"/>
          <w:marTop w:val="0"/>
          <w:marBottom w:val="0"/>
          <w:divBdr>
            <w:top w:val="none" w:sz="0" w:space="0" w:color="auto"/>
            <w:left w:val="none" w:sz="0" w:space="0" w:color="auto"/>
            <w:bottom w:val="none" w:sz="0" w:space="0" w:color="auto"/>
            <w:right w:val="none" w:sz="0" w:space="0" w:color="auto"/>
          </w:divBdr>
        </w:div>
        <w:div w:id="1018507771">
          <w:marLeft w:val="0"/>
          <w:marRight w:val="0"/>
          <w:marTop w:val="0"/>
          <w:marBottom w:val="0"/>
          <w:divBdr>
            <w:top w:val="none" w:sz="0" w:space="0" w:color="auto"/>
            <w:left w:val="none" w:sz="0" w:space="0" w:color="auto"/>
            <w:bottom w:val="none" w:sz="0" w:space="0" w:color="auto"/>
            <w:right w:val="none" w:sz="0" w:space="0" w:color="auto"/>
          </w:divBdr>
        </w:div>
        <w:div w:id="85541098">
          <w:marLeft w:val="0"/>
          <w:marRight w:val="0"/>
          <w:marTop w:val="0"/>
          <w:marBottom w:val="0"/>
          <w:divBdr>
            <w:top w:val="none" w:sz="0" w:space="0" w:color="auto"/>
            <w:left w:val="none" w:sz="0" w:space="0" w:color="auto"/>
            <w:bottom w:val="none" w:sz="0" w:space="0" w:color="auto"/>
            <w:right w:val="none" w:sz="0" w:space="0" w:color="auto"/>
          </w:divBdr>
        </w:div>
        <w:div w:id="1518619093">
          <w:marLeft w:val="0"/>
          <w:marRight w:val="0"/>
          <w:marTop w:val="0"/>
          <w:marBottom w:val="0"/>
          <w:divBdr>
            <w:top w:val="none" w:sz="0" w:space="0" w:color="auto"/>
            <w:left w:val="none" w:sz="0" w:space="0" w:color="auto"/>
            <w:bottom w:val="none" w:sz="0" w:space="0" w:color="auto"/>
            <w:right w:val="none" w:sz="0" w:space="0" w:color="auto"/>
          </w:divBdr>
        </w:div>
        <w:div w:id="147401604">
          <w:marLeft w:val="0"/>
          <w:marRight w:val="0"/>
          <w:marTop w:val="0"/>
          <w:marBottom w:val="0"/>
          <w:divBdr>
            <w:top w:val="none" w:sz="0" w:space="0" w:color="auto"/>
            <w:left w:val="none" w:sz="0" w:space="0" w:color="auto"/>
            <w:bottom w:val="none" w:sz="0" w:space="0" w:color="auto"/>
            <w:right w:val="none" w:sz="0" w:space="0" w:color="auto"/>
          </w:divBdr>
        </w:div>
        <w:div w:id="1979454030">
          <w:marLeft w:val="0"/>
          <w:marRight w:val="0"/>
          <w:marTop w:val="0"/>
          <w:marBottom w:val="0"/>
          <w:divBdr>
            <w:top w:val="none" w:sz="0" w:space="0" w:color="auto"/>
            <w:left w:val="none" w:sz="0" w:space="0" w:color="auto"/>
            <w:bottom w:val="none" w:sz="0" w:space="0" w:color="auto"/>
            <w:right w:val="none" w:sz="0" w:space="0" w:color="auto"/>
          </w:divBdr>
        </w:div>
      </w:divsChild>
    </w:div>
    <w:div w:id="1425372487">
      <w:bodyDiv w:val="1"/>
      <w:marLeft w:val="0"/>
      <w:marRight w:val="0"/>
      <w:marTop w:val="0"/>
      <w:marBottom w:val="0"/>
      <w:divBdr>
        <w:top w:val="none" w:sz="0" w:space="0" w:color="auto"/>
        <w:left w:val="none" w:sz="0" w:space="0" w:color="auto"/>
        <w:bottom w:val="none" w:sz="0" w:space="0" w:color="auto"/>
        <w:right w:val="none" w:sz="0" w:space="0" w:color="auto"/>
      </w:divBdr>
      <w:divsChild>
        <w:div w:id="1584997560">
          <w:marLeft w:val="0"/>
          <w:marRight w:val="0"/>
          <w:marTop w:val="0"/>
          <w:marBottom w:val="0"/>
          <w:divBdr>
            <w:top w:val="none" w:sz="0" w:space="0" w:color="auto"/>
            <w:left w:val="none" w:sz="0" w:space="0" w:color="auto"/>
            <w:bottom w:val="none" w:sz="0" w:space="0" w:color="auto"/>
            <w:right w:val="none" w:sz="0" w:space="0" w:color="auto"/>
          </w:divBdr>
        </w:div>
        <w:div w:id="1190949038">
          <w:marLeft w:val="0"/>
          <w:marRight w:val="0"/>
          <w:marTop w:val="0"/>
          <w:marBottom w:val="0"/>
          <w:divBdr>
            <w:top w:val="none" w:sz="0" w:space="0" w:color="auto"/>
            <w:left w:val="none" w:sz="0" w:space="0" w:color="auto"/>
            <w:bottom w:val="none" w:sz="0" w:space="0" w:color="auto"/>
            <w:right w:val="none" w:sz="0" w:space="0" w:color="auto"/>
          </w:divBdr>
        </w:div>
        <w:div w:id="1512329224">
          <w:marLeft w:val="0"/>
          <w:marRight w:val="0"/>
          <w:marTop w:val="0"/>
          <w:marBottom w:val="0"/>
          <w:divBdr>
            <w:top w:val="none" w:sz="0" w:space="0" w:color="auto"/>
            <w:left w:val="none" w:sz="0" w:space="0" w:color="auto"/>
            <w:bottom w:val="none" w:sz="0" w:space="0" w:color="auto"/>
            <w:right w:val="none" w:sz="0" w:space="0" w:color="auto"/>
          </w:divBdr>
        </w:div>
        <w:div w:id="1459296770">
          <w:marLeft w:val="0"/>
          <w:marRight w:val="0"/>
          <w:marTop w:val="0"/>
          <w:marBottom w:val="0"/>
          <w:divBdr>
            <w:top w:val="none" w:sz="0" w:space="0" w:color="auto"/>
            <w:left w:val="none" w:sz="0" w:space="0" w:color="auto"/>
            <w:bottom w:val="none" w:sz="0" w:space="0" w:color="auto"/>
            <w:right w:val="none" w:sz="0" w:space="0" w:color="auto"/>
          </w:divBdr>
        </w:div>
        <w:div w:id="1349143465">
          <w:marLeft w:val="0"/>
          <w:marRight w:val="0"/>
          <w:marTop w:val="0"/>
          <w:marBottom w:val="0"/>
          <w:divBdr>
            <w:top w:val="none" w:sz="0" w:space="0" w:color="auto"/>
            <w:left w:val="none" w:sz="0" w:space="0" w:color="auto"/>
            <w:bottom w:val="none" w:sz="0" w:space="0" w:color="auto"/>
            <w:right w:val="none" w:sz="0" w:space="0" w:color="auto"/>
          </w:divBdr>
        </w:div>
        <w:div w:id="701055423">
          <w:marLeft w:val="0"/>
          <w:marRight w:val="0"/>
          <w:marTop w:val="0"/>
          <w:marBottom w:val="0"/>
          <w:divBdr>
            <w:top w:val="none" w:sz="0" w:space="0" w:color="auto"/>
            <w:left w:val="none" w:sz="0" w:space="0" w:color="auto"/>
            <w:bottom w:val="none" w:sz="0" w:space="0" w:color="auto"/>
            <w:right w:val="none" w:sz="0" w:space="0" w:color="auto"/>
          </w:divBdr>
        </w:div>
      </w:divsChild>
    </w:div>
    <w:div w:id="1428160889">
      <w:bodyDiv w:val="1"/>
      <w:marLeft w:val="0"/>
      <w:marRight w:val="0"/>
      <w:marTop w:val="0"/>
      <w:marBottom w:val="0"/>
      <w:divBdr>
        <w:top w:val="none" w:sz="0" w:space="0" w:color="auto"/>
        <w:left w:val="none" w:sz="0" w:space="0" w:color="auto"/>
        <w:bottom w:val="none" w:sz="0" w:space="0" w:color="auto"/>
        <w:right w:val="none" w:sz="0" w:space="0" w:color="auto"/>
      </w:divBdr>
      <w:divsChild>
        <w:div w:id="1500924472">
          <w:marLeft w:val="0"/>
          <w:marRight w:val="0"/>
          <w:marTop w:val="0"/>
          <w:marBottom w:val="0"/>
          <w:divBdr>
            <w:top w:val="none" w:sz="0" w:space="0" w:color="auto"/>
            <w:left w:val="none" w:sz="0" w:space="0" w:color="auto"/>
            <w:bottom w:val="none" w:sz="0" w:space="0" w:color="auto"/>
            <w:right w:val="none" w:sz="0" w:space="0" w:color="auto"/>
          </w:divBdr>
        </w:div>
      </w:divsChild>
    </w:div>
    <w:div w:id="1493256985">
      <w:bodyDiv w:val="1"/>
      <w:marLeft w:val="0"/>
      <w:marRight w:val="0"/>
      <w:marTop w:val="0"/>
      <w:marBottom w:val="0"/>
      <w:divBdr>
        <w:top w:val="none" w:sz="0" w:space="0" w:color="auto"/>
        <w:left w:val="none" w:sz="0" w:space="0" w:color="auto"/>
        <w:bottom w:val="none" w:sz="0" w:space="0" w:color="auto"/>
        <w:right w:val="none" w:sz="0" w:space="0" w:color="auto"/>
      </w:divBdr>
      <w:divsChild>
        <w:div w:id="1133214758">
          <w:marLeft w:val="0"/>
          <w:marRight w:val="0"/>
          <w:marTop w:val="0"/>
          <w:marBottom w:val="0"/>
          <w:divBdr>
            <w:top w:val="none" w:sz="0" w:space="0" w:color="auto"/>
            <w:left w:val="none" w:sz="0" w:space="0" w:color="auto"/>
            <w:bottom w:val="none" w:sz="0" w:space="0" w:color="auto"/>
            <w:right w:val="none" w:sz="0" w:space="0" w:color="auto"/>
          </w:divBdr>
        </w:div>
      </w:divsChild>
    </w:div>
    <w:div w:id="1642617026">
      <w:bodyDiv w:val="1"/>
      <w:marLeft w:val="0"/>
      <w:marRight w:val="0"/>
      <w:marTop w:val="0"/>
      <w:marBottom w:val="0"/>
      <w:divBdr>
        <w:top w:val="none" w:sz="0" w:space="0" w:color="auto"/>
        <w:left w:val="none" w:sz="0" w:space="0" w:color="auto"/>
        <w:bottom w:val="none" w:sz="0" w:space="0" w:color="auto"/>
        <w:right w:val="none" w:sz="0" w:space="0" w:color="auto"/>
      </w:divBdr>
      <w:divsChild>
        <w:div w:id="1673415905">
          <w:marLeft w:val="0"/>
          <w:marRight w:val="0"/>
          <w:marTop w:val="0"/>
          <w:marBottom w:val="0"/>
          <w:divBdr>
            <w:top w:val="none" w:sz="0" w:space="0" w:color="auto"/>
            <w:left w:val="none" w:sz="0" w:space="0" w:color="auto"/>
            <w:bottom w:val="none" w:sz="0" w:space="0" w:color="auto"/>
            <w:right w:val="none" w:sz="0" w:space="0" w:color="auto"/>
          </w:divBdr>
        </w:div>
      </w:divsChild>
    </w:div>
    <w:div w:id="1706447688">
      <w:bodyDiv w:val="1"/>
      <w:marLeft w:val="0"/>
      <w:marRight w:val="0"/>
      <w:marTop w:val="0"/>
      <w:marBottom w:val="0"/>
      <w:divBdr>
        <w:top w:val="none" w:sz="0" w:space="0" w:color="auto"/>
        <w:left w:val="none" w:sz="0" w:space="0" w:color="auto"/>
        <w:bottom w:val="none" w:sz="0" w:space="0" w:color="auto"/>
        <w:right w:val="none" w:sz="0" w:space="0" w:color="auto"/>
      </w:divBdr>
      <w:divsChild>
        <w:div w:id="497311406">
          <w:marLeft w:val="0"/>
          <w:marRight w:val="0"/>
          <w:marTop w:val="0"/>
          <w:marBottom w:val="0"/>
          <w:divBdr>
            <w:top w:val="none" w:sz="0" w:space="0" w:color="auto"/>
            <w:left w:val="none" w:sz="0" w:space="0" w:color="auto"/>
            <w:bottom w:val="none" w:sz="0" w:space="0" w:color="auto"/>
            <w:right w:val="none" w:sz="0" w:space="0" w:color="auto"/>
          </w:divBdr>
        </w:div>
        <w:div w:id="1726490323">
          <w:marLeft w:val="0"/>
          <w:marRight w:val="0"/>
          <w:marTop w:val="0"/>
          <w:marBottom w:val="0"/>
          <w:divBdr>
            <w:top w:val="none" w:sz="0" w:space="0" w:color="auto"/>
            <w:left w:val="none" w:sz="0" w:space="0" w:color="auto"/>
            <w:bottom w:val="none" w:sz="0" w:space="0" w:color="auto"/>
            <w:right w:val="none" w:sz="0" w:space="0" w:color="auto"/>
          </w:divBdr>
        </w:div>
        <w:div w:id="113525589">
          <w:marLeft w:val="0"/>
          <w:marRight w:val="0"/>
          <w:marTop w:val="0"/>
          <w:marBottom w:val="0"/>
          <w:divBdr>
            <w:top w:val="none" w:sz="0" w:space="0" w:color="auto"/>
            <w:left w:val="none" w:sz="0" w:space="0" w:color="auto"/>
            <w:bottom w:val="none" w:sz="0" w:space="0" w:color="auto"/>
            <w:right w:val="none" w:sz="0" w:space="0" w:color="auto"/>
          </w:divBdr>
        </w:div>
        <w:div w:id="1114520726">
          <w:marLeft w:val="0"/>
          <w:marRight w:val="0"/>
          <w:marTop w:val="0"/>
          <w:marBottom w:val="0"/>
          <w:divBdr>
            <w:top w:val="none" w:sz="0" w:space="0" w:color="auto"/>
            <w:left w:val="none" w:sz="0" w:space="0" w:color="auto"/>
            <w:bottom w:val="none" w:sz="0" w:space="0" w:color="auto"/>
            <w:right w:val="none" w:sz="0" w:space="0" w:color="auto"/>
          </w:divBdr>
        </w:div>
      </w:divsChild>
    </w:div>
    <w:div w:id="1708095931">
      <w:bodyDiv w:val="1"/>
      <w:marLeft w:val="0"/>
      <w:marRight w:val="0"/>
      <w:marTop w:val="0"/>
      <w:marBottom w:val="0"/>
      <w:divBdr>
        <w:top w:val="none" w:sz="0" w:space="0" w:color="auto"/>
        <w:left w:val="none" w:sz="0" w:space="0" w:color="auto"/>
        <w:bottom w:val="none" w:sz="0" w:space="0" w:color="auto"/>
        <w:right w:val="none" w:sz="0" w:space="0" w:color="auto"/>
      </w:divBdr>
      <w:divsChild>
        <w:div w:id="567690791">
          <w:marLeft w:val="0"/>
          <w:marRight w:val="0"/>
          <w:marTop w:val="0"/>
          <w:marBottom w:val="0"/>
          <w:divBdr>
            <w:top w:val="none" w:sz="0" w:space="0" w:color="auto"/>
            <w:left w:val="none" w:sz="0" w:space="0" w:color="auto"/>
            <w:bottom w:val="none" w:sz="0" w:space="0" w:color="auto"/>
            <w:right w:val="none" w:sz="0" w:space="0" w:color="auto"/>
          </w:divBdr>
        </w:div>
      </w:divsChild>
    </w:div>
    <w:div w:id="1754232797">
      <w:bodyDiv w:val="1"/>
      <w:marLeft w:val="0"/>
      <w:marRight w:val="0"/>
      <w:marTop w:val="0"/>
      <w:marBottom w:val="0"/>
      <w:divBdr>
        <w:top w:val="none" w:sz="0" w:space="0" w:color="auto"/>
        <w:left w:val="none" w:sz="0" w:space="0" w:color="auto"/>
        <w:bottom w:val="none" w:sz="0" w:space="0" w:color="auto"/>
        <w:right w:val="none" w:sz="0" w:space="0" w:color="auto"/>
      </w:divBdr>
      <w:divsChild>
        <w:div w:id="1583175559">
          <w:marLeft w:val="0"/>
          <w:marRight w:val="0"/>
          <w:marTop w:val="0"/>
          <w:marBottom w:val="0"/>
          <w:divBdr>
            <w:top w:val="none" w:sz="0" w:space="0" w:color="auto"/>
            <w:left w:val="none" w:sz="0" w:space="0" w:color="auto"/>
            <w:bottom w:val="none" w:sz="0" w:space="0" w:color="auto"/>
            <w:right w:val="none" w:sz="0" w:space="0" w:color="auto"/>
          </w:divBdr>
        </w:div>
      </w:divsChild>
    </w:div>
    <w:div w:id="1758669723">
      <w:bodyDiv w:val="1"/>
      <w:marLeft w:val="0"/>
      <w:marRight w:val="0"/>
      <w:marTop w:val="0"/>
      <w:marBottom w:val="0"/>
      <w:divBdr>
        <w:top w:val="none" w:sz="0" w:space="0" w:color="auto"/>
        <w:left w:val="none" w:sz="0" w:space="0" w:color="auto"/>
        <w:bottom w:val="none" w:sz="0" w:space="0" w:color="auto"/>
        <w:right w:val="none" w:sz="0" w:space="0" w:color="auto"/>
      </w:divBdr>
      <w:divsChild>
        <w:div w:id="1994143757">
          <w:marLeft w:val="0"/>
          <w:marRight w:val="0"/>
          <w:marTop w:val="0"/>
          <w:marBottom w:val="0"/>
          <w:divBdr>
            <w:top w:val="none" w:sz="0" w:space="0" w:color="auto"/>
            <w:left w:val="none" w:sz="0" w:space="0" w:color="auto"/>
            <w:bottom w:val="none" w:sz="0" w:space="0" w:color="auto"/>
            <w:right w:val="none" w:sz="0" w:space="0" w:color="auto"/>
          </w:divBdr>
        </w:div>
        <w:div w:id="1593777257">
          <w:marLeft w:val="0"/>
          <w:marRight w:val="0"/>
          <w:marTop w:val="0"/>
          <w:marBottom w:val="0"/>
          <w:divBdr>
            <w:top w:val="none" w:sz="0" w:space="0" w:color="auto"/>
            <w:left w:val="none" w:sz="0" w:space="0" w:color="auto"/>
            <w:bottom w:val="none" w:sz="0" w:space="0" w:color="auto"/>
            <w:right w:val="none" w:sz="0" w:space="0" w:color="auto"/>
          </w:divBdr>
        </w:div>
      </w:divsChild>
    </w:div>
    <w:div w:id="1828090594">
      <w:bodyDiv w:val="1"/>
      <w:marLeft w:val="0"/>
      <w:marRight w:val="0"/>
      <w:marTop w:val="0"/>
      <w:marBottom w:val="0"/>
      <w:divBdr>
        <w:top w:val="none" w:sz="0" w:space="0" w:color="auto"/>
        <w:left w:val="none" w:sz="0" w:space="0" w:color="auto"/>
        <w:bottom w:val="none" w:sz="0" w:space="0" w:color="auto"/>
        <w:right w:val="none" w:sz="0" w:space="0" w:color="auto"/>
      </w:divBdr>
      <w:divsChild>
        <w:div w:id="800726968">
          <w:marLeft w:val="0"/>
          <w:marRight w:val="0"/>
          <w:marTop w:val="0"/>
          <w:marBottom w:val="0"/>
          <w:divBdr>
            <w:top w:val="none" w:sz="0" w:space="0" w:color="auto"/>
            <w:left w:val="none" w:sz="0" w:space="0" w:color="auto"/>
            <w:bottom w:val="none" w:sz="0" w:space="0" w:color="auto"/>
            <w:right w:val="none" w:sz="0" w:space="0" w:color="auto"/>
          </w:divBdr>
        </w:div>
      </w:divsChild>
    </w:div>
    <w:div w:id="1838377455">
      <w:bodyDiv w:val="1"/>
      <w:marLeft w:val="0"/>
      <w:marRight w:val="0"/>
      <w:marTop w:val="0"/>
      <w:marBottom w:val="0"/>
      <w:divBdr>
        <w:top w:val="none" w:sz="0" w:space="0" w:color="auto"/>
        <w:left w:val="none" w:sz="0" w:space="0" w:color="auto"/>
        <w:bottom w:val="none" w:sz="0" w:space="0" w:color="auto"/>
        <w:right w:val="none" w:sz="0" w:space="0" w:color="auto"/>
      </w:divBdr>
      <w:divsChild>
        <w:div w:id="529148940">
          <w:marLeft w:val="0"/>
          <w:marRight w:val="0"/>
          <w:marTop w:val="0"/>
          <w:marBottom w:val="0"/>
          <w:divBdr>
            <w:top w:val="none" w:sz="0" w:space="0" w:color="auto"/>
            <w:left w:val="none" w:sz="0" w:space="0" w:color="auto"/>
            <w:bottom w:val="none" w:sz="0" w:space="0" w:color="auto"/>
            <w:right w:val="none" w:sz="0" w:space="0" w:color="auto"/>
          </w:divBdr>
        </w:div>
      </w:divsChild>
    </w:div>
    <w:div w:id="1874030827">
      <w:bodyDiv w:val="1"/>
      <w:marLeft w:val="0"/>
      <w:marRight w:val="0"/>
      <w:marTop w:val="0"/>
      <w:marBottom w:val="0"/>
      <w:divBdr>
        <w:top w:val="none" w:sz="0" w:space="0" w:color="auto"/>
        <w:left w:val="none" w:sz="0" w:space="0" w:color="auto"/>
        <w:bottom w:val="none" w:sz="0" w:space="0" w:color="auto"/>
        <w:right w:val="none" w:sz="0" w:space="0" w:color="auto"/>
      </w:divBdr>
      <w:divsChild>
        <w:div w:id="990405779">
          <w:marLeft w:val="0"/>
          <w:marRight w:val="0"/>
          <w:marTop w:val="0"/>
          <w:marBottom w:val="0"/>
          <w:divBdr>
            <w:top w:val="none" w:sz="0" w:space="0" w:color="auto"/>
            <w:left w:val="none" w:sz="0" w:space="0" w:color="auto"/>
            <w:bottom w:val="none" w:sz="0" w:space="0" w:color="auto"/>
            <w:right w:val="none" w:sz="0" w:space="0" w:color="auto"/>
          </w:divBdr>
        </w:div>
      </w:divsChild>
    </w:div>
    <w:div w:id="1886942905">
      <w:bodyDiv w:val="1"/>
      <w:marLeft w:val="0"/>
      <w:marRight w:val="0"/>
      <w:marTop w:val="0"/>
      <w:marBottom w:val="0"/>
      <w:divBdr>
        <w:top w:val="none" w:sz="0" w:space="0" w:color="auto"/>
        <w:left w:val="none" w:sz="0" w:space="0" w:color="auto"/>
        <w:bottom w:val="none" w:sz="0" w:space="0" w:color="auto"/>
        <w:right w:val="none" w:sz="0" w:space="0" w:color="auto"/>
      </w:divBdr>
      <w:divsChild>
        <w:div w:id="1425147964">
          <w:marLeft w:val="0"/>
          <w:marRight w:val="0"/>
          <w:marTop w:val="0"/>
          <w:marBottom w:val="0"/>
          <w:divBdr>
            <w:top w:val="none" w:sz="0" w:space="0" w:color="auto"/>
            <w:left w:val="none" w:sz="0" w:space="0" w:color="auto"/>
            <w:bottom w:val="none" w:sz="0" w:space="0" w:color="auto"/>
            <w:right w:val="none" w:sz="0" w:space="0" w:color="auto"/>
          </w:divBdr>
        </w:div>
      </w:divsChild>
    </w:div>
    <w:div w:id="1932421465">
      <w:bodyDiv w:val="1"/>
      <w:marLeft w:val="0"/>
      <w:marRight w:val="0"/>
      <w:marTop w:val="0"/>
      <w:marBottom w:val="0"/>
      <w:divBdr>
        <w:top w:val="none" w:sz="0" w:space="0" w:color="auto"/>
        <w:left w:val="none" w:sz="0" w:space="0" w:color="auto"/>
        <w:bottom w:val="none" w:sz="0" w:space="0" w:color="auto"/>
        <w:right w:val="none" w:sz="0" w:space="0" w:color="auto"/>
      </w:divBdr>
      <w:divsChild>
        <w:div w:id="794635705">
          <w:marLeft w:val="0"/>
          <w:marRight w:val="0"/>
          <w:marTop w:val="0"/>
          <w:marBottom w:val="0"/>
          <w:divBdr>
            <w:top w:val="none" w:sz="0" w:space="0" w:color="auto"/>
            <w:left w:val="none" w:sz="0" w:space="0" w:color="auto"/>
            <w:bottom w:val="none" w:sz="0" w:space="0" w:color="auto"/>
            <w:right w:val="none" w:sz="0" w:space="0" w:color="auto"/>
          </w:divBdr>
        </w:div>
        <w:div w:id="941179648">
          <w:marLeft w:val="0"/>
          <w:marRight w:val="0"/>
          <w:marTop w:val="0"/>
          <w:marBottom w:val="0"/>
          <w:divBdr>
            <w:top w:val="none" w:sz="0" w:space="0" w:color="auto"/>
            <w:left w:val="none" w:sz="0" w:space="0" w:color="auto"/>
            <w:bottom w:val="none" w:sz="0" w:space="0" w:color="auto"/>
            <w:right w:val="none" w:sz="0" w:space="0" w:color="auto"/>
          </w:divBdr>
        </w:div>
      </w:divsChild>
    </w:div>
    <w:div w:id="1966158128">
      <w:bodyDiv w:val="1"/>
      <w:marLeft w:val="0"/>
      <w:marRight w:val="0"/>
      <w:marTop w:val="0"/>
      <w:marBottom w:val="0"/>
      <w:divBdr>
        <w:top w:val="none" w:sz="0" w:space="0" w:color="auto"/>
        <w:left w:val="none" w:sz="0" w:space="0" w:color="auto"/>
        <w:bottom w:val="none" w:sz="0" w:space="0" w:color="auto"/>
        <w:right w:val="none" w:sz="0" w:space="0" w:color="auto"/>
      </w:divBdr>
      <w:divsChild>
        <w:div w:id="1704672833">
          <w:marLeft w:val="0"/>
          <w:marRight w:val="0"/>
          <w:marTop w:val="0"/>
          <w:marBottom w:val="0"/>
          <w:divBdr>
            <w:top w:val="none" w:sz="0" w:space="0" w:color="auto"/>
            <w:left w:val="none" w:sz="0" w:space="0" w:color="auto"/>
            <w:bottom w:val="none" w:sz="0" w:space="0" w:color="auto"/>
            <w:right w:val="none" w:sz="0" w:space="0" w:color="auto"/>
          </w:divBdr>
        </w:div>
        <w:div w:id="1715347179">
          <w:marLeft w:val="0"/>
          <w:marRight w:val="0"/>
          <w:marTop w:val="0"/>
          <w:marBottom w:val="0"/>
          <w:divBdr>
            <w:top w:val="none" w:sz="0" w:space="0" w:color="auto"/>
            <w:left w:val="none" w:sz="0" w:space="0" w:color="auto"/>
            <w:bottom w:val="none" w:sz="0" w:space="0" w:color="auto"/>
            <w:right w:val="none" w:sz="0" w:space="0" w:color="auto"/>
          </w:divBdr>
        </w:div>
        <w:div w:id="613172792">
          <w:marLeft w:val="0"/>
          <w:marRight w:val="0"/>
          <w:marTop w:val="0"/>
          <w:marBottom w:val="0"/>
          <w:divBdr>
            <w:top w:val="none" w:sz="0" w:space="0" w:color="auto"/>
            <w:left w:val="none" w:sz="0" w:space="0" w:color="auto"/>
            <w:bottom w:val="none" w:sz="0" w:space="0" w:color="auto"/>
            <w:right w:val="none" w:sz="0" w:space="0" w:color="auto"/>
          </w:divBdr>
        </w:div>
      </w:divsChild>
    </w:div>
    <w:div w:id="1995528055">
      <w:bodyDiv w:val="1"/>
      <w:marLeft w:val="0"/>
      <w:marRight w:val="0"/>
      <w:marTop w:val="0"/>
      <w:marBottom w:val="0"/>
      <w:divBdr>
        <w:top w:val="none" w:sz="0" w:space="0" w:color="auto"/>
        <w:left w:val="none" w:sz="0" w:space="0" w:color="auto"/>
        <w:bottom w:val="none" w:sz="0" w:space="0" w:color="auto"/>
        <w:right w:val="none" w:sz="0" w:space="0" w:color="auto"/>
      </w:divBdr>
      <w:divsChild>
        <w:div w:id="749080797">
          <w:marLeft w:val="0"/>
          <w:marRight w:val="0"/>
          <w:marTop w:val="0"/>
          <w:marBottom w:val="0"/>
          <w:divBdr>
            <w:top w:val="none" w:sz="0" w:space="0" w:color="auto"/>
            <w:left w:val="none" w:sz="0" w:space="0" w:color="auto"/>
            <w:bottom w:val="none" w:sz="0" w:space="0" w:color="auto"/>
            <w:right w:val="none" w:sz="0" w:space="0" w:color="auto"/>
          </w:divBdr>
        </w:div>
      </w:divsChild>
    </w:div>
    <w:div w:id="2013216568">
      <w:bodyDiv w:val="1"/>
      <w:marLeft w:val="0"/>
      <w:marRight w:val="0"/>
      <w:marTop w:val="0"/>
      <w:marBottom w:val="0"/>
      <w:divBdr>
        <w:top w:val="none" w:sz="0" w:space="0" w:color="auto"/>
        <w:left w:val="none" w:sz="0" w:space="0" w:color="auto"/>
        <w:bottom w:val="none" w:sz="0" w:space="0" w:color="auto"/>
        <w:right w:val="none" w:sz="0" w:space="0" w:color="auto"/>
      </w:divBdr>
      <w:divsChild>
        <w:div w:id="55976929">
          <w:marLeft w:val="0"/>
          <w:marRight w:val="0"/>
          <w:marTop w:val="0"/>
          <w:marBottom w:val="0"/>
          <w:divBdr>
            <w:top w:val="none" w:sz="0" w:space="0" w:color="auto"/>
            <w:left w:val="none" w:sz="0" w:space="0" w:color="auto"/>
            <w:bottom w:val="none" w:sz="0" w:space="0" w:color="auto"/>
            <w:right w:val="none" w:sz="0" w:space="0" w:color="auto"/>
          </w:divBdr>
        </w:div>
        <w:div w:id="25916060">
          <w:marLeft w:val="0"/>
          <w:marRight w:val="0"/>
          <w:marTop w:val="0"/>
          <w:marBottom w:val="0"/>
          <w:divBdr>
            <w:top w:val="none" w:sz="0" w:space="0" w:color="auto"/>
            <w:left w:val="none" w:sz="0" w:space="0" w:color="auto"/>
            <w:bottom w:val="none" w:sz="0" w:space="0" w:color="auto"/>
            <w:right w:val="none" w:sz="0" w:space="0" w:color="auto"/>
          </w:divBdr>
        </w:div>
      </w:divsChild>
    </w:div>
    <w:div w:id="2053654061">
      <w:bodyDiv w:val="1"/>
      <w:marLeft w:val="0"/>
      <w:marRight w:val="0"/>
      <w:marTop w:val="0"/>
      <w:marBottom w:val="0"/>
      <w:divBdr>
        <w:top w:val="none" w:sz="0" w:space="0" w:color="auto"/>
        <w:left w:val="none" w:sz="0" w:space="0" w:color="auto"/>
        <w:bottom w:val="none" w:sz="0" w:space="0" w:color="auto"/>
        <w:right w:val="none" w:sz="0" w:space="0" w:color="auto"/>
      </w:divBdr>
      <w:divsChild>
        <w:div w:id="25254111">
          <w:marLeft w:val="0"/>
          <w:marRight w:val="0"/>
          <w:marTop w:val="0"/>
          <w:marBottom w:val="0"/>
          <w:divBdr>
            <w:top w:val="none" w:sz="0" w:space="0" w:color="auto"/>
            <w:left w:val="none" w:sz="0" w:space="0" w:color="auto"/>
            <w:bottom w:val="none" w:sz="0" w:space="0" w:color="auto"/>
            <w:right w:val="none" w:sz="0" w:space="0" w:color="auto"/>
          </w:divBdr>
        </w:div>
      </w:divsChild>
    </w:div>
    <w:div w:id="2097240789">
      <w:bodyDiv w:val="1"/>
      <w:marLeft w:val="0"/>
      <w:marRight w:val="0"/>
      <w:marTop w:val="0"/>
      <w:marBottom w:val="0"/>
      <w:divBdr>
        <w:top w:val="none" w:sz="0" w:space="0" w:color="auto"/>
        <w:left w:val="none" w:sz="0" w:space="0" w:color="auto"/>
        <w:bottom w:val="none" w:sz="0" w:space="0" w:color="auto"/>
        <w:right w:val="none" w:sz="0" w:space="0" w:color="auto"/>
      </w:divBdr>
      <w:divsChild>
        <w:div w:id="434256937">
          <w:marLeft w:val="0"/>
          <w:marRight w:val="0"/>
          <w:marTop w:val="0"/>
          <w:marBottom w:val="0"/>
          <w:divBdr>
            <w:top w:val="none" w:sz="0" w:space="0" w:color="auto"/>
            <w:left w:val="none" w:sz="0" w:space="0" w:color="auto"/>
            <w:bottom w:val="none" w:sz="0" w:space="0" w:color="auto"/>
            <w:right w:val="none" w:sz="0" w:space="0" w:color="auto"/>
          </w:divBdr>
        </w:div>
      </w:divsChild>
    </w:div>
    <w:div w:id="2117559683">
      <w:bodyDiv w:val="1"/>
      <w:marLeft w:val="0"/>
      <w:marRight w:val="0"/>
      <w:marTop w:val="0"/>
      <w:marBottom w:val="0"/>
      <w:divBdr>
        <w:top w:val="none" w:sz="0" w:space="0" w:color="auto"/>
        <w:left w:val="none" w:sz="0" w:space="0" w:color="auto"/>
        <w:bottom w:val="none" w:sz="0" w:space="0" w:color="auto"/>
        <w:right w:val="none" w:sz="0" w:space="0" w:color="auto"/>
      </w:divBdr>
      <w:divsChild>
        <w:div w:id="1159493355">
          <w:marLeft w:val="0"/>
          <w:marRight w:val="0"/>
          <w:marTop w:val="0"/>
          <w:marBottom w:val="0"/>
          <w:divBdr>
            <w:top w:val="none" w:sz="0" w:space="0" w:color="auto"/>
            <w:left w:val="none" w:sz="0" w:space="0" w:color="auto"/>
            <w:bottom w:val="none" w:sz="0" w:space="0" w:color="auto"/>
            <w:right w:val="none" w:sz="0" w:space="0" w:color="auto"/>
          </w:divBdr>
        </w:div>
        <w:div w:id="993222382">
          <w:marLeft w:val="0"/>
          <w:marRight w:val="0"/>
          <w:marTop w:val="0"/>
          <w:marBottom w:val="0"/>
          <w:divBdr>
            <w:top w:val="none" w:sz="0" w:space="0" w:color="auto"/>
            <w:left w:val="none" w:sz="0" w:space="0" w:color="auto"/>
            <w:bottom w:val="none" w:sz="0" w:space="0" w:color="auto"/>
            <w:right w:val="none" w:sz="0" w:space="0" w:color="auto"/>
          </w:divBdr>
        </w:div>
        <w:div w:id="2071876377">
          <w:marLeft w:val="0"/>
          <w:marRight w:val="0"/>
          <w:marTop w:val="0"/>
          <w:marBottom w:val="0"/>
          <w:divBdr>
            <w:top w:val="none" w:sz="0" w:space="0" w:color="auto"/>
            <w:left w:val="none" w:sz="0" w:space="0" w:color="auto"/>
            <w:bottom w:val="none" w:sz="0" w:space="0" w:color="auto"/>
            <w:right w:val="none" w:sz="0" w:space="0" w:color="auto"/>
          </w:divBdr>
        </w:div>
      </w:divsChild>
    </w:div>
    <w:div w:id="2132556428">
      <w:bodyDiv w:val="1"/>
      <w:marLeft w:val="0"/>
      <w:marRight w:val="0"/>
      <w:marTop w:val="0"/>
      <w:marBottom w:val="0"/>
      <w:divBdr>
        <w:top w:val="none" w:sz="0" w:space="0" w:color="auto"/>
        <w:left w:val="none" w:sz="0" w:space="0" w:color="auto"/>
        <w:bottom w:val="none" w:sz="0" w:space="0" w:color="auto"/>
        <w:right w:val="none" w:sz="0" w:space="0" w:color="auto"/>
      </w:divBdr>
      <w:divsChild>
        <w:div w:id="1756050049">
          <w:marLeft w:val="0"/>
          <w:marRight w:val="0"/>
          <w:marTop w:val="0"/>
          <w:marBottom w:val="0"/>
          <w:divBdr>
            <w:top w:val="none" w:sz="0" w:space="0" w:color="auto"/>
            <w:left w:val="none" w:sz="0" w:space="0" w:color="auto"/>
            <w:bottom w:val="none" w:sz="0" w:space="0" w:color="auto"/>
            <w:right w:val="none" w:sz="0" w:space="0" w:color="auto"/>
          </w:divBdr>
        </w:div>
        <w:div w:id="528221542">
          <w:marLeft w:val="0"/>
          <w:marRight w:val="0"/>
          <w:marTop w:val="0"/>
          <w:marBottom w:val="0"/>
          <w:divBdr>
            <w:top w:val="none" w:sz="0" w:space="0" w:color="auto"/>
            <w:left w:val="none" w:sz="0" w:space="0" w:color="auto"/>
            <w:bottom w:val="none" w:sz="0" w:space="0" w:color="auto"/>
            <w:right w:val="none" w:sz="0" w:space="0" w:color="auto"/>
          </w:divBdr>
        </w:div>
        <w:div w:id="340858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D681A-61F3-4EBC-AB2E-3309B5713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9307</Words>
  <Characters>53423</Characters>
  <Application>Microsoft Office Word</Application>
  <DocSecurity>0</DocSecurity>
  <Lines>1335</Lines>
  <Paragraphs>471</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62259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6</cp:revision>
  <dcterms:created xsi:type="dcterms:W3CDTF">2026-07-22T15:58:00Z</dcterms:created>
  <dcterms:modified xsi:type="dcterms:W3CDTF">2026-07-31T06:21:00Z</dcterms:modified>
</cp:coreProperties>
</file>