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W w:w="3115" w:type="dxa"/>
        <w:tblInd w:w="6519" w:type="dxa"/>
        <w:tblLook w:val="04A0" w:firstRow="1" w:lastRow="0" w:firstColumn="1" w:lastColumn="0" w:noHBand="0" w:noVBand="1"/>
      </w:tblPr>
      <w:tblGrid>
        <w:gridCol w:w="3115"/>
      </w:tblGrid>
      <w:tr w:rsidR="00BA1AF1" w:rsidRPr="00BA1AF1" w14:paraId="32E828D2" w14:textId="77777777" w:rsidTr="00BA1AF1">
        <w:trPr>
          <w:cantSplit/>
          <w:trHeight w:val="485"/>
        </w:trPr>
        <w:tc>
          <w:tcPr>
            <w:tcW w:w="3115" w:type="dxa"/>
            <w:vAlign w:val="center"/>
          </w:tcPr>
          <w:p w14:paraId="4F560AC6" w14:textId="77777777"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rsidRPr="003A6760" w14:paraId="404D0205" w14:textId="77777777" w:rsidTr="00BA1AF1">
        <w:trPr>
          <w:cantSplit/>
          <w:trHeight w:val="563"/>
        </w:trPr>
        <w:tc>
          <w:tcPr>
            <w:tcW w:w="3115" w:type="dxa"/>
            <w:vAlign w:val="center"/>
          </w:tcPr>
          <w:p w14:paraId="0F72C06E" w14:textId="0CC25DB5" w:rsidR="00BA1AF1" w:rsidRPr="003A6760" w:rsidRDefault="001D47A6" w:rsidP="00BA1AF1">
            <w:pPr>
              <w:jc w:val="center"/>
              <w:rPr>
                <w:rFonts w:ascii="Verdana" w:hAnsi="Verdana"/>
                <w:sz w:val="24"/>
                <w:szCs w:val="24"/>
              </w:rPr>
            </w:pPr>
            <w:r>
              <w:rPr>
                <w:rFonts w:ascii="Verdana" w:hAnsi="Verdana"/>
                <w:sz w:val="24"/>
                <w:szCs w:val="24"/>
              </w:rPr>
              <w:t>6.2</w:t>
            </w:r>
          </w:p>
        </w:tc>
      </w:tr>
    </w:tbl>
    <w:p w14:paraId="65534D49" w14:textId="77777777" w:rsidR="00BA1AF1" w:rsidRPr="003A6760"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3A6760" w14:paraId="7DFB1B12" w14:textId="77777777" w:rsidTr="005E14D3">
        <w:trPr>
          <w:trHeight w:val="826"/>
        </w:trPr>
        <w:sdt>
          <w:sdtPr>
            <w:rPr>
              <w:rStyle w:val="Style21"/>
              <w:rFonts w:ascii="Verdana" w:hAnsi="Verdana"/>
              <w:sz w:val="24"/>
              <w:szCs w:val="24"/>
            </w:rPr>
            <w:id w:val="503714209"/>
            <w:placeholder>
              <w:docPart w:val="F57C3644BED54AF08C4F214ABF3E702D"/>
            </w:placeholder>
            <w:dropDownList>
              <w:listItem w:value="Choose an item."/>
              <w:listItem w:displayText="Charitable Funds Committee" w:value="Charitable Funds Committee"/>
              <w:listItem w:displayText="Information Governance &amp; Information Management &amp; Technology Committee" w:value="Information Governance &amp; Information Management &amp; Technology Committee"/>
              <w:listItem w:displayText="Quality &amp; Safety Committee" w:value="Quality &amp; Safety Committee"/>
              <w:listItem w:displayText="Remuneration Committee" w:value="Remuneration Committee"/>
              <w:listItem w:displayText="Finance, Performance &amp; Workforce Committee" w:value="Finance, Performance &amp; Workforce Committee"/>
              <w:listItem w:displayText="Working in Partnership Forum" w:value="Working in Partnership Forum"/>
              <w:listItem w:displayText="Advisory Consultant Appointment Committee" w:value="Advisory Consultant Appointment Committee"/>
              <w:listItem w:displayText="CTM Board" w:value="CTM Board"/>
              <w:listItem w:displayText="CTM Management Board" w:value="CTM Management Board"/>
              <w:listItem w:displayText="Clinical Business Meeting - Obs &amp; Gynae" w:value="Clinical Business Meeting - Obs &amp; Gynae"/>
              <w:listItem w:displayText="Clinical Business Meeting - Surgery, Urology, T&amp;O" w:value="Clinical Business Meeting - Surgery, Urology, T&amp;O"/>
              <w:listItem w:displayText="Audit Committee" w:value="Audit Committee"/>
              <w:listItem w:displayText="VCC Quality &amp; Safety Management Group" w:value="VCC Quality &amp; Safety Management Group"/>
              <w:listItem w:displayText="VCC Divisional Review " w:value="VCC Divisional Review "/>
              <w:listItem w:displayText="WBS Divisional Review " w:value="WBS Divisional Review "/>
              <w:listItem w:displayText="Enabling Works Project Board " w:value="Enabling Works Project Board "/>
              <w:listItem w:displayText="Health &amp; Wellbeing Group" w:value="Health &amp; Wellbeing Group"/>
              <w:listItem w:displayText="Research, Development &amp; Innovation Operational Management Group" w:value="Research, Development &amp; Innovation Operational Management Group"/>
              <w:listItem w:displayText="Rutherford Centre Board" w:value="Rutherford Centre Board"/>
              <w:listItem w:displayText="Clinical Business Meeting - Medicine" w:value="Clinical Business Meeting - Medicine"/>
              <w:listItem w:displayText="Clinical Business Meeting - Pathology" w:value="Clinical Business Meeting - Pathology"/>
              <w:listItem w:displayText="Clinical Business Meeting - Anaesthetics, Critical Care &amp; Theatres" w:value="Clinical Business Meeting - Anaesthetics, Critical Care &amp; Theatres"/>
              <w:listItem w:displayText="Clinical Business Meeting - Radiology &amp; Therapies" w:value="Clinical Business Meeting - Radiology &amp; Therapies"/>
              <w:listItem w:displayText="Clinical Business Meeting - Localities &amp; Primary Care" w:value="Clinical Business Meeting - Localities &amp; Primary Care"/>
              <w:listItem w:displayText="Clinical Business Meeting - Children, Young People &amp; CAMHS" w:value="Clinical Business Meeting - Children, Young People &amp; CAMHS"/>
              <w:listItem w:displayText="Clinical Business Meeting - Adult Mental Health &amp; Learning Disabilities" w:value="Clinical Business Meeting - Adult Mental Health &amp; Learning Disabilities"/>
              <w:listItem w:displayText="Corporate Business Meeting" w:value="Corporate Business Meeting"/>
              <w:listItem w:displayText="Health Professions Forum" w:value="Health Professions Forum"/>
              <w:listItem w:displayText="Stakeholder Reference Group" w:value="Stakeholder Reference Group"/>
              <w:listItem w:displayText="Executive Team " w:value="Executive Team "/>
              <w:listItem w:displayText="Other" w:value="Other"/>
            </w:dropDownList>
          </w:sdtPr>
          <w:sdtEndPr>
            <w:rPr>
              <w:rStyle w:val="Style21"/>
            </w:rPr>
          </w:sdtEndPr>
          <w:sdtContent>
            <w:tc>
              <w:tcPr>
                <w:tcW w:w="9634" w:type="dxa"/>
                <w:vAlign w:val="center"/>
              </w:tcPr>
              <w:p w14:paraId="47C8D0B2" w14:textId="7CBA739C" w:rsidR="002D02D2" w:rsidRPr="003A6760" w:rsidRDefault="00BA0B12" w:rsidP="00E65705">
                <w:pPr>
                  <w:jc w:val="center"/>
                  <w:rPr>
                    <w:rFonts w:ascii="Verdana" w:hAnsi="Verdana" w:cs="Arial"/>
                    <w:b/>
                    <w:color w:val="000000" w:themeColor="text1"/>
                    <w:sz w:val="24"/>
                    <w:szCs w:val="24"/>
                  </w:rPr>
                </w:pPr>
                <w:r>
                  <w:rPr>
                    <w:rStyle w:val="Style21"/>
                    <w:rFonts w:ascii="Verdana" w:hAnsi="Verdana"/>
                    <w:sz w:val="24"/>
                    <w:szCs w:val="24"/>
                  </w:rPr>
                  <w:t>CTM Board</w:t>
                </w:r>
              </w:p>
            </w:tc>
          </w:sdtContent>
        </w:sdt>
      </w:tr>
    </w:tbl>
    <w:p w14:paraId="254A7CA6" w14:textId="77777777" w:rsidR="002D02D2" w:rsidRPr="003A6760" w:rsidRDefault="002D02D2" w:rsidP="002D02D2">
      <w:pPr>
        <w:pStyle w:val="NoSpacing"/>
        <w:rPr>
          <w:rFonts w:ascii="Verdana" w:hAnsi="Verdana" w:cs="Arial"/>
          <w:b/>
          <w:color w:val="000000" w:themeColor="text1"/>
          <w:sz w:val="12"/>
          <w:szCs w:val="24"/>
          <w:lang w:val="en-GB"/>
        </w:rPr>
      </w:pPr>
    </w:p>
    <w:tbl>
      <w:tblPr>
        <w:tblStyle w:val="TableGrid"/>
        <w:tblW w:w="9634" w:type="dxa"/>
        <w:tblLook w:val="04A0" w:firstRow="1" w:lastRow="0" w:firstColumn="1" w:lastColumn="0" w:noHBand="0" w:noVBand="1"/>
      </w:tblPr>
      <w:tblGrid>
        <w:gridCol w:w="9634"/>
      </w:tblGrid>
      <w:tr w:rsidR="002338B8" w:rsidRPr="003A6760" w14:paraId="572E705C" w14:textId="77777777" w:rsidTr="005E14D3">
        <w:trPr>
          <w:trHeight w:val="714"/>
        </w:trPr>
        <w:tc>
          <w:tcPr>
            <w:tcW w:w="9634" w:type="dxa"/>
            <w:vAlign w:val="center"/>
          </w:tcPr>
          <w:p w14:paraId="359CB091" w14:textId="4703031F" w:rsidR="001D08F5" w:rsidRPr="00EA546B" w:rsidRDefault="00CA3CC4" w:rsidP="00F31EEB">
            <w:pPr>
              <w:jc w:val="center"/>
              <w:rPr>
                <w:rFonts w:ascii="Verdana" w:hAnsi="Verdana" w:cs="Arial"/>
                <w:b/>
                <w:color w:val="000000" w:themeColor="text1"/>
                <w:sz w:val="24"/>
                <w:szCs w:val="24"/>
              </w:rPr>
            </w:pPr>
            <w:r w:rsidRPr="00EA546B">
              <w:rPr>
                <w:rStyle w:val="Style7"/>
                <w:rFonts w:ascii="Verdana" w:hAnsi="Verdana"/>
                <w:sz w:val="24"/>
                <w:szCs w:val="24"/>
              </w:rPr>
              <w:t>Integrat</w:t>
            </w:r>
            <w:r w:rsidR="00F31EEB">
              <w:rPr>
                <w:rStyle w:val="Style7"/>
                <w:rFonts w:ascii="Verdana" w:hAnsi="Verdana"/>
                <w:sz w:val="24"/>
                <w:szCs w:val="24"/>
              </w:rPr>
              <w:t>ed medium term plan 2020 – 2023</w:t>
            </w:r>
          </w:p>
        </w:tc>
      </w:tr>
    </w:tbl>
    <w:p w14:paraId="2B99506A" w14:textId="77777777" w:rsidR="00577535" w:rsidRPr="003A6760" w:rsidRDefault="00577535" w:rsidP="00577535">
      <w:pPr>
        <w:pStyle w:val="NoSpacing"/>
        <w:rPr>
          <w:rFonts w:ascii="Verdana" w:hAnsi="Verdana"/>
          <w:sz w:val="12"/>
          <w:szCs w:val="24"/>
          <w:lang w:val="en-GB"/>
        </w:rPr>
      </w:pPr>
    </w:p>
    <w:tbl>
      <w:tblPr>
        <w:tblStyle w:val="TableGrid"/>
        <w:tblW w:w="9634" w:type="dxa"/>
        <w:tblLook w:val="04A0" w:firstRow="1" w:lastRow="0" w:firstColumn="1" w:lastColumn="0" w:noHBand="0" w:noVBand="1"/>
      </w:tblPr>
      <w:tblGrid>
        <w:gridCol w:w="4248"/>
        <w:gridCol w:w="5386"/>
      </w:tblGrid>
      <w:tr w:rsidR="00577535" w:rsidRPr="003A6760" w14:paraId="401D4C34" w14:textId="77777777" w:rsidTr="00344184">
        <w:trPr>
          <w:trHeight w:val="561"/>
        </w:trPr>
        <w:tc>
          <w:tcPr>
            <w:tcW w:w="4248" w:type="dxa"/>
            <w:shd w:val="clear" w:color="auto" w:fill="F2F2F2" w:themeFill="background1" w:themeFillShade="F2"/>
            <w:vAlign w:val="center"/>
          </w:tcPr>
          <w:p w14:paraId="33AEC7ED" w14:textId="77777777" w:rsidR="00577535" w:rsidRPr="003A6760" w:rsidRDefault="00344184" w:rsidP="00344184">
            <w:pPr>
              <w:rPr>
                <w:rFonts w:ascii="Verdana" w:hAnsi="Verdana" w:cs="Arial"/>
                <w:b/>
                <w:caps/>
                <w:sz w:val="24"/>
                <w:szCs w:val="24"/>
              </w:rPr>
            </w:pPr>
            <w:r w:rsidRPr="003A6760">
              <w:rPr>
                <w:rFonts w:ascii="Verdana" w:hAnsi="Verdana" w:cs="Arial"/>
                <w:b/>
                <w:sz w:val="24"/>
                <w:szCs w:val="24"/>
              </w:rPr>
              <w:t>Date of meeting</w:t>
            </w:r>
          </w:p>
        </w:tc>
        <w:tc>
          <w:tcPr>
            <w:tcW w:w="5386" w:type="dxa"/>
            <w:vAlign w:val="center"/>
          </w:tcPr>
          <w:p w14:paraId="5338ABA2" w14:textId="084069C3" w:rsidR="00577535" w:rsidRPr="003A6760" w:rsidRDefault="00181844" w:rsidP="00BA0B12">
            <w:pPr>
              <w:rPr>
                <w:rFonts w:ascii="Verdana" w:hAnsi="Verdana" w:cs="Arial"/>
                <w:color w:val="FF0000"/>
                <w:sz w:val="24"/>
                <w:szCs w:val="24"/>
              </w:rPr>
            </w:pPr>
            <w:r>
              <w:rPr>
                <w:rStyle w:val="Style8"/>
                <w:rFonts w:ascii="Verdana" w:hAnsi="Verdana"/>
                <w:color w:val="000000" w:themeColor="text1"/>
                <w:szCs w:val="24"/>
              </w:rPr>
              <w:t>2</w:t>
            </w:r>
            <w:r w:rsidR="00BA0B12">
              <w:rPr>
                <w:rStyle w:val="Style8"/>
                <w:rFonts w:ascii="Verdana" w:hAnsi="Verdana"/>
                <w:color w:val="000000" w:themeColor="text1"/>
                <w:szCs w:val="24"/>
              </w:rPr>
              <w:t>6/03</w:t>
            </w:r>
            <w:r w:rsidR="00581975">
              <w:rPr>
                <w:rStyle w:val="Style8"/>
                <w:rFonts w:ascii="Verdana" w:hAnsi="Verdana"/>
                <w:color w:val="000000" w:themeColor="text1"/>
                <w:szCs w:val="24"/>
              </w:rPr>
              <w:t>/20</w:t>
            </w:r>
            <w:r w:rsidR="000E2205">
              <w:rPr>
                <w:rStyle w:val="Style8"/>
                <w:rFonts w:ascii="Verdana" w:hAnsi="Verdana"/>
                <w:color w:val="000000" w:themeColor="text1"/>
                <w:szCs w:val="24"/>
              </w:rPr>
              <w:t>20</w:t>
            </w:r>
          </w:p>
        </w:tc>
      </w:tr>
    </w:tbl>
    <w:p w14:paraId="3F014560" w14:textId="77777777" w:rsidR="00861CE5" w:rsidRPr="003A6760" w:rsidRDefault="00861CE5" w:rsidP="002D02D2">
      <w:pPr>
        <w:pStyle w:val="NoSpacing"/>
        <w:rPr>
          <w:rFonts w:ascii="Verdana" w:hAnsi="Verdana" w:cs="Arial"/>
          <w:sz w:val="12"/>
          <w:szCs w:val="24"/>
          <w:lang w:val="en-GB"/>
        </w:rPr>
      </w:pPr>
    </w:p>
    <w:tbl>
      <w:tblPr>
        <w:tblStyle w:val="TableGrid"/>
        <w:tblW w:w="9634" w:type="dxa"/>
        <w:tblLook w:val="04A0" w:firstRow="1" w:lastRow="0" w:firstColumn="1" w:lastColumn="0" w:noHBand="0" w:noVBand="1"/>
      </w:tblPr>
      <w:tblGrid>
        <w:gridCol w:w="4248"/>
        <w:gridCol w:w="5386"/>
      </w:tblGrid>
      <w:tr w:rsidR="00380B51" w:rsidRPr="003A6760" w14:paraId="766203D2" w14:textId="77777777" w:rsidTr="00344184">
        <w:trPr>
          <w:trHeight w:val="573"/>
        </w:trPr>
        <w:tc>
          <w:tcPr>
            <w:tcW w:w="4248" w:type="dxa"/>
            <w:shd w:val="clear" w:color="auto" w:fill="F2F2F2" w:themeFill="background1" w:themeFillShade="F2"/>
            <w:vAlign w:val="center"/>
          </w:tcPr>
          <w:p w14:paraId="2ECF4F97" w14:textId="77777777" w:rsidR="00380B51" w:rsidRPr="003A6760" w:rsidRDefault="005A0836" w:rsidP="00577535">
            <w:pPr>
              <w:rPr>
                <w:rFonts w:ascii="Verdana" w:hAnsi="Verdana" w:cs="Arial"/>
                <w:b/>
                <w:sz w:val="24"/>
                <w:szCs w:val="24"/>
              </w:rPr>
            </w:pPr>
            <w:r w:rsidRPr="00FC4369">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622D13EB" w14:textId="77777777" w:rsidR="00380B51" w:rsidRPr="003A6760" w:rsidRDefault="00EE3A53" w:rsidP="002338B8">
                <w:pPr>
                  <w:rPr>
                    <w:rFonts w:ascii="Verdana" w:hAnsi="Verdana" w:cs="Arial"/>
                    <w:color w:val="FF0000"/>
                    <w:sz w:val="24"/>
                    <w:szCs w:val="24"/>
                  </w:rPr>
                </w:pPr>
                <w:r>
                  <w:rPr>
                    <w:rStyle w:val="Style26"/>
                    <w:rFonts w:ascii="Verdana" w:hAnsi="Verdana"/>
                    <w:sz w:val="24"/>
                    <w:szCs w:val="24"/>
                  </w:rPr>
                  <w:t>Open/Public</w:t>
                </w:r>
              </w:p>
            </w:sdtContent>
          </w:sdt>
        </w:tc>
      </w:tr>
    </w:tbl>
    <w:p w14:paraId="29398D3F" w14:textId="77777777" w:rsidR="00380B51" w:rsidRPr="003A6760" w:rsidRDefault="00380B51" w:rsidP="002D02D2">
      <w:pPr>
        <w:pStyle w:val="NoSpacing"/>
        <w:rPr>
          <w:rFonts w:ascii="Verdana" w:hAnsi="Verdana" w:cs="Arial"/>
          <w:sz w:val="12"/>
          <w:szCs w:val="24"/>
          <w:lang w:val="en-GB"/>
        </w:rPr>
      </w:pPr>
    </w:p>
    <w:tbl>
      <w:tblPr>
        <w:tblStyle w:val="TableGrid"/>
        <w:tblW w:w="9634" w:type="dxa"/>
        <w:tblLook w:val="04A0" w:firstRow="1" w:lastRow="0" w:firstColumn="1" w:lastColumn="0" w:noHBand="0" w:noVBand="1"/>
      </w:tblPr>
      <w:tblGrid>
        <w:gridCol w:w="4248"/>
        <w:gridCol w:w="5386"/>
      </w:tblGrid>
      <w:tr w:rsidR="00634623" w:rsidRPr="003A6760" w14:paraId="54967CDE" w14:textId="77777777" w:rsidTr="00344184">
        <w:trPr>
          <w:trHeight w:val="571"/>
        </w:trPr>
        <w:tc>
          <w:tcPr>
            <w:tcW w:w="4248" w:type="dxa"/>
            <w:shd w:val="clear" w:color="auto" w:fill="F2F2F2" w:themeFill="background1" w:themeFillShade="F2"/>
            <w:vAlign w:val="center"/>
          </w:tcPr>
          <w:p w14:paraId="1FEC6A67" w14:textId="77777777" w:rsidR="00634623" w:rsidRPr="003A6760" w:rsidRDefault="00344184" w:rsidP="00344184">
            <w:pPr>
              <w:pStyle w:val="NoSpacing"/>
              <w:rPr>
                <w:rFonts w:ascii="Verdana" w:hAnsi="Verdana" w:cs="Arial"/>
                <w:b/>
                <w:sz w:val="24"/>
                <w:szCs w:val="24"/>
                <w:lang w:val="en-GB"/>
              </w:rPr>
            </w:pPr>
            <w:r w:rsidRPr="003A6760">
              <w:rPr>
                <w:rFonts w:ascii="Verdana" w:hAnsi="Verdana" w:cs="Arial"/>
                <w:b/>
                <w:sz w:val="24"/>
                <w:szCs w:val="24"/>
                <w:lang w:val="en-GB"/>
              </w:rPr>
              <w:t>If closed please indicate reason</w:t>
            </w:r>
          </w:p>
        </w:tc>
        <w:sdt>
          <w:sdtPr>
            <w:rPr>
              <w:rStyle w:val="Style33"/>
              <w:rFonts w:ascii="Verdana" w:hAnsi="Verdana"/>
              <w:sz w:val="24"/>
              <w:szCs w:val="24"/>
              <w:lang w:val="en-GB"/>
            </w:rPr>
            <w:id w:val="-2062851013"/>
            <w:placeholder>
              <w:docPart w:val="2C3B4C51FFE445B4915B124E443903F8"/>
            </w:placeholde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4BBAB3F4" w14:textId="77777777" w:rsidR="00634623" w:rsidRPr="003A6760" w:rsidRDefault="00EE3A53" w:rsidP="00634623">
                <w:pPr>
                  <w:pStyle w:val="NoSpacing"/>
                  <w:rPr>
                    <w:rFonts w:ascii="Verdana" w:hAnsi="Verdana" w:cs="Arial"/>
                    <w:sz w:val="24"/>
                    <w:szCs w:val="24"/>
                    <w:lang w:val="en-GB"/>
                  </w:rPr>
                </w:pPr>
                <w:r>
                  <w:rPr>
                    <w:rStyle w:val="Style33"/>
                    <w:rFonts w:ascii="Verdana" w:hAnsi="Verdana"/>
                    <w:sz w:val="24"/>
                    <w:szCs w:val="24"/>
                    <w:lang w:val="en-GB"/>
                  </w:rPr>
                  <w:t>Not Applicable - Public Report</w:t>
                </w:r>
              </w:p>
            </w:tc>
          </w:sdtContent>
        </w:sdt>
      </w:tr>
    </w:tbl>
    <w:p w14:paraId="2C4139B3" w14:textId="77777777" w:rsidR="00577535" w:rsidRPr="003A6760" w:rsidRDefault="00577535" w:rsidP="00577535">
      <w:pPr>
        <w:pStyle w:val="NoSpacing"/>
        <w:rPr>
          <w:rFonts w:ascii="Verdana" w:hAnsi="Verdana"/>
          <w:sz w:val="12"/>
          <w:szCs w:val="24"/>
          <w:lang w:val="en-GB"/>
        </w:rPr>
      </w:pPr>
    </w:p>
    <w:tbl>
      <w:tblPr>
        <w:tblStyle w:val="TableGrid"/>
        <w:tblW w:w="9634" w:type="dxa"/>
        <w:tblLook w:val="04A0" w:firstRow="1" w:lastRow="0" w:firstColumn="1" w:lastColumn="0" w:noHBand="0" w:noVBand="1"/>
      </w:tblPr>
      <w:tblGrid>
        <w:gridCol w:w="4248"/>
        <w:gridCol w:w="5386"/>
      </w:tblGrid>
      <w:tr w:rsidR="002D02D2" w:rsidRPr="003A6760" w14:paraId="37F124BC" w14:textId="77777777" w:rsidTr="00344184">
        <w:trPr>
          <w:trHeight w:val="555"/>
        </w:trPr>
        <w:tc>
          <w:tcPr>
            <w:tcW w:w="4248" w:type="dxa"/>
            <w:shd w:val="clear" w:color="auto" w:fill="F2F2F2" w:themeFill="background1" w:themeFillShade="F2"/>
            <w:vAlign w:val="center"/>
          </w:tcPr>
          <w:p w14:paraId="5D4F54D4" w14:textId="77777777" w:rsidR="00861CE5" w:rsidRPr="003A6760" w:rsidRDefault="00344184" w:rsidP="00577535">
            <w:pPr>
              <w:rPr>
                <w:rFonts w:ascii="Verdana" w:hAnsi="Verdana" w:cs="Arial"/>
                <w:b/>
                <w:caps/>
                <w:sz w:val="24"/>
                <w:szCs w:val="24"/>
              </w:rPr>
            </w:pPr>
            <w:r w:rsidRPr="003A6760">
              <w:rPr>
                <w:rFonts w:ascii="Verdana" w:hAnsi="Verdana" w:cs="Arial"/>
                <w:b/>
                <w:sz w:val="24"/>
                <w:szCs w:val="24"/>
              </w:rPr>
              <w:t>Prepared by</w:t>
            </w:r>
          </w:p>
        </w:tc>
        <w:tc>
          <w:tcPr>
            <w:tcW w:w="5386" w:type="dxa"/>
            <w:vAlign w:val="center"/>
          </w:tcPr>
          <w:p w14:paraId="477629D3" w14:textId="77777777" w:rsidR="00747CDC" w:rsidRDefault="003A6760" w:rsidP="00577535">
            <w:pPr>
              <w:rPr>
                <w:rFonts w:ascii="Verdana" w:hAnsi="Verdana" w:cs="Arial"/>
                <w:bCs/>
                <w:sz w:val="24"/>
              </w:rPr>
            </w:pPr>
            <w:r w:rsidRPr="003A6760">
              <w:rPr>
                <w:rFonts w:ascii="Verdana" w:hAnsi="Verdana"/>
                <w:sz w:val="24"/>
                <w:szCs w:val="24"/>
              </w:rPr>
              <w:t xml:space="preserve">Clare Williams, </w:t>
            </w:r>
            <w:r w:rsidRPr="003A6760">
              <w:rPr>
                <w:rFonts w:ascii="Verdana" w:hAnsi="Verdana" w:cs="Arial"/>
                <w:bCs/>
                <w:sz w:val="24"/>
              </w:rPr>
              <w:t xml:space="preserve">Assistant Director of Planning </w:t>
            </w:r>
            <w:r w:rsidRPr="003A6760">
              <w:rPr>
                <w:rFonts w:ascii="Verdana" w:hAnsi="Verdana" w:cs="Arial"/>
                <w:sz w:val="24"/>
              </w:rPr>
              <w:t xml:space="preserve">&amp; </w:t>
            </w:r>
            <w:r w:rsidRPr="003A6760">
              <w:rPr>
                <w:rFonts w:ascii="Verdana" w:hAnsi="Verdana" w:cs="Arial"/>
                <w:bCs/>
                <w:sz w:val="24"/>
              </w:rPr>
              <w:t>Partnerships</w:t>
            </w:r>
            <w:r w:rsidR="00525017">
              <w:rPr>
                <w:rFonts w:ascii="Verdana" w:hAnsi="Verdana" w:cs="Arial"/>
                <w:bCs/>
                <w:sz w:val="24"/>
              </w:rPr>
              <w:t>,</w:t>
            </w:r>
          </w:p>
          <w:p w14:paraId="1B2F5135" w14:textId="77777777" w:rsidR="00525017" w:rsidRDefault="004B77A1" w:rsidP="00577535">
            <w:pPr>
              <w:rPr>
                <w:rFonts w:ascii="Verdana" w:hAnsi="Verdana" w:cs="Arial"/>
                <w:bCs/>
                <w:sz w:val="24"/>
              </w:rPr>
            </w:pPr>
            <w:r>
              <w:rPr>
                <w:rFonts w:ascii="Verdana" w:hAnsi="Verdana" w:cs="Arial"/>
                <w:bCs/>
                <w:sz w:val="24"/>
              </w:rPr>
              <w:t xml:space="preserve">Alan Roderick, Assistant Director of </w:t>
            </w:r>
            <w:r w:rsidR="00E82220">
              <w:rPr>
                <w:rFonts w:ascii="Verdana" w:hAnsi="Verdana" w:cs="Arial"/>
                <w:bCs/>
                <w:sz w:val="24"/>
              </w:rPr>
              <w:t>Performance and Information</w:t>
            </w:r>
          </w:p>
          <w:p w14:paraId="014B11A9" w14:textId="77777777" w:rsidR="00525017" w:rsidRPr="00525017" w:rsidRDefault="00CA3CC4" w:rsidP="00577535">
            <w:pPr>
              <w:rPr>
                <w:rFonts w:ascii="Verdana" w:hAnsi="Verdana" w:cs="Arial"/>
                <w:bCs/>
                <w:sz w:val="24"/>
              </w:rPr>
            </w:pPr>
            <w:r>
              <w:rPr>
                <w:rFonts w:ascii="Verdana" w:hAnsi="Verdana" w:cs="Arial"/>
                <w:bCs/>
                <w:sz w:val="24"/>
              </w:rPr>
              <w:t>Mark Thomas, Deputy Director of Finance,</w:t>
            </w:r>
          </w:p>
        </w:tc>
      </w:tr>
      <w:tr w:rsidR="003E2FB0" w:rsidRPr="003A6760" w14:paraId="58A9B97D" w14:textId="77777777" w:rsidTr="00344184">
        <w:trPr>
          <w:trHeight w:val="549"/>
        </w:trPr>
        <w:tc>
          <w:tcPr>
            <w:tcW w:w="4248" w:type="dxa"/>
            <w:shd w:val="clear" w:color="auto" w:fill="F2F2F2" w:themeFill="background1" w:themeFillShade="F2"/>
            <w:vAlign w:val="center"/>
          </w:tcPr>
          <w:p w14:paraId="391B1DCF" w14:textId="77777777" w:rsidR="00861CE5" w:rsidRPr="003A6760" w:rsidRDefault="00344184" w:rsidP="005E14D3">
            <w:pPr>
              <w:rPr>
                <w:rFonts w:ascii="Verdana" w:hAnsi="Verdana" w:cs="Arial"/>
                <w:b/>
                <w:sz w:val="24"/>
                <w:szCs w:val="24"/>
              </w:rPr>
            </w:pPr>
            <w:r w:rsidRPr="003A6760">
              <w:rPr>
                <w:rFonts w:ascii="Verdana" w:hAnsi="Verdana" w:cs="Arial"/>
                <w:b/>
                <w:sz w:val="24"/>
                <w:szCs w:val="24"/>
              </w:rPr>
              <w:t>Presented by</w:t>
            </w:r>
          </w:p>
        </w:tc>
        <w:tc>
          <w:tcPr>
            <w:tcW w:w="5386" w:type="dxa"/>
            <w:vAlign w:val="center"/>
          </w:tcPr>
          <w:p w14:paraId="7AB6FA35" w14:textId="6B107980" w:rsidR="00181844" w:rsidRPr="003A6760" w:rsidRDefault="00181844" w:rsidP="001F43A2">
            <w:pPr>
              <w:rPr>
                <w:rFonts w:ascii="Verdana" w:hAnsi="Verdana"/>
                <w:color w:val="FF0000"/>
                <w:sz w:val="24"/>
                <w:szCs w:val="24"/>
              </w:rPr>
            </w:pPr>
            <w:r>
              <w:rPr>
                <w:rFonts w:ascii="Verdana" w:hAnsi="Verdana" w:cs="Arial"/>
                <w:bCs/>
                <w:sz w:val="24"/>
              </w:rPr>
              <w:t>Steve Webster, Director of Finance</w:t>
            </w:r>
            <w:r w:rsidR="001F43A2">
              <w:rPr>
                <w:rFonts w:ascii="Verdana" w:hAnsi="Verdana" w:cs="Arial"/>
                <w:bCs/>
                <w:sz w:val="24"/>
              </w:rPr>
              <w:t xml:space="preserve"> &amp; Procurement</w:t>
            </w:r>
          </w:p>
        </w:tc>
      </w:tr>
      <w:tr w:rsidR="002D02D2" w:rsidRPr="003A6760" w14:paraId="06B9C78E" w14:textId="77777777" w:rsidTr="00181844">
        <w:trPr>
          <w:trHeight w:val="1095"/>
        </w:trPr>
        <w:tc>
          <w:tcPr>
            <w:tcW w:w="4248" w:type="dxa"/>
            <w:shd w:val="clear" w:color="auto" w:fill="F2F2F2" w:themeFill="background1" w:themeFillShade="F2"/>
            <w:vAlign w:val="center"/>
          </w:tcPr>
          <w:p w14:paraId="023DE288" w14:textId="77777777" w:rsidR="00181844" w:rsidRPr="003A6760" w:rsidRDefault="005A0836" w:rsidP="00344184">
            <w:pPr>
              <w:rPr>
                <w:rFonts w:ascii="Verdana" w:hAnsi="Verdana" w:cs="Arial"/>
                <w:b/>
                <w:sz w:val="24"/>
                <w:szCs w:val="24"/>
              </w:rPr>
            </w:pPr>
            <w:r w:rsidRPr="003A6760">
              <w:rPr>
                <w:rFonts w:ascii="Verdana" w:hAnsi="Verdana" w:cs="Arial"/>
                <w:b/>
                <w:sz w:val="24"/>
                <w:szCs w:val="24"/>
              </w:rPr>
              <w:t>Approving Executive S</w:t>
            </w:r>
            <w:r w:rsidR="00344184" w:rsidRPr="003A6760">
              <w:rPr>
                <w:rFonts w:ascii="Verdana" w:hAnsi="Verdana" w:cs="Arial"/>
                <w:b/>
                <w:sz w:val="24"/>
                <w:szCs w:val="24"/>
              </w:rPr>
              <w:t>ponsor</w:t>
            </w:r>
          </w:p>
        </w:tc>
        <w:tc>
          <w:tcPr>
            <w:tcW w:w="5386" w:type="dxa"/>
            <w:vAlign w:val="center"/>
          </w:tcPr>
          <w:p w14:paraId="6D879DB3" w14:textId="77777777" w:rsidR="00181844" w:rsidRPr="00181844" w:rsidRDefault="00181844" w:rsidP="00181844">
            <w:pPr>
              <w:rPr>
                <w:rFonts w:ascii="Verdana" w:hAnsi="Verdana"/>
                <w:sz w:val="24"/>
                <w:szCs w:val="24"/>
              </w:rPr>
            </w:pPr>
            <w:r>
              <w:rPr>
                <w:rFonts w:ascii="Verdana" w:hAnsi="Verdana"/>
                <w:sz w:val="24"/>
                <w:szCs w:val="24"/>
              </w:rPr>
              <w:t>Executive Director of Finance &amp; Procurement</w:t>
            </w:r>
          </w:p>
        </w:tc>
      </w:tr>
    </w:tbl>
    <w:p w14:paraId="202938E0" w14:textId="77777777" w:rsidR="002D02D2" w:rsidRPr="003A6760" w:rsidRDefault="002D02D2" w:rsidP="003E43AD">
      <w:pPr>
        <w:pStyle w:val="NoSpacing"/>
        <w:rPr>
          <w:rFonts w:ascii="Verdana" w:hAnsi="Verdana" w:cs="Arial"/>
          <w:sz w:val="12"/>
          <w:szCs w:val="24"/>
          <w:lang w:val="en-GB"/>
        </w:rPr>
      </w:pPr>
    </w:p>
    <w:tbl>
      <w:tblPr>
        <w:tblStyle w:val="TableGrid"/>
        <w:tblW w:w="9634" w:type="dxa"/>
        <w:tblLook w:val="04A0" w:firstRow="1" w:lastRow="0" w:firstColumn="1" w:lastColumn="0" w:noHBand="0" w:noVBand="1"/>
      </w:tblPr>
      <w:tblGrid>
        <w:gridCol w:w="4248"/>
        <w:gridCol w:w="5386"/>
      </w:tblGrid>
      <w:tr w:rsidR="00612035" w:rsidRPr="003A6760" w14:paraId="7070F639" w14:textId="77777777" w:rsidTr="00344184">
        <w:trPr>
          <w:trHeight w:val="669"/>
        </w:trPr>
        <w:tc>
          <w:tcPr>
            <w:tcW w:w="4248" w:type="dxa"/>
            <w:shd w:val="clear" w:color="auto" w:fill="F2F2F2" w:themeFill="background1" w:themeFillShade="F2"/>
            <w:vAlign w:val="center"/>
          </w:tcPr>
          <w:p w14:paraId="6877BC3E" w14:textId="77777777" w:rsidR="003E43AD" w:rsidRPr="003A6760" w:rsidRDefault="00344184" w:rsidP="000A14EC">
            <w:pPr>
              <w:rPr>
                <w:rFonts w:ascii="Verdana" w:hAnsi="Verdana" w:cs="Arial"/>
                <w:b/>
                <w:sz w:val="24"/>
                <w:szCs w:val="24"/>
              </w:rPr>
            </w:pPr>
            <w:r w:rsidRPr="003A6760">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14:paraId="547D92AE" w14:textId="124D9846" w:rsidR="00EA7C24" w:rsidRPr="003A6760" w:rsidRDefault="00BA0B12" w:rsidP="000A14EC">
                <w:pPr>
                  <w:rPr>
                    <w:rFonts w:ascii="Verdana" w:hAnsi="Verdana" w:cs="Arial"/>
                    <w:color w:val="FF0000"/>
                    <w:sz w:val="24"/>
                    <w:szCs w:val="24"/>
                  </w:rPr>
                </w:pPr>
                <w:r>
                  <w:rPr>
                    <w:rStyle w:val="Style17"/>
                    <w:rFonts w:ascii="Verdana" w:hAnsi="Verdana"/>
                    <w:sz w:val="24"/>
                    <w:szCs w:val="24"/>
                  </w:rPr>
                  <w:t>FOR APPROVAL</w:t>
                </w:r>
              </w:p>
            </w:tc>
          </w:sdtContent>
        </w:sdt>
      </w:tr>
    </w:tbl>
    <w:p w14:paraId="38A2E0D1" w14:textId="77777777" w:rsidR="003E43AD" w:rsidRPr="003A6760" w:rsidRDefault="003E43AD" w:rsidP="003E43AD">
      <w:pPr>
        <w:pStyle w:val="NoSpacing"/>
        <w:rPr>
          <w:rFonts w:ascii="Verdana" w:hAnsi="Verdana" w:cs="Arial"/>
          <w:sz w:val="12"/>
          <w:szCs w:val="24"/>
          <w:lang w:val="en-GB"/>
        </w:rPr>
      </w:pPr>
    </w:p>
    <w:p w14:paraId="5B97925B" w14:textId="77777777" w:rsidR="00344184" w:rsidRPr="003A6760" w:rsidRDefault="00344184" w:rsidP="003E43AD">
      <w:pPr>
        <w:pStyle w:val="NoSpacing"/>
        <w:rPr>
          <w:rFonts w:ascii="Verdana" w:hAnsi="Verdana" w:cs="Arial"/>
          <w:sz w:val="12"/>
          <w:szCs w:val="24"/>
          <w:lang w:val="en-GB"/>
        </w:rPr>
      </w:pPr>
    </w:p>
    <w:tbl>
      <w:tblPr>
        <w:tblStyle w:val="TableGrid"/>
        <w:tblW w:w="9634" w:type="dxa"/>
        <w:tblLook w:val="04A0" w:firstRow="1" w:lastRow="0" w:firstColumn="1" w:lastColumn="0" w:noHBand="0" w:noVBand="1"/>
      </w:tblPr>
      <w:tblGrid>
        <w:gridCol w:w="4344"/>
        <w:gridCol w:w="1941"/>
        <w:gridCol w:w="3349"/>
      </w:tblGrid>
      <w:tr w:rsidR="003E43AD" w:rsidRPr="003A6760" w14:paraId="25716425" w14:textId="77777777" w:rsidTr="00E55D6E">
        <w:trPr>
          <w:trHeight w:val="467"/>
        </w:trPr>
        <w:tc>
          <w:tcPr>
            <w:tcW w:w="9634" w:type="dxa"/>
            <w:gridSpan w:val="3"/>
            <w:shd w:val="clear" w:color="auto" w:fill="F2F2F2" w:themeFill="background1" w:themeFillShade="F2"/>
            <w:vAlign w:val="center"/>
          </w:tcPr>
          <w:p w14:paraId="60D6A47E" w14:textId="77777777" w:rsidR="003E2FB0" w:rsidRPr="003A6760" w:rsidRDefault="0083034D" w:rsidP="00E55D6E">
            <w:pPr>
              <w:rPr>
                <w:rFonts w:ascii="Verdana" w:hAnsi="Verdana" w:cs="Arial"/>
                <w:b/>
                <w:caps/>
                <w:sz w:val="24"/>
                <w:szCs w:val="24"/>
              </w:rPr>
            </w:pPr>
            <w:r w:rsidRPr="003A6760">
              <w:rPr>
                <w:rFonts w:ascii="Verdana" w:hAnsi="Verdana" w:cs="Arial"/>
                <w:b/>
                <w:sz w:val="24"/>
                <w:szCs w:val="24"/>
              </w:rPr>
              <w:t xml:space="preserve">Engagement (internal/external) undertaken to date (including receipt/consideration at </w:t>
            </w:r>
            <w:r w:rsidR="00344184" w:rsidRPr="003A6760">
              <w:rPr>
                <w:rFonts w:ascii="Verdana" w:hAnsi="Verdana" w:cs="Arial"/>
                <w:b/>
                <w:sz w:val="24"/>
                <w:szCs w:val="24"/>
              </w:rPr>
              <w:t>Committee/group</w:t>
            </w:r>
            <w:r w:rsidRPr="003A6760">
              <w:rPr>
                <w:rFonts w:ascii="Verdana" w:hAnsi="Verdana" w:cs="Arial"/>
                <w:b/>
                <w:sz w:val="24"/>
                <w:szCs w:val="24"/>
              </w:rPr>
              <w:t xml:space="preserve">) </w:t>
            </w:r>
          </w:p>
        </w:tc>
      </w:tr>
      <w:tr w:rsidR="003E43AD" w:rsidRPr="003A6760" w14:paraId="5B24FBFA" w14:textId="77777777" w:rsidTr="00581975">
        <w:trPr>
          <w:trHeight w:val="404"/>
        </w:trPr>
        <w:tc>
          <w:tcPr>
            <w:tcW w:w="4344" w:type="dxa"/>
            <w:shd w:val="clear" w:color="auto" w:fill="F2F2F2" w:themeFill="background1" w:themeFillShade="F2"/>
            <w:vAlign w:val="center"/>
          </w:tcPr>
          <w:p w14:paraId="0A1BA846" w14:textId="77777777" w:rsidR="003E43AD" w:rsidRPr="003A6760" w:rsidRDefault="0083034D" w:rsidP="00577535">
            <w:pPr>
              <w:rPr>
                <w:rFonts w:ascii="Verdana" w:hAnsi="Verdana" w:cs="Arial"/>
                <w:b/>
                <w:caps/>
                <w:sz w:val="24"/>
                <w:szCs w:val="24"/>
              </w:rPr>
            </w:pPr>
            <w:r w:rsidRPr="003A6760">
              <w:rPr>
                <w:rFonts w:ascii="Verdana" w:hAnsi="Verdana" w:cs="Arial"/>
                <w:b/>
                <w:sz w:val="24"/>
                <w:szCs w:val="24"/>
              </w:rPr>
              <w:t>Committee/</w:t>
            </w:r>
            <w:r w:rsidR="00344184" w:rsidRPr="003A6760">
              <w:rPr>
                <w:rFonts w:ascii="Verdana" w:hAnsi="Verdana" w:cs="Arial"/>
                <w:b/>
                <w:sz w:val="24"/>
                <w:szCs w:val="24"/>
              </w:rPr>
              <w:t>Group</w:t>
            </w:r>
            <w:r w:rsidRPr="003A6760">
              <w:rPr>
                <w:rFonts w:ascii="Verdana" w:hAnsi="Verdana" w:cs="Arial"/>
                <w:b/>
                <w:sz w:val="24"/>
                <w:szCs w:val="24"/>
              </w:rPr>
              <w:t>/Individuals</w:t>
            </w:r>
          </w:p>
        </w:tc>
        <w:tc>
          <w:tcPr>
            <w:tcW w:w="1941" w:type="dxa"/>
            <w:shd w:val="clear" w:color="auto" w:fill="F2F2F2" w:themeFill="background1" w:themeFillShade="F2"/>
            <w:vAlign w:val="center"/>
          </w:tcPr>
          <w:p w14:paraId="62134E2F" w14:textId="77777777" w:rsidR="003E43AD" w:rsidRPr="003A6760" w:rsidRDefault="00344184" w:rsidP="00577535">
            <w:pPr>
              <w:rPr>
                <w:rFonts w:ascii="Verdana" w:hAnsi="Verdana" w:cs="Arial"/>
                <w:b/>
                <w:sz w:val="24"/>
                <w:szCs w:val="24"/>
              </w:rPr>
            </w:pPr>
            <w:r w:rsidRPr="003A6760">
              <w:rPr>
                <w:rFonts w:ascii="Verdana" w:hAnsi="Verdana" w:cs="Arial"/>
                <w:b/>
                <w:sz w:val="24"/>
                <w:szCs w:val="24"/>
              </w:rPr>
              <w:t>Date</w:t>
            </w:r>
          </w:p>
        </w:tc>
        <w:tc>
          <w:tcPr>
            <w:tcW w:w="3349" w:type="dxa"/>
            <w:shd w:val="clear" w:color="auto" w:fill="F2F2F2" w:themeFill="background1" w:themeFillShade="F2"/>
            <w:vAlign w:val="center"/>
          </w:tcPr>
          <w:p w14:paraId="19AB493A" w14:textId="77777777" w:rsidR="003E2FB0" w:rsidRPr="003A6760" w:rsidRDefault="00344184" w:rsidP="00577535">
            <w:pPr>
              <w:rPr>
                <w:rFonts w:ascii="Verdana" w:hAnsi="Verdana" w:cs="Arial"/>
                <w:b/>
                <w:sz w:val="24"/>
                <w:szCs w:val="24"/>
              </w:rPr>
            </w:pPr>
            <w:r w:rsidRPr="003A6760">
              <w:rPr>
                <w:rFonts w:ascii="Verdana" w:hAnsi="Verdana" w:cs="Arial"/>
                <w:b/>
                <w:sz w:val="24"/>
                <w:szCs w:val="24"/>
              </w:rPr>
              <w:t>Outcome</w:t>
            </w:r>
          </w:p>
        </w:tc>
      </w:tr>
      <w:tr w:rsidR="00181844" w:rsidRPr="003A6760" w14:paraId="597D42C4" w14:textId="77777777" w:rsidTr="00581975">
        <w:trPr>
          <w:trHeight w:val="423"/>
        </w:trPr>
        <w:tc>
          <w:tcPr>
            <w:tcW w:w="4344" w:type="dxa"/>
            <w:vAlign w:val="center"/>
          </w:tcPr>
          <w:p w14:paraId="34E391B8" w14:textId="77777777" w:rsidR="00181844" w:rsidRPr="00E23B12" w:rsidRDefault="00181844" w:rsidP="00181844">
            <w:pPr>
              <w:rPr>
                <w:rFonts w:ascii="Verdana" w:hAnsi="Verdana" w:cs="Arial"/>
                <w:sz w:val="24"/>
                <w:szCs w:val="24"/>
              </w:rPr>
            </w:pPr>
            <w:r>
              <w:rPr>
                <w:rFonts w:ascii="Verdana" w:hAnsi="Verdana" w:cs="Arial"/>
                <w:sz w:val="24"/>
                <w:szCs w:val="24"/>
              </w:rPr>
              <w:t>Executive Team</w:t>
            </w:r>
          </w:p>
        </w:tc>
        <w:tc>
          <w:tcPr>
            <w:tcW w:w="1941" w:type="dxa"/>
            <w:vAlign w:val="center"/>
          </w:tcPr>
          <w:p w14:paraId="195A08E7" w14:textId="2BBB55F5" w:rsidR="00181844" w:rsidRPr="00E23B12" w:rsidRDefault="00BA0B12" w:rsidP="00181844">
            <w:pPr>
              <w:rPr>
                <w:rFonts w:ascii="Verdana" w:hAnsi="Verdana" w:cs="Arial"/>
                <w:sz w:val="24"/>
                <w:szCs w:val="24"/>
              </w:rPr>
            </w:pPr>
            <w:r>
              <w:rPr>
                <w:rStyle w:val="Style8"/>
                <w:rFonts w:ascii="Verdana" w:hAnsi="Verdana"/>
                <w:color w:val="000000" w:themeColor="text1"/>
                <w:szCs w:val="24"/>
              </w:rPr>
              <w:t>23/03</w:t>
            </w:r>
            <w:r w:rsidR="00181844">
              <w:rPr>
                <w:rStyle w:val="Style8"/>
                <w:rFonts w:ascii="Verdana" w:hAnsi="Verdana"/>
                <w:color w:val="000000" w:themeColor="text1"/>
                <w:szCs w:val="24"/>
              </w:rPr>
              <w:t>/2020</w:t>
            </w:r>
          </w:p>
        </w:tc>
        <w:tc>
          <w:tcPr>
            <w:tcW w:w="3349" w:type="dxa"/>
            <w:vAlign w:val="center"/>
          </w:tcPr>
          <w:sdt>
            <w:sdtPr>
              <w:rPr>
                <w:rStyle w:val="Style22"/>
                <w:rFonts w:ascii="Verdana" w:hAnsi="Verdana"/>
                <w:sz w:val="24"/>
                <w:szCs w:val="24"/>
              </w:rPr>
              <w:id w:val="1423459883"/>
              <w:placeholder>
                <w:docPart w:val="9CAFCF841A714BFD820B6309ED75DCC4"/>
              </w:placeholder>
              <w:dropDownList>
                <w:listItem w:value="Choose an item."/>
                <w:listItem w:displayText="ENDORSED FOR APPROVAL" w:value="ENDORSED FOR APPROVAL"/>
                <w:listItem w:displayText="SUPPORTED " w:value="SUPPORTED "/>
                <w:listItem w:displayText="NOTED" w:value="NOTED"/>
              </w:dropDownList>
            </w:sdtPr>
            <w:sdtEndPr>
              <w:rPr>
                <w:rStyle w:val="Style22"/>
              </w:rPr>
            </w:sdtEndPr>
            <w:sdtContent>
              <w:p w14:paraId="2E143D37" w14:textId="77777777" w:rsidR="00181844" w:rsidRPr="00E23B12" w:rsidRDefault="00181844" w:rsidP="00181844">
                <w:pPr>
                  <w:rPr>
                    <w:rFonts w:ascii="Verdana" w:hAnsi="Verdana" w:cs="Arial"/>
                    <w:sz w:val="24"/>
                    <w:szCs w:val="24"/>
                  </w:rPr>
                </w:pPr>
                <w:r>
                  <w:rPr>
                    <w:rStyle w:val="Style22"/>
                    <w:rFonts w:ascii="Verdana" w:hAnsi="Verdana"/>
                    <w:sz w:val="24"/>
                    <w:szCs w:val="24"/>
                  </w:rPr>
                  <w:t xml:space="preserve">SUPPORTED </w:t>
                </w:r>
              </w:p>
            </w:sdtContent>
          </w:sdt>
        </w:tc>
      </w:tr>
    </w:tbl>
    <w:p w14:paraId="454A35A6" w14:textId="77777777" w:rsidR="00EA546B" w:rsidRDefault="00EA546B" w:rsidP="00345EE2">
      <w:pPr>
        <w:pStyle w:val="NoSpacing"/>
        <w:rPr>
          <w:rFonts w:ascii="Verdana" w:hAnsi="Verdana"/>
          <w:sz w:val="12"/>
          <w:szCs w:val="24"/>
          <w:lang w:val="en-GB"/>
        </w:rPr>
      </w:pPr>
    </w:p>
    <w:p w14:paraId="4AF8EC62" w14:textId="77777777" w:rsidR="00EA546B" w:rsidRPr="003A6760" w:rsidRDefault="00EA546B" w:rsidP="00345EE2">
      <w:pPr>
        <w:pStyle w:val="NoSpacing"/>
        <w:rPr>
          <w:rFonts w:ascii="Verdana" w:hAnsi="Verdana"/>
          <w:sz w:val="12"/>
          <w:szCs w:val="24"/>
          <w:lang w:val="en-GB"/>
        </w:rPr>
      </w:pPr>
    </w:p>
    <w:tbl>
      <w:tblPr>
        <w:tblStyle w:val="TableGrid"/>
        <w:tblW w:w="9634" w:type="dxa"/>
        <w:tblLook w:val="04A0" w:firstRow="1" w:lastRow="0" w:firstColumn="1" w:lastColumn="0" w:noHBand="0" w:noVBand="1"/>
      </w:tblPr>
      <w:tblGrid>
        <w:gridCol w:w="846"/>
        <w:gridCol w:w="8788"/>
      </w:tblGrid>
      <w:tr w:rsidR="00577535" w:rsidRPr="003A6760" w14:paraId="744097BC" w14:textId="77777777" w:rsidTr="00E55D6E">
        <w:trPr>
          <w:trHeight w:val="264"/>
        </w:trPr>
        <w:tc>
          <w:tcPr>
            <w:tcW w:w="9634" w:type="dxa"/>
            <w:gridSpan w:val="2"/>
            <w:shd w:val="clear" w:color="auto" w:fill="F2F2F2" w:themeFill="background1" w:themeFillShade="F2"/>
            <w:vAlign w:val="center"/>
          </w:tcPr>
          <w:p w14:paraId="0B19B4FA" w14:textId="77777777" w:rsidR="00577535" w:rsidRPr="003A6760" w:rsidRDefault="00577535" w:rsidP="00577535">
            <w:pPr>
              <w:rPr>
                <w:rFonts w:ascii="Verdana" w:hAnsi="Verdana" w:cs="Arial"/>
                <w:sz w:val="24"/>
                <w:szCs w:val="24"/>
              </w:rPr>
            </w:pPr>
            <w:r w:rsidRPr="003A6760">
              <w:rPr>
                <w:rFonts w:ascii="Verdana" w:hAnsi="Verdana" w:cs="Arial"/>
                <w:b/>
                <w:sz w:val="24"/>
                <w:szCs w:val="24"/>
              </w:rPr>
              <w:t>ACRONYMS</w:t>
            </w:r>
          </w:p>
        </w:tc>
      </w:tr>
      <w:tr w:rsidR="00577535" w:rsidRPr="003A6760" w14:paraId="02CEDCB6" w14:textId="77777777" w:rsidTr="006802A0">
        <w:trPr>
          <w:trHeight w:val="549"/>
        </w:trPr>
        <w:tc>
          <w:tcPr>
            <w:tcW w:w="846" w:type="dxa"/>
            <w:shd w:val="clear" w:color="auto" w:fill="FFFFFF" w:themeFill="background1"/>
            <w:vAlign w:val="center"/>
          </w:tcPr>
          <w:p w14:paraId="6D09FAFC" w14:textId="77777777" w:rsidR="00577535" w:rsidRPr="003A6760" w:rsidRDefault="00D34488" w:rsidP="00577535">
            <w:pPr>
              <w:rPr>
                <w:rFonts w:ascii="Verdana" w:hAnsi="Verdana" w:cs="Arial"/>
                <w:sz w:val="24"/>
                <w:szCs w:val="24"/>
              </w:rPr>
            </w:pPr>
            <w:r>
              <w:rPr>
                <w:rFonts w:ascii="Verdana" w:hAnsi="Verdana" w:cs="Arial"/>
                <w:sz w:val="24"/>
                <w:szCs w:val="24"/>
              </w:rPr>
              <w:t>IMTP</w:t>
            </w:r>
          </w:p>
        </w:tc>
        <w:tc>
          <w:tcPr>
            <w:tcW w:w="8788" w:type="dxa"/>
            <w:vAlign w:val="center"/>
          </w:tcPr>
          <w:p w14:paraId="32EE80C5" w14:textId="77777777" w:rsidR="00577535" w:rsidRPr="003A6760" w:rsidRDefault="00D34488" w:rsidP="00577535">
            <w:pPr>
              <w:rPr>
                <w:rFonts w:ascii="Verdana" w:hAnsi="Verdana" w:cs="Arial"/>
                <w:sz w:val="24"/>
                <w:szCs w:val="24"/>
              </w:rPr>
            </w:pPr>
            <w:r>
              <w:rPr>
                <w:rFonts w:ascii="Verdana" w:hAnsi="Verdana" w:cs="Arial"/>
                <w:sz w:val="24"/>
                <w:szCs w:val="24"/>
              </w:rPr>
              <w:t>Integrated Medium Term Plan</w:t>
            </w:r>
          </w:p>
        </w:tc>
      </w:tr>
      <w:tr w:rsidR="00EE2315" w:rsidRPr="003A6760" w14:paraId="0EBDA857" w14:textId="77777777" w:rsidTr="006802A0">
        <w:trPr>
          <w:trHeight w:val="549"/>
        </w:trPr>
        <w:tc>
          <w:tcPr>
            <w:tcW w:w="846" w:type="dxa"/>
            <w:shd w:val="clear" w:color="auto" w:fill="FFFFFF" w:themeFill="background1"/>
            <w:vAlign w:val="center"/>
          </w:tcPr>
          <w:p w14:paraId="54F5EF1C" w14:textId="77777777" w:rsidR="00EE2315" w:rsidRDefault="00EE2315" w:rsidP="00577535">
            <w:pPr>
              <w:rPr>
                <w:rFonts w:ascii="Verdana" w:hAnsi="Verdana" w:cs="Arial"/>
                <w:sz w:val="24"/>
                <w:szCs w:val="24"/>
              </w:rPr>
            </w:pPr>
            <w:r>
              <w:rPr>
                <w:rFonts w:ascii="Verdana" w:hAnsi="Verdana" w:cs="Arial"/>
                <w:sz w:val="24"/>
                <w:szCs w:val="24"/>
              </w:rPr>
              <w:lastRenderedPageBreak/>
              <w:t>UHB</w:t>
            </w:r>
          </w:p>
        </w:tc>
        <w:tc>
          <w:tcPr>
            <w:tcW w:w="8788" w:type="dxa"/>
            <w:vAlign w:val="center"/>
          </w:tcPr>
          <w:p w14:paraId="79E2D977" w14:textId="77777777" w:rsidR="00EE2315" w:rsidRDefault="00EE2315" w:rsidP="00577535">
            <w:pPr>
              <w:rPr>
                <w:rFonts w:ascii="Verdana" w:hAnsi="Verdana" w:cs="Arial"/>
                <w:sz w:val="24"/>
                <w:szCs w:val="24"/>
              </w:rPr>
            </w:pPr>
            <w:r>
              <w:rPr>
                <w:rFonts w:ascii="Verdana" w:hAnsi="Verdana" w:cs="Arial"/>
                <w:sz w:val="24"/>
              </w:rPr>
              <w:t>University Health Board</w:t>
            </w:r>
          </w:p>
        </w:tc>
      </w:tr>
      <w:tr w:rsidR="00230497" w:rsidRPr="003A6760" w14:paraId="0C72EBFC" w14:textId="77777777" w:rsidTr="006802A0">
        <w:trPr>
          <w:trHeight w:val="549"/>
        </w:trPr>
        <w:tc>
          <w:tcPr>
            <w:tcW w:w="846" w:type="dxa"/>
            <w:shd w:val="clear" w:color="auto" w:fill="FFFFFF" w:themeFill="background1"/>
            <w:vAlign w:val="center"/>
          </w:tcPr>
          <w:p w14:paraId="1CEFB9B2" w14:textId="77777777" w:rsidR="00230497" w:rsidRDefault="00C76BAD" w:rsidP="00577535">
            <w:pPr>
              <w:rPr>
                <w:rFonts w:ascii="Verdana" w:hAnsi="Verdana" w:cs="Arial"/>
                <w:sz w:val="24"/>
                <w:szCs w:val="24"/>
              </w:rPr>
            </w:pPr>
            <w:r>
              <w:rPr>
                <w:rFonts w:ascii="Verdana" w:hAnsi="Verdana" w:cs="Arial"/>
                <w:sz w:val="24"/>
                <w:szCs w:val="24"/>
              </w:rPr>
              <w:t>RTT</w:t>
            </w:r>
          </w:p>
        </w:tc>
        <w:tc>
          <w:tcPr>
            <w:tcW w:w="8788" w:type="dxa"/>
            <w:vAlign w:val="center"/>
          </w:tcPr>
          <w:p w14:paraId="33B39BF6" w14:textId="77777777" w:rsidR="00230497" w:rsidRDefault="00C76BAD" w:rsidP="00577535">
            <w:pPr>
              <w:rPr>
                <w:rFonts w:ascii="Verdana" w:hAnsi="Verdana" w:cs="Arial"/>
                <w:sz w:val="24"/>
              </w:rPr>
            </w:pPr>
            <w:r>
              <w:rPr>
                <w:rFonts w:ascii="Verdana" w:hAnsi="Verdana" w:cs="Arial"/>
                <w:sz w:val="24"/>
              </w:rPr>
              <w:t>Referral to Treatment Times</w:t>
            </w:r>
          </w:p>
        </w:tc>
      </w:tr>
    </w:tbl>
    <w:p w14:paraId="2FD3DE31" w14:textId="77777777" w:rsidR="00E55D6E" w:rsidRPr="00013DF1" w:rsidRDefault="00E55D6E" w:rsidP="00D02DDA">
      <w:pPr>
        <w:spacing w:after="0" w:line="240" w:lineRule="auto"/>
        <w:rPr>
          <w:rFonts w:ascii="Verdana" w:hAnsi="Verdana" w:cs="Arial"/>
          <w:b/>
          <w:sz w:val="24"/>
          <w:szCs w:val="24"/>
        </w:rPr>
      </w:pPr>
    </w:p>
    <w:p w14:paraId="6DFFC7C1" w14:textId="77777777" w:rsidR="00FC16C8" w:rsidRPr="00013DF1" w:rsidRDefault="006A7DA6" w:rsidP="00D02DDA">
      <w:pPr>
        <w:pStyle w:val="ListParagraph"/>
        <w:numPr>
          <w:ilvl w:val="0"/>
          <w:numId w:val="1"/>
        </w:numPr>
        <w:spacing w:before="120" w:after="120" w:line="240" w:lineRule="auto"/>
        <w:contextualSpacing w:val="0"/>
        <w:rPr>
          <w:rFonts w:ascii="Verdana" w:hAnsi="Verdana" w:cs="Arial"/>
          <w:b/>
          <w:sz w:val="24"/>
          <w:szCs w:val="24"/>
        </w:rPr>
      </w:pPr>
      <w:r w:rsidRPr="003A6760">
        <w:rPr>
          <w:rFonts w:ascii="Verdana" w:hAnsi="Verdana" w:cs="Arial"/>
          <w:b/>
          <w:sz w:val="24"/>
          <w:szCs w:val="24"/>
        </w:rPr>
        <w:tab/>
        <w:t>SITUATION/BACKGROUND</w:t>
      </w:r>
    </w:p>
    <w:p w14:paraId="463A4CE8" w14:textId="2C0FD526" w:rsidR="00BA0B12" w:rsidRDefault="0047303F" w:rsidP="00EA546B">
      <w:pPr>
        <w:pStyle w:val="ListParagraph"/>
        <w:numPr>
          <w:ilvl w:val="1"/>
          <w:numId w:val="1"/>
        </w:numPr>
        <w:spacing w:before="120" w:after="120" w:line="240" w:lineRule="auto"/>
        <w:contextualSpacing w:val="0"/>
        <w:jc w:val="both"/>
        <w:outlineLvl w:val="0"/>
        <w:rPr>
          <w:rFonts w:ascii="Verdana" w:hAnsi="Verdana" w:cs="Verdana"/>
          <w:color w:val="000000"/>
          <w:sz w:val="24"/>
        </w:rPr>
      </w:pPr>
      <w:r w:rsidRPr="0047303F">
        <w:rPr>
          <w:rFonts w:ascii="Verdana" w:hAnsi="Verdana" w:cs="Verdana"/>
          <w:color w:val="000000"/>
          <w:sz w:val="24"/>
        </w:rPr>
        <w:t xml:space="preserve">The purpose of this report is to </w:t>
      </w:r>
      <w:r w:rsidR="00BA0B12">
        <w:rPr>
          <w:rFonts w:ascii="Verdana" w:hAnsi="Verdana" w:cs="Verdana"/>
          <w:color w:val="000000"/>
          <w:sz w:val="24"/>
        </w:rPr>
        <w:t xml:space="preserve">seek approval of the </w:t>
      </w:r>
      <w:r w:rsidR="00181844" w:rsidRPr="0047303F">
        <w:rPr>
          <w:rFonts w:ascii="Verdana" w:hAnsi="Verdana" w:cs="Verdana"/>
          <w:color w:val="000000"/>
          <w:sz w:val="24"/>
        </w:rPr>
        <w:t>Health Board’s Int</w:t>
      </w:r>
      <w:r w:rsidR="00181844">
        <w:rPr>
          <w:rFonts w:ascii="Verdana" w:hAnsi="Verdana" w:cs="Verdana"/>
          <w:color w:val="000000"/>
          <w:sz w:val="24"/>
        </w:rPr>
        <w:t xml:space="preserve">egrated Medium Term Plan (IMTP) 2020 – 2023 and </w:t>
      </w:r>
      <w:r w:rsidR="0061672C">
        <w:rPr>
          <w:rFonts w:ascii="Verdana" w:hAnsi="Verdana" w:cs="Verdana"/>
          <w:color w:val="000000"/>
          <w:sz w:val="24"/>
        </w:rPr>
        <w:t xml:space="preserve">to set out </w:t>
      </w:r>
      <w:r w:rsidR="00BA0B12">
        <w:rPr>
          <w:rFonts w:ascii="Verdana" w:hAnsi="Verdana" w:cs="Verdana"/>
          <w:color w:val="000000"/>
          <w:sz w:val="24"/>
        </w:rPr>
        <w:t>Welsh Governments expectations of the current round of NHS Wales integrated planning arrangements.</w:t>
      </w:r>
    </w:p>
    <w:p w14:paraId="72FC4AE1" w14:textId="0B1FAF02" w:rsidR="00BA0B12" w:rsidRDefault="00BA0B12" w:rsidP="00EA546B">
      <w:pPr>
        <w:pStyle w:val="ListParagraph"/>
        <w:numPr>
          <w:ilvl w:val="1"/>
          <w:numId w:val="1"/>
        </w:numPr>
        <w:spacing w:before="120" w:after="120" w:line="240" w:lineRule="auto"/>
        <w:contextualSpacing w:val="0"/>
        <w:jc w:val="both"/>
        <w:outlineLvl w:val="0"/>
        <w:rPr>
          <w:rFonts w:ascii="Verdana" w:hAnsi="Verdana" w:cs="Verdana"/>
          <w:color w:val="000000"/>
          <w:sz w:val="24"/>
        </w:rPr>
      </w:pPr>
      <w:r>
        <w:rPr>
          <w:rFonts w:ascii="Verdana" w:hAnsi="Verdana" w:cs="Verdana"/>
          <w:color w:val="000000"/>
          <w:sz w:val="24"/>
        </w:rPr>
        <w:t>Following approval by t</w:t>
      </w:r>
      <w:r w:rsidR="0061672C">
        <w:rPr>
          <w:rFonts w:ascii="Verdana" w:hAnsi="Verdana" w:cs="Verdana"/>
          <w:color w:val="000000"/>
          <w:sz w:val="24"/>
        </w:rPr>
        <w:t>he Health Board in January 2020</w:t>
      </w:r>
      <w:r>
        <w:rPr>
          <w:rFonts w:ascii="Verdana" w:hAnsi="Verdana" w:cs="Verdana"/>
          <w:color w:val="000000"/>
          <w:sz w:val="24"/>
        </w:rPr>
        <w:t xml:space="preserve"> to defer submission of the IMTP until March 2020, the draft IMTP was submitted to Welsh Government for feedback.</w:t>
      </w:r>
    </w:p>
    <w:p w14:paraId="603C0776" w14:textId="3E55C7A5" w:rsidR="0061672C" w:rsidRDefault="00BA0B12" w:rsidP="0061672C">
      <w:pPr>
        <w:pStyle w:val="ListParagraph"/>
        <w:numPr>
          <w:ilvl w:val="1"/>
          <w:numId w:val="1"/>
        </w:numPr>
        <w:spacing w:before="120" w:after="120" w:line="240" w:lineRule="auto"/>
        <w:contextualSpacing w:val="0"/>
        <w:jc w:val="both"/>
        <w:outlineLvl w:val="0"/>
        <w:rPr>
          <w:rFonts w:ascii="Verdana" w:hAnsi="Verdana" w:cs="Verdana"/>
          <w:color w:val="000000"/>
          <w:sz w:val="24"/>
        </w:rPr>
      </w:pPr>
      <w:r>
        <w:rPr>
          <w:rFonts w:ascii="Verdana" w:hAnsi="Verdana" w:cs="Verdana"/>
          <w:color w:val="000000"/>
          <w:sz w:val="24"/>
        </w:rPr>
        <w:t xml:space="preserve">As set out to the Health Board in January 2020, </w:t>
      </w:r>
      <w:r w:rsidR="0061672C">
        <w:rPr>
          <w:rFonts w:ascii="Verdana" w:hAnsi="Verdana" w:cs="Verdana"/>
          <w:color w:val="000000"/>
          <w:sz w:val="24"/>
        </w:rPr>
        <w:t>step</w:t>
      </w:r>
      <w:r w:rsidR="00C50722">
        <w:rPr>
          <w:rFonts w:ascii="Verdana" w:hAnsi="Verdana" w:cs="Verdana"/>
          <w:color w:val="000000"/>
          <w:sz w:val="24"/>
        </w:rPr>
        <w:t>s</w:t>
      </w:r>
      <w:r w:rsidR="0061672C">
        <w:rPr>
          <w:rFonts w:ascii="Verdana" w:hAnsi="Verdana" w:cs="Verdana"/>
          <w:color w:val="000000"/>
          <w:sz w:val="24"/>
        </w:rPr>
        <w:t xml:space="preserve"> to </w:t>
      </w:r>
      <w:r w:rsidR="0061672C" w:rsidRPr="00206055">
        <w:rPr>
          <w:rFonts w:ascii="Verdana" w:hAnsi="Verdana" w:cs="Arial"/>
          <w:sz w:val="24"/>
          <w:szCs w:val="24"/>
        </w:rPr>
        <w:t>finalise</w:t>
      </w:r>
      <w:r w:rsidR="0061672C">
        <w:rPr>
          <w:rFonts w:ascii="Verdana" w:hAnsi="Verdana" w:cs="Arial"/>
          <w:sz w:val="24"/>
          <w:szCs w:val="24"/>
        </w:rPr>
        <w:t xml:space="preserve"> the IMTP have been undertaken, including material work on</w:t>
      </w:r>
      <w:r w:rsidR="0061672C" w:rsidRPr="00206055">
        <w:rPr>
          <w:rFonts w:ascii="Verdana" w:hAnsi="Verdana" w:cs="Arial"/>
          <w:sz w:val="24"/>
          <w:szCs w:val="24"/>
        </w:rPr>
        <w:t xml:space="preserve"> RTT profiles; the further feedback from Welsh Government on the Targeted Intervention funding and the draft financial plan</w:t>
      </w:r>
      <w:r w:rsidR="0061672C">
        <w:rPr>
          <w:rFonts w:ascii="Verdana" w:hAnsi="Verdana" w:cs="Arial"/>
          <w:sz w:val="24"/>
          <w:szCs w:val="24"/>
        </w:rPr>
        <w:t>,</w:t>
      </w:r>
      <w:r w:rsidR="0061672C" w:rsidRPr="00206055">
        <w:rPr>
          <w:rFonts w:ascii="Verdana" w:hAnsi="Verdana" w:cs="Arial"/>
          <w:sz w:val="24"/>
          <w:szCs w:val="24"/>
        </w:rPr>
        <w:t xml:space="preserve"> </w:t>
      </w:r>
      <w:r w:rsidR="0061672C">
        <w:rPr>
          <w:rFonts w:ascii="Verdana" w:hAnsi="Verdana" w:cs="Arial"/>
          <w:sz w:val="24"/>
          <w:szCs w:val="24"/>
        </w:rPr>
        <w:t xml:space="preserve">including </w:t>
      </w:r>
      <w:r w:rsidR="0061672C" w:rsidRPr="00206055">
        <w:rPr>
          <w:rFonts w:ascii="Verdana" w:hAnsi="Verdana" w:cs="Arial"/>
          <w:sz w:val="24"/>
          <w:szCs w:val="24"/>
        </w:rPr>
        <w:t>detail on the projected financial year end position and 2020/21 savings</w:t>
      </w:r>
      <w:r w:rsidR="0061672C">
        <w:rPr>
          <w:rFonts w:ascii="Verdana" w:hAnsi="Verdana" w:cs="Verdana"/>
          <w:color w:val="000000"/>
          <w:sz w:val="24"/>
        </w:rPr>
        <w:t>.</w:t>
      </w:r>
    </w:p>
    <w:p w14:paraId="363823D7" w14:textId="66CFB5FA" w:rsidR="0061672C" w:rsidRDefault="0061672C" w:rsidP="0061672C">
      <w:pPr>
        <w:pStyle w:val="ListParagraph"/>
        <w:numPr>
          <w:ilvl w:val="1"/>
          <w:numId w:val="1"/>
        </w:numPr>
        <w:spacing w:before="120" w:after="120" w:line="240" w:lineRule="auto"/>
        <w:contextualSpacing w:val="0"/>
        <w:jc w:val="both"/>
        <w:outlineLvl w:val="0"/>
        <w:rPr>
          <w:rFonts w:ascii="Verdana" w:hAnsi="Verdana" w:cs="Verdana"/>
          <w:color w:val="000000"/>
          <w:sz w:val="24"/>
        </w:rPr>
      </w:pPr>
      <w:r>
        <w:rPr>
          <w:rFonts w:ascii="Verdana" w:hAnsi="Verdana" w:cs="Verdana"/>
          <w:color w:val="000000"/>
          <w:sz w:val="24"/>
        </w:rPr>
        <w:t>In addition feedback on the January 2020 draft IMTP has been received from Welsh Government</w:t>
      </w:r>
      <w:r w:rsidR="00A15F38">
        <w:rPr>
          <w:rFonts w:ascii="Verdana" w:hAnsi="Verdana" w:cs="Verdana"/>
          <w:color w:val="000000"/>
          <w:sz w:val="24"/>
        </w:rPr>
        <w:t>. This</w:t>
      </w:r>
      <w:r w:rsidR="00652EE4">
        <w:rPr>
          <w:rFonts w:ascii="Verdana" w:hAnsi="Verdana" w:cs="Verdana"/>
          <w:color w:val="000000"/>
          <w:sz w:val="24"/>
        </w:rPr>
        <w:t xml:space="preserve"> </w:t>
      </w:r>
      <w:r>
        <w:rPr>
          <w:rFonts w:ascii="Verdana" w:hAnsi="Verdana" w:cs="Verdana"/>
          <w:color w:val="000000"/>
          <w:sz w:val="24"/>
        </w:rPr>
        <w:t>has also been taken into account and acted upon.</w:t>
      </w:r>
    </w:p>
    <w:p w14:paraId="02F92D72" w14:textId="77777777" w:rsidR="00A15F38" w:rsidRDefault="0061672C" w:rsidP="0061672C">
      <w:pPr>
        <w:pStyle w:val="ListParagraph"/>
        <w:numPr>
          <w:ilvl w:val="1"/>
          <w:numId w:val="1"/>
        </w:numPr>
        <w:spacing w:before="120" w:after="120" w:line="240" w:lineRule="auto"/>
        <w:contextualSpacing w:val="0"/>
        <w:jc w:val="both"/>
        <w:outlineLvl w:val="0"/>
        <w:rPr>
          <w:rFonts w:ascii="Verdana" w:hAnsi="Verdana" w:cs="Verdana"/>
          <w:color w:val="000000"/>
          <w:sz w:val="24"/>
        </w:rPr>
      </w:pPr>
      <w:r>
        <w:rPr>
          <w:rFonts w:ascii="Verdana" w:hAnsi="Verdana" w:cs="Verdana"/>
          <w:color w:val="000000"/>
          <w:sz w:val="24"/>
        </w:rPr>
        <w:t>Whilst a considerable amount of work has been undertaken between January and March 2020 to finalise the IMTP, the current and ongoing challenges presented by the global Covid-19 pandemic must be taken into account.</w:t>
      </w:r>
    </w:p>
    <w:p w14:paraId="7BD8E106" w14:textId="77777777" w:rsidR="00C50722" w:rsidRDefault="00A15F38" w:rsidP="006B4D40">
      <w:pPr>
        <w:pStyle w:val="ListParagraph"/>
        <w:numPr>
          <w:ilvl w:val="1"/>
          <w:numId w:val="1"/>
        </w:numPr>
        <w:spacing w:before="120" w:after="120" w:line="240" w:lineRule="auto"/>
        <w:contextualSpacing w:val="0"/>
        <w:jc w:val="both"/>
        <w:outlineLvl w:val="0"/>
        <w:rPr>
          <w:rFonts w:ascii="Verdana" w:hAnsi="Verdana" w:cs="Verdana"/>
          <w:color w:val="000000"/>
          <w:sz w:val="24"/>
        </w:rPr>
      </w:pPr>
      <w:r w:rsidRPr="00A15F38">
        <w:rPr>
          <w:rFonts w:ascii="Verdana" w:hAnsi="Verdana" w:cs="Verdana"/>
          <w:color w:val="000000"/>
          <w:sz w:val="24"/>
        </w:rPr>
        <w:t xml:space="preserve">The Health Board objectives, including its improvement journey, are only be achieved by working closely with our people, our partners and our local communities; in line with our quality and performance standards; and within a financial envelope which provides value for money and is affordable.  This would be challenging enough in a ‘typical NHS year’ however, as we enter a period of huge uncertainty and action related to the global Covid-19 pandemic, our staff, partners and population will be tested in ways </w:t>
      </w:r>
      <w:r>
        <w:rPr>
          <w:rFonts w:ascii="Verdana" w:hAnsi="Verdana" w:cs="Verdana"/>
          <w:color w:val="000000"/>
          <w:sz w:val="24"/>
        </w:rPr>
        <w:t>not seen for generations.</w:t>
      </w:r>
    </w:p>
    <w:p w14:paraId="5370D3EA" w14:textId="113F3B98" w:rsidR="00A15F38" w:rsidRDefault="00A15F38" w:rsidP="006B4D40">
      <w:pPr>
        <w:pStyle w:val="ListParagraph"/>
        <w:numPr>
          <w:ilvl w:val="1"/>
          <w:numId w:val="1"/>
        </w:numPr>
        <w:spacing w:before="120" w:after="120" w:line="240" w:lineRule="auto"/>
        <w:contextualSpacing w:val="0"/>
        <w:jc w:val="both"/>
        <w:outlineLvl w:val="0"/>
        <w:rPr>
          <w:rFonts w:ascii="Verdana" w:hAnsi="Verdana" w:cs="Verdana"/>
          <w:color w:val="000000"/>
          <w:sz w:val="24"/>
        </w:rPr>
      </w:pPr>
      <w:r>
        <w:rPr>
          <w:rFonts w:ascii="Verdana" w:hAnsi="Verdana" w:cs="Verdana"/>
          <w:color w:val="000000"/>
          <w:sz w:val="24"/>
        </w:rPr>
        <w:t xml:space="preserve">The </w:t>
      </w:r>
      <w:r w:rsidRPr="00A15F38">
        <w:rPr>
          <w:rFonts w:ascii="Verdana" w:hAnsi="Verdana" w:cs="Verdana"/>
          <w:color w:val="000000"/>
          <w:sz w:val="24"/>
        </w:rPr>
        <w:t>IMTP</w:t>
      </w:r>
      <w:r>
        <w:rPr>
          <w:rFonts w:ascii="Verdana" w:hAnsi="Verdana" w:cs="Verdana"/>
          <w:color w:val="000000"/>
          <w:sz w:val="24"/>
        </w:rPr>
        <w:t xml:space="preserve"> 2020-2023</w:t>
      </w:r>
      <w:r w:rsidRPr="00A15F38">
        <w:rPr>
          <w:rFonts w:ascii="Verdana" w:hAnsi="Verdana" w:cs="Verdana"/>
          <w:color w:val="000000"/>
          <w:sz w:val="24"/>
        </w:rPr>
        <w:t xml:space="preserve"> sets out our ambition prior to this enormous challenge, allowing us to record a baseline position particularly in areas of performance and finance. </w:t>
      </w:r>
      <w:r w:rsidR="00563046">
        <w:rPr>
          <w:rFonts w:ascii="Verdana" w:hAnsi="Verdana" w:cs="Verdana"/>
          <w:color w:val="000000"/>
          <w:sz w:val="24"/>
        </w:rPr>
        <w:t>It therefore takes no account of the inevitable and significant impact of Covid-19 on the ability of the organisation to implement</w:t>
      </w:r>
      <w:r w:rsidR="00364A32">
        <w:rPr>
          <w:rFonts w:ascii="Verdana" w:hAnsi="Verdana" w:cs="Verdana"/>
          <w:color w:val="000000"/>
          <w:sz w:val="24"/>
        </w:rPr>
        <w:t xml:space="preserve"> this P</w:t>
      </w:r>
      <w:r w:rsidR="00563046">
        <w:rPr>
          <w:rFonts w:ascii="Verdana" w:hAnsi="Verdana" w:cs="Verdana"/>
          <w:color w:val="000000"/>
          <w:sz w:val="24"/>
        </w:rPr>
        <w:t xml:space="preserve">lan. </w:t>
      </w:r>
      <w:r w:rsidRPr="00A15F38">
        <w:rPr>
          <w:rFonts w:ascii="Verdana" w:hAnsi="Verdana" w:cs="Verdana"/>
          <w:color w:val="000000"/>
          <w:sz w:val="24"/>
        </w:rPr>
        <w:t xml:space="preserve">In the coming weeks and months the test will be how we flex </w:t>
      </w:r>
      <w:r w:rsidR="00563046">
        <w:rPr>
          <w:rFonts w:ascii="Verdana" w:hAnsi="Verdana" w:cs="Verdana"/>
          <w:color w:val="000000"/>
          <w:sz w:val="24"/>
        </w:rPr>
        <w:t>and adapt this P</w:t>
      </w:r>
      <w:r w:rsidRPr="00A15F38">
        <w:rPr>
          <w:rFonts w:ascii="Verdana" w:hAnsi="Verdana" w:cs="Verdana"/>
          <w:color w:val="000000"/>
          <w:sz w:val="24"/>
        </w:rPr>
        <w:t>lan while remaining true to our values and vision.</w:t>
      </w:r>
    </w:p>
    <w:p w14:paraId="45DF0573" w14:textId="0B91FC8C" w:rsidR="00A15F38" w:rsidRDefault="00A15F38" w:rsidP="00A15F38">
      <w:pPr>
        <w:pStyle w:val="ListParagraph"/>
        <w:numPr>
          <w:ilvl w:val="1"/>
          <w:numId w:val="1"/>
        </w:numPr>
        <w:spacing w:before="120" w:after="120" w:line="240" w:lineRule="auto"/>
        <w:contextualSpacing w:val="0"/>
        <w:jc w:val="both"/>
        <w:outlineLvl w:val="0"/>
        <w:rPr>
          <w:rFonts w:ascii="Verdana" w:hAnsi="Verdana" w:cs="Verdana"/>
          <w:color w:val="000000"/>
          <w:sz w:val="24"/>
        </w:rPr>
      </w:pPr>
      <w:r w:rsidRPr="00A15F38">
        <w:rPr>
          <w:rFonts w:ascii="Verdana" w:hAnsi="Verdana" w:cs="Verdana"/>
          <w:color w:val="000000"/>
          <w:sz w:val="24"/>
        </w:rPr>
        <w:lastRenderedPageBreak/>
        <w:t>Given the current and ongoing COVID-19 challenges</w:t>
      </w:r>
      <w:r w:rsidR="00F64708">
        <w:rPr>
          <w:rFonts w:ascii="Verdana" w:hAnsi="Verdana" w:cs="Verdana"/>
          <w:color w:val="000000"/>
          <w:sz w:val="24"/>
        </w:rPr>
        <w:t xml:space="preserve">, </w:t>
      </w:r>
      <w:r w:rsidRPr="00A15F38">
        <w:rPr>
          <w:rFonts w:ascii="Verdana" w:hAnsi="Verdana" w:cs="Verdana"/>
          <w:color w:val="000000"/>
          <w:sz w:val="24"/>
        </w:rPr>
        <w:t xml:space="preserve">Welsh Government </w:t>
      </w:r>
      <w:r w:rsidR="00F64708">
        <w:rPr>
          <w:rFonts w:ascii="Verdana" w:hAnsi="Verdana" w:cs="Verdana"/>
          <w:color w:val="000000"/>
          <w:sz w:val="24"/>
        </w:rPr>
        <w:t xml:space="preserve">notified the Health Board on 18 March 2020, Appendix 1, that it is pausing the current IMTP </w:t>
      </w:r>
      <w:r w:rsidRPr="00A15F38">
        <w:rPr>
          <w:rFonts w:ascii="Verdana" w:hAnsi="Verdana" w:cs="Verdana"/>
          <w:sz w:val="24"/>
        </w:rPr>
        <w:t>process. This means that they are unable to consider our final IMTP submission for 2020-2023 as the assessment process cannot be concluded at this point</w:t>
      </w:r>
      <w:r>
        <w:rPr>
          <w:rFonts w:ascii="Verdana" w:hAnsi="Verdana" w:cs="Verdana"/>
          <w:color w:val="000000"/>
          <w:sz w:val="24"/>
        </w:rPr>
        <w:t>.</w:t>
      </w:r>
    </w:p>
    <w:p w14:paraId="522F0417" w14:textId="5A98EF01" w:rsidR="00A15F38" w:rsidRPr="00F64708" w:rsidRDefault="00F64708" w:rsidP="00A15F38">
      <w:pPr>
        <w:pStyle w:val="ListParagraph"/>
        <w:numPr>
          <w:ilvl w:val="1"/>
          <w:numId w:val="1"/>
        </w:numPr>
        <w:spacing w:before="120" w:after="120" w:line="240" w:lineRule="auto"/>
        <w:contextualSpacing w:val="0"/>
        <w:jc w:val="both"/>
        <w:outlineLvl w:val="0"/>
        <w:rPr>
          <w:rFonts w:ascii="Verdana" w:hAnsi="Verdana" w:cs="Verdana"/>
          <w:sz w:val="24"/>
        </w:rPr>
      </w:pPr>
      <w:r w:rsidRPr="00F64708">
        <w:rPr>
          <w:rFonts w:ascii="Verdana" w:hAnsi="Verdana" w:cs="Verdana"/>
          <w:sz w:val="24"/>
        </w:rPr>
        <w:t xml:space="preserve">The </w:t>
      </w:r>
      <w:r w:rsidR="00A15F38" w:rsidRPr="00F64708">
        <w:rPr>
          <w:rFonts w:ascii="Verdana" w:hAnsi="Verdana" w:cs="Verdana"/>
          <w:sz w:val="24"/>
        </w:rPr>
        <w:t xml:space="preserve">Welsh Governments letter confirms that </w:t>
      </w:r>
      <w:r w:rsidRPr="00F64708">
        <w:rPr>
          <w:rFonts w:ascii="Verdana" w:hAnsi="Verdana" w:cs="Verdana"/>
          <w:sz w:val="24"/>
        </w:rPr>
        <w:t>because</w:t>
      </w:r>
      <w:r w:rsidR="00A15F38" w:rsidRPr="00F64708">
        <w:rPr>
          <w:rFonts w:ascii="Verdana" w:hAnsi="Verdana" w:cs="Verdana"/>
          <w:sz w:val="24"/>
        </w:rPr>
        <w:t xml:space="preserve"> the Health </w:t>
      </w:r>
      <w:r>
        <w:rPr>
          <w:rFonts w:ascii="Verdana" w:hAnsi="Verdana" w:cs="Verdana"/>
          <w:sz w:val="24"/>
        </w:rPr>
        <w:t>Board</w:t>
      </w:r>
      <w:r w:rsidR="00A15F38" w:rsidRPr="00F64708">
        <w:rPr>
          <w:rFonts w:ascii="Verdana" w:hAnsi="Verdana" w:cs="Verdana"/>
          <w:sz w:val="24"/>
        </w:rPr>
        <w:t xml:space="preserve"> has an </w:t>
      </w:r>
      <w:r w:rsidRPr="00F64708">
        <w:rPr>
          <w:rFonts w:ascii="Verdana" w:hAnsi="Verdana" w:cs="Verdana"/>
          <w:sz w:val="24"/>
        </w:rPr>
        <w:t>approved</w:t>
      </w:r>
      <w:r>
        <w:rPr>
          <w:rFonts w:ascii="Verdana" w:hAnsi="Verdana" w:cs="Verdana"/>
          <w:sz w:val="24"/>
        </w:rPr>
        <w:t xml:space="preserve"> IMTP for 2019-2022, our</w:t>
      </w:r>
      <w:r w:rsidR="00A15F38" w:rsidRPr="00F64708">
        <w:rPr>
          <w:rFonts w:ascii="Verdana" w:hAnsi="Verdana" w:cs="Verdana"/>
          <w:sz w:val="24"/>
        </w:rPr>
        <w:t xml:space="preserve"> IMTP approval is extant.</w:t>
      </w:r>
    </w:p>
    <w:p w14:paraId="6079F5B4" w14:textId="77777777" w:rsidR="006A7DA6" w:rsidRPr="00D1270C" w:rsidRDefault="005A0836" w:rsidP="00DD2AAA">
      <w:pPr>
        <w:pStyle w:val="ListParagraph"/>
        <w:numPr>
          <w:ilvl w:val="0"/>
          <w:numId w:val="1"/>
        </w:numPr>
        <w:spacing w:before="120" w:after="120" w:line="240" w:lineRule="auto"/>
        <w:ind w:left="709" w:hanging="709"/>
        <w:contextualSpacing w:val="0"/>
        <w:rPr>
          <w:rFonts w:ascii="Verdana" w:hAnsi="Verdana" w:cs="Arial"/>
          <w:b/>
          <w:sz w:val="24"/>
          <w:szCs w:val="24"/>
        </w:rPr>
      </w:pPr>
      <w:r w:rsidRPr="003A6760">
        <w:rPr>
          <w:rFonts w:ascii="Verdana" w:hAnsi="Verdana" w:cs="Arial"/>
          <w:b/>
          <w:sz w:val="24"/>
          <w:szCs w:val="24"/>
        </w:rPr>
        <w:t xml:space="preserve">SPECIFIC </w:t>
      </w:r>
      <w:r w:rsidR="006A7DA6" w:rsidRPr="003A6760">
        <w:rPr>
          <w:rFonts w:ascii="Verdana" w:hAnsi="Verdana" w:cs="Arial"/>
          <w:b/>
          <w:sz w:val="24"/>
          <w:szCs w:val="24"/>
        </w:rPr>
        <w:t>MATTERS FOR CONSIDERATION</w:t>
      </w:r>
      <w:r w:rsidRPr="003A6760">
        <w:rPr>
          <w:rFonts w:ascii="Verdana" w:hAnsi="Verdana" w:cs="Arial"/>
          <w:b/>
          <w:sz w:val="24"/>
          <w:szCs w:val="24"/>
        </w:rPr>
        <w:t xml:space="preserve"> BY THIS MEETING (ASSESSMENT) </w:t>
      </w:r>
    </w:p>
    <w:p w14:paraId="4E771A4E" w14:textId="3E6B879B" w:rsidR="00F64708" w:rsidRPr="00F64708" w:rsidRDefault="00F64708" w:rsidP="00F64708">
      <w:pPr>
        <w:pStyle w:val="ListParagraph"/>
        <w:numPr>
          <w:ilvl w:val="1"/>
          <w:numId w:val="1"/>
        </w:numPr>
        <w:spacing w:before="120" w:after="120" w:line="240" w:lineRule="auto"/>
        <w:contextualSpacing w:val="0"/>
        <w:jc w:val="both"/>
        <w:outlineLvl w:val="0"/>
        <w:rPr>
          <w:rFonts w:ascii="Verdana" w:hAnsi="Verdana" w:cs="Verdana"/>
          <w:sz w:val="24"/>
        </w:rPr>
      </w:pPr>
      <w:r w:rsidRPr="00F64708">
        <w:rPr>
          <w:rFonts w:ascii="Verdana" w:hAnsi="Verdana" w:cs="Verdana"/>
          <w:sz w:val="24"/>
        </w:rPr>
        <w:t>Following submiss</w:t>
      </w:r>
      <w:r>
        <w:rPr>
          <w:rFonts w:ascii="Verdana" w:hAnsi="Verdana" w:cs="Verdana"/>
          <w:sz w:val="24"/>
        </w:rPr>
        <w:t>ion of the draft IMTP to Welsh G</w:t>
      </w:r>
      <w:r w:rsidRPr="00F64708">
        <w:rPr>
          <w:rFonts w:ascii="Verdana" w:hAnsi="Verdana" w:cs="Verdana"/>
          <w:sz w:val="24"/>
        </w:rPr>
        <w:t xml:space="preserve">overnment in January 2020, through a letter </w:t>
      </w:r>
      <w:r>
        <w:rPr>
          <w:rFonts w:ascii="Verdana" w:hAnsi="Verdana" w:cs="Verdana"/>
          <w:sz w:val="24"/>
        </w:rPr>
        <w:t xml:space="preserve">Appendix 2 </w:t>
      </w:r>
      <w:r w:rsidRPr="00F64708">
        <w:rPr>
          <w:rFonts w:ascii="Verdana" w:hAnsi="Verdana" w:cs="Verdana"/>
          <w:sz w:val="24"/>
        </w:rPr>
        <w:t>and a face-to face feedback session with Welsh Government on 5 April the following draft feedback was received</w:t>
      </w:r>
      <w:r>
        <w:rPr>
          <w:rFonts w:ascii="Verdana" w:hAnsi="Verdana" w:cs="Verdana"/>
          <w:sz w:val="24"/>
        </w:rPr>
        <w:t>.</w:t>
      </w:r>
    </w:p>
    <w:p w14:paraId="4A3913A1" w14:textId="79ADB3D0" w:rsidR="00F64708" w:rsidRPr="00F64708" w:rsidRDefault="00F64708" w:rsidP="00F64708">
      <w:pPr>
        <w:spacing w:before="120" w:after="120" w:line="240" w:lineRule="auto"/>
        <w:ind w:left="720"/>
        <w:jc w:val="both"/>
        <w:rPr>
          <w:rFonts w:ascii="Verdana" w:hAnsi="Verdana" w:cs="Verdana"/>
          <w:sz w:val="24"/>
        </w:rPr>
      </w:pPr>
      <w:r>
        <w:rPr>
          <w:rFonts w:ascii="Verdana" w:hAnsi="Verdana" w:cs="Verdana"/>
          <w:sz w:val="24"/>
        </w:rPr>
        <w:t xml:space="preserve">Welsh Government recognised that </w:t>
      </w:r>
      <w:r w:rsidRPr="00F64708">
        <w:rPr>
          <w:rFonts w:ascii="Verdana" w:hAnsi="Verdana" w:cs="Verdana"/>
          <w:sz w:val="24"/>
        </w:rPr>
        <w:t xml:space="preserve">the pace of the </w:t>
      </w:r>
      <w:r>
        <w:rPr>
          <w:rFonts w:ascii="Verdana" w:hAnsi="Verdana" w:cs="Verdana"/>
          <w:sz w:val="24"/>
        </w:rPr>
        <w:t xml:space="preserve">improvement </w:t>
      </w:r>
      <w:r w:rsidRPr="00F64708">
        <w:rPr>
          <w:rFonts w:ascii="Verdana" w:hAnsi="Verdana" w:cs="Verdana"/>
          <w:sz w:val="24"/>
        </w:rPr>
        <w:t>work underway within the Health Board inevitably</w:t>
      </w:r>
      <w:r>
        <w:rPr>
          <w:rFonts w:ascii="Verdana" w:hAnsi="Verdana" w:cs="Verdana"/>
          <w:sz w:val="24"/>
        </w:rPr>
        <w:t xml:space="preserve"> </w:t>
      </w:r>
      <w:r w:rsidRPr="00F64708">
        <w:rPr>
          <w:rFonts w:ascii="Verdana" w:hAnsi="Verdana" w:cs="Verdana"/>
          <w:sz w:val="24"/>
        </w:rPr>
        <w:t xml:space="preserve">meant </w:t>
      </w:r>
      <w:r>
        <w:rPr>
          <w:rFonts w:ascii="Verdana" w:hAnsi="Verdana" w:cs="Verdana"/>
          <w:sz w:val="24"/>
        </w:rPr>
        <w:t>the</w:t>
      </w:r>
      <w:r w:rsidRPr="00F64708">
        <w:rPr>
          <w:rFonts w:ascii="Verdana" w:hAnsi="Verdana" w:cs="Verdana"/>
          <w:sz w:val="24"/>
        </w:rPr>
        <w:t xml:space="preserve"> January draft </w:t>
      </w:r>
      <w:r>
        <w:rPr>
          <w:rFonts w:ascii="Verdana" w:hAnsi="Verdana" w:cs="Verdana"/>
          <w:sz w:val="24"/>
        </w:rPr>
        <w:t xml:space="preserve">IMTP did not </w:t>
      </w:r>
      <w:r w:rsidRPr="00F64708">
        <w:rPr>
          <w:rFonts w:ascii="Verdana" w:hAnsi="Verdana" w:cs="Verdana"/>
          <w:sz w:val="24"/>
        </w:rPr>
        <w:t>reflect the curre</w:t>
      </w:r>
      <w:r>
        <w:rPr>
          <w:rFonts w:ascii="Verdana" w:hAnsi="Verdana" w:cs="Verdana"/>
          <w:sz w:val="24"/>
        </w:rPr>
        <w:t>nt position of the Health Board, and as a result the feedback should be considered in that light.</w:t>
      </w:r>
    </w:p>
    <w:p w14:paraId="0AB2D38B" w14:textId="5B1605A8" w:rsidR="00F64708" w:rsidRDefault="00F64708" w:rsidP="00A71F72">
      <w:pPr>
        <w:spacing w:before="120" w:after="120" w:line="240" w:lineRule="auto"/>
        <w:ind w:left="720"/>
        <w:jc w:val="both"/>
        <w:rPr>
          <w:rFonts w:ascii="Verdana" w:hAnsi="Verdana" w:cs="Verdana"/>
          <w:sz w:val="24"/>
        </w:rPr>
      </w:pPr>
      <w:r>
        <w:rPr>
          <w:rFonts w:ascii="Verdana" w:hAnsi="Verdana" w:cs="Verdana"/>
          <w:sz w:val="24"/>
        </w:rPr>
        <w:t>Feedback indicated that n</w:t>
      </w:r>
      <w:r w:rsidRPr="00F64708">
        <w:rPr>
          <w:rFonts w:ascii="Verdana" w:hAnsi="Verdana" w:cs="Verdana"/>
          <w:sz w:val="24"/>
        </w:rPr>
        <w:t xml:space="preserve">otable aspects of the </w:t>
      </w:r>
      <w:r>
        <w:rPr>
          <w:rFonts w:ascii="Verdana" w:hAnsi="Verdana" w:cs="Verdana"/>
          <w:sz w:val="24"/>
        </w:rPr>
        <w:t>IMTP</w:t>
      </w:r>
      <w:r w:rsidR="00A71F72">
        <w:rPr>
          <w:rFonts w:ascii="Verdana" w:hAnsi="Verdana" w:cs="Verdana"/>
          <w:sz w:val="24"/>
        </w:rPr>
        <w:t xml:space="preserve"> included: prevention; partnership working and</w:t>
      </w:r>
      <w:r w:rsidRPr="00F64708">
        <w:rPr>
          <w:rFonts w:ascii="Verdana" w:hAnsi="Verdana" w:cs="Verdana"/>
          <w:sz w:val="24"/>
        </w:rPr>
        <w:t xml:space="preserve"> Regional P</w:t>
      </w:r>
      <w:r w:rsidR="00A71F72">
        <w:rPr>
          <w:rFonts w:ascii="Verdana" w:hAnsi="Verdana" w:cs="Verdana"/>
          <w:sz w:val="24"/>
        </w:rPr>
        <w:t>artnership Board Transformation; Primary Care;</w:t>
      </w:r>
      <w:r w:rsidRPr="00F64708">
        <w:rPr>
          <w:rFonts w:ascii="Verdana" w:hAnsi="Verdana" w:cs="Verdana"/>
          <w:sz w:val="24"/>
        </w:rPr>
        <w:t xml:space="preserve"> workforce</w:t>
      </w:r>
      <w:r w:rsidR="00A71F72">
        <w:rPr>
          <w:rFonts w:ascii="Verdana" w:hAnsi="Verdana" w:cs="Verdana"/>
          <w:sz w:val="24"/>
        </w:rPr>
        <w:t xml:space="preserve"> and organisational development;</w:t>
      </w:r>
      <w:r w:rsidRPr="00F64708">
        <w:rPr>
          <w:rFonts w:ascii="Verdana" w:hAnsi="Verdana" w:cs="Verdana"/>
          <w:sz w:val="24"/>
        </w:rPr>
        <w:t xml:space="preserve"> the vision and values work</w:t>
      </w:r>
      <w:r w:rsidR="00A71F72">
        <w:rPr>
          <w:rFonts w:ascii="Verdana" w:hAnsi="Verdana" w:cs="Verdana"/>
          <w:sz w:val="24"/>
        </w:rPr>
        <w:t>;</w:t>
      </w:r>
      <w:r w:rsidRPr="00F64708">
        <w:rPr>
          <w:rFonts w:ascii="Verdana" w:hAnsi="Verdana" w:cs="Verdana"/>
          <w:sz w:val="24"/>
        </w:rPr>
        <w:t xml:space="preserve"> and the milestones within each service change section. Other findings which </w:t>
      </w:r>
      <w:r w:rsidR="00A71F72">
        <w:rPr>
          <w:rFonts w:ascii="Verdana" w:hAnsi="Verdana" w:cs="Verdana"/>
          <w:sz w:val="24"/>
        </w:rPr>
        <w:t>r</w:t>
      </w:r>
      <w:r w:rsidRPr="00F64708">
        <w:rPr>
          <w:rFonts w:ascii="Verdana" w:hAnsi="Verdana" w:cs="Verdana"/>
          <w:sz w:val="24"/>
        </w:rPr>
        <w:t>equired further address were:</w:t>
      </w:r>
    </w:p>
    <w:p w14:paraId="6FA08C41" w14:textId="77777777" w:rsidR="00A71F72" w:rsidRDefault="00A71F72" w:rsidP="00A71F72">
      <w:pPr>
        <w:pStyle w:val="ListParagraph"/>
        <w:numPr>
          <w:ilvl w:val="0"/>
          <w:numId w:val="14"/>
        </w:numPr>
        <w:spacing w:before="120" w:after="120" w:line="240" w:lineRule="auto"/>
        <w:ind w:left="1077" w:hanging="357"/>
        <w:contextualSpacing w:val="0"/>
        <w:jc w:val="both"/>
        <w:rPr>
          <w:rFonts w:ascii="Verdana" w:hAnsi="Verdana" w:cs="Verdana"/>
          <w:sz w:val="24"/>
        </w:rPr>
      </w:pPr>
      <w:r>
        <w:rPr>
          <w:rFonts w:ascii="Verdana" w:hAnsi="Verdana" w:cs="Verdana"/>
          <w:sz w:val="24"/>
        </w:rPr>
        <w:t xml:space="preserve">The </w:t>
      </w:r>
      <w:r w:rsidR="00F31EEB" w:rsidRPr="00A71F72">
        <w:rPr>
          <w:rFonts w:ascii="Verdana" w:hAnsi="Verdana" w:cs="Verdana"/>
          <w:sz w:val="24"/>
        </w:rPr>
        <w:t>narrative did not present or build a picture of a new, integrated organisation including the opportunities boundary;</w:t>
      </w:r>
    </w:p>
    <w:p w14:paraId="0A143D21" w14:textId="77777777" w:rsidR="00A71F72" w:rsidRDefault="00F31EEB" w:rsidP="00A71F72">
      <w:pPr>
        <w:pStyle w:val="ListParagraph"/>
        <w:numPr>
          <w:ilvl w:val="0"/>
          <w:numId w:val="14"/>
        </w:numPr>
        <w:spacing w:before="120" w:after="120" w:line="240" w:lineRule="auto"/>
        <w:ind w:left="1077" w:hanging="357"/>
        <w:contextualSpacing w:val="0"/>
        <w:jc w:val="both"/>
        <w:rPr>
          <w:rFonts w:ascii="Verdana" w:hAnsi="Verdana" w:cs="Verdana"/>
          <w:sz w:val="24"/>
        </w:rPr>
      </w:pPr>
      <w:r w:rsidRPr="00A71F72">
        <w:rPr>
          <w:rFonts w:ascii="Verdana" w:hAnsi="Verdana" w:cs="Verdana"/>
          <w:sz w:val="24"/>
        </w:rPr>
        <w:t>The plan was considered overly positive;</w:t>
      </w:r>
    </w:p>
    <w:p w14:paraId="35903512" w14:textId="4ED85FE4" w:rsidR="00A71F72" w:rsidRDefault="00F31EEB" w:rsidP="00A71F72">
      <w:pPr>
        <w:pStyle w:val="ListParagraph"/>
        <w:numPr>
          <w:ilvl w:val="0"/>
          <w:numId w:val="14"/>
        </w:numPr>
        <w:spacing w:before="120" w:after="120" w:line="240" w:lineRule="auto"/>
        <w:ind w:left="1077" w:hanging="357"/>
        <w:contextualSpacing w:val="0"/>
        <w:jc w:val="both"/>
        <w:rPr>
          <w:rFonts w:ascii="Verdana" w:hAnsi="Verdana" w:cs="Verdana"/>
          <w:sz w:val="24"/>
        </w:rPr>
      </w:pPr>
      <w:r w:rsidRPr="00A71F72">
        <w:rPr>
          <w:rFonts w:ascii="Verdana" w:hAnsi="Verdana" w:cs="Verdana"/>
          <w:sz w:val="24"/>
        </w:rPr>
        <w:t>The plan should present the journey the organisation is on to rebuild trust and confidence with the public and how, through quality and governance, the organisation can demonstrate its commitment to doing so;</w:t>
      </w:r>
      <w:r w:rsidR="00A71F72">
        <w:rPr>
          <w:rFonts w:ascii="Verdana" w:hAnsi="Verdana" w:cs="Verdana"/>
          <w:sz w:val="24"/>
        </w:rPr>
        <w:t xml:space="preserve"> and</w:t>
      </w:r>
    </w:p>
    <w:p w14:paraId="45EC4461" w14:textId="7850CD14" w:rsidR="002C76AB" w:rsidRPr="00A71F72" w:rsidRDefault="00F31EEB" w:rsidP="00A71F72">
      <w:pPr>
        <w:pStyle w:val="ListParagraph"/>
        <w:numPr>
          <w:ilvl w:val="0"/>
          <w:numId w:val="14"/>
        </w:numPr>
        <w:spacing w:before="120" w:after="120" w:line="240" w:lineRule="auto"/>
        <w:ind w:left="1077" w:hanging="357"/>
        <w:contextualSpacing w:val="0"/>
        <w:jc w:val="both"/>
        <w:rPr>
          <w:rFonts w:ascii="Verdana" w:hAnsi="Verdana" w:cs="Verdana"/>
          <w:sz w:val="24"/>
        </w:rPr>
      </w:pPr>
      <w:r w:rsidRPr="00A71F72">
        <w:rPr>
          <w:rFonts w:ascii="Verdana" w:hAnsi="Verdana" w:cs="Verdana"/>
          <w:sz w:val="24"/>
        </w:rPr>
        <w:t>The plan could align more closely to the targeted intervention framework.</w:t>
      </w:r>
    </w:p>
    <w:p w14:paraId="03CB2947" w14:textId="7EA3BD1E" w:rsidR="00450E0E" w:rsidRDefault="00A71F72" w:rsidP="00450E0E">
      <w:pPr>
        <w:pStyle w:val="ListParagraph"/>
        <w:numPr>
          <w:ilvl w:val="1"/>
          <w:numId w:val="1"/>
        </w:numPr>
        <w:spacing w:before="120" w:after="120" w:line="240" w:lineRule="auto"/>
        <w:contextualSpacing w:val="0"/>
        <w:jc w:val="both"/>
        <w:rPr>
          <w:rFonts w:ascii="Verdana" w:hAnsi="Verdana"/>
          <w:sz w:val="24"/>
          <w:szCs w:val="24"/>
        </w:rPr>
      </w:pPr>
      <w:r>
        <w:rPr>
          <w:rFonts w:ascii="Verdana" w:hAnsi="Verdana"/>
          <w:sz w:val="24"/>
          <w:szCs w:val="24"/>
        </w:rPr>
        <w:t xml:space="preserve">As a result of this feedback, further intense work has been undertaken </w:t>
      </w:r>
      <w:r w:rsidR="00C50722">
        <w:rPr>
          <w:rFonts w:ascii="Verdana" w:hAnsi="Verdana"/>
          <w:sz w:val="24"/>
          <w:szCs w:val="24"/>
        </w:rPr>
        <w:t xml:space="preserve">to ensure that the IMTP 2020-23, Appendix 3, </w:t>
      </w:r>
      <w:r>
        <w:rPr>
          <w:rFonts w:ascii="Verdana" w:hAnsi="Verdana"/>
          <w:sz w:val="24"/>
          <w:szCs w:val="24"/>
        </w:rPr>
        <w:t xml:space="preserve">fully reflects the work which is underway within the organisation, particularly related to our improvement journey.  The message from the Chair and Chief Executive to introduce the IMTP clear sets a tone for the Plan of reflection, listening and growth, recognising the gravity of the </w:t>
      </w:r>
      <w:r w:rsidRPr="00A71F72">
        <w:rPr>
          <w:rFonts w:ascii="Verdana" w:hAnsi="Verdana"/>
          <w:sz w:val="24"/>
          <w:szCs w:val="24"/>
        </w:rPr>
        <w:t>issues which must be put right for the population of Cwm Taf Morgannwg.</w:t>
      </w:r>
    </w:p>
    <w:p w14:paraId="73EE505B" w14:textId="210963FF" w:rsidR="00450E0E" w:rsidRPr="00450E0E" w:rsidRDefault="00450E0E" w:rsidP="00450E0E">
      <w:pPr>
        <w:pStyle w:val="ListParagraph"/>
        <w:numPr>
          <w:ilvl w:val="1"/>
          <w:numId w:val="1"/>
        </w:numPr>
        <w:spacing w:before="120" w:after="120" w:line="240" w:lineRule="auto"/>
        <w:contextualSpacing w:val="0"/>
        <w:jc w:val="both"/>
        <w:rPr>
          <w:rFonts w:ascii="Verdana" w:hAnsi="Verdana"/>
          <w:sz w:val="24"/>
          <w:szCs w:val="24"/>
        </w:rPr>
      </w:pPr>
      <w:r w:rsidRPr="00450E0E">
        <w:rPr>
          <w:rFonts w:ascii="Verdana" w:hAnsi="Verdana" w:cs="Verdana"/>
          <w:sz w:val="24"/>
        </w:rPr>
        <w:lastRenderedPageBreak/>
        <w:t>Following a number of detailed meetings with Directorates, projected year-end figures have been confirmed, as well a projection for March 2021 based on those figures</w:t>
      </w:r>
      <w:r w:rsidR="00C50722">
        <w:rPr>
          <w:rFonts w:ascii="Verdana" w:hAnsi="Verdana" w:cs="Verdana"/>
          <w:sz w:val="24"/>
        </w:rPr>
        <w:t>, Appendix 4</w:t>
      </w:r>
      <w:r w:rsidRPr="00450E0E">
        <w:rPr>
          <w:rFonts w:ascii="Verdana" w:hAnsi="Verdana" w:cs="Verdana"/>
          <w:sz w:val="24"/>
        </w:rPr>
        <w:t>. The projected figures for year-end are as follows:</w:t>
      </w:r>
    </w:p>
    <w:p w14:paraId="266C91CA" w14:textId="15D9E100" w:rsidR="00450E0E" w:rsidRDefault="00450E0E" w:rsidP="00450E0E">
      <w:pPr>
        <w:pStyle w:val="ListParagraph"/>
        <w:numPr>
          <w:ilvl w:val="0"/>
          <w:numId w:val="14"/>
        </w:numPr>
        <w:spacing w:before="120" w:after="120" w:line="240" w:lineRule="auto"/>
        <w:ind w:left="1077" w:hanging="357"/>
        <w:contextualSpacing w:val="0"/>
        <w:jc w:val="both"/>
        <w:rPr>
          <w:rFonts w:ascii="Verdana" w:hAnsi="Verdana" w:cs="Verdana"/>
          <w:sz w:val="24"/>
        </w:rPr>
      </w:pPr>
      <w:r w:rsidRPr="00450E0E">
        <w:rPr>
          <w:rFonts w:ascii="Verdana" w:hAnsi="Verdana" w:cs="Verdana"/>
          <w:sz w:val="24"/>
        </w:rPr>
        <w:t>For RTT, there will be  a year-end outturn of 2949 patients waiting over 36 weeks</w:t>
      </w:r>
      <w:r w:rsidRPr="00A71F72">
        <w:rPr>
          <w:rFonts w:ascii="Verdana" w:hAnsi="Verdana" w:cs="Verdana"/>
          <w:sz w:val="24"/>
        </w:rPr>
        <w:t>;</w:t>
      </w:r>
      <w:r>
        <w:rPr>
          <w:rFonts w:ascii="Verdana" w:hAnsi="Verdana" w:cs="Verdana"/>
          <w:sz w:val="24"/>
        </w:rPr>
        <w:t xml:space="preserve"> and</w:t>
      </w:r>
    </w:p>
    <w:p w14:paraId="7A18606F" w14:textId="62996E00" w:rsidR="00450E0E" w:rsidRDefault="00450E0E" w:rsidP="00450E0E">
      <w:pPr>
        <w:pStyle w:val="ListParagraph"/>
        <w:numPr>
          <w:ilvl w:val="0"/>
          <w:numId w:val="14"/>
        </w:numPr>
        <w:spacing w:before="120" w:after="120" w:line="240" w:lineRule="auto"/>
        <w:ind w:left="1077" w:hanging="357"/>
        <w:contextualSpacing w:val="0"/>
        <w:jc w:val="both"/>
        <w:rPr>
          <w:rFonts w:ascii="Verdana" w:hAnsi="Verdana" w:cs="Verdana"/>
          <w:sz w:val="24"/>
        </w:rPr>
      </w:pPr>
      <w:r w:rsidRPr="00450E0E">
        <w:rPr>
          <w:rFonts w:ascii="Verdana" w:hAnsi="Verdana" w:cs="Verdana"/>
          <w:sz w:val="24"/>
        </w:rPr>
        <w:t>For Diagnostics, there will be a year-end outturn of 992 patients waiting over 8 weeks</w:t>
      </w:r>
      <w:r>
        <w:rPr>
          <w:rFonts w:ascii="Verdana" w:hAnsi="Verdana" w:cs="Verdana"/>
          <w:sz w:val="24"/>
        </w:rPr>
        <w:t>.</w:t>
      </w:r>
    </w:p>
    <w:p w14:paraId="6BB1FCCD" w14:textId="77777777" w:rsidR="00450E0E" w:rsidRDefault="00450E0E" w:rsidP="00450E0E">
      <w:pPr>
        <w:spacing w:before="120" w:after="120" w:line="240" w:lineRule="auto"/>
        <w:ind w:left="720"/>
        <w:jc w:val="both"/>
        <w:rPr>
          <w:rFonts w:ascii="Verdana" w:hAnsi="Verdana" w:cs="Verdana"/>
          <w:sz w:val="24"/>
        </w:rPr>
      </w:pPr>
      <w:r w:rsidRPr="00450E0E">
        <w:rPr>
          <w:rFonts w:ascii="Verdana" w:hAnsi="Verdana" w:cs="Verdana"/>
          <w:sz w:val="24"/>
        </w:rPr>
        <w:t>This RTT end point is significantly above the combined end point for March 2019 of 844, given that a zero was delivered by the former Cwm Taf UHB. The projection for POW is currently 1268, which given that there has been no access to capacity at Neath Port Talbot since the end of October, a situation likely to continue until at least the end of April, is an understandable deterioration from the March 2019 figure of 844.</w:t>
      </w:r>
    </w:p>
    <w:p w14:paraId="27D95B3C" w14:textId="77777777" w:rsidR="00450E0E" w:rsidRDefault="00450E0E" w:rsidP="00450E0E">
      <w:pPr>
        <w:spacing w:before="120" w:after="120" w:line="240" w:lineRule="auto"/>
        <w:ind w:left="720"/>
        <w:jc w:val="both"/>
        <w:rPr>
          <w:rFonts w:ascii="Verdana" w:hAnsi="Verdana" w:cs="Verdana"/>
          <w:sz w:val="24"/>
        </w:rPr>
      </w:pPr>
      <w:r w:rsidRPr="00450E0E">
        <w:rPr>
          <w:rFonts w:ascii="Verdana" w:hAnsi="Verdana" w:cs="Verdana"/>
          <w:sz w:val="24"/>
        </w:rPr>
        <w:t>The Diagnostic position has also deteriorated, though 95% of it is for the Endoscopy service in the former Cwm Taf area.</w:t>
      </w:r>
    </w:p>
    <w:p w14:paraId="643DC783" w14:textId="1047DEE5" w:rsidR="00450E0E" w:rsidRPr="00450E0E" w:rsidRDefault="00450E0E" w:rsidP="00450E0E">
      <w:pPr>
        <w:spacing w:before="120" w:after="120" w:line="240" w:lineRule="auto"/>
        <w:ind w:left="720"/>
        <w:jc w:val="both"/>
        <w:rPr>
          <w:rFonts w:ascii="Verdana" w:hAnsi="Verdana" w:cs="Verdana"/>
          <w:sz w:val="24"/>
        </w:rPr>
      </w:pPr>
      <w:r w:rsidRPr="00450E0E">
        <w:rPr>
          <w:rFonts w:ascii="Verdana" w:hAnsi="Verdana" w:cs="Verdana"/>
          <w:sz w:val="24"/>
        </w:rPr>
        <w:t>The reasons for the deterioration from a former Cwm Taf perspective are more complex, but</w:t>
      </w:r>
      <w:r>
        <w:rPr>
          <w:rFonts w:ascii="Verdana" w:hAnsi="Verdana" w:cs="Verdana"/>
          <w:sz w:val="24"/>
        </w:rPr>
        <w:t xml:space="preserve"> in the main has been caused by</w:t>
      </w:r>
      <w:r w:rsidRPr="00450E0E">
        <w:rPr>
          <w:rFonts w:ascii="Verdana" w:hAnsi="Verdana" w:cs="Verdana"/>
          <w:sz w:val="24"/>
        </w:rPr>
        <w:t>:</w:t>
      </w:r>
    </w:p>
    <w:p w14:paraId="15DE5D23" w14:textId="77777777" w:rsidR="00450E0E" w:rsidRDefault="00450E0E" w:rsidP="00450E0E">
      <w:pPr>
        <w:pStyle w:val="ListParagraph"/>
        <w:numPr>
          <w:ilvl w:val="0"/>
          <w:numId w:val="14"/>
        </w:numPr>
        <w:spacing w:before="120" w:after="120" w:line="240" w:lineRule="auto"/>
        <w:ind w:left="1077" w:hanging="357"/>
        <w:contextualSpacing w:val="0"/>
        <w:jc w:val="both"/>
        <w:rPr>
          <w:rFonts w:ascii="Verdana" w:hAnsi="Verdana" w:cs="Verdana"/>
          <w:sz w:val="24"/>
        </w:rPr>
      </w:pPr>
      <w:r w:rsidRPr="00450E0E">
        <w:rPr>
          <w:rFonts w:ascii="Verdana" w:hAnsi="Verdana" w:cs="Verdana"/>
          <w:sz w:val="24"/>
        </w:rPr>
        <w:t>Reduced capacity as a result of HMRC changes dis-incentivising cli</w:t>
      </w:r>
      <w:r>
        <w:rPr>
          <w:rFonts w:ascii="Verdana" w:hAnsi="Verdana" w:cs="Verdana"/>
          <w:sz w:val="24"/>
        </w:rPr>
        <w:t>nicians carrying out extra work;</w:t>
      </w:r>
    </w:p>
    <w:p w14:paraId="3A467139" w14:textId="77777777" w:rsidR="00450E0E" w:rsidRDefault="00450E0E" w:rsidP="00450E0E">
      <w:pPr>
        <w:pStyle w:val="ListParagraph"/>
        <w:numPr>
          <w:ilvl w:val="0"/>
          <w:numId w:val="14"/>
        </w:numPr>
        <w:spacing w:before="120" w:after="120" w:line="240" w:lineRule="auto"/>
        <w:ind w:left="1077" w:hanging="357"/>
        <w:contextualSpacing w:val="0"/>
        <w:jc w:val="both"/>
        <w:rPr>
          <w:rFonts w:ascii="Verdana" w:hAnsi="Verdana" w:cs="Verdana"/>
          <w:sz w:val="24"/>
        </w:rPr>
      </w:pPr>
      <w:r w:rsidRPr="00450E0E">
        <w:rPr>
          <w:rFonts w:ascii="Verdana" w:hAnsi="Verdana" w:cs="Verdana"/>
          <w:sz w:val="24"/>
        </w:rPr>
        <w:t>Increased cancellations, well over 400 more than last year</w:t>
      </w:r>
      <w:r>
        <w:rPr>
          <w:rFonts w:ascii="Verdana" w:hAnsi="Verdana" w:cs="Verdana"/>
          <w:sz w:val="24"/>
        </w:rPr>
        <w:t>;</w:t>
      </w:r>
    </w:p>
    <w:p w14:paraId="7D8EE1FE" w14:textId="000836F8" w:rsidR="00450E0E" w:rsidRDefault="00450E0E" w:rsidP="00450E0E">
      <w:pPr>
        <w:pStyle w:val="ListParagraph"/>
        <w:numPr>
          <w:ilvl w:val="0"/>
          <w:numId w:val="14"/>
        </w:numPr>
        <w:spacing w:before="120" w:after="120" w:line="240" w:lineRule="auto"/>
        <w:ind w:left="1077" w:hanging="357"/>
        <w:contextualSpacing w:val="0"/>
        <w:jc w:val="both"/>
        <w:rPr>
          <w:rFonts w:ascii="Verdana" w:hAnsi="Verdana" w:cs="Verdana"/>
          <w:sz w:val="24"/>
        </w:rPr>
      </w:pPr>
      <w:r w:rsidRPr="00450E0E">
        <w:rPr>
          <w:rFonts w:ascii="Verdana" w:hAnsi="Verdana" w:cs="Verdana"/>
          <w:sz w:val="24"/>
        </w:rPr>
        <w:t xml:space="preserve">Spreading Endoscopy capacity more equitably across waiting times, screening and surveillance demand has highlighted a significant </w:t>
      </w:r>
      <w:r>
        <w:rPr>
          <w:rFonts w:ascii="Verdana" w:hAnsi="Verdana" w:cs="Verdana"/>
          <w:sz w:val="24"/>
        </w:rPr>
        <w:t xml:space="preserve">gap between demand and capacity; and </w:t>
      </w:r>
    </w:p>
    <w:p w14:paraId="46AEA270" w14:textId="77777777" w:rsidR="00450E0E" w:rsidRDefault="00450E0E" w:rsidP="00450E0E">
      <w:pPr>
        <w:pStyle w:val="ListParagraph"/>
        <w:numPr>
          <w:ilvl w:val="0"/>
          <w:numId w:val="14"/>
        </w:numPr>
        <w:spacing w:before="120" w:after="120" w:line="240" w:lineRule="auto"/>
        <w:ind w:left="1077" w:hanging="357"/>
        <w:contextualSpacing w:val="0"/>
        <w:jc w:val="both"/>
        <w:rPr>
          <w:rFonts w:ascii="Verdana" w:hAnsi="Verdana" w:cs="Verdana"/>
          <w:sz w:val="24"/>
        </w:rPr>
      </w:pPr>
      <w:r w:rsidRPr="00450E0E">
        <w:rPr>
          <w:rFonts w:ascii="Verdana" w:hAnsi="Verdana" w:cs="Verdana"/>
          <w:sz w:val="24"/>
        </w:rPr>
        <w:t>Previously unreported waiting lists found to be reportable through the DU review instigated by the UHB has meant utilising capacity for activity not previously reported, affecting the overall position.</w:t>
      </w:r>
    </w:p>
    <w:p w14:paraId="27F83E13" w14:textId="7FB534FA" w:rsidR="00450E0E" w:rsidRPr="00450E0E" w:rsidRDefault="00450E0E" w:rsidP="00450E0E">
      <w:pPr>
        <w:pStyle w:val="ListParagraph"/>
        <w:numPr>
          <w:ilvl w:val="0"/>
          <w:numId w:val="14"/>
        </w:numPr>
        <w:spacing w:before="120" w:after="120" w:line="240" w:lineRule="auto"/>
        <w:ind w:left="1077" w:hanging="357"/>
        <w:contextualSpacing w:val="0"/>
        <w:jc w:val="both"/>
        <w:rPr>
          <w:rFonts w:ascii="Verdana" w:hAnsi="Verdana" w:cs="Verdana"/>
          <w:sz w:val="24"/>
        </w:rPr>
      </w:pPr>
      <w:r w:rsidRPr="00450E0E">
        <w:rPr>
          <w:rFonts w:ascii="Verdana" w:hAnsi="Verdana" w:cs="Verdana"/>
          <w:sz w:val="24"/>
        </w:rPr>
        <w:t>Alignment of local rules for waiting list management to National Standards.</w:t>
      </w:r>
    </w:p>
    <w:p w14:paraId="4A0A4CDD" w14:textId="2DFE0788" w:rsidR="0089654E" w:rsidRPr="00450E0E" w:rsidRDefault="0089654E" w:rsidP="00FF5230">
      <w:pPr>
        <w:pStyle w:val="ListParagraph"/>
        <w:numPr>
          <w:ilvl w:val="1"/>
          <w:numId w:val="1"/>
        </w:numPr>
        <w:spacing w:before="120" w:after="120" w:line="240" w:lineRule="auto"/>
        <w:ind w:left="709"/>
        <w:contextualSpacing w:val="0"/>
        <w:jc w:val="both"/>
        <w:rPr>
          <w:rFonts w:ascii="Verdana" w:hAnsi="Verdana"/>
          <w:sz w:val="24"/>
          <w:szCs w:val="24"/>
        </w:rPr>
      </w:pPr>
      <w:r w:rsidRPr="00450E0E">
        <w:rPr>
          <w:rFonts w:ascii="Verdana" w:hAnsi="Verdana"/>
          <w:sz w:val="24"/>
          <w:szCs w:val="24"/>
        </w:rPr>
        <w:t>The key changes to the financial plan compared to the draft noted by the Health B</w:t>
      </w:r>
      <w:r w:rsidR="00450E0E" w:rsidRPr="00450E0E">
        <w:rPr>
          <w:rFonts w:ascii="Verdana" w:hAnsi="Verdana"/>
          <w:sz w:val="24"/>
          <w:szCs w:val="24"/>
        </w:rPr>
        <w:t>oard in January are as follows:</w:t>
      </w:r>
    </w:p>
    <w:p w14:paraId="60B150C1" w14:textId="362EAEC5" w:rsidR="0089654E" w:rsidRPr="00450E0E" w:rsidRDefault="0089654E" w:rsidP="00450E0E">
      <w:pPr>
        <w:pStyle w:val="ListParagraph"/>
        <w:numPr>
          <w:ilvl w:val="0"/>
          <w:numId w:val="15"/>
        </w:numPr>
        <w:spacing w:before="120" w:after="120" w:line="240" w:lineRule="auto"/>
        <w:ind w:left="1077" w:hanging="357"/>
        <w:rPr>
          <w:rFonts w:ascii="Verdana" w:hAnsi="Verdana"/>
          <w:sz w:val="24"/>
          <w:szCs w:val="24"/>
        </w:rPr>
      </w:pPr>
      <w:r>
        <w:rPr>
          <w:rFonts w:ascii="Verdana" w:hAnsi="Verdana"/>
          <w:sz w:val="24"/>
          <w:szCs w:val="24"/>
        </w:rPr>
        <w:t>Recurrent deficit from 2019/20 increased to £17.9m to reflect the directorate forecasts which are broadly unchanged since January. This is a £6m adverse movement compared to the draft plan at January w</w:t>
      </w:r>
      <w:r w:rsidR="00450E0E">
        <w:rPr>
          <w:rFonts w:ascii="Verdana" w:hAnsi="Verdana"/>
          <w:sz w:val="24"/>
          <w:szCs w:val="24"/>
        </w:rPr>
        <w:t>hich reflected a £11.9m deficit.</w:t>
      </w:r>
    </w:p>
    <w:p w14:paraId="01A19F96" w14:textId="2E7A0A93" w:rsidR="0089654E" w:rsidRPr="00450E0E" w:rsidRDefault="0089654E" w:rsidP="00450E0E">
      <w:pPr>
        <w:pStyle w:val="ListParagraph"/>
        <w:numPr>
          <w:ilvl w:val="0"/>
          <w:numId w:val="15"/>
        </w:numPr>
        <w:spacing w:before="120" w:after="120" w:line="240" w:lineRule="auto"/>
        <w:ind w:left="1077" w:hanging="357"/>
        <w:rPr>
          <w:rFonts w:ascii="Verdana" w:hAnsi="Verdana"/>
          <w:sz w:val="24"/>
          <w:szCs w:val="24"/>
        </w:rPr>
      </w:pPr>
      <w:r>
        <w:rPr>
          <w:rFonts w:ascii="Verdana" w:hAnsi="Verdana"/>
          <w:sz w:val="24"/>
          <w:szCs w:val="24"/>
        </w:rPr>
        <w:t xml:space="preserve">This £6.0m has been offset by a variety of other changes, which essentially result in a greater dependence on non-recurring measures. This inevitably creates a new risk within the plan, but this is considered manageable. </w:t>
      </w:r>
    </w:p>
    <w:p w14:paraId="63C0A3D3" w14:textId="3CAC5020" w:rsidR="0089654E" w:rsidRPr="00450E0E" w:rsidRDefault="0089654E" w:rsidP="00450E0E">
      <w:pPr>
        <w:pStyle w:val="ListParagraph"/>
        <w:numPr>
          <w:ilvl w:val="0"/>
          <w:numId w:val="15"/>
        </w:numPr>
        <w:spacing w:before="120" w:after="120" w:line="240" w:lineRule="auto"/>
        <w:ind w:left="1077" w:hanging="357"/>
        <w:rPr>
          <w:rFonts w:ascii="Verdana" w:hAnsi="Verdana"/>
          <w:sz w:val="24"/>
          <w:szCs w:val="24"/>
        </w:rPr>
      </w:pPr>
      <w:r>
        <w:rPr>
          <w:rFonts w:ascii="Verdana" w:hAnsi="Verdana"/>
          <w:sz w:val="24"/>
          <w:szCs w:val="24"/>
        </w:rPr>
        <w:lastRenderedPageBreak/>
        <w:t>The savings plan remains at £20.6m. The latest directorate plans and cross cutting enabling plans total £16.3m, which is 79% of the savings required in the plan.</w:t>
      </w:r>
    </w:p>
    <w:p w14:paraId="757D5E3B" w14:textId="66AE7FFF" w:rsidR="0089654E" w:rsidRPr="00450E0E" w:rsidRDefault="0089654E" w:rsidP="00450E0E">
      <w:pPr>
        <w:pStyle w:val="ListParagraph"/>
        <w:numPr>
          <w:ilvl w:val="0"/>
          <w:numId w:val="15"/>
        </w:numPr>
        <w:spacing w:before="120" w:after="120" w:line="240" w:lineRule="auto"/>
        <w:ind w:left="1077" w:hanging="357"/>
        <w:rPr>
          <w:rFonts w:ascii="Verdana" w:hAnsi="Verdana"/>
          <w:sz w:val="24"/>
          <w:szCs w:val="24"/>
        </w:rPr>
      </w:pPr>
      <w:r>
        <w:rPr>
          <w:rFonts w:ascii="Verdana" w:hAnsi="Verdana"/>
          <w:sz w:val="24"/>
          <w:szCs w:val="24"/>
        </w:rPr>
        <w:t>Welsh Government bridging funding of £5m in 2020/21 and £2.2m is assumed in the plan, with the support of Welsh Government.</w:t>
      </w:r>
    </w:p>
    <w:p w14:paraId="3E44DB9B" w14:textId="4F715199" w:rsidR="0089654E" w:rsidRDefault="0089654E" w:rsidP="00450E0E">
      <w:pPr>
        <w:pStyle w:val="ListParagraph"/>
        <w:numPr>
          <w:ilvl w:val="0"/>
          <w:numId w:val="15"/>
        </w:numPr>
        <w:spacing w:before="120" w:after="120" w:line="240" w:lineRule="auto"/>
        <w:ind w:left="1077" w:hanging="357"/>
        <w:rPr>
          <w:rFonts w:ascii="Verdana" w:hAnsi="Verdana"/>
          <w:sz w:val="24"/>
          <w:szCs w:val="24"/>
        </w:rPr>
      </w:pPr>
      <w:r>
        <w:rPr>
          <w:rFonts w:ascii="Verdana" w:hAnsi="Verdana"/>
          <w:sz w:val="24"/>
          <w:szCs w:val="24"/>
        </w:rPr>
        <w:t>Costs of meeting recurrent planned care demand and reducing the 31/3/20 backlog of patients waiting over 36 weeks in medical specialties only have been assessed at £7.5m. This is not included in the financial plan pending further discussion with the Welsh Government.</w:t>
      </w:r>
    </w:p>
    <w:p w14:paraId="4203D2CA" w14:textId="77777777" w:rsidR="0089654E" w:rsidRPr="0089654E" w:rsidRDefault="0089654E" w:rsidP="0089654E">
      <w:pPr>
        <w:spacing w:before="120" w:after="120" w:line="240" w:lineRule="auto"/>
        <w:rPr>
          <w:rFonts w:ascii="Verdana" w:hAnsi="Verdana"/>
          <w:sz w:val="24"/>
          <w:szCs w:val="24"/>
        </w:rPr>
      </w:pPr>
    </w:p>
    <w:p w14:paraId="78243FCE" w14:textId="77777777" w:rsidR="00E961C0" w:rsidRPr="00364A32" w:rsidRDefault="002F3A0D" w:rsidP="0089654E">
      <w:pPr>
        <w:pStyle w:val="ListParagraph"/>
        <w:spacing w:before="120" w:after="120" w:line="240" w:lineRule="auto"/>
        <w:ind w:left="709"/>
        <w:contextualSpacing w:val="0"/>
        <w:jc w:val="both"/>
        <w:rPr>
          <w:rFonts w:ascii="Verdana" w:hAnsi="Verdana" w:cs="Arial"/>
          <w:b/>
          <w:sz w:val="24"/>
          <w:szCs w:val="24"/>
        </w:rPr>
      </w:pPr>
      <w:r w:rsidRPr="00364A32">
        <w:rPr>
          <w:rFonts w:ascii="Verdana" w:hAnsi="Verdana" w:cs="Arial"/>
          <w:b/>
          <w:sz w:val="24"/>
          <w:szCs w:val="24"/>
        </w:rPr>
        <w:t>KEY RISKS/MATTERS FOR ESCALATION TO BOARD/COMMITTEE</w:t>
      </w:r>
    </w:p>
    <w:p w14:paraId="18E47F96" w14:textId="77777777" w:rsidR="00450E0E" w:rsidRPr="00450E0E" w:rsidRDefault="00364A32" w:rsidP="00450E0E">
      <w:pPr>
        <w:pStyle w:val="ListParagraph"/>
        <w:numPr>
          <w:ilvl w:val="1"/>
          <w:numId w:val="1"/>
        </w:numPr>
        <w:spacing w:before="120" w:after="120" w:line="240" w:lineRule="auto"/>
        <w:contextualSpacing w:val="0"/>
        <w:jc w:val="both"/>
        <w:rPr>
          <w:rFonts w:ascii="Verdana" w:hAnsi="Verdana" w:cs="Arial"/>
          <w:b/>
          <w:sz w:val="24"/>
          <w:szCs w:val="24"/>
        </w:rPr>
      </w:pPr>
      <w:r w:rsidRPr="00364A32">
        <w:rPr>
          <w:rFonts w:ascii="Verdana" w:hAnsi="Verdana"/>
          <w:sz w:val="24"/>
          <w:szCs w:val="24"/>
        </w:rPr>
        <w:t xml:space="preserve">Whilst the </w:t>
      </w:r>
      <w:r w:rsidRPr="00364A32">
        <w:rPr>
          <w:rFonts w:ascii="Verdana" w:hAnsi="Verdana" w:cs="Verdana"/>
          <w:color w:val="000000"/>
          <w:sz w:val="24"/>
        </w:rPr>
        <w:t>IMTP 2020-2023 sets out our ambition prior to this enormous challenge, allowing us to record a baseline position particularly in areas of performance and finance. It therefore takes no account of the inevitable and significant impact of Covid-19 on the ability of the organisation to implement this Plan.</w:t>
      </w:r>
    </w:p>
    <w:p w14:paraId="5D2EB197" w14:textId="77777777" w:rsidR="00450E0E" w:rsidRPr="00450E0E" w:rsidRDefault="00450E0E" w:rsidP="00450E0E">
      <w:pPr>
        <w:pStyle w:val="ListParagraph"/>
        <w:spacing w:before="120" w:after="120" w:line="240" w:lineRule="auto"/>
        <w:contextualSpacing w:val="0"/>
        <w:jc w:val="both"/>
        <w:rPr>
          <w:rFonts w:ascii="Verdana" w:hAnsi="Verdana" w:cs="Arial"/>
          <w:b/>
          <w:sz w:val="24"/>
          <w:szCs w:val="24"/>
        </w:rPr>
      </w:pPr>
      <w:r w:rsidRPr="00450E0E">
        <w:rPr>
          <w:rFonts w:ascii="Verdana" w:hAnsi="Verdana" w:cs="Verdana"/>
          <w:color w:val="000000"/>
          <w:sz w:val="24"/>
        </w:rPr>
        <w:t>The organisation will inherit a significant backlog at the start of the year and whilst plans have been finalised to meet in-year demand, it will be tackling the backlog over a longer period of time that will determine when the organisation is able to ensure there are no patients waiting over 36 weeks on a sustainable basis.</w:t>
      </w:r>
    </w:p>
    <w:p w14:paraId="748669CD" w14:textId="635FD8A0" w:rsidR="00450E0E" w:rsidRPr="00450E0E" w:rsidRDefault="00450E0E" w:rsidP="00450E0E">
      <w:pPr>
        <w:pStyle w:val="ListParagraph"/>
        <w:spacing w:before="120" w:after="120" w:line="240" w:lineRule="auto"/>
        <w:contextualSpacing w:val="0"/>
        <w:jc w:val="both"/>
        <w:rPr>
          <w:rFonts w:ascii="Verdana" w:hAnsi="Verdana" w:cs="Arial"/>
          <w:b/>
          <w:sz w:val="24"/>
          <w:szCs w:val="24"/>
        </w:rPr>
      </w:pPr>
      <w:r w:rsidRPr="00450E0E">
        <w:rPr>
          <w:rFonts w:ascii="Verdana" w:hAnsi="Verdana" w:cs="Verdana"/>
          <w:color w:val="000000"/>
          <w:sz w:val="24"/>
        </w:rPr>
        <w:t>Unscheduled care pressures have significantly affected the UHB’s ability to deliver effective elective care, both within its own capacity and in Neath Port Talbot.  The future arrangements in relation to delivering elective care in that hospital, over 87% of which is for Swansea Bay residents are critical in supporting the UHB’s ambition for once again meeting elective targets.</w:t>
      </w:r>
    </w:p>
    <w:p w14:paraId="30EEB601" w14:textId="2384A39A" w:rsidR="00450E0E" w:rsidRPr="00450E0E" w:rsidRDefault="0089654E" w:rsidP="00450E0E">
      <w:pPr>
        <w:pStyle w:val="ListParagraph"/>
        <w:numPr>
          <w:ilvl w:val="1"/>
          <w:numId w:val="1"/>
        </w:numPr>
        <w:spacing w:before="120" w:after="120" w:line="240" w:lineRule="auto"/>
        <w:contextualSpacing w:val="0"/>
        <w:jc w:val="both"/>
        <w:rPr>
          <w:rFonts w:ascii="Verdana" w:hAnsi="Verdana" w:cs="Arial"/>
          <w:b/>
          <w:sz w:val="24"/>
          <w:szCs w:val="24"/>
        </w:rPr>
      </w:pPr>
      <w:r w:rsidRPr="00450E0E">
        <w:rPr>
          <w:rFonts w:ascii="Verdana" w:hAnsi="Verdana" w:cs="Arial"/>
          <w:sz w:val="24"/>
          <w:szCs w:val="24"/>
        </w:rPr>
        <w:t>The key finance risks are</w:t>
      </w:r>
      <w:r w:rsidR="00450E0E" w:rsidRPr="00450E0E">
        <w:rPr>
          <w:rFonts w:ascii="Verdana" w:hAnsi="Verdana"/>
          <w:sz w:val="24"/>
          <w:szCs w:val="24"/>
        </w:rPr>
        <w:t>:</w:t>
      </w:r>
    </w:p>
    <w:p w14:paraId="33DFE7B3" w14:textId="77777777" w:rsidR="00450E0E" w:rsidRPr="00450E0E" w:rsidRDefault="0089654E" w:rsidP="00450E0E">
      <w:pPr>
        <w:pStyle w:val="ListParagraph"/>
        <w:numPr>
          <w:ilvl w:val="0"/>
          <w:numId w:val="15"/>
        </w:numPr>
        <w:spacing w:before="120" w:after="120" w:line="240" w:lineRule="auto"/>
        <w:ind w:left="1077" w:hanging="357"/>
        <w:rPr>
          <w:rFonts w:ascii="Verdana" w:hAnsi="Verdana"/>
          <w:sz w:val="24"/>
          <w:szCs w:val="24"/>
        </w:rPr>
      </w:pPr>
      <w:r w:rsidRPr="00450E0E">
        <w:rPr>
          <w:rFonts w:ascii="Verdana" w:hAnsi="Verdana" w:cs="Arial"/>
          <w:sz w:val="24"/>
          <w:szCs w:val="24"/>
        </w:rPr>
        <w:t>Delivery of the £20.6m savings assumed</w:t>
      </w:r>
      <w:r w:rsidR="00450E0E">
        <w:rPr>
          <w:rFonts w:ascii="Verdana" w:hAnsi="Verdana" w:cs="Arial"/>
          <w:sz w:val="24"/>
          <w:szCs w:val="24"/>
        </w:rPr>
        <w:t>;</w:t>
      </w:r>
    </w:p>
    <w:p w14:paraId="32392231" w14:textId="77777777" w:rsidR="00450E0E" w:rsidRPr="00450E0E" w:rsidRDefault="0089654E" w:rsidP="00450E0E">
      <w:pPr>
        <w:pStyle w:val="ListParagraph"/>
        <w:numPr>
          <w:ilvl w:val="0"/>
          <w:numId w:val="15"/>
        </w:numPr>
        <w:spacing w:before="120" w:after="120" w:line="240" w:lineRule="auto"/>
        <w:ind w:left="1077" w:hanging="357"/>
        <w:rPr>
          <w:rFonts w:ascii="Verdana" w:hAnsi="Verdana"/>
          <w:sz w:val="24"/>
          <w:szCs w:val="24"/>
        </w:rPr>
      </w:pPr>
      <w:r w:rsidRPr="00450E0E">
        <w:rPr>
          <w:rFonts w:ascii="Verdana" w:hAnsi="Verdana" w:cs="Arial"/>
          <w:sz w:val="24"/>
          <w:szCs w:val="24"/>
        </w:rPr>
        <w:t>Management to achieve the higher slippage and non-recurring cost reductions assumed in the plan</w:t>
      </w:r>
      <w:r w:rsidR="00450E0E">
        <w:rPr>
          <w:rFonts w:ascii="Verdana" w:hAnsi="Verdana" w:cs="Arial"/>
          <w:sz w:val="24"/>
          <w:szCs w:val="24"/>
        </w:rPr>
        <w:t>;</w:t>
      </w:r>
    </w:p>
    <w:p w14:paraId="66DCBB76" w14:textId="77777777" w:rsidR="00450E0E" w:rsidRPr="00450E0E" w:rsidRDefault="0089654E" w:rsidP="00450E0E">
      <w:pPr>
        <w:pStyle w:val="ListParagraph"/>
        <w:numPr>
          <w:ilvl w:val="0"/>
          <w:numId w:val="15"/>
        </w:numPr>
        <w:spacing w:before="120" w:after="120" w:line="240" w:lineRule="auto"/>
        <w:ind w:left="1077" w:hanging="357"/>
        <w:rPr>
          <w:rFonts w:ascii="Verdana" w:hAnsi="Verdana"/>
          <w:sz w:val="24"/>
          <w:szCs w:val="24"/>
        </w:rPr>
      </w:pPr>
      <w:r w:rsidRPr="00450E0E">
        <w:rPr>
          <w:rFonts w:ascii="Verdana" w:hAnsi="Verdana" w:cs="Arial"/>
          <w:sz w:val="24"/>
          <w:szCs w:val="24"/>
        </w:rPr>
        <w:t>Welsh Government</w:t>
      </w:r>
      <w:r w:rsidR="00450E0E">
        <w:rPr>
          <w:rFonts w:ascii="Verdana" w:hAnsi="Verdana" w:cs="Arial"/>
          <w:sz w:val="24"/>
          <w:szCs w:val="24"/>
        </w:rPr>
        <w:t xml:space="preserve"> agreement to bridging funding;</w:t>
      </w:r>
    </w:p>
    <w:p w14:paraId="1EBE7139" w14:textId="3D109527" w:rsidR="00EC321D" w:rsidRPr="00450E0E" w:rsidRDefault="0089654E" w:rsidP="00450E0E">
      <w:pPr>
        <w:pStyle w:val="ListParagraph"/>
        <w:numPr>
          <w:ilvl w:val="0"/>
          <w:numId w:val="15"/>
        </w:numPr>
        <w:spacing w:before="120" w:after="120" w:line="240" w:lineRule="auto"/>
        <w:ind w:left="1077" w:hanging="357"/>
        <w:rPr>
          <w:rFonts w:ascii="Verdana" w:hAnsi="Verdana"/>
          <w:sz w:val="24"/>
          <w:szCs w:val="24"/>
        </w:rPr>
      </w:pPr>
      <w:r w:rsidRPr="00450E0E">
        <w:rPr>
          <w:rFonts w:ascii="Verdana" w:hAnsi="Verdana" w:cs="Arial"/>
          <w:sz w:val="24"/>
          <w:szCs w:val="24"/>
        </w:rPr>
        <w:t>Potential for unavoidable cost pressures to exceed the  provision made in the plan</w:t>
      </w:r>
    </w:p>
    <w:p w14:paraId="447E0364" w14:textId="77777777" w:rsidR="0089654E" w:rsidRDefault="0089654E" w:rsidP="0089654E">
      <w:pPr>
        <w:spacing w:before="120" w:after="120" w:line="240" w:lineRule="auto"/>
        <w:ind w:left="709"/>
        <w:rPr>
          <w:rFonts w:ascii="Verdana" w:hAnsi="Verdana" w:cs="Arial"/>
          <w:sz w:val="24"/>
          <w:szCs w:val="24"/>
          <w:highlight w:val="yellow"/>
        </w:rPr>
      </w:pPr>
    </w:p>
    <w:p w14:paraId="7A515D07" w14:textId="77777777" w:rsidR="00723C78" w:rsidRDefault="00723C78" w:rsidP="0089654E">
      <w:pPr>
        <w:spacing w:before="120" w:after="120" w:line="240" w:lineRule="auto"/>
        <w:ind w:left="709"/>
        <w:rPr>
          <w:rFonts w:ascii="Verdana" w:hAnsi="Verdana" w:cs="Arial"/>
          <w:sz w:val="24"/>
          <w:szCs w:val="24"/>
          <w:highlight w:val="yellow"/>
        </w:rPr>
      </w:pPr>
    </w:p>
    <w:p w14:paraId="1E6AD440" w14:textId="77777777" w:rsidR="00723C78" w:rsidRDefault="00723C78" w:rsidP="0089654E">
      <w:pPr>
        <w:spacing w:before="120" w:after="120" w:line="240" w:lineRule="auto"/>
        <w:ind w:left="709"/>
        <w:rPr>
          <w:rFonts w:ascii="Verdana" w:hAnsi="Verdana" w:cs="Arial"/>
          <w:sz w:val="24"/>
          <w:szCs w:val="24"/>
          <w:highlight w:val="yellow"/>
        </w:rPr>
      </w:pPr>
    </w:p>
    <w:p w14:paraId="035D54B9" w14:textId="77777777" w:rsidR="00723C78" w:rsidRPr="00330B06" w:rsidRDefault="00723C78" w:rsidP="0089654E">
      <w:pPr>
        <w:spacing w:before="120" w:after="120" w:line="240" w:lineRule="auto"/>
        <w:ind w:left="709"/>
        <w:rPr>
          <w:rFonts w:ascii="Verdana" w:hAnsi="Verdana" w:cs="Arial"/>
          <w:sz w:val="24"/>
          <w:szCs w:val="24"/>
          <w:highlight w:val="yellow"/>
        </w:rPr>
      </w:pPr>
      <w:bookmarkStart w:id="0" w:name="_GoBack"/>
      <w:bookmarkEnd w:id="0"/>
    </w:p>
    <w:p w14:paraId="24CB6DD9" w14:textId="77777777" w:rsidR="00344184" w:rsidRPr="00F2531B" w:rsidRDefault="0083034D" w:rsidP="00F2531B">
      <w:pPr>
        <w:pStyle w:val="ListParagraph"/>
        <w:numPr>
          <w:ilvl w:val="0"/>
          <w:numId w:val="1"/>
        </w:numPr>
        <w:spacing w:before="120" w:after="120" w:line="240" w:lineRule="auto"/>
        <w:ind w:left="709" w:hanging="709"/>
        <w:contextualSpacing w:val="0"/>
        <w:rPr>
          <w:rFonts w:ascii="Verdana" w:hAnsi="Verdana" w:cs="Arial"/>
          <w:b/>
          <w:sz w:val="24"/>
          <w:szCs w:val="24"/>
        </w:rPr>
      </w:pPr>
      <w:r w:rsidRPr="003A6760">
        <w:rPr>
          <w:rFonts w:ascii="Verdana" w:hAnsi="Verdana" w:cs="Arial"/>
          <w:b/>
          <w:sz w:val="24"/>
          <w:szCs w:val="24"/>
        </w:rPr>
        <w:lastRenderedPageBreak/>
        <w:t xml:space="preserve">IMPACT </w:t>
      </w:r>
      <w:r w:rsidR="006617E2" w:rsidRPr="003A6760">
        <w:rPr>
          <w:rFonts w:ascii="Verdana" w:hAnsi="Verdana" w:cs="Arial"/>
          <w:b/>
          <w:sz w:val="24"/>
          <w:szCs w:val="24"/>
        </w:rPr>
        <w:t>ASSE</w:t>
      </w:r>
      <w:r w:rsidR="006A7DA6" w:rsidRPr="003A6760">
        <w:rPr>
          <w:rFonts w:ascii="Verdana" w:hAnsi="Verdana" w:cs="Arial"/>
          <w:b/>
          <w:sz w:val="24"/>
          <w:szCs w:val="24"/>
        </w:rPr>
        <w:t>S</w:t>
      </w:r>
      <w:r w:rsidR="006617E2" w:rsidRPr="003A6760">
        <w:rPr>
          <w:rFonts w:ascii="Verdana" w:hAnsi="Verdana" w:cs="Arial"/>
          <w:b/>
          <w:sz w:val="24"/>
          <w:szCs w:val="24"/>
        </w:rPr>
        <w:t>S</w:t>
      </w:r>
      <w:r w:rsidR="006A7DA6" w:rsidRPr="003A6760">
        <w:rPr>
          <w:rFonts w:ascii="Verdana" w:hAnsi="Verdana" w:cs="Arial"/>
          <w:b/>
          <w:sz w:val="24"/>
          <w:szCs w:val="24"/>
        </w:rPr>
        <w:t>MENT</w:t>
      </w:r>
    </w:p>
    <w:tbl>
      <w:tblPr>
        <w:tblStyle w:val="TableGrid"/>
        <w:tblW w:w="9356" w:type="dxa"/>
        <w:tblInd w:w="-5" w:type="dxa"/>
        <w:tblLayout w:type="fixed"/>
        <w:tblLook w:val="04A0" w:firstRow="1" w:lastRow="0" w:firstColumn="1" w:lastColumn="0" w:noHBand="0" w:noVBand="1"/>
      </w:tblPr>
      <w:tblGrid>
        <w:gridCol w:w="4111"/>
        <w:gridCol w:w="5245"/>
      </w:tblGrid>
      <w:tr w:rsidR="007F0937" w:rsidRPr="003A6760" w14:paraId="574C163A" w14:textId="77777777" w:rsidTr="00577535">
        <w:trPr>
          <w:trHeight w:val="876"/>
        </w:trPr>
        <w:tc>
          <w:tcPr>
            <w:tcW w:w="4111" w:type="dxa"/>
            <w:vMerge w:val="restart"/>
            <w:shd w:val="clear" w:color="auto" w:fill="F2F2F2" w:themeFill="background1" w:themeFillShade="F2"/>
            <w:vAlign w:val="center"/>
          </w:tcPr>
          <w:p w14:paraId="2B41ED2F" w14:textId="77777777" w:rsidR="007F0937" w:rsidRPr="003A6760" w:rsidRDefault="000B4302" w:rsidP="000B4302">
            <w:pPr>
              <w:rPr>
                <w:rFonts w:ascii="Verdana" w:hAnsi="Verdana" w:cs="Arial"/>
                <w:b/>
                <w:sz w:val="24"/>
                <w:szCs w:val="24"/>
              </w:rPr>
            </w:pPr>
            <w:r w:rsidRPr="003A6760">
              <w:rPr>
                <w:rFonts w:ascii="Verdana" w:hAnsi="Verdana" w:cs="Arial"/>
                <w:b/>
                <w:sz w:val="24"/>
                <w:szCs w:val="24"/>
              </w:rPr>
              <w:t>Quality/S</w:t>
            </w:r>
            <w:r w:rsidR="00344184" w:rsidRPr="003A6760">
              <w:rPr>
                <w:rFonts w:ascii="Verdana" w:hAnsi="Verdana" w:cs="Arial"/>
                <w:b/>
                <w:sz w:val="24"/>
                <w:szCs w:val="24"/>
              </w:rPr>
              <w:t>afety</w:t>
            </w:r>
            <w:r w:rsidRPr="003A6760">
              <w:rPr>
                <w:rFonts w:ascii="Verdana" w:hAnsi="Verdana" w:cs="Arial"/>
                <w:b/>
                <w:sz w:val="24"/>
                <w:szCs w:val="24"/>
              </w:rPr>
              <w:t>/Patient Experience</w:t>
            </w:r>
            <w:r w:rsidR="00344184" w:rsidRPr="003A6760">
              <w:rPr>
                <w:rFonts w:ascii="Verdana" w:hAnsi="Verdana" w:cs="Arial"/>
                <w:b/>
                <w:sz w:val="24"/>
                <w:szCs w:val="24"/>
              </w:rPr>
              <w:t xml:space="preserve"> implications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vAlign w:val="center"/>
              </w:tcPr>
              <w:p w14:paraId="1B34E544" w14:textId="2E30E87E" w:rsidR="007F0937" w:rsidRPr="003A6760" w:rsidRDefault="00364A32" w:rsidP="00344184">
                <w:pPr>
                  <w:jc w:val="both"/>
                  <w:rPr>
                    <w:rFonts w:ascii="Verdana" w:hAnsi="Verdana" w:cs="Arial"/>
                    <w:sz w:val="24"/>
                    <w:szCs w:val="24"/>
                  </w:rPr>
                </w:pPr>
                <w:r>
                  <w:rPr>
                    <w:rFonts w:ascii="Verdana" w:hAnsi="Verdana" w:cs="Arial"/>
                    <w:sz w:val="24"/>
                    <w:szCs w:val="24"/>
                  </w:rPr>
                  <w:t>There are no specific quality and safety implications related to the activity outined in this report.</w:t>
                </w:r>
              </w:p>
            </w:tc>
          </w:sdtContent>
        </w:sdt>
      </w:tr>
      <w:tr w:rsidR="007F0937" w:rsidRPr="003A6760" w14:paraId="464BF856" w14:textId="77777777" w:rsidTr="00E55D6E">
        <w:trPr>
          <w:trHeight w:val="70"/>
        </w:trPr>
        <w:tc>
          <w:tcPr>
            <w:tcW w:w="4111" w:type="dxa"/>
            <w:vMerge/>
            <w:shd w:val="clear" w:color="auto" w:fill="F2F2F2" w:themeFill="background1" w:themeFillShade="F2"/>
            <w:vAlign w:val="center"/>
          </w:tcPr>
          <w:p w14:paraId="1CFD9593" w14:textId="77777777" w:rsidR="007F0937" w:rsidRPr="003A6760" w:rsidRDefault="007F0937" w:rsidP="00344184">
            <w:pPr>
              <w:rPr>
                <w:rFonts w:ascii="Verdana" w:hAnsi="Verdana" w:cs="Arial"/>
                <w:b/>
                <w:sz w:val="24"/>
                <w:szCs w:val="24"/>
              </w:rPr>
            </w:pPr>
          </w:p>
        </w:tc>
        <w:tc>
          <w:tcPr>
            <w:tcW w:w="5245" w:type="dxa"/>
            <w:vAlign w:val="center"/>
          </w:tcPr>
          <w:p w14:paraId="475FEE76" w14:textId="77777777" w:rsidR="007F0937" w:rsidRPr="00C91A8A" w:rsidRDefault="007F0937" w:rsidP="001E1ACF">
            <w:pPr>
              <w:jc w:val="both"/>
              <w:rPr>
                <w:rFonts w:ascii="Verdana" w:hAnsi="Verdana" w:cs="Arial"/>
                <w:sz w:val="24"/>
              </w:rPr>
            </w:pPr>
          </w:p>
        </w:tc>
      </w:tr>
      <w:tr w:rsidR="00362735" w:rsidRPr="003A6760" w14:paraId="677EFBE6" w14:textId="77777777" w:rsidTr="00577535">
        <w:trPr>
          <w:trHeight w:val="847"/>
        </w:trPr>
        <w:tc>
          <w:tcPr>
            <w:tcW w:w="4111" w:type="dxa"/>
            <w:vMerge w:val="restart"/>
            <w:shd w:val="clear" w:color="auto" w:fill="F2F2F2" w:themeFill="background1" w:themeFillShade="F2"/>
            <w:vAlign w:val="center"/>
          </w:tcPr>
          <w:p w14:paraId="6B82E26B" w14:textId="77777777" w:rsidR="00362735" w:rsidRPr="003A6760" w:rsidRDefault="00362735" w:rsidP="00362735">
            <w:pPr>
              <w:rPr>
                <w:rFonts w:ascii="Verdana" w:hAnsi="Verdana" w:cs="Arial"/>
                <w:b/>
                <w:sz w:val="24"/>
                <w:szCs w:val="24"/>
              </w:rPr>
            </w:pPr>
            <w:r w:rsidRPr="003A6760">
              <w:rPr>
                <w:rFonts w:ascii="Verdana" w:hAnsi="Verdana" w:cs="Arial"/>
                <w:b/>
                <w:sz w:val="24"/>
                <w:szCs w:val="24"/>
              </w:rPr>
              <w:t>Related Health and Care standard(s)</w:t>
            </w:r>
          </w:p>
        </w:tc>
        <w:sdt>
          <w:sdtPr>
            <w:rPr>
              <w:rStyle w:val="Style31"/>
              <w:rFonts w:ascii="Verdana" w:hAnsi="Verdana"/>
              <w:sz w:val="24"/>
              <w:szCs w:val="24"/>
            </w:rPr>
            <w:id w:val="439423197"/>
            <w:placeholder>
              <w:docPart w:val="21B36CB47FFA46A4BEE75243572C61B0"/>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14:paraId="17350149" w14:textId="77777777" w:rsidR="00362735" w:rsidRPr="00E23B12" w:rsidRDefault="00362735" w:rsidP="00362735">
                <w:pPr>
                  <w:jc w:val="both"/>
                  <w:rPr>
                    <w:rFonts w:ascii="Verdana" w:hAnsi="Verdana" w:cs="Arial"/>
                    <w:color w:val="FF0000"/>
                    <w:sz w:val="24"/>
                    <w:szCs w:val="24"/>
                  </w:rPr>
                </w:pPr>
                <w:r>
                  <w:rPr>
                    <w:rStyle w:val="Style31"/>
                    <w:rFonts w:ascii="Verdana" w:hAnsi="Verdana"/>
                    <w:sz w:val="24"/>
                    <w:szCs w:val="24"/>
                  </w:rPr>
                  <w:t>Governance, Leadership and Accountability</w:t>
                </w:r>
              </w:p>
            </w:tc>
          </w:sdtContent>
        </w:sdt>
      </w:tr>
      <w:tr w:rsidR="00362735" w:rsidRPr="003A6760" w14:paraId="7D1182C9" w14:textId="77777777" w:rsidTr="00C52F2D">
        <w:trPr>
          <w:trHeight w:val="559"/>
        </w:trPr>
        <w:tc>
          <w:tcPr>
            <w:tcW w:w="4111" w:type="dxa"/>
            <w:vMerge/>
            <w:shd w:val="clear" w:color="auto" w:fill="F2F2F2" w:themeFill="background1" w:themeFillShade="F2"/>
            <w:vAlign w:val="center"/>
          </w:tcPr>
          <w:p w14:paraId="0D92911B" w14:textId="77777777" w:rsidR="00362735" w:rsidRPr="003A6760" w:rsidRDefault="00362735" w:rsidP="00362735">
            <w:pPr>
              <w:rPr>
                <w:rFonts w:ascii="Verdana" w:hAnsi="Verdana" w:cs="Arial"/>
                <w:b/>
                <w:sz w:val="24"/>
                <w:szCs w:val="24"/>
              </w:rPr>
            </w:pPr>
          </w:p>
        </w:tc>
        <w:tc>
          <w:tcPr>
            <w:tcW w:w="5245" w:type="dxa"/>
            <w:vAlign w:val="center"/>
          </w:tcPr>
          <w:p w14:paraId="4AD57786" w14:textId="77777777" w:rsidR="00362735" w:rsidRPr="003A6760" w:rsidRDefault="00362735" w:rsidP="00362735">
            <w:pPr>
              <w:jc w:val="both"/>
              <w:rPr>
                <w:rStyle w:val="Style31"/>
                <w:rFonts w:ascii="Verdana" w:hAnsi="Verdana"/>
                <w:color w:val="808080" w:themeColor="background1" w:themeShade="80"/>
                <w:sz w:val="24"/>
                <w:szCs w:val="24"/>
              </w:rPr>
            </w:pPr>
            <w:r w:rsidRPr="003A6760">
              <w:rPr>
                <w:rStyle w:val="Style31"/>
                <w:rFonts w:ascii="Verdana" w:hAnsi="Verdana"/>
                <w:color w:val="808080" w:themeColor="background1" w:themeShade="80"/>
                <w:sz w:val="24"/>
                <w:szCs w:val="24"/>
              </w:rPr>
              <w:t>If more than one Healthcare Standard applies please list below:</w:t>
            </w:r>
          </w:p>
          <w:p w14:paraId="7A572ACA" w14:textId="77777777" w:rsidR="00362735" w:rsidRPr="003A6760" w:rsidRDefault="00362735" w:rsidP="00362735">
            <w:pPr>
              <w:jc w:val="both"/>
              <w:rPr>
                <w:rStyle w:val="Style31"/>
                <w:rFonts w:ascii="Verdana" w:hAnsi="Verdana"/>
                <w:sz w:val="24"/>
                <w:szCs w:val="24"/>
              </w:rPr>
            </w:pPr>
          </w:p>
        </w:tc>
      </w:tr>
      <w:tr w:rsidR="00362735" w:rsidRPr="003A6760" w14:paraId="5D494E50" w14:textId="77777777" w:rsidTr="00223C86">
        <w:trPr>
          <w:trHeight w:val="787"/>
        </w:trPr>
        <w:tc>
          <w:tcPr>
            <w:tcW w:w="4111" w:type="dxa"/>
            <w:vMerge w:val="restart"/>
            <w:shd w:val="clear" w:color="auto" w:fill="F2F2F2" w:themeFill="background1" w:themeFillShade="F2"/>
            <w:vAlign w:val="center"/>
          </w:tcPr>
          <w:p w14:paraId="23D35F85" w14:textId="77777777" w:rsidR="00362735" w:rsidRPr="003A6760" w:rsidRDefault="00362735" w:rsidP="00362735">
            <w:pPr>
              <w:rPr>
                <w:rFonts w:ascii="Verdana" w:hAnsi="Verdana" w:cs="Arial"/>
                <w:b/>
                <w:sz w:val="24"/>
                <w:szCs w:val="24"/>
              </w:rPr>
            </w:pPr>
            <w:r w:rsidRPr="003A6760">
              <w:rPr>
                <w:rFonts w:ascii="Verdana" w:hAnsi="Verdana" w:cs="Arial"/>
                <w:b/>
                <w:sz w:val="24"/>
                <w:szCs w:val="24"/>
              </w:rPr>
              <w:t>Equality impact assessment completed</w:t>
            </w:r>
          </w:p>
        </w:tc>
        <w:tc>
          <w:tcPr>
            <w:tcW w:w="5245" w:type="dxa"/>
            <w:vAlign w:val="center"/>
          </w:tcPr>
          <w:p w14:paraId="7F042696" w14:textId="77777777" w:rsidR="00362735" w:rsidRPr="003A6760" w:rsidRDefault="00723C78" w:rsidP="00362735">
            <w:pPr>
              <w:jc w:val="both"/>
              <w:rPr>
                <w:rFonts w:ascii="Verdana" w:hAnsi="Verdana"/>
                <w:sz w:val="24"/>
                <w:szCs w:val="24"/>
              </w:rPr>
            </w:pPr>
            <w:sdt>
              <w:sdtPr>
                <w:rPr>
                  <w:rStyle w:val="Style32"/>
                  <w:rFonts w:ascii="Verdana" w:hAnsi="Verdana"/>
                  <w:sz w:val="24"/>
                  <w:szCs w:val="24"/>
                </w:rPr>
                <w:id w:val="1502166926"/>
                <w:placeholder>
                  <w:docPart w:val="3074BF2BECD44A9680DDF4A01B74715C"/>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362735">
                  <w:rPr>
                    <w:rStyle w:val="Style32"/>
                    <w:rFonts w:ascii="Verdana" w:hAnsi="Verdana"/>
                    <w:sz w:val="24"/>
                    <w:szCs w:val="24"/>
                  </w:rPr>
                  <w:t>No (Include further detail below)</w:t>
                </w:r>
              </w:sdtContent>
            </w:sdt>
          </w:p>
        </w:tc>
      </w:tr>
      <w:tr w:rsidR="00362735" w:rsidRPr="003A6760" w14:paraId="00050A12" w14:textId="77777777" w:rsidTr="007F0937">
        <w:trPr>
          <w:trHeight w:val="138"/>
        </w:trPr>
        <w:tc>
          <w:tcPr>
            <w:tcW w:w="4111" w:type="dxa"/>
            <w:vMerge/>
            <w:shd w:val="clear" w:color="auto" w:fill="F2F2F2" w:themeFill="background1" w:themeFillShade="F2"/>
            <w:vAlign w:val="center"/>
          </w:tcPr>
          <w:p w14:paraId="604E3CC9" w14:textId="77777777" w:rsidR="00362735" w:rsidRPr="003A6760" w:rsidRDefault="00362735" w:rsidP="00362735">
            <w:pPr>
              <w:rPr>
                <w:rFonts w:ascii="Verdana" w:hAnsi="Verdana" w:cs="Arial"/>
                <w:b/>
                <w:sz w:val="24"/>
                <w:szCs w:val="24"/>
              </w:rPr>
            </w:pPr>
          </w:p>
        </w:tc>
        <w:tc>
          <w:tcPr>
            <w:tcW w:w="5245" w:type="dxa"/>
            <w:vAlign w:val="center"/>
          </w:tcPr>
          <w:p w14:paraId="347ED02C" w14:textId="6516D7D2" w:rsidR="00362735" w:rsidRPr="003A6760" w:rsidRDefault="00362735" w:rsidP="00362735">
            <w:pPr>
              <w:jc w:val="both"/>
              <w:rPr>
                <w:rStyle w:val="Style32"/>
                <w:rFonts w:ascii="Verdana" w:hAnsi="Verdana"/>
                <w:sz w:val="24"/>
                <w:szCs w:val="24"/>
              </w:rPr>
            </w:pPr>
            <w:r>
              <w:rPr>
                <w:rStyle w:val="Style32"/>
                <w:rFonts w:ascii="Verdana" w:hAnsi="Verdana"/>
                <w:sz w:val="24"/>
                <w:szCs w:val="24"/>
              </w:rPr>
              <w:t xml:space="preserve">As </w:t>
            </w:r>
            <w:r w:rsidR="00364A32">
              <w:rPr>
                <w:rStyle w:val="Style32"/>
                <w:rFonts w:ascii="Verdana" w:hAnsi="Verdana"/>
                <w:sz w:val="24"/>
                <w:szCs w:val="24"/>
              </w:rPr>
              <w:t xml:space="preserve">individual </w:t>
            </w:r>
            <w:r>
              <w:rPr>
                <w:rStyle w:val="Style32"/>
                <w:rFonts w:ascii="Verdana" w:hAnsi="Verdana"/>
                <w:sz w:val="24"/>
                <w:szCs w:val="24"/>
              </w:rPr>
              <w:t xml:space="preserve">plans are developed the requirement for </w:t>
            </w:r>
            <w:proofErr w:type="spellStart"/>
            <w:r>
              <w:rPr>
                <w:rStyle w:val="Style32"/>
                <w:rFonts w:ascii="Verdana" w:hAnsi="Verdana"/>
                <w:sz w:val="24"/>
                <w:szCs w:val="24"/>
              </w:rPr>
              <w:t>EqIA</w:t>
            </w:r>
            <w:proofErr w:type="spellEnd"/>
            <w:r>
              <w:rPr>
                <w:rStyle w:val="Style32"/>
                <w:rFonts w:ascii="Verdana" w:hAnsi="Verdana"/>
                <w:sz w:val="24"/>
                <w:szCs w:val="24"/>
              </w:rPr>
              <w:t xml:space="preserve"> will be considered</w:t>
            </w:r>
          </w:p>
        </w:tc>
      </w:tr>
      <w:tr w:rsidR="00362735" w:rsidRPr="003A6760" w14:paraId="0F66A0E4" w14:textId="77777777" w:rsidTr="00577535">
        <w:trPr>
          <w:trHeight w:val="843"/>
        </w:trPr>
        <w:tc>
          <w:tcPr>
            <w:tcW w:w="4111" w:type="dxa"/>
            <w:vMerge w:val="restart"/>
            <w:shd w:val="clear" w:color="auto" w:fill="F2F2F2" w:themeFill="background1" w:themeFillShade="F2"/>
            <w:vAlign w:val="center"/>
          </w:tcPr>
          <w:p w14:paraId="5C5FFF19" w14:textId="77777777" w:rsidR="00362735" w:rsidRPr="003A6760" w:rsidRDefault="00362735" w:rsidP="00362735">
            <w:pPr>
              <w:rPr>
                <w:rFonts w:ascii="Verdana" w:hAnsi="Verdana" w:cs="Arial"/>
                <w:b/>
                <w:sz w:val="24"/>
                <w:szCs w:val="24"/>
              </w:rPr>
            </w:pPr>
            <w:r w:rsidRPr="003A6760">
              <w:rPr>
                <w:rFonts w:ascii="Verdana" w:hAnsi="Verdana" w:cs="Arial"/>
                <w:b/>
                <w:sz w:val="24"/>
                <w:szCs w:val="24"/>
              </w:rPr>
              <w:t>Legal implications / impact</w:t>
            </w:r>
          </w:p>
        </w:tc>
        <w:sdt>
          <w:sdtPr>
            <w:rPr>
              <w:rFonts w:ascii="Verdana" w:hAnsi="Verdana" w:cs="Arial"/>
              <w:sz w:val="24"/>
              <w:szCs w:val="24"/>
            </w:rPr>
            <w:id w:val="-1862651529"/>
            <w:placeholder>
              <w:docPart w:val="93D3A3D8B243465E9D3BF72279B4E927"/>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14:paraId="69CA4284" w14:textId="3867FE75" w:rsidR="00362735" w:rsidRPr="003A6760" w:rsidRDefault="00364A32" w:rsidP="00362735">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362735" w:rsidRPr="003A6760" w14:paraId="197B2C6E" w14:textId="77777777" w:rsidTr="007F0937">
        <w:trPr>
          <w:trHeight w:val="277"/>
        </w:trPr>
        <w:tc>
          <w:tcPr>
            <w:tcW w:w="4111" w:type="dxa"/>
            <w:vMerge/>
            <w:shd w:val="clear" w:color="auto" w:fill="F2F2F2" w:themeFill="background1" w:themeFillShade="F2"/>
            <w:vAlign w:val="center"/>
          </w:tcPr>
          <w:p w14:paraId="6F37039F" w14:textId="77777777" w:rsidR="00362735" w:rsidRPr="003A6760" w:rsidRDefault="00362735" w:rsidP="00362735">
            <w:pPr>
              <w:rPr>
                <w:rFonts w:ascii="Verdana" w:hAnsi="Verdana" w:cs="Arial"/>
                <w:b/>
                <w:sz w:val="24"/>
                <w:szCs w:val="24"/>
              </w:rPr>
            </w:pPr>
          </w:p>
        </w:tc>
        <w:tc>
          <w:tcPr>
            <w:tcW w:w="5245" w:type="dxa"/>
            <w:vAlign w:val="center"/>
          </w:tcPr>
          <w:p w14:paraId="2C92DED4" w14:textId="08998E32" w:rsidR="00362735" w:rsidRPr="003A6760" w:rsidRDefault="00362735" w:rsidP="00330B06">
            <w:pPr>
              <w:jc w:val="both"/>
              <w:rPr>
                <w:rFonts w:ascii="Verdana" w:hAnsi="Verdana" w:cs="Arial"/>
                <w:sz w:val="24"/>
                <w:szCs w:val="24"/>
              </w:rPr>
            </w:pPr>
          </w:p>
        </w:tc>
      </w:tr>
      <w:tr w:rsidR="00362735" w:rsidRPr="003A6760" w14:paraId="26B96033" w14:textId="77777777" w:rsidTr="00577535">
        <w:trPr>
          <w:trHeight w:val="831"/>
        </w:trPr>
        <w:tc>
          <w:tcPr>
            <w:tcW w:w="4111" w:type="dxa"/>
            <w:vMerge w:val="restart"/>
            <w:shd w:val="clear" w:color="auto" w:fill="F2F2F2" w:themeFill="background1" w:themeFillShade="F2"/>
            <w:vAlign w:val="center"/>
          </w:tcPr>
          <w:p w14:paraId="25644165" w14:textId="77777777" w:rsidR="00362735" w:rsidRPr="003A6760" w:rsidRDefault="00362735" w:rsidP="00362735">
            <w:pPr>
              <w:rPr>
                <w:rFonts w:ascii="Verdana" w:hAnsi="Verdana" w:cs="Arial"/>
                <w:b/>
                <w:sz w:val="24"/>
                <w:szCs w:val="24"/>
              </w:rPr>
            </w:pPr>
            <w:r w:rsidRPr="003A6760">
              <w:rPr>
                <w:rFonts w:ascii="Verdana" w:hAnsi="Verdana" w:cs="Arial"/>
                <w:b/>
                <w:sz w:val="24"/>
                <w:szCs w:val="24"/>
              </w:rPr>
              <w:t xml:space="preserve">Resource (Capital/Revenue £/Workforce) implications / </w:t>
            </w:r>
          </w:p>
          <w:p w14:paraId="122D7378" w14:textId="77777777" w:rsidR="00362735" w:rsidRPr="003A6760" w:rsidRDefault="00362735" w:rsidP="00362735">
            <w:pPr>
              <w:rPr>
                <w:rFonts w:ascii="Verdana" w:hAnsi="Verdana" w:cs="Arial"/>
                <w:b/>
                <w:sz w:val="24"/>
                <w:szCs w:val="24"/>
              </w:rPr>
            </w:pPr>
            <w:r w:rsidRPr="003A6760">
              <w:rPr>
                <w:rFonts w:ascii="Verdana" w:hAnsi="Verdana" w:cs="Arial"/>
                <w:b/>
                <w:sz w:val="24"/>
                <w:szCs w:val="24"/>
              </w:rPr>
              <w:t>Impact</w:t>
            </w:r>
          </w:p>
        </w:tc>
        <w:sdt>
          <w:sdtPr>
            <w:rPr>
              <w:rFonts w:ascii="Verdana" w:hAnsi="Verdana" w:cs="Arial"/>
              <w:sz w:val="24"/>
              <w:szCs w:val="24"/>
            </w:rPr>
            <w:id w:val="-269172220"/>
            <w:placeholder>
              <w:docPart w:val="7261B6FF5DC04ECD980902F782272A32"/>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14:paraId="74B389C6" w14:textId="77777777" w:rsidR="00362735" w:rsidRPr="003A6760" w:rsidRDefault="00362735" w:rsidP="00362735">
                <w:pPr>
                  <w:jc w:val="both"/>
                  <w:rPr>
                    <w:rFonts w:ascii="Verdana" w:hAnsi="Verdana" w:cs="Arial"/>
                    <w:sz w:val="24"/>
                    <w:szCs w:val="24"/>
                  </w:rPr>
                </w:pPr>
                <w:r>
                  <w:rPr>
                    <w:rFonts w:ascii="Verdana" w:hAnsi="Verdana" w:cs="Arial"/>
                    <w:sz w:val="24"/>
                    <w:szCs w:val="24"/>
                  </w:rPr>
                  <w:t>Yes (Include further detail below)</w:t>
                </w:r>
              </w:p>
            </w:tc>
          </w:sdtContent>
        </w:sdt>
      </w:tr>
      <w:tr w:rsidR="00362735" w:rsidRPr="003A6760" w14:paraId="541C9D54" w14:textId="77777777" w:rsidTr="007F0937">
        <w:trPr>
          <w:trHeight w:val="290"/>
        </w:trPr>
        <w:tc>
          <w:tcPr>
            <w:tcW w:w="4111" w:type="dxa"/>
            <w:vMerge/>
            <w:shd w:val="clear" w:color="auto" w:fill="F2F2F2" w:themeFill="background1" w:themeFillShade="F2"/>
            <w:vAlign w:val="center"/>
          </w:tcPr>
          <w:p w14:paraId="30AC5454" w14:textId="77777777" w:rsidR="00362735" w:rsidRPr="003A6760" w:rsidRDefault="00362735" w:rsidP="00362735">
            <w:pPr>
              <w:rPr>
                <w:rFonts w:ascii="Verdana" w:hAnsi="Verdana" w:cs="Arial"/>
                <w:b/>
                <w:sz w:val="24"/>
                <w:szCs w:val="24"/>
              </w:rPr>
            </w:pPr>
          </w:p>
        </w:tc>
        <w:tc>
          <w:tcPr>
            <w:tcW w:w="5245" w:type="dxa"/>
            <w:vAlign w:val="center"/>
          </w:tcPr>
          <w:p w14:paraId="5E2BDF26" w14:textId="77777777" w:rsidR="00362735" w:rsidRPr="00330B06" w:rsidRDefault="00330B06" w:rsidP="00330B06">
            <w:pPr>
              <w:jc w:val="both"/>
              <w:rPr>
                <w:rFonts w:ascii="Verdana" w:hAnsi="Verdana" w:cs="Arial"/>
                <w:sz w:val="24"/>
                <w:szCs w:val="24"/>
              </w:rPr>
            </w:pPr>
            <w:r>
              <w:rPr>
                <w:rFonts w:ascii="Verdana" w:hAnsi="Verdana"/>
                <w:sz w:val="24"/>
                <w:szCs w:val="24"/>
              </w:rPr>
              <w:t>The resource implications</w:t>
            </w:r>
            <w:r w:rsidRPr="00330B06">
              <w:rPr>
                <w:rFonts w:ascii="Verdana" w:hAnsi="Verdana"/>
                <w:sz w:val="24"/>
                <w:szCs w:val="24"/>
              </w:rPr>
              <w:t xml:space="preserve"> to support the development and delivery of savings </w:t>
            </w:r>
            <w:r>
              <w:rPr>
                <w:rFonts w:ascii="Verdana" w:hAnsi="Verdana"/>
                <w:sz w:val="24"/>
                <w:szCs w:val="24"/>
              </w:rPr>
              <w:t xml:space="preserve">plans and demand and capacity </w:t>
            </w:r>
            <w:r w:rsidRPr="00330B06">
              <w:rPr>
                <w:rFonts w:ascii="Verdana" w:hAnsi="Verdana"/>
                <w:sz w:val="24"/>
                <w:szCs w:val="24"/>
              </w:rPr>
              <w:t>and productivity improvement plans</w:t>
            </w:r>
            <w:r>
              <w:rPr>
                <w:rFonts w:ascii="Verdana" w:hAnsi="Verdana"/>
                <w:sz w:val="24"/>
                <w:szCs w:val="24"/>
              </w:rPr>
              <w:t xml:space="preserve"> are set out in the paper.</w:t>
            </w:r>
          </w:p>
        </w:tc>
      </w:tr>
      <w:tr w:rsidR="00362735" w:rsidRPr="003A6760" w14:paraId="7B4E0ABA" w14:textId="77777777" w:rsidTr="008F2DA2">
        <w:trPr>
          <w:trHeight w:val="875"/>
        </w:trPr>
        <w:tc>
          <w:tcPr>
            <w:tcW w:w="4111" w:type="dxa"/>
            <w:shd w:val="clear" w:color="auto" w:fill="F2F2F2" w:themeFill="background1" w:themeFillShade="F2"/>
            <w:vAlign w:val="center"/>
          </w:tcPr>
          <w:p w14:paraId="68CC8843" w14:textId="77777777" w:rsidR="00362735" w:rsidRPr="003A6760" w:rsidRDefault="00362735" w:rsidP="00362735">
            <w:pPr>
              <w:rPr>
                <w:rFonts w:ascii="Verdana" w:hAnsi="Verdana" w:cs="Arial"/>
                <w:b/>
                <w:sz w:val="24"/>
                <w:szCs w:val="24"/>
              </w:rPr>
            </w:pPr>
            <w:r w:rsidRPr="003A6760">
              <w:rPr>
                <w:rFonts w:ascii="Verdana" w:hAnsi="Verdana" w:cs="Arial"/>
                <w:b/>
                <w:sz w:val="24"/>
                <w:szCs w:val="24"/>
              </w:rPr>
              <w:t>Link to Main Strategic Objective</w:t>
            </w:r>
          </w:p>
          <w:p w14:paraId="09947000" w14:textId="77777777" w:rsidR="00362735" w:rsidRPr="003A6760" w:rsidRDefault="00362735" w:rsidP="00362735">
            <w:pPr>
              <w:rPr>
                <w:rFonts w:ascii="Verdana" w:hAnsi="Verdana" w:cs="Arial"/>
                <w:b/>
                <w:sz w:val="24"/>
                <w:szCs w:val="24"/>
              </w:rPr>
            </w:pPr>
          </w:p>
        </w:tc>
        <w:sdt>
          <w:sdtPr>
            <w:rPr>
              <w:rFonts w:ascii="Verdana" w:hAnsi="Verdana" w:cs="Arial"/>
              <w:sz w:val="24"/>
              <w:szCs w:val="24"/>
            </w:rPr>
            <w:id w:val="-226461801"/>
            <w:placeholder>
              <w:docPart w:val="9F9B8CAAE78C41DF9A13426221DAD31E"/>
            </w:placeholder>
            <w:dropDownList>
              <w:listItem w:value="Choose an item."/>
              <w:listItem w:displayText="To Improve Quality, Safety &amp; Patient Experience" w:value="To Improve Quality, Safety &amp; Patient Experience"/>
              <w:listItem w:displayText="To protect and improve population health" w:value="To protect and improve population health"/>
              <w:listItem w:displayText="To ensure that services provided are accessible and sustainable into the future" w:value="To ensure that services provided are accessible and sustainable into the future"/>
              <w:listItem w:displayText="To provide strong governance and assurance" w:value="To provide strong governance and assurance"/>
              <w:listItem w:displayText="To ensure good value based health care and treatment for our patients in line with the resources made available to the Health Board" w:value="To ensure good value based health care and treatment for our patients in line with the resources made available to the Health Board"/>
            </w:dropDownList>
          </w:sdtPr>
          <w:sdtEndPr/>
          <w:sdtContent>
            <w:tc>
              <w:tcPr>
                <w:tcW w:w="5245" w:type="dxa"/>
                <w:vAlign w:val="center"/>
              </w:tcPr>
              <w:p w14:paraId="1E995491" w14:textId="77777777" w:rsidR="00362735" w:rsidRPr="003A6760" w:rsidRDefault="00362735" w:rsidP="00362735">
                <w:pPr>
                  <w:jc w:val="both"/>
                  <w:rPr>
                    <w:rFonts w:ascii="Verdana" w:hAnsi="Verdana" w:cs="Arial"/>
                    <w:sz w:val="24"/>
                    <w:szCs w:val="24"/>
                  </w:rPr>
                </w:pPr>
                <w:r>
                  <w:rPr>
                    <w:rFonts w:ascii="Verdana" w:hAnsi="Verdana" w:cs="Arial"/>
                    <w:sz w:val="24"/>
                    <w:szCs w:val="24"/>
                  </w:rPr>
                  <w:t>To ensure good value based health care and treatment for our patients in line with the resources made available to the Health Board</w:t>
                </w:r>
              </w:p>
            </w:tc>
          </w:sdtContent>
        </w:sdt>
      </w:tr>
      <w:tr w:rsidR="00362735" w:rsidRPr="003A6760" w14:paraId="02685639" w14:textId="77777777" w:rsidTr="008F2DA2">
        <w:trPr>
          <w:trHeight w:val="875"/>
        </w:trPr>
        <w:tc>
          <w:tcPr>
            <w:tcW w:w="4111" w:type="dxa"/>
            <w:shd w:val="clear" w:color="auto" w:fill="F2F2F2" w:themeFill="background1" w:themeFillShade="F2"/>
            <w:vAlign w:val="center"/>
          </w:tcPr>
          <w:p w14:paraId="7BFE696B" w14:textId="77777777" w:rsidR="00362735" w:rsidRPr="003A6760" w:rsidRDefault="00362735" w:rsidP="00362735">
            <w:pPr>
              <w:rPr>
                <w:rFonts w:ascii="Verdana" w:hAnsi="Verdana" w:cs="Arial"/>
                <w:b/>
                <w:sz w:val="24"/>
                <w:szCs w:val="24"/>
              </w:rPr>
            </w:pPr>
            <w:r w:rsidRPr="003A6760">
              <w:rPr>
                <w:rFonts w:ascii="Verdana" w:hAnsi="Verdana" w:cs="Arial"/>
                <w:b/>
                <w:sz w:val="24"/>
                <w:szCs w:val="24"/>
              </w:rPr>
              <w:t>Link to Main WBFG Act Objective</w:t>
            </w:r>
          </w:p>
          <w:p w14:paraId="6A1F24C8" w14:textId="77777777" w:rsidR="00362735" w:rsidRPr="003A6760" w:rsidRDefault="00362735" w:rsidP="00362735">
            <w:pPr>
              <w:rPr>
                <w:rFonts w:ascii="Verdana" w:hAnsi="Verdana" w:cs="Arial"/>
                <w:b/>
                <w:sz w:val="24"/>
                <w:szCs w:val="24"/>
              </w:rPr>
            </w:pPr>
          </w:p>
        </w:tc>
        <w:sdt>
          <w:sdtPr>
            <w:rPr>
              <w:rFonts w:ascii="Verdana" w:hAnsi="Verdana" w:cs="Arial"/>
              <w:sz w:val="24"/>
              <w:szCs w:val="24"/>
            </w:rPr>
            <w:id w:val="1683709248"/>
            <w:placeholder>
              <w:docPart w:val="E2E4E63AE0A042FC9F2BF70A029EB73D"/>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245" w:type="dxa"/>
                <w:vAlign w:val="center"/>
              </w:tcPr>
              <w:p w14:paraId="47D2F0AF" w14:textId="77777777" w:rsidR="00362735" w:rsidRPr="003A6760" w:rsidRDefault="00362735" w:rsidP="00362735">
                <w:pPr>
                  <w:jc w:val="both"/>
                  <w:rPr>
                    <w:rFonts w:ascii="Verdana" w:hAnsi="Verdana" w:cs="Arial"/>
                    <w:sz w:val="24"/>
                    <w:szCs w:val="24"/>
                  </w:rPr>
                </w:pPr>
                <w:r>
                  <w:rPr>
                    <w:rFonts w:ascii="Verdana" w:hAnsi="Verdana" w:cs="Arial"/>
                    <w:sz w:val="24"/>
                    <w:szCs w:val="24"/>
                  </w:rPr>
                  <w:t>Service delivery will be innovative, reflect the principles of prudent health care and promote better value for users</w:t>
                </w:r>
              </w:p>
            </w:tc>
          </w:sdtContent>
        </w:sdt>
      </w:tr>
    </w:tbl>
    <w:p w14:paraId="77C08AB7" w14:textId="77777777" w:rsidR="007F0937" w:rsidRPr="003A6760" w:rsidRDefault="007F0937" w:rsidP="00344184">
      <w:pPr>
        <w:pStyle w:val="NoSpacing"/>
        <w:rPr>
          <w:rFonts w:ascii="Verdana" w:hAnsi="Verdana"/>
          <w:sz w:val="24"/>
          <w:szCs w:val="24"/>
          <w:lang w:val="en-GB"/>
        </w:rPr>
      </w:pPr>
    </w:p>
    <w:p w14:paraId="30968FA9" w14:textId="77777777" w:rsidR="004D0F09" w:rsidRDefault="004D0F09" w:rsidP="004D0F09">
      <w:pPr>
        <w:pStyle w:val="ListParagraph"/>
        <w:numPr>
          <w:ilvl w:val="0"/>
          <w:numId w:val="1"/>
        </w:numPr>
        <w:spacing w:after="0" w:line="240" w:lineRule="auto"/>
        <w:rPr>
          <w:rFonts w:ascii="Verdana" w:hAnsi="Verdana" w:cs="Arial"/>
          <w:b/>
          <w:sz w:val="24"/>
          <w:szCs w:val="24"/>
        </w:rPr>
      </w:pPr>
      <w:r>
        <w:rPr>
          <w:rFonts w:ascii="Verdana" w:hAnsi="Verdana" w:cs="Arial"/>
          <w:b/>
          <w:sz w:val="24"/>
          <w:szCs w:val="24"/>
        </w:rPr>
        <w:t>RECOMMENDATION</w:t>
      </w:r>
    </w:p>
    <w:p w14:paraId="1B1216A5" w14:textId="2D1DE3C2" w:rsidR="00330B06" w:rsidRPr="00364A32" w:rsidRDefault="00330B06" w:rsidP="00B52725">
      <w:pPr>
        <w:pStyle w:val="ListParagraph"/>
        <w:numPr>
          <w:ilvl w:val="1"/>
          <w:numId w:val="1"/>
        </w:numPr>
        <w:spacing w:before="120" w:after="120" w:line="240" w:lineRule="auto"/>
        <w:contextualSpacing w:val="0"/>
        <w:jc w:val="both"/>
        <w:rPr>
          <w:rFonts w:ascii="Verdana" w:hAnsi="Verdana" w:cs="Arial"/>
          <w:sz w:val="24"/>
          <w:szCs w:val="24"/>
        </w:rPr>
      </w:pPr>
      <w:r w:rsidRPr="00364A32">
        <w:rPr>
          <w:rFonts w:ascii="Verdana" w:hAnsi="Verdana" w:cs="Arial"/>
          <w:b/>
          <w:sz w:val="24"/>
          <w:szCs w:val="24"/>
        </w:rPr>
        <w:t xml:space="preserve">NOTE </w:t>
      </w:r>
      <w:r w:rsidRPr="00364A32">
        <w:rPr>
          <w:rFonts w:ascii="Verdana" w:hAnsi="Verdana" w:cs="Arial"/>
          <w:sz w:val="24"/>
          <w:szCs w:val="24"/>
        </w:rPr>
        <w:t>the correspondence with Welsh Government, Appendix 1 and 2, regard</w:t>
      </w:r>
      <w:r w:rsidR="00B52725" w:rsidRPr="00364A32">
        <w:rPr>
          <w:rFonts w:ascii="Verdana" w:hAnsi="Verdana" w:cs="Arial"/>
          <w:sz w:val="24"/>
          <w:szCs w:val="24"/>
        </w:rPr>
        <w:t>ing</w:t>
      </w:r>
      <w:r w:rsidRPr="00364A32">
        <w:rPr>
          <w:rFonts w:ascii="Verdana" w:hAnsi="Verdana" w:cs="Arial"/>
          <w:sz w:val="24"/>
          <w:szCs w:val="24"/>
        </w:rPr>
        <w:t xml:space="preserve"> the submission of the Cwm Taf Morgannwg UHB IMTP 2020-2023.</w:t>
      </w:r>
    </w:p>
    <w:p w14:paraId="1FFB8006" w14:textId="57E0027F" w:rsidR="00C91A8A" w:rsidRPr="00364A32" w:rsidRDefault="00364A32" w:rsidP="00B52725">
      <w:pPr>
        <w:pStyle w:val="ListParagraph"/>
        <w:numPr>
          <w:ilvl w:val="1"/>
          <w:numId w:val="1"/>
        </w:numPr>
        <w:spacing w:before="120" w:after="120" w:line="240" w:lineRule="auto"/>
        <w:contextualSpacing w:val="0"/>
        <w:jc w:val="both"/>
        <w:rPr>
          <w:rFonts w:ascii="Verdana" w:hAnsi="Verdana" w:cs="Arial"/>
          <w:b/>
          <w:sz w:val="24"/>
          <w:szCs w:val="24"/>
        </w:rPr>
      </w:pPr>
      <w:r w:rsidRPr="00364A32">
        <w:rPr>
          <w:rFonts w:ascii="Verdana" w:hAnsi="Verdana" w:cs="Arial"/>
          <w:b/>
          <w:sz w:val="24"/>
          <w:szCs w:val="24"/>
        </w:rPr>
        <w:t>APPROVE</w:t>
      </w:r>
      <w:r w:rsidR="00330B06" w:rsidRPr="00364A32">
        <w:rPr>
          <w:rFonts w:ascii="Verdana" w:hAnsi="Verdana" w:cs="Arial"/>
          <w:sz w:val="24"/>
          <w:szCs w:val="24"/>
        </w:rPr>
        <w:t xml:space="preserve"> the </w:t>
      </w:r>
      <w:r w:rsidRPr="00364A32">
        <w:rPr>
          <w:rFonts w:ascii="Verdana" w:hAnsi="Verdana" w:cs="Arial"/>
          <w:sz w:val="24"/>
          <w:szCs w:val="24"/>
        </w:rPr>
        <w:t>IMTP 2020-2023</w:t>
      </w:r>
      <w:r w:rsidR="002D46B2">
        <w:rPr>
          <w:rFonts w:ascii="Verdana" w:hAnsi="Verdana" w:cs="Arial"/>
          <w:sz w:val="24"/>
          <w:szCs w:val="24"/>
        </w:rPr>
        <w:t xml:space="preserve"> Appendix 3</w:t>
      </w:r>
      <w:r w:rsidRPr="00364A32">
        <w:rPr>
          <w:rFonts w:ascii="Verdana" w:hAnsi="Verdana" w:cs="Arial"/>
          <w:sz w:val="24"/>
          <w:szCs w:val="24"/>
        </w:rPr>
        <w:t xml:space="preserve"> including the </w:t>
      </w:r>
      <w:r w:rsidR="00330B06" w:rsidRPr="00364A32">
        <w:rPr>
          <w:rFonts w:ascii="Verdana" w:hAnsi="Verdana" w:cs="Arial"/>
          <w:sz w:val="24"/>
          <w:szCs w:val="24"/>
        </w:rPr>
        <w:t xml:space="preserve">performance profiles Appendix </w:t>
      </w:r>
      <w:r w:rsidR="002D46B2">
        <w:rPr>
          <w:rFonts w:ascii="Verdana" w:hAnsi="Verdana" w:cs="Arial"/>
          <w:sz w:val="24"/>
          <w:szCs w:val="24"/>
        </w:rPr>
        <w:t>4</w:t>
      </w:r>
      <w:r w:rsidR="00330B06" w:rsidRPr="00364A32">
        <w:rPr>
          <w:rFonts w:ascii="Verdana" w:hAnsi="Verdana" w:cs="Arial"/>
          <w:sz w:val="24"/>
          <w:szCs w:val="24"/>
        </w:rPr>
        <w:t>.</w:t>
      </w:r>
    </w:p>
    <w:sectPr w:rsidR="00C91A8A" w:rsidRPr="00364A32" w:rsidSect="00BA1AF1">
      <w:headerReference w:type="default" r:id="rId11"/>
      <w:footerReference w:type="default" r:id="rId12"/>
      <w:headerReference w:type="first" r:id="rId13"/>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AB0CFD1" w14:textId="77777777" w:rsidR="0002751E" w:rsidRDefault="0002751E" w:rsidP="003E43AD">
      <w:pPr>
        <w:spacing w:after="0" w:line="240" w:lineRule="auto"/>
      </w:pPr>
      <w:r>
        <w:separator/>
      </w:r>
    </w:p>
  </w:endnote>
  <w:endnote w:type="continuationSeparator" w:id="0">
    <w:p w14:paraId="040CFB9C" w14:textId="77777777" w:rsidR="0002751E" w:rsidRDefault="0002751E"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Bold">
    <w:panose1 w:val="00000000000000000000"/>
    <w:charset w:val="00"/>
    <w:family w:val="roman"/>
    <w:notTrueType/>
    <w:pitch w:val="default"/>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A9B29BC" w14:textId="77777777" w:rsidR="008F2DA2" w:rsidRPr="00344184" w:rsidRDefault="008F2DA2" w:rsidP="00E65705">
    <w:pPr>
      <w:pStyle w:val="Footer"/>
      <w:rPr>
        <w:sz w:val="2"/>
      </w:rPr>
    </w:pPr>
  </w:p>
  <w:tbl>
    <w:tblPr>
      <w:tblStyle w:val="TableGrid"/>
      <w:tblW w:w="0" w:type="auto"/>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6"/>
      <w:gridCol w:w="3117"/>
      <w:gridCol w:w="3117"/>
    </w:tblGrid>
    <w:tr w:rsidR="008F2DA2" w14:paraId="7BCE742A" w14:textId="77777777" w:rsidTr="00344184">
      <w:tc>
        <w:tcPr>
          <w:tcW w:w="3116" w:type="dxa"/>
        </w:tcPr>
        <w:p w14:paraId="1D9CE299" w14:textId="4A89E2A4" w:rsidR="008F2DA2" w:rsidRPr="00344184" w:rsidRDefault="00B52725" w:rsidP="00652EE4">
          <w:pPr>
            <w:pStyle w:val="Footer"/>
            <w:rPr>
              <w:b/>
            </w:rPr>
          </w:pPr>
          <w:r>
            <w:rPr>
              <w:b/>
            </w:rPr>
            <w:t xml:space="preserve">Integrated Medium Term Plan 2020-2023 </w:t>
          </w:r>
        </w:p>
      </w:tc>
      <w:tc>
        <w:tcPr>
          <w:tcW w:w="3117" w:type="dxa"/>
        </w:tcPr>
        <w:p w14:paraId="26ADBE22" w14:textId="77777777" w:rsidR="008F2DA2" w:rsidRPr="00344184" w:rsidRDefault="00723C78" w:rsidP="00344184">
          <w:pPr>
            <w:pStyle w:val="Footer"/>
            <w:jc w:val="center"/>
            <w:rPr>
              <w:rFonts w:ascii="Verdana" w:hAnsi="Verdana"/>
              <w:b/>
            </w:rPr>
          </w:pPr>
          <w:sdt>
            <w:sdtPr>
              <w:rPr>
                <w:rFonts w:ascii="Verdana" w:hAnsi="Verdana"/>
                <w:b/>
              </w:rPr>
              <w:id w:val="-1001352295"/>
              <w:docPartObj>
                <w:docPartGallery w:val="Page Numbers (Top of Page)"/>
                <w:docPartUnique/>
              </w:docPartObj>
            </w:sdtPr>
            <w:sdtEndPr/>
            <w:sdtContent>
              <w:r w:rsidR="008F2DA2" w:rsidRPr="00344184">
                <w:rPr>
                  <w:rFonts w:ascii="Verdana" w:hAnsi="Verdana" w:cs="Arial"/>
                  <w:b/>
                  <w:sz w:val="18"/>
                </w:rPr>
                <w:t xml:space="preserve">Page </w:t>
              </w:r>
              <w:r w:rsidR="008F2DA2" w:rsidRPr="00344184">
                <w:rPr>
                  <w:rFonts w:ascii="Verdana" w:hAnsi="Verdana" w:cs="Arial"/>
                  <w:b/>
                  <w:bCs/>
                  <w:sz w:val="20"/>
                  <w:szCs w:val="24"/>
                </w:rPr>
                <w:fldChar w:fldCharType="begin"/>
              </w:r>
              <w:r w:rsidR="008F2DA2" w:rsidRPr="00344184">
                <w:rPr>
                  <w:rFonts w:ascii="Verdana" w:hAnsi="Verdana" w:cs="Arial"/>
                  <w:b/>
                  <w:bCs/>
                  <w:sz w:val="18"/>
                </w:rPr>
                <w:instrText xml:space="preserve"> PAGE </w:instrText>
              </w:r>
              <w:r w:rsidR="008F2DA2" w:rsidRPr="00344184">
                <w:rPr>
                  <w:rFonts w:ascii="Verdana" w:hAnsi="Verdana" w:cs="Arial"/>
                  <w:b/>
                  <w:bCs/>
                  <w:sz w:val="20"/>
                  <w:szCs w:val="24"/>
                </w:rPr>
                <w:fldChar w:fldCharType="separate"/>
              </w:r>
              <w:r>
                <w:rPr>
                  <w:rFonts w:ascii="Verdana" w:hAnsi="Verdana" w:cs="Arial"/>
                  <w:b/>
                  <w:bCs/>
                  <w:noProof/>
                  <w:sz w:val="18"/>
                </w:rPr>
                <w:t>6</w:t>
              </w:r>
              <w:r w:rsidR="008F2DA2" w:rsidRPr="00344184">
                <w:rPr>
                  <w:rFonts w:ascii="Verdana" w:hAnsi="Verdana" w:cs="Arial"/>
                  <w:b/>
                  <w:bCs/>
                  <w:sz w:val="20"/>
                  <w:szCs w:val="24"/>
                </w:rPr>
                <w:fldChar w:fldCharType="end"/>
              </w:r>
              <w:r w:rsidR="008F2DA2" w:rsidRPr="00344184">
                <w:rPr>
                  <w:rFonts w:ascii="Verdana" w:hAnsi="Verdana" w:cs="Arial"/>
                  <w:b/>
                  <w:sz w:val="18"/>
                </w:rPr>
                <w:t xml:space="preserve"> of </w:t>
              </w:r>
              <w:r w:rsidR="008F2DA2" w:rsidRPr="00344184">
                <w:rPr>
                  <w:rFonts w:ascii="Verdana" w:hAnsi="Verdana" w:cs="Arial"/>
                  <w:b/>
                  <w:bCs/>
                  <w:sz w:val="20"/>
                  <w:szCs w:val="24"/>
                </w:rPr>
                <w:fldChar w:fldCharType="begin"/>
              </w:r>
              <w:r w:rsidR="008F2DA2" w:rsidRPr="00344184">
                <w:rPr>
                  <w:rFonts w:ascii="Verdana" w:hAnsi="Verdana" w:cs="Arial"/>
                  <w:b/>
                  <w:bCs/>
                  <w:sz w:val="18"/>
                </w:rPr>
                <w:instrText xml:space="preserve"> NUMPAGES  </w:instrText>
              </w:r>
              <w:r w:rsidR="008F2DA2" w:rsidRPr="00344184">
                <w:rPr>
                  <w:rFonts w:ascii="Verdana" w:hAnsi="Verdana" w:cs="Arial"/>
                  <w:b/>
                  <w:bCs/>
                  <w:sz w:val="20"/>
                  <w:szCs w:val="24"/>
                </w:rPr>
                <w:fldChar w:fldCharType="separate"/>
              </w:r>
              <w:r>
                <w:rPr>
                  <w:rFonts w:ascii="Verdana" w:hAnsi="Verdana" w:cs="Arial"/>
                  <w:b/>
                  <w:bCs/>
                  <w:noProof/>
                  <w:sz w:val="18"/>
                </w:rPr>
                <w:t>6</w:t>
              </w:r>
              <w:r w:rsidR="008F2DA2" w:rsidRPr="00344184">
                <w:rPr>
                  <w:rFonts w:ascii="Verdana" w:hAnsi="Verdana" w:cs="Arial"/>
                  <w:b/>
                  <w:bCs/>
                  <w:sz w:val="20"/>
                  <w:szCs w:val="24"/>
                </w:rPr>
                <w:fldChar w:fldCharType="end"/>
              </w:r>
            </w:sdtContent>
          </w:sdt>
        </w:p>
      </w:tc>
      <w:tc>
        <w:tcPr>
          <w:tcW w:w="3117" w:type="dxa"/>
        </w:tcPr>
        <w:p w14:paraId="248427D4" w14:textId="6AF0F4B0" w:rsidR="008F2DA2" w:rsidRDefault="001D47A6" w:rsidP="00344184">
          <w:pPr>
            <w:pStyle w:val="Footer"/>
            <w:jc w:val="right"/>
            <w:rPr>
              <w:b/>
            </w:rPr>
          </w:pPr>
          <w:r>
            <w:rPr>
              <w:b/>
            </w:rPr>
            <w:t>Health Board Meeting</w:t>
          </w:r>
        </w:p>
        <w:p w14:paraId="7263DAD1" w14:textId="405B7CAC" w:rsidR="00B52725" w:rsidRPr="00344184" w:rsidRDefault="00B52725" w:rsidP="00652EE4">
          <w:pPr>
            <w:pStyle w:val="Footer"/>
            <w:jc w:val="right"/>
            <w:rPr>
              <w:b/>
            </w:rPr>
          </w:pPr>
          <w:r>
            <w:rPr>
              <w:b/>
            </w:rPr>
            <w:t>2</w:t>
          </w:r>
          <w:r w:rsidR="00652EE4">
            <w:rPr>
              <w:b/>
            </w:rPr>
            <w:t>6</w:t>
          </w:r>
          <w:r>
            <w:rPr>
              <w:b/>
            </w:rPr>
            <w:t xml:space="preserve"> </w:t>
          </w:r>
          <w:r w:rsidR="00652EE4">
            <w:rPr>
              <w:b/>
            </w:rPr>
            <w:t>March</w:t>
          </w:r>
          <w:r>
            <w:rPr>
              <w:b/>
            </w:rPr>
            <w:t xml:space="preserve"> 2020</w:t>
          </w:r>
        </w:p>
      </w:tc>
    </w:tr>
  </w:tbl>
  <w:p w14:paraId="3A4B735B" w14:textId="7CF8A8A8" w:rsidR="008F2DA2" w:rsidRPr="00344184" w:rsidRDefault="008F2DA2">
    <w:pPr>
      <w:pStyle w:val="Footer"/>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3360D3A" w14:textId="77777777" w:rsidR="0002751E" w:rsidRDefault="0002751E" w:rsidP="003E43AD">
      <w:pPr>
        <w:spacing w:after="0" w:line="240" w:lineRule="auto"/>
      </w:pPr>
      <w:r>
        <w:separator/>
      </w:r>
    </w:p>
  </w:footnote>
  <w:footnote w:type="continuationSeparator" w:id="0">
    <w:p w14:paraId="525A6C68" w14:textId="77777777" w:rsidR="0002751E" w:rsidRDefault="0002751E" w:rsidP="003E43A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7C03BD7" w14:textId="77777777" w:rsidR="008F2DA2" w:rsidRDefault="008F2DA2" w:rsidP="00345EE2">
    <w:pPr>
      <w:pStyle w:val="Header"/>
      <w:jc w:val="center"/>
    </w:pPr>
    <w:r>
      <w:rPr>
        <w:rFonts w:ascii="Segoe UI" w:hAnsi="Segoe UI" w:cs="Segoe UI"/>
        <w:noProof/>
        <w:color w:val="444444"/>
        <w:sz w:val="20"/>
        <w:szCs w:val="20"/>
        <w:lang w:eastAsia="en-GB"/>
      </w:rPr>
      <w:drawing>
        <wp:inline distT="0" distB="0" distL="0" distR="0" wp14:anchorId="6744B61C" wp14:editId="520B4AFB">
          <wp:extent cx="2703443" cy="686193"/>
          <wp:effectExtent l="0" t="0" r="1905" b="0"/>
          <wp:docPr id="7" name="Picture 7"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19057" cy="690156"/>
                  </a:xfrm>
                  <a:prstGeom prst="rect">
                    <a:avLst/>
                  </a:prstGeom>
                  <a:noFill/>
                  <a:ln>
                    <a:noFill/>
                  </a:ln>
                </pic:spPr>
              </pic:pic>
            </a:graphicData>
          </a:graphic>
        </wp:inline>
      </w:drawing>
    </w:r>
  </w:p>
  <w:p w14:paraId="04C49BEC" w14:textId="77777777" w:rsidR="008F2DA2" w:rsidRPr="00344184" w:rsidRDefault="008F2DA2">
    <w:pPr>
      <w:pStyle w:val="Header"/>
      <w:rPr>
        <w:rFonts w:ascii="Arial" w:hAnsi="Arial" w:cs="Arial"/>
        <w:sz w:val="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9B390B6" w14:textId="77777777" w:rsidR="008F2DA2" w:rsidRDefault="008F2DA2" w:rsidP="00345EE2">
    <w:pPr>
      <w:pStyle w:val="Header"/>
      <w:jc w:val="center"/>
    </w:pPr>
    <w:r>
      <w:rPr>
        <w:rFonts w:ascii="Segoe UI" w:hAnsi="Segoe UI" w:cs="Segoe UI"/>
        <w:noProof/>
        <w:color w:val="444444"/>
        <w:sz w:val="20"/>
        <w:szCs w:val="20"/>
        <w:lang w:eastAsia="en-GB"/>
      </w:rPr>
      <w:drawing>
        <wp:inline distT="0" distB="0" distL="0" distR="0" wp14:anchorId="16484DDC" wp14:editId="6EDFC01E">
          <wp:extent cx="2703443" cy="686193"/>
          <wp:effectExtent l="0" t="0" r="1905" b="0"/>
          <wp:docPr id="8" name="Picture 8"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19057" cy="690156"/>
                  </a:xfrm>
                  <a:prstGeom prst="rect">
                    <a:avLst/>
                  </a:prstGeom>
                  <a:noFill/>
                  <a:ln>
                    <a:noFill/>
                  </a:ln>
                </pic:spPr>
              </pic:pic>
            </a:graphicData>
          </a:graphic>
        </wp:inline>
      </w:drawing>
    </w:r>
  </w:p>
  <w:p w14:paraId="68C34D7D" w14:textId="77777777" w:rsidR="008F2DA2" w:rsidRDefault="008F2DA2" w:rsidP="00906D9A">
    <w:pPr>
      <w:pStyle w:val="NoSpacing"/>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09695E"/>
    <w:multiLevelType w:val="hybridMultilevel"/>
    <w:tmpl w:val="3626D292"/>
    <w:lvl w:ilvl="0" w:tplc="E2A2F9AE">
      <w:start w:val="1"/>
      <w:numFmt w:val="bullet"/>
      <w:pStyle w:val="NormaBullet"/>
      <w:lvlText w:val=""/>
      <w:lvlJc w:val="left"/>
      <w:pPr>
        <w:ind w:left="360" w:hanging="360"/>
      </w:pPr>
      <w:rPr>
        <w:rFonts w:ascii="Symbol" w:hAnsi="Symbol" w:hint="default"/>
        <w:sz w:val="22"/>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AE74B7C"/>
    <w:multiLevelType w:val="hybridMultilevel"/>
    <w:tmpl w:val="39B660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DD11C6D"/>
    <w:multiLevelType w:val="hybridMultilevel"/>
    <w:tmpl w:val="8F3203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E8632E7"/>
    <w:multiLevelType w:val="hybridMultilevel"/>
    <w:tmpl w:val="0EF2C8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0911FC3"/>
    <w:multiLevelType w:val="hybridMultilevel"/>
    <w:tmpl w:val="49DAB68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26210659"/>
    <w:multiLevelType w:val="hybridMultilevel"/>
    <w:tmpl w:val="67BC0D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ACB712D"/>
    <w:multiLevelType w:val="hybridMultilevel"/>
    <w:tmpl w:val="488CA304"/>
    <w:lvl w:ilvl="0" w:tplc="7DEE80A0">
      <w:start w:val="1"/>
      <w:numFmt w:val="bullet"/>
      <w:lvlText w:val="•"/>
      <w:lvlJc w:val="left"/>
      <w:pPr>
        <w:tabs>
          <w:tab w:val="num" w:pos="720"/>
        </w:tabs>
        <w:ind w:left="720" w:hanging="360"/>
      </w:pPr>
      <w:rPr>
        <w:rFonts w:ascii="Arial" w:hAnsi="Arial" w:hint="default"/>
      </w:rPr>
    </w:lvl>
    <w:lvl w:ilvl="1" w:tplc="133EA690" w:tentative="1">
      <w:start w:val="1"/>
      <w:numFmt w:val="bullet"/>
      <w:lvlText w:val="•"/>
      <w:lvlJc w:val="left"/>
      <w:pPr>
        <w:tabs>
          <w:tab w:val="num" w:pos="1440"/>
        </w:tabs>
        <w:ind w:left="1440" w:hanging="360"/>
      </w:pPr>
      <w:rPr>
        <w:rFonts w:ascii="Arial" w:hAnsi="Arial" w:hint="default"/>
      </w:rPr>
    </w:lvl>
    <w:lvl w:ilvl="2" w:tplc="565A1EEC" w:tentative="1">
      <w:start w:val="1"/>
      <w:numFmt w:val="bullet"/>
      <w:lvlText w:val="•"/>
      <w:lvlJc w:val="left"/>
      <w:pPr>
        <w:tabs>
          <w:tab w:val="num" w:pos="2160"/>
        </w:tabs>
        <w:ind w:left="2160" w:hanging="360"/>
      </w:pPr>
      <w:rPr>
        <w:rFonts w:ascii="Arial" w:hAnsi="Arial" w:hint="default"/>
      </w:rPr>
    </w:lvl>
    <w:lvl w:ilvl="3" w:tplc="A0E87704" w:tentative="1">
      <w:start w:val="1"/>
      <w:numFmt w:val="bullet"/>
      <w:lvlText w:val="•"/>
      <w:lvlJc w:val="left"/>
      <w:pPr>
        <w:tabs>
          <w:tab w:val="num" w:pos="2880"/>
        </w:tabs>
        <w:ind w:left="2880" w:hanging="360"/>
      </w:pPr>
      <w:rPr>
        <w:rFonts w:ascii="Arial" w:hAnsi="Arial" w:hint="default"/>
      </w:rPr>
    </w:lvl>
    <w:lvl w:ilvl="4" w:tplc="66B81CFE" w:tentative="1">
      <w:start w:val="1"/>
      <w:numFmt w:val="bullet"/>
      <w:lvlText w:val="•"/>
      <w:lvlJc w:val="left"/>
      <w:pPr>
        <w:tabs>
          <w:tab w:val="num" w:pos="3600"/>
        </w:tabs>
        <w:ind w:left="3600" w:hanging="360"/>
      </w:pPr>
      <w:rPr>
        <w:rFonts w:ascii="Arial" w:hAnsi="Arial" w:hint="default"/>
      </w:rPr>
    </w:lvl>
    <w:lvl w:ilvl="5" w:tplc="A00A4D88" w:tentative="1">
      <w:start w:val="1"/>
      <w:numFmt w:val="bullet"/>
      <w:lvlText w:val="•"/>
      <w:lvlJc w:val="left"/>
      <w:pPr>
        <w:tabs>
          <w:tab w:val="num" w:pos="4320"/>
        </w:tabs>
        <w:ind w:left="4320" w:hanging="360"/>
      </w:pPr>
      <w:rPr>
        <w:rFonts w:ascii="Arial" w:hAnsi="Arial" w:hint="default"/>
      </w:rPr>
    </w:lvl>
    <w:lvl w:ilvl="6" w:tplc="AB60326E" w:tentative="1">
      <w:start w:val="1"/>
      <w:numFmt w:val="bullet"/>
      <w:lvlText w:val="•"/>
      <w:lvlJc w:val="left"/>
      <w:pPr>
        <w:tabs>
          <w:tab w:val="num" w:pos="5040"/>
        </w:tabs>
        <w:ind w:left="5040" w:hanging="360"/>
      </w:pPr>
      <w:rPr>
        <w:rFonts w:ascii="Arial" w:hAnsi="Arial" w:hint="default"/>
      </w:rPr>
    </w:lvl>
    <w:lvl w:ilvl="7" w:tplc="184ED882" w:tentative="1">
      <w:start w:val="1"/>
      <w:numFmt w:val="bullet"/>
      <w:lvlText w:val="•"/>
      <w:lvlJc w:val="left"/>
      <w:pPr>
        <w:tabs>
          <w:tab w:val="num" w:pos="5760"/>
        </w:tabs>
        <w:ind w:left="5760" w:hanging="360"/>
      </w:pPr>
      <w:rPr>
        <w:rFonts w:ascii="Arial" w:hAnsi="Arial" w:hint="default"/>
      </w:rPr>
    </w:lvl>
    <w:lvl w:ilvl="8" w:tplc="9ED26C5A"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30E33F32"/>
    <w:multiLevelType w:val="multilevel"/>
    <w:tmpl w:val="E9AE6360"/>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bullet"/>
      <w:lvlText w:val=""/>
      <w:lvlJc w:val="left"/>
      <w:pPr>
        <w:ind w:left="720" w:hanging="720"/>
      </w:pPr>
      <w:rPr>
        <w:rFonts w:ascii="Symbol" w:hAnsi="Symbol"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bullet"/>
      <w:lvlText w:val=""/>
      <w:lvlJc w:val="left"/>
      <w:pPr>
        <w:ind w:left="1440" w:hanging="1440"/>
      </w:pPr>
      <w:rPr>
        <w:rFonts w:ascii="Symbol" w:hAnsi="Symbol" w:hint="default"/>
      </w:rPr>
    </w:lvl>
    <w:lvl w:ilvl="8">
      <w:start w:val="1"/>
      <w:numFmt w:val="decimal"/>
      <w:isLgl/>
      <w:lvlText w:val="%1.%2.%3.%4.%5.%6.%7.%8.%9"/>
      <w:lvlJc w:val="left"/>
      <w:pPr>
        <w:ind w:left="1800" w:hanging="1800"/>
      </w:pPr>
      <w:rPr>
        <w:rFonts w:hint="default"/>
      </w:rPr>
    </w:lvl>
  </w:abstractNum>
  <w:abstractNum w:abstractNumId="8" w15:restartNumberingAfterBreak="0">
    <w:nsid w:val="46946206"/>
    <w:multiLevelType w:val="hybridMultilevel"/>
    <w:tmpl w:val="993E8B1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 w15:restartNumberingAfterBreak="0">
    <w:nsid w:val="4D69702B"/>
    <w:multiLevelType w:val="hybridMultilevel"/>
    <w:tmpl w:val="C55297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1B02029"/>
    <w:multiLevelType w:val="hybridMultilevel"/>
    <w:tmpl w:val="E02A5A1E"/>
    <w:lvl w:ilvl="0" w:tplc="08090001">
      <w:start w:val="1"/>
      <w:numFmt w:val="bullet"/>
      <w:lvlText w:val=""/>
      <w:lvlJc w:val="left"/>
      <w:pPr>
        <w:ind w:left="765" w:hanging="360"/>
      </w:pPr>
      <w:rPr>
        <w:rFonts w:ascii="Symbol" w:hAnsi="Symbo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11" w15:restartNumberingAfterBreak="0">
    <w:nsid w:val="55456F9C"/>
    <w:multiLevelType w:val="hybridMultilevel"/>
    <w:tmpl w:val="823A50C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DA66E2F"/>
    <w:multiLevelType w:val="hybridMultilevel"/>
    <w:tmpl w:val="A36298FA"/>
    <w:lvl w:ilvl="0" w:tplc="1DFA7CA4">
      <w:start w:val="1"/>
      <w:numFmt w:val="bullet"/>
      <w:lvlText w:val="•"/>
      <w:lvlJc w:val="left"/>
      <w:pPr>
        <w:tabs>
          <w:tab w:val="num" w:pos="720"/>
        </w:tabs>
        <w:ind w:left="720" w:hanging="360"/>
      </w:pPr>
      <w:rPr>
        <w:rFonts w:ascii="Arial" w:hAnsi="Arial" w:hint="default"/>
      </w:rPr>
    </w:lvl>
    <w:lvl w:ilvl="1" w:tplc="0BA050F4" w:tentative="1">
      <w:start w:val="1"/>
      <w:numFmt w:val="bullet"/>
      <w:lvlText w:val="•"/>
      <w:lvlJc w:val="left"/>
      <w:pPr>
        <w:tabs>
          <w:tab w:val="num" w:pos="1440"/>
        </w:tabs>
        <w:ind w:left="1440" w:hanging="360"/>
      </w:pPr>
      <w:rPr>
        <w:rFonts w:ascii="Arial" w:hAnsi="Arial" w:hint="default"/>
      </w:rPr>
    </w:lvl>
    <w:lvl w:ilvl="2" w:tplc="3536D124">
      <w:numFmt w:val="bullet"/>
      <w:lvlText w:val="•"/>
      <w:lvlJc w:val="left"/>
      <w:pPr>
        <w:tabs>
          <w:tab w:val="num" w:pos="2160"/>
        </w:tabs>
        <w:ind w:left="2160" w:hanging="360"/>
      </w:pPr>
      <w:rPr>
        <w:rFonts w:ascii="Arial" w:hAnsi="Arial" w:hint="default"/>
      </w:rPr>
    </w:lvl>
    <w:lvl w:ilvl="3" w:tplc="FBE0843E" w:tentative="1">
      <w:start w:val="1"/>
      <w:numFmt w:val="bullet"/>
      <w:lvlText w:val="•"/>
      <w:lvlJc w:val="left"/>
      <w:pPr>
        <w:tabs>
          <w:tab w:val="num" w:pos="2880"/>
        </w:tabs>
        <w:ind w:left="2880" w:hanging="360"/>
      </w:pPr>
      <w:rPr>
        <w:rFonts w:ascii="Arial" w:hAnsi="Arial" w:hint="default"/>
      </w:rPr>
    </w:lvl>
    <w:lvl w:ilvl="4" w:tplc="C3F4E420" w:tentative="1">
      <w:start w:val="1"/>
      <w:numFmt w:val="bullet"/>
      <w:lvlText w:val="•"/>
      <w:lvlJc w:val="left"/>
      <w:pPr>
        <w:tabs>
          <w:tab w:val="num" w:pos="3600"/>
        </w:tabs>
        <w:ind w:left="3600" w:hanging="360"/>
      </w:pPr>
      <w:rPr>
        <w:rFonts w:ascii="Arial" w:hAnsi="Arial" w:hint="default"/>
      </w:rPr>
    </w:lvl>
    <w:lvl w:ilvl="5" w:tplc="5DBED320" w:tentative="1">
      <w:start w:val="1"/>
      <w:numFmt w:val="bullet"/>
      <w:lvlText w:val="•"/>
      <w:lvlJc w:val="left"/>
      <w:pPr>
        <w:tabs>
          <w:tab w:val="num" w:pos="4320"/>
        </w:tabs>
        <w:ind w:left="4320" w:hanging="360"/>
      </w:pPr>
      <w:rPr>
        <w:rFonts w:ascii="Arial" w:hAnsi="Arial" w:hint="default"/>
      </w:rPr>
    </w:lvl>
    <w:lvl w:ilvl="6" w:tplc="07AA7AD0" w:tentative="1">
      <w:start w:val="1"/>
      <w:numFmt w:val="bullet"/>
      <w:lvlText w:val="•"/>
      <w:lvlJc w:val="left"/>
      <w:pPr>
        <w:tabs>
          <w:tab w:val="num" w:pos="5040"/>
        </w:tabs>
        <w:ind w:left="5040" w:hanging="360"/>
      </w:pPr>
      <w:rPr>
        <w:rFonts w:ascii="Arial" w:hAnsi="Arial" w:hint="default"/>
      </w:rPr>
    </w:lvl>
    <w:lvl w:ilvl="7" w:tplc="13DEAAB4" w:tentative="1">
      <w:start w:val="1"/>
      <w:numFmt w:val="bullet"/>
      <w:lvlText w:val="•"/>
      <w:lvlJc w:val="left"/>
      <w:pPr>
        <w:tabs>
          <w:tab w:val="num" w:pos="5760"/>
        </w:tabs>
        <w:ind w:left="5760" w:hanging="360"/>
      </w:pPr>
      <w:rPr>
        <w:rFonts w:ascii="Arial" w:hAnsi="Arial" w:hint="default"/>
      </w:rPr>
    </w:lvl>
    <w:lvl w:ilvl="8" w:tplc="4CD02148" w:tentative="1">
      <w:start w:val="1"/>
      <w:numFmt w:val="bullet"/>
      <w:lvlText w:val="•"/>
      <w:lvlJc w:val="left"/>
      <w:pPr>
        <w:tabs>
          <w:tab w:val="num" w:pos="6480"/>
        </w:tabs>
        <w:ind w:left="6480" w:hanging="360"/>
      </w:pPr>
      <w:rPr>
        <w:rFonts w:ascii="Arial" w:hAnsi="Arial" w:hint="default"/>
      </w:rPr>
    </w:lvl>
  </w:abstractNum>
  <w:abstractNum w:abstractNumId="13" w15:restartNumberingAfterBreak="0">
    <w:nsid w:val="66A21F9B"/>
    <w:multiLevelType w:val="hybridMultilevel"/>
    <w:tmpl w:val="557ABA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B4038F0"/>
    <w:multiLevelType w:val="hybridMultilevel"/>
    <w:tmpl w:val="429481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124414A"/>
    <w:multiLevelType w:val="multilevel"/>
    <w:tmpl w:val="98462C10"/>
    <w:lvl w:ilvl="0">
      <w:start w:val="7"/>
      <w:numFmt w:val="decimal"/>
      <w:pStyle w:val="Heading1"/>
      <w:lvlText w:val="%1."/>
      <w:lvlJc w:val="left"/>
      <w:pPr>
        <w:ind w:left="360" w:hanging="360"/>
      </w:pPr>
      <w:rPr>
        <w:rFonts w:hint="default"/>
      </w:rPr>
    </w:lvl>
    <w:lvl w:ilvl="1">
      <w:start w:val="1"/>
      <w:numFmt w:val="decimal"/>
      <w:pStyle w:val="Heading2"/>
      <w:lvlText w:val="%1.%2"/>
      <w:lvlJc w:val="left"/>
      <w:pPr>
        <w:ind w:left="1710" w:hanging="576"/>
      </w:pPr>
      <w:rPr>
        <w:rFonts w:hint="default"/>
      </w:rPr>
    </w:lvl>
    <w:lvl w:ilvl="2">
      <w:start w:val="1"/>
      <w:numFmt w:val="decimal"/>
      <w:pStyle w:val="Heading3"/>
      <w:lvlText w:val="%1.%2.%3"/>
      <w:lvlJc w:val="left"/>
      <w:pPr>
        <w:ind w:left="1146" w:hanging="720"/>
      </w:pPr>
      <w:rPr>
        <w:rFonts w:hint="default"/>
        <w:b/>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Heading4"/>
      <w:lvlText w:val="%1.%2.%3.%4"/>
      <w:lvlJc w:val="left"/>
      <w:pPr>
        <w:ind w:left="2141" w:hanging="864"/>
      </w:pPr>
      <w:rPr>
        <w:rFonts w:hint="default"/>
      </w:rPr>
    </w:lvl>
    <w:lvl w:ilvl="4">
      <w:start w:val="1"/>
      <w:numFmt w:val="decimal"/>
      <w:pStyle w:val="Heading5"/>
      <w:lvlText w:val="%1.%2.%3.%4.%5"/>
      <w:lvlJc w:val="left"/>
      <w:pPr>
        <w:ind w:left="-2252" w:hanging="1008"/>
      </w:pPr>
      <w:rPr>
        <w:rFonts w:hint="default"/>
      </w:rPr>
    </w:lvl>
    <w:lvl w:ilvl="5">
      <w:start w:val="1"/>
      <w:numFmt w:val="decimal"/>
      <w:pStyle w:val="Heading6"/>
      <w:lvlText w:val="%1.%2.%3.%4.%5.%6"/>
      <w:lvlJc w:val="left"/>
      <w:pPr>
        <w:ind w:left="-2108" w:hanging="1152"/>
      </w:pPr>
      <w:rPr>
        <w:rFonts w:hint="default"/>
      </w:rPr>
    </w:lvl>
    <w:lvl w:ilvl="6">
      <w:start w:val="1"/>
      <w:numFmt w:val="decimal"/>
      <w:pStyle w:val="Heading7"/>
      <w:lvlText w:val="%1.%2.%3.%4.%5.%6.%7"/>
      <w:lvlJc w:val="left"/>
      <w:pPr>
        <w:ind w:left="-1964" w:hanging="1296"/>
      </w:pPr>
      <w:rPr>
        <w:rFonts w:hint="default"/>
      </w:rPr>
    </w:lvl>
    <w:lvl w:ilvl="7">
      <w:start w:val="1"/>
      <w:numFmt w:val="decimal"/>
      <w:pStyle w:val="Heading8"/>
      <w:lvlText w:val="%1.%2.%3.%4.%5.%6.%7.%8"/>
      <w:lvlJc w:val="left"/>
      <w:pPr>
        <w:ind w:left="-1820" w:hanging="1440"/>
      </w:pPr>
      <w:rPr>
        <w:rFonts w:hint="default"/>
      </w:rPr>
    </w:lvl>
    <w:lvl w:ilvl="8">
      <w:start w:val="1"/>
      <w:numFmt w:val="decimal"/>
      <w:pStyle w:val="Heading9"/>
      <w:lvlText w:val="%1.%2.%3.%4.%5.%6.%7.%8.%9"/>
      <w:lvlJc w:val="left"/>
      <w:pPr>
        <w:ind w:left="-1676" w:hanging="1584"/>
      </w:pPr>
      <w:rPr>
        <w:rFonts w:hint="default"/>
      </w:rPr>
    </w:lvl>
  </w:abstractNum>
  <w:abstractNum w:abstractNumId="16" w15:restartNumberingAfterBreak="0">
    <w:nsid w:val="79852AC2"/>
    <w:multiLevelType w:val="hybridMultilevel"/>
    <w:tmpl w:val="08F631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D6975D8"/>
    <w:multiLevelType w:val="hybridMultilevel"/>
    <w:tmpl w:val="5BB22A16"/>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num w:numId="1">
    <w:abstractNumId w:val="7"/>
  </w:num>
  <w:num w:numId="2">
    <w:abstractNumId w:val="15"/>
  </w:num>
  <w:num w:numId="3">
    <w:abstractNumId w:val="0"/>
  </w:num>
  <w:num w:numId="4">
    <w:abstractNumId w:val="13"/>
  </w:num>
  <w:num w:numId="5">
    <w:abstractNumId w:val="1"/>
  </w:num>
  <w:num w:numId="6">
    <w:abstractNumId w:val="5"/>
  </w:num>
  <w:num w:numId="7">
    <w:abstractNumId w:val="16"/>
  </w:num>
  <w:num w:numId="8">
    <w:abstractNumId w:val="3"/>
  </w:num>
  <w:num w:numId="9">
    <w:abstractNumId w:val="2"/>
  </w:num>
  <w:num w:numId="10">
    <w:abstractNumId w:val="11"/>
  </w:num>
  <w:num w:numId="11">
    <w:abstractNumId w:val="9"/>
  </w:num>
  <w:num w:numId="12">
    <w:abstractNumId w:val="8"/>
  </w:num>
  <w:num w:numId="13">
    <w:abstractNumId w:val="6"/>
  </w:num>
  <w:num w:numId="14">
    <w:abstractNumId w:val="4"/>
  </w:num>
  <w:num w:numId="15">
    <w:abstractNumId w:val="17"/>
  </w:num>
  <w:num w:numId="16">
    <w:abstractNumId w:val="12"/>
  </w:num>
  <w:num w:numId="17">
    <w:abstractNumId w:val="10"/>
  </w:num>
  <w:num w:numId="18">
    <w:abstractNumId w:val="14"/>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20"/>
  <w:drawingGridHorizontalSpacing w:val="110"/>
  <w:displayHorizontalDrawingGridEvery w:val="2"/>
  <w:characterSpacingControl w:val="doNotCompress"/>
  <w:hdrShapeDefaults>
    <o:shapedefaults v:ext="edit" spidmax="552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64F1"/>
    <w:rsid w:val="00004D9F"/>
    <w:rsid w:val="000061AE"/>
    <w:rsid w:val="00006D28"/>
    <w:rsid w:val="00013DF1"/>
    <w:rsid w:val="0002751E"/>
    <w:rsid w:val="0003001C"/>
    <w:rsid w:val="00034B97"/>
    <w:rsid w:val="00045A23"/>
    <w:rsid w:val="00051FCE"/>
    <w:rsid w:val="00063A2B"/>
    <w:rsid w:val="00063FCF"/>
    <w:rsid w:val="000804F4"/>
    <w:rsid w:val="00081198"/>
    <w:rsid w:val="00082004"/>
    <w:rsid w:val="0008446B"/>
    <w:rsid w:val="000A14EC"/>
    <w:rsid w:val="000A2A29"/>
    <w:rsid w:val="000B1348"/>
    <w:rsid w:val="000B25B5"/>
    <w:rsid w:val="000B2F5E"/>
    <w:rsid w:val="000B4302"/>
    <w:rsid w:val="000B63D8"/>
    <w:rsid w:val="000D2260"/>
    <w:rsid w:val="000D4A75"/>
    <w:rsid w:val="000D7C7E"/>
    <w:rsid w:val="000E2205"/>
    <w:rsid w:val="000E7890"/>
    <w:rsid w:val="001041A8"/>
    <w:rsid w:val="00104E97"/>
    <w:rsid w:val="00114A33"/>
    <w:rsid w:val="0013013B"/>
    <w:rsid w:val="001468E1"/>
    <w:rsid w:val="001507F6"/>
    <w:rsid w:val="00161FF4"/>
    <w:rsid w:val="00171C4C"/>
    <w:rsid w:val="0018031B"/>
    <w:rsid w:val="0018074A"/>
    <w:rsid w:val="00181844"/>
    <w:rsid w:val="0018556B"/>
    <w:rsid w:val="00193B49"/>
    <w:rsid w:val="0019519C"/>
    <w:rsid w:val="001B439D"/>
    <w:rsid w:val="001C6097"/>
    <w:rsid w:val="001D02D8"/>
    <w:rsid w:val="001D08F5"/>
    <w:rsid w:val="001D47A6"/>
    <w:rsid w:val="001E04E4"/>
    <w:rsid w:val="001E1ACF"/>
    <w:rsid w:val="001E3856"/>
    <w:rsid w:val="001E4F67"/>
    <w:rsid w:val="001E76D7"/>
    <w:rsid w:val="001F43A2"/>
    <w:rsid w:val="002054D9"/>
    <w:rsid w:val="002075D4"/>
    <w:rsid w:val="00214C91"/>
    <w:rsid w:val="00223C86"/>
    <w:rsid w:val="00230497"/>
    <w:rsid w:val="002338B8"/>
    <w:rsid w:val="0024099E"/>
    <w:rsid w:val="002442D7"/>
    <w:rsid w:val="00247E83"/>
    <w:rsid w:val="0025020E"/>
    <w:rsid w:val="0025429D"/>
    <w:rsid w:val="00257FB4"/>
    <w:rsid w:val="00261366"/>
    <w:rsid w:val="00281D69"/>
    <w:rsid w:val="002839C3"/>
    <w:rsid w:val="002910C0"/>
    <w:rsid w:val="00292811"/>
    <w:rsid w:val="002B5D2A"/>
    <w:rsid w:val="002C48B0"/>
    <w:rsid w:val="002C76AB"/>
    <w:rsid w:val="002D02D2"/>
    <w:rsid w:val="002D46B2"/>
    <w:rsid w:val="002F3A0D"/>
    <w:rsid w:val="00304120"/>
    <w:rsid w:val="00317167"/>
    <w:rsid w:val="00321AF5"/>
    <w:rsid w:val="003253AD"/>
    <w:rsid w:val="00325A46"/>
    <w:rsid w:val="00330B06"/>
    <w:rsid w:val="00342A17"/>
    <w:rsid w:val="00344184"/>
    <w:rsid w:val="00345653"/>
    <w:rsid w:val="00345EE2"/>
    <w:rsid w:val="00346BF6"/>
    <w:rsid w:val="00362735"/>
    <w:rsid w:val="00364A32"/>
    <w:rsid w:val="00366646"/>
    <w:rsid w:val="003718C6"/>
    <w:rsid w:val="00380B51"/>
    <w:rsid w:val="00390CF5"/>
    <w:rsid w:val="00392DDB"/>
    <w:rsid w:val="003A1625"/>
    <w:rsid w:val="003A6760"/>
    <w:rsid w:val="003B1A5D"/>
    <w:rsid w:val="003C34AE"/>
    <w:rsid w:val="003C4CCD"/>
    <w:rsid w:val="003C5D58"/>
    <w:rsid w:val="003D067F"/>
    <w:rsid w:val="003E2FB0"/>
    <w:rsid w:val="003E43AD"/>
    <w:rsid w:val="003F40A1"/>
    <w:rsid w:val="003F43DA"/>
    <w:rsid w:val="003F5CD7"/>
    <w:rsid w:val="0041542C"/>
    <w:rsid w:val="004269E1"/>
    <w:rsid w:val="00436A65"/>
    <w:rsid w:val="004407D9"/>
    <w:rsid w:val="00450E0E"/>
    <w:rsid w:val="0046035B"/>
    <w:rsid w:val="00463B6C"/>
    <w:rsid w:val="0047303F"/>
    <w:rsid w:val="004855B5"/>
    <w:rsid w:val="00493CD8"/>
    <w:rsid w:val="004A1B43"/>
    <w:rsid w:val="004A5900"/>
    <w:rsid w:val="004B1B0B"/>
    <w:rsid w:val="004B54C8"/>
    <w:rsid w:val="004B77A1"/>
    <w:rsid w:val="004C3754"/>
    <w:rsid w:val="004C6F38"/>
    <w:rsid w:val="004C7B5E"/>
    <w:rsid w:val="004D0F09"/>
    <w:rsid w:val="004D3766"/>
    <w:rsid w:val="004D4D0B"/>
    <w:rsid w:val="004D5838"/>
    <w:rsid w:val="004D7CF4"/>
    <w:rsid w:val="004F05F5"/>
    <w:rsid w:val="004F3890"/>
    <w:rsid w:val="004F53A9"/>
    <w:rsid w:val="0050158E"/>
    <w:rsid w:val="00502D09"/>
    <w:rsid w:val="00510740"/>
    <w:rsid w:val="00514CE9"/>
    <w:rsid w:val="0052229D"/>
    <w:rsid w:val="00525017"/>
    <w:rsid w:val="00547FA5"/>
    <w:rsid w:val="00552ABA"/>
    <w:rsid w:val="00557137"/>
    <w:rsid w:val="00563046"/>
    <w:rsid w:val="00564AB4"/>
    <w:rsid w:val="00577535"/>
    <w:rsid w:val="005802A6"/>
    <w:rsid w:val="00581975"/>
    <w:rsid w:val="005848A6"/>
    <w:rsid w:val="00594A95"/>
    <w:rsid w:val="005A0836"/>
    <w:rsid w:val="005A0E27"/>
    <w:rsid w:val="005E14D3"/>
    <w:rsid w:val="005F08E9"/>
    <w:rsid w:val="005F7CB1"/>
    <w:rsid w:val="00600444"/>
    <w:rsid w:val="0060529E"/>
    <w:rsid w:val="006107F2"/>
    <w:rsid w:val="00612035"/>
    <w:rsid w:val="0061672C"/>
    <w:rsid w:val="00631610"/>
    <w:rsid w:val="00634623"/>
    <w:rsid w:val="0065013F"/>
    <w:rsid w:val="00652117"/>
    <w:rsid w:val="00652EE4"/>
    <w:rsid w:val="00653C04"/>
    <w:rsid w:val="00657E86"/>
    <w:rsid w:val="006617E2"/>
    <w:rsid w:val="006733AE"/>
    <w:rsid w:val="006802A0"/>
    <w:rsid w:val="006964F1"/>
    <w:rsid w:val="006A3CE4"/>
    <w:rsid w:val="006A66F7"/>
    <w:rsid w:val="006A7DA6"/>
    <w:rsid w:val="006B0D25"/>
    <w:rsid w:val="006B1F5F"/>
    <w:rsid w:val="006C3699"/>
    <w:rsid w:val="006C3C79"/>
    <w:rsid w:val="006C53DA"/>
    <w:rsid w:val="006D7D02"/>
    <w:rsid w:val="006F066E"/>
    <w:rsid w:val="00711FB7"/>
    <w:rsid w:val="00723BF8"/>
    <w:rsid w:val="00723C78"/>
    <w:rsid w:val="007340D8"/>
    <w:rsid w:val="0073656F"/>
    <w:rsid w:val="00737E25"/>
    <w:rsid w:val="0074078D"/>
    <w:rsid w:val="00747CDC"/>
    <w:rsid w:val="0075002A"/>
    <w:rsid w:val="007563F7"/>
    <w:rsid w:val="00757E24"/>
    <w:rsid w:val="007724F5"/>
    <w:rsid w:val="00785EB0"/>
    <w:rsid w:val="0079542C"/>
    <w:rsid w:val="007B2F89"/>
    <w:rsid w:val="007C0506"/>
    <w:rsid w:val="007C190B"/>
    <w:rsid w:val="007D0B6E"/>
    <w:rsid w:val="007D3C6E"/>
    <w:rsid w:val="007D5C0A"/>
    <w:rsid w:val="007E689F"/>
    <w:rsid w:val="007F0937"/>
    <w:rsid w:val="00816502"/>
    <w:rsid w:val="00817F5C"/>
    <w:rsid w:val="00822A00"/>
    <w:rsid w:val="008230DF"/>
    <w:rsid w:val="0082351C"/>
    <w:rsid w:val="0083034D"/>
    <w:rsid w:val="00830E45"/>
    <w:rsid w:val="00840377"/>
    <w:rsid w:val="0084195C"/>
    <w:rsid w:val="00841A12"/>
    <w:rsid w:val="008560B5"/>
    <w:rsid w:val="00861CE5"/>
    <w:rsid w:val="008641AF"/>
    <w:rsid w:val="008713AB"/>
    <w:rsid w:val="008729BC"/>
    <w:rsid w:val="00875943"/>
    <w:rsid w:val="00884B8D"/>
    <w:rsid w:val="0089654E"/>
    <w:rsid w:val="008B2A58"/>
    <w:rsid w:val="008B798D"/>
    <w:rsid w:val="008C3F1D"/>
    <w:rsid w:val="008E4F50"/>
    <w:rsid w:val="008E5494"/>
    <w:rsid w:val="008F13FD"/>
    <w:rsid w:val="008F1E88"/>
    <w:rsid w:val="008F2DA2"/>
    <w:rsid w:val="008F3877"/>
    <w:rsid w:val="008F4B6C"/>
    <w:rsid w:val="008F54DE"/>
    <w:rsid w:val="009035AC"/>
    <w:rsid w:val="00906D9A"/>
    <w:rsid w:val="00925EEC"/>
    <w:rsid w:val="00927D8A"/>
    <w:rsid w:val="00937F07"/>
    <w:rsid w:val="00947060"/>
    <w:rsid w:val="00951DC4"/>
    <w:rsid w:val="009561BE"/>
    <w:rsid w:val="009651C4"/>
    <w:rsid w:val="009710EF"/>
    <w:rsid w:val="00973E66"/>
    <w:rsid w:val="0097572A"/>
    <w:rsid w:val="00984350"/>
    <w:rsid w:val="00986EDE"/>
    <w:rsid w:val="00994D8D"/>
    <w:rsid w:val="0099687F"/>
    <w:rsid w:val="009A0CA5"/>
    <w:rsid w:val="009A3FDB"/>
    <w:rsid w:val="009A71BD"/>
    <w:rsid w:val="009B6215"/>
    <w:rsid w:val="009C47A9"/>
    <w:rsid w:val="009D005B"/>
    <w:rsid w:val="009F13BB"/>
    <w:rsid w:val="009F396E"/>
    <w:rsid w:val="00A06E0D"/>
    <w:rsid w:val="00A15F38"/>
    <w:rsid w:val="00A3172B"/>
    <w:rsid w:val="00A31C0E"/>
    <w:rsid w:val="00A34ED7"/>
    <w:rsid w:val="00A44368"/>
    <w:rsid w:val="00A51464"/>
    <w:rsid w:val="00A71F72"/>
    <w:rsid w:val="00A72602"/>
    <w:rsid w:val="00A839D2"/>
    <w:rsid w:val="00A8686B"/>
    <w:rsid w:val="00A93B18"/>
    <w:rsid w:val="00AA041B"/>
    <w:rsid w:val="00AB1321"/>
    <w:rsid w:val="00AC6530"/>
    <w:rsid w:val="00AE4AFF"/>
    <w:rsid w:val="00B03E75"/>
    <w:rsid w:val="00B12C44"/>
    <w:rsid w:val="00B13942"/>
    <w:rsid w:val="00B276ED"/>
    <w:rsid w:val="00B33FC6"/>
    <w:rsid w:val="00B340E5"/>
    <w:rsid w:val="00B4643C"/>
    <w:rsid w:val="00B52725"/>
    <w:rsid w:val="00B6264F"/>
    <w:rsid w:val="00B62DCA"/>
    <w:rsid w:val="00B65A0D"/>
    <w:rsid w:val="00B74250"/>
    <w:rsid w:val="00B87C51"/>
    <w:rsid w:val="00BA0224"/>
    <w:rsid w:val="00BA0B12"/>
    <w:rsid w:val="00BA1AF1"/>
    <w:rsid w:val="00BC39E3"/>
    <w:rsid w:val="00BE2245"/>
    <w:rsid w:val="00BE36F0"/>
    <w:rsid w:val="00BE63E2"/>
    <w:rsid w:val="00BF20F5"/>
    <w:rsid w:val="00C22D69"/>
    <w:rsid w:val="00C262C3"/>
    <w:rsid w:val="00C323AE"/>
    <w:rsid w:val="00C41AFC"/>
    <w:rsid w:val="00C455D3"/>
    <w:rsid w:val="00C45E2D"/>
    <w:rsid w:val="00C50722"/>
    <w:rsid w:val="00C52F2D"/>
    <w:rsid w:val="00C57199"/>
    <w:rsid w:val="00C7501A"/>
    <w:rsid w:val="00C76BAD"/>
    <w:rsid w:val="00C91A8A"/>
    <w:rsid w:val="00C9608A"/>
    <w:rsid w:val="00CA374F"/>
    <w:rsid w:val="00CA3CC4"/>
    <w:rsid w:val="00CB7D49"/>
    <w:rsid w:val="00CC6203"/>
    <w:rsid w:val="00CE2B53"/>
    <w:rsid w:val="00CE2C60"/>
    <w:rsid w:val="00CF227B"/>
    <w:rsid w:val="00D010D0"/>
    <w:rsid w:val="00D02DDA"/>
    <w:rsid w:val="00D03A9E"/>
    <w:rsid w:val="00D0410E"/>
    <w:rsid w:val="00D1270C"/>
    <w:rsid w:val="00D149FF"/>
    <w:rsid w:val="00D221CF"/>
    <w:rsid w:val="00D227B8"/>
    <w:rsid w:val="00D34488"/>
    <w:rsid w:val="00D40FFD"/>
    <w:rsid w:val="00D4416F"/>
    <w:rsid w:val="00D50D29"/>
    <w:rsid w:val="00D531C1"/>
    <w:rsid w:val="00D53F97"/>
    <w:rsid w:val="00D71320"/>
    <w:rsid w:val="00D81EAE"/>
    <w:rsid w:val="00DA7EF2"/>
    <w:rsid w:val="00DB2F88"/>
    <w:rsid w:val="00DB7FCB"/>
    <w:rsid w:val="00DC0AB8"/>
    <w:rsid w:val="00DC3B4C"/>
    <w:rsid w:val="00DC580B"/>
    <w:rsid w:val="00DD2AAA"/>
    <w:rsid w:val="00DE006B"/>
    <w:rsid w:val="00E02F93"/>
    <w:rsid w:val="00E204CF"/>
    <w:rsid w:val="00E23B12"/>
    <w:rsid w:val="00E355DB"/>
    <w:rsid w:val="00E47EF9"/>
    <w:rsid w:val="00E53E0D"/>
    <w:rsid w:val="00E55AA8"/>
    <w:rsid w:val="00E55D6E"/>
    <w:rsid w:val="00E65705"/>
    <w:rsid w:val="00E673E5"/>
    <w:rsid w:val="00E72032"/>
    <w:rsid w:val="00E82220"/>
    <w:rsid w:val="00E90D9F"/>
    <w:rsid w:val="00E910E3"/>
    <w:rsid w:val="00E94B8E"/>
    <w:rsid w:val="00E961C0"/>
    <w:rsid w:val="00EA546B"/>
    <w:rsid w:val="00EA7C24"/>
    <w:rsid w:val="00EC321D"/>
    <w:rsid w:val="00EC35CA"/>
    <w:rsid w:val="00EE0400"/>
    <w:rsid w:val="00EE2315"/>
    <w:rsid w:val="00EE3A53"/>
    <w:rsid w:val="00EE4BD0"/>
    <w:rsid w:val="00F01CB3"/>
    <w:rsid w:val="00F0299C"/>
    <w:rsid w:val="00F05A7C"/>
    <w:rsid w:val="00F0785D"/>
    <w:rsid w:val="00F16CE6"/>
    <w:rsid w:val="00F20CD7"/>
    <w:rsid w:val="00F2531B"/>
    <w:rsid w:val="00F31EEB"/>
    <w:rsid w:val="00F3395C"/>
    <w:rsid w:val="00F34159"/>
    <w:rsid w:val="00F36769"/>
    <w:rsid w:val="00F47A55"/>
    <w:rsid w:val="00F6172A"/>
    <w:rsid w:val="00F64708"/>
    <w:rsid w:val="00F71DA8"/>
    <w:rsid w:val="00F83D60"/>
    <w:rsid w:val="00F9202B"/>
    <w:rsid w:val="00FA73C4"/>
    <w:rsid w:val="00FC16C8"/>
    <w:rsid w:val="00FC2F1C"/>
    <w:rsid w:val="00FC4369"/>
    <w:rsid w:val="00FC6829"/>
    <w:rsid w:val="00FD119F"/>
    <w:rsid w:val="00FF0A5B"/>
    <w:rsid w:val="00FF0BF4"/>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5297"/>
    <o:shapelayout v:ext="edit">
      <o:idmap v:ext="edit" data="1"/>
    </o:shapelayout>
  </w:shapeDefaults>
  <w:decimalSymbol w:val="."/>
  <w:listSeparator w:val=","/>
  <w14:docId w14:val="07AAFA82"/>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429D"/>
    <w:rPr>
      <w:lang w:val="en-GB"/>
    </w:rPr>
  </w:style>
  <w:style w:type="paragraph" w:styleId="Heading1">
    <w:name w:val="heading 1"/>
    <w:basedOn w:val="Normal"/>
    <w:next w:val="Normal"/>
    <w:link w:val="Heading1Char"/>
    <w:uiPriority w:val="99"/>
    <w:qFormat/>
    <w:rsid w:val="00F05A7C"/>
    <w:pPr>
      <w:keepNext/>
      <w:numPr>
        <w:numId w:val="2"/>
      </w:numPr>
      <w:tabs>
        <w:tab w:val="left" w:pos="1134"/>
      </w:tabs>
      <w:spacing w:before="240" w:after="240" w:line="240" w:lineRule="auto"/>
      <w:ind w:left="1077" w:hanging="1077"/>
      <w:jc w:val="both"/>
      <w:outlineLvl w:val="0"/>
    </w:pPr>
    <w:rPr>
      <w:rFonts w:ascii="Calibri" w:hAnsi="Calibri" w:cs="Arial"/>
      <w:b/>
      <w:bCs/>
      <w:caps/>
      <w:kern w:val="32"/>
      <w:sz w:val="26"/>
      <w:szCs w:val="32"/>
    </w:rPr>
  </w:style>
  <w:style w:type="paragraph" w:styleId="Heading2">
    <w:name w:val="heading 2"/>
    <w:basedOn w:val="Normal"/>
    <w:next w:val="Normal"/>
    <w:link w:val="Heading2Char"/>
    <w:uiPriority w:val="99"/>
    <w:qFormat/>
    <w:rsid w:val="00F05A7C"/>
    <w:pPr>
      <w:keepNext/>
      <w:numPr>
        <w:ilvl w:val="1"/>
        <w:numId w:val="2"/>
      </w:numPr>
      <w:spacing w:before="240" w:after="120" w:line="240" w:lineRule="auto"/>
      <w:ind w:left="1077" w:hanging="1077"/>
      <w:jc w:val="both"/>
      <w:outlineLvl w:val="1"/>
    </w:pPr>
    <w:rPr>
      <w:rFonts w:ascii="Calibri" w:hAnsi="Calibri" w:cs="Arial"/>
      <w:b/>
      <w:bCs/>
      <w:iCs/>
      <w:caps/>
      <w:szCs w:val="28"/>
    </w:rPr>
  </w:style>
  <w:style w:type="paragraph" w:styleId="Heading3">
    <w:name w:val="heading 3"/>
    <w:basedOn w:val="Normal"/>
    <w:next w:val="Normal"/>
    <w:link w:val="Heading3Char"/>
    <w:uiPriority w:val="9"/>
    <w:unhideWhenUsed/>
    <w:qFormat/>
    <w:rsid w:val="00F05A7C"/>
    <w:pPr>
      <w:keepNext/>
      <w:keepLines/>
      <w:numPr>
        <w:ilvl w:val="2"/>
        <w:numId w:val="2"/>
      </w:numPr>
      <w:spacing w:before="240" w:after="120" w:line="240" w:lineRule="auto"/>
      <w:jc w:val="both"/>
      <w:outlineLvl w:val="2"/>
    </w:pPr>
    <w:rPr>
      <w:rFonts w:ascii="Calibri" w:eastAsiaTheme="majorEastAsia" w:hAnsi="Calibri" w:cstheme="majorBidi"/>
      <w:b/>
      <w:bCs/>
      <w:szCs w:val="24"/>
    </w:rPr>
  </w:style>
  <w:style w:type="paragraph" w:styleId="Heading4">
    <w:name w:val="heading 4"/>
    <w:basedOn w:val="Normal"/>
    <w:next w:val="Normal"/>
    <w:link w:val="Heading4Char"/>
    <w:uiPriority w:val="9"/>
    <w:unhideWhenUsed/>
    <w:qFormat/>
    <w:rsid w:val="00F05A7C"/>
    <w:pPr>
      <w:keepNext/>
      <w:keepLines/>
      <w:numPr>
        <w:ilvl w:val="3"/>
        <w:numId w:val="2"/>
      </w:numPr>
      <w:spacing w:before="240" w:after="120" w:line="240" w:lineRule="auto"/>
      <w:ind w:left="1077" w:hanging="1077"/>
      <w:jc w:val="both"/>
      <w:outlineLvl w:val="3"/>
    </w:pPr>
    <w:rPr>
      <w:rFonts w:ascii="Calibri" w:eastAsiaTheme="majorEastAsia" w:hAnsi="Calibri" w:cstheme="majorBidi"/>
      <w:b/>
      <w:bCs/>
      <w:iCs/>
      <w:szCs w:val="24"/>
    </w:rPr>
  </w:style>
  <w:style w:type="paragraph" w:styleId="Heading5">
    <w:name w:val="heading 5"/>
    <w:basedOn w:val="Normal"/>
    <w:next w:val="Normal"/>
    <w:link w:val="Heading5Char"/>
    <w:uiPriority w:val="9"/>
    <w:unhideWhenUsed/>
    <w:qFormat/>
    <w:rsid w:val="00F05A7C"/>
    <w:pPr>
      <w:keepNext/>
      <w:keepLines/>
      <w:numPr>
        <w:ilvl w:val="4"/>
        <w:numId w:val="2"/>
      </w:numPr>
      <w:spacing w:before="200" w:after="0" w:line="240" w:lineRule="auto"/>
      <w:jc w:val="both"/>
      <w:outlineLvl w:val="4"/>
    </w:pPr>
    <w:rPr>
      <w:rFonts w:asciiTheme="majorHAnsi" w:eastAsiaTheme="majorEastAsia" w:hAnsiTheme="majorHAnsi" w:cstheme="majorBidi"/>
      <w:color w:val="243F60" w:themeColor="accent1" w:themeShade="7F"/>
      <w:szCs w:val="24"/>
    </w:rPr>
  </w:style>
  <w:style w:type="paragraph" w:styleId="Heading6">
    <w:name w:val="heading 6"/>
    <w:basedOn w:val="Normal"/>
    <w:next w:val="Normal"/>
    <w:link w:val="Heading6Char"/>
    <w:uiPriority w:val="9"/>
    <w:semiHidden/>
    <w:unhideWhenUsed/>
    <w:qFormat/>
    <w:rsid w:val="00F05A7C"/>
    <w:pPr>
      <w:keepNext/>
      <w:keepLines/>
      <w:numPr>
        <w:ilvl w:val="5"/>
        <w:numId w:val="2"/>
      </w:numPr>
      <w:spacing w:before="200" w:after="0" w:line="240" w:lineRule="auto"/>
      <w:jc w:val="both"/>
      <w:outlineLvl w:val="5"/>
    </w:pPr>
    <w:rPr>
      <w:rFonts w:asciiTheme="majorHAnsi" w:eastAsiaTheme="majorEastAsia" w:hAnsiTheme="majorHAnsi" w:cstheme="majorBidi"/>
      <w:i/>
      <w:iCs/>
      <w:color w:val="243F60" w:themeColor="accent1" w:themeShade="7F"/>
      <w:szCs w:val="24"/>
    </w:rPr>
  </w:style>
  <w:style w:type="paragraph" w:styleId="Heading7">
    <w:name w:val="heading 7"/>
    <w:basedOn w:val="Normal"/>
    <w:next w:val="Normal"/>
    <w:link w:val="Heading7Char"/>
    <w:uiPriority w:val="9"/>
    <w:semiHidden/>
    <w:unhideWhenUsed/>
    <w:qFormat/>
    <w:rsid w:val="00F05A7C"/>
    <w:pPr>
      <w:keepNext/>
      <w:keepLines/>
      <w:numPr>
        <w:ilvl w:val="6"/>
        <w:numId w:val="2"/>
      </w:numPr>
      <w:spacing w:before="200" w:after="0" w:line="240" w:lineRule="auto"/>
      <w:jc w:val="both"/>
      <w:outlineLvl w:val="6"/>
    </w:pPr>
    <w:rPr>
      <w:rFonts w:asciiTheme="majorHAnsi" w:eastAsiaTheme="majorEastAsia" w:hAnsiTheme="majorHAnsi" w:cstheme="majorBidi"/>
      <w:i/>
      <w:iCs/>
      <w:color w:val="404040" w:themeColor="text1" w:themeTint="BF"/>
      <w:szCs w:val="24"/>
    </w:rPr>
  </w:style>
  <w:style w:type="paragraph" w:styleId="Heading8">
    <w:name w:val="heading 8"/>
    <w:basedOn w:val="Normal"/>
    <w:next w:val="Normal"/>
    <w:link w:val="Heading8Char"/>
    <w:uiPriority w:val="99"/>
    <w:qFormat/>
    <w:rsid w:val="00F05A7C"/>
    <w:pPr>
      <w:keepNext/>
      <w:numPr>
        <w:ilvl w:val="7"/>
        <w:numId w:val="2"/>
      </w:numPr>
      <w:spacing w:before="120" w:after="0" w:line="240" w:lineRule="auto"/>
      <w:jc w:val="center"/>
      <w:outlineLvl w:val="7"/>
    </w:pPr>
    <w:rPr>
      <w:rFonts w:ascii="Arial" w:hAnsi="Arial" w:cs="Arial"/>
      <w:b/>
      <w:bCs/>
      <w:szCs w:val="24"/>
    </w:rPr>
  </w:style>
  <w:style w:type="paragraph" w:styleId="Heading9">
    <w:name w:val="heading 9"/>
    <w:basedOn w:val="Normal"/>
    <w:next w:val="Normal"/>
    <w:link w:val="Heading9Char"/>
    <w:uiPriority w:val="9"/>
    <w:semiHidden/>
    <w:unhideWhenUsed/>
    <w:qFormat/>
    <w:rsid w:val="00F05A7C"/>
    <w:pPr>
      <w:keepNext/>
      <w:keepLines/>
      <w:numPr>
        <w:ilvl w:val="8"/>
        <w:numId w:val="2"/>
      </w:numPr>
      <w:spacing w:before="200" w:after="0" w:line="240" w:lineRule="auto"/>
      <w:jc w:val="both"/>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qFormat/>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L,B"/>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
    <w:uiPriority w:val="34"/>
    <w:qFormat/>
    <w:locked/>
    <w:rsid w:val="0060529E"/>
    <w:rPr>
      <w:lang w:val="en-GB"/>
    </w:rPr>
  </w:style>
  <w:style w:type="character" w:styleId="Strong">
    <w:name w:val="Strong"/>
    <w:basedOn w:val="DefaultParagraphFont"/>
    <w:uiPriority w:val="22"/>
    <w:qFormat/>
    <w:rsid w:val="0060529E"/>
    <w:rPr>
      <w:b/>
      <w:bCs/>
    </w:rPr>
  </w:style>
  <w:style w:type="paragraph" w:customStyle="1" w:styleId="Default">
    <w:name w:val="Default"/>
    <w:rsid w:val="0060529E"/>
    <w:pPr>
      <w:autoSpaceDE w:val="0"/>
      <w:autoSpaceDN w:val="0"/>
      <w:adjustRightInd w:val="0"/>
      <w:spacing w:after="0" w:line="240" w:lineRule="auto"/>
    </w:pPr>
    <w:rPr>
      <w:rFonts w:ascii="Arial" w:hAnsi="Arial" w:cs="Arial"/>
      <w:color w:val="000000"/>
      <w:sz w:val="24"/>
      <w:szCs w:val="24"/>
      <w:lang w:val="en-GB"/>
    </w:rPr>
  </w:style>
  <w:style w:type="paragraph" w:styleId="NormalWeb">
    <w:name w:val="Normal (Web)"/>
    <w:basedOn w:val="Normal"/>
    <w:uiPriority w:val="99"/>
    <w:semiHidden/>
    <w:unhideWhenUsed/>
    <w:rsid w:val="003D067F"/>
    <w:pPr>
      <w:spacing w:before="100" w:beforeAutospacing="1" w:after="100" w:afterAutospacing="1" w:line="240" w:lineRule="auto"/>
    </w:pPr>
    <w:rPr>
      <w:rFonts w:ascii="Times New Roman" w:eastAsiaTheme="minorEastAsia" w:hAnsi="Times New Roman" w:cs="Times New Roman"/>
      <w:sz w:val="24"/>
      <w:szCs w:val="24"/>
      <w:lang w:eastAsia="en-GB"/>
    </w:rPr>
  </w:style>
  <w:style w:type="character" w:styleId="PageNumber">
    <w:name w:val="page number"/>
    <w:basedOn w:val="DefaultParagraphFont"/>
    <w:rsid w:val="00564AB4"/>
  </w:style>
  <w:style w:type="character" w:customStyle="1" w:styleId="Heading1Char">
    <w:name w:val="Heading 1 Char"/>
    <w:basedOn w:val="DefaultParagraphFont"/>
    <w:link w:val="Heading1"/>
    <w:uiPriority w:val="99"/>
    <w:rsid w:val="00F05A7C"/>
    <w:rPr>
      <w:rFonts w:ascii="Calibri" w:hAnsi="Calibri" w:cs="Arial"/>
      <w:b/>
      <w:bCs/>
      <w:caps/>
      <w:kern w:val="32"/>
      <w:sz w:val="26"/>
      <w:szCs w:val="32"/>
      <w:lang w:val="en-GB"/>
    </w:rPr>
  </w:style>
  <w:style w:type="character" w:customStyle="1" w:styleId="Heading2Char">
    <w:name w:val="Heading 2 Char"/>
    <w:basedOn w:val="DefaultParagraphFont"/>
    <w:link w:val="Heading2"/>
    <w:uiPriority w:val="99"/>
    <w:rsid w:val="00F05A7C"/>
    <w:rPr>
      <w:rFonts w:ascii="Calibri" w:hAnsi="Calibri" w:cs="Arial"/>
      <w:b/>
      <w:bCs/>
      <w:iCs/>
      <w:caps/>
      <w:szCs w:val="28"/>
      <w:lang w:val="en-GB"/>
    </w:rPr>
  </w:style>
  <w:style w:type="character" w:customStyle="1" w:styleId="Heading3Char">
    <w:name w:val="Heading 3 Char"/>
    <w:basedOn w:val="DefaultParagraphFont"/>
    <w:link w:val="Heading3"/>
    <w:uiPriority w:val="9"/>
    <w:rsid w:val="00F05A7C"/>
    <w:rPr>
      <w:rFonts w:ascii="Calibri" w:eastAsiaTheme="majorEastAsia" w:hAnsi="Calibri" w:cstheme="majorBidi"/>
      <w:b/>
      <w:bCs/>
      <w:szCs w:val="24"/>
      <w:lang w:val="en-GB"/>
    </w:rPr>
  </w:style>
  <w:style w:type="character" w:customStyle="1" w:styleId="Heading4Char">
    <w:name w:val="Heading 4 Char"/>
    <w:basedOn w:val="DefaultParagraphFont"/>
    <w:link w:val="Heading4"/>
    <w:uiPriority w:val="9"/>
    <w:rsid w:val="00F05A7C"/>
    <w:rPr>
      <w:rFonts w:ascii="Calibri" w:eastAsiaTheme="majorEastAsia" w:hAnsi="Calibri" w:cstheme="majorBidi"/>
      <w:b/>
      <w:bCs/>
      <w:iCs/>
      <w:szCs w:val="24"/>
      <w:lang w:val="en-GB"/>
    </w:rPr>
  </w:style>
  <w:style w:type="character" w:customStyle="1" w:styleId="Heading5Char">
    <w:name w:val="Heading 5 Char"/>
    <w:basedOn w:val="DefaultParagraphFont"/>
    <w:link w:val="Heading5"/>
    <w:uiPriority w:val="9"/>
    <w:rsid w:val="00F05A7C"/>
    <w:rPr>
      <w:rFonts w:asciiTheme="majorHAnsi" w:eastAsiaTheme="majorEastAsia" w:hAnsiTheme="majorHAnsi" w:cstheme="majorBidi"/>
      <w:color w:val="243F60" w:themeColor="accent1" w:themeShade="7F"/>
      <w:szCs w:val="24"/>
      <w:lang w:val="en-GB"/>
    </w:rPr>
  </w:style>
  <w:style w:type="character" w:customStyle="1" w:styleId="Heading6Char">
    <w:name w:val="Heading 6 Char"/>
    <w:basedOn w:val="DefaultParagraphFont"/>
    <w:link w:val="Heading6"/>
    <w:uiPriority w:val="9"/>
    <w:semiHidden/>
    <w:rsid w:val="00F05A7C"/>
    <w:rPr>
      <w:rFonts w:asciiTheme="majorHAnsi" w:eastAsiaTheme="majorEastAsia" w:hAnsiTheme="majorHAnsi" w:cstheme="majorBidi"/>
      <w:i/>
      <w:iCs/>
      <w:color w:val="243F60" w:themeColor="accent1" w:themeShade="7F"/>
      <w:szCs w:val="24"/>
      <w:lang w:val="en-GB"/>
    </w:rPr>
  </w:style>
  <w:style w:type="character" w:customStyle="1" w:styleId="Heading7Char">
    <w:name w:val="Heading 7 Char"/>
    <w:basedOn w:val="DefaultParagraphFont"/>
    <w:link w:val="Heading7"/>
    <w:uiPriority w:val="9"/>
    <w:semiHidden/>
    <w:rsid w:val="00F05A7C"/>
    <w:rPr>
      <w:rFonts w:asciiTheme="majorHAnsi" w:eastAsiaTheme="majorEastAsia" w:hAnsiTheme="majorHAnsi" w:cstheme="majorBidi"/>
      <w:i/>
      <w:iCs/>
      <w:color w:val="404040" w:themeColor="text1" w:themeTint="BF"/>
      <w:szCs w:val="24"/>
      <w:lang w:val="en-GB"/>
    </w:rPr>
  </w:style>
  <w:style w:type="character" w:customStyle="1" w:styleId="Heading8Char">
    <w:name w:val="Heading 8 Char"/>
    <w:basedOn w:val="DefaultParagraphFont"/>
    <w:link w:val="Heading8"/>
    <w:uiPriority w:val="99"/>
    <w:rsid w:val="00F05A7C"/>
    <w:rPr>
      <w:rFonts w:ascii="Arial" w:hAnsi="Arial" w:cs="Arial"/>
      <w:b/>
      <w:bCs/>
      <w:szCs w:val="24"/>
      <w:lang w:val="en-GB"/>
    </w:rPr>
  </w:style>
  <w:style w:type="character" w:customStyle="1" w:styleId="Heading9Char">
    <w:name w:val="Heading 9 Char"/>
    <w:basedOn w:val="DefaultParagraphFont"/>
    <w:link w:val="Heading9"/>
    <w:uiPriority w:val="9"/>
    <w:semiHidden/>
    <w:rsid w:val="00F05A7C"/>
    <w:rPr>
      <w:rFonts w:asciiTheme="majorHAnsi" w:eastAsiaTheme="majorEastAsia" w:hAnsiTheme="majorHAnsi" w:cstheme="majorBidi"/>
      <w:i/>
      <w:iCs/>
      <w:color w:val="404040" w:themeColor="text1" w:themeTint="BF"/>
      <w:sz w:val="20"/>
      <w:szCs w:val="20"/>
      <w:lang w:val="en-GB"/>
    </w:rPr>
  </w:style>
  <w:style w:type="paragraph" w:customStyle="1" w:styleId="NormaBullet">
    <w:name w:val="Norma (Bullet)"/>
    <w:basedOn w:val="ListParagraph"/>
    <w:qFormat/>
    <w:rsid w:val="00F05A7C"/>
    <w:pPr>
      <w:numPr>
        <w:numId w:val="3"/>
      </w:numPr>
      <w:spacing w:after="0" w:line="240" w:lineRule="auto"/>
      <w:contextualSpacing w:val="0"/>
      <w:jc w:val="both"/>
    </w:pPr>
    <w:rPr>
      <w:rFonts w:ascii="Calibri" w:hAnsi="Calibri"/>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1487220">
      <w:bodyDiv w:val="1"/>
      <w:marLeft w:val="0"/>
      <w:marRight w:val="0"/>
      <w:marTop w:val="0"/>
      <w:marBottom w:val="0"/>
      <w:divBdr>
        <w:top w:val="none" w:sz="0" w:space="0" w:color="auto"/>
        <w:left w:val="none" w:sz="0" w:space="0" w:color="auto"/>
        <w:bottom w:val="none" w:sz="0" w:space="0" w:color="auto"/>
        <w:right w:val="none" w:sz="0" w:space="0" w:color="auto"/>
      </w:divBdr>
      <w:divsChild>
        <w:div w:id="1330717775">
          <w:marLeft w:val="274"/>
          <w:marRight w:val="0"/>
          <w:marTop w:val="0"/>
          <w:marBottom w:val="0"/>
          <w:divBdr>
            <w:top w:val="none" w:sz="0" w:space="0" w:color="auto"/>
            <w:left w:val="none" w:sz="0" w:space="0" w:color="auto"/>
            <w:bottom w:val="none" w:sz="0" w:space="0" w:color="auto"/>
            <w:right w:val="none" w:sz="0" w:space="0" w:color="auto"/>
          </w:divBdr>
        </w:div>
      </w:divsChild>
    </w:div>
    <w:div w:id="122239251">
      <w:bodyDiv w:val="1"/>
      <w:marLeft w:val="0"/>
      <w:marRight w:val="0"/>
      <w:marTop w:val="0"/>
      <w:marBottom w:val="0"/>
      <w:divBdr>
        <w:top w:val="none" w:sz="0" w:space="0" w:color="auto"/>
        <w:left w:val="none" w:sz="0" w:space="0" w:color="auto"/>
        <w:bottom w:val="none" w:sz="0" w:space="0" w:color="auto"/>
        <w:right w:val="none" w:sz="0" w:space="0" w:color="auto"/>
      </w:divBdr>
      <w:divsChild>
        <w:div w:id="633559200">
          <w:marLeft w:val="878"/>
          <w:marRight w:val="0"/>
          <w:marTop w:val="120"/>
          <w:marBottom w:val="0"/>
          <w:divBdr>
            <w:top w:val="none" w:sz="0" w:space="0" w:color="auto"/>
            <w:left w:val="none" w:sz="0" w:space="0" w:color="auto"/>
            <w:bottom w:val="none" w:sz="0" w:space="0" w:color="auto"/>
            <w:right w:val="none" w:sz="0" w:space="0" w:color="auto"/>
          </w:divBdr>
        </w:div>
      </w:divsChild>
    </w:div>
    <w:div w:id="210845749">
      <w:bodyDiv w:val="1"/>
      <w:marLeft w:val="0"/>
      <w:marRight w:val="0"/>
      <w:marTop w:val="0"/>
      <w:marBottom w:val="0"/>
      <w:divBdr>
        <w:top w:val="none" w:sz="0" w:space="0" w:color="auto"/>
        <w:left w:val="none" w:sz="0" w:space="0" w:color="auto"/>
        <w:bottom w:val="none" w:sz="0" w:space="0" w:color="auto"/>
        <w:right w:val="none" w:sz="0" w:space="0" w:color="auto"/>
      </w:divBdr>
      <w:divsChild>
        <w:div w:id="1573350895">
          <w:marLeft w:val="274"/>
          <w:marRight w:val="0"/>
          <w:marTop w:val="0"/>
          <w:marBottom w:val="0"/>
          <w:divBdr>
            <w:top w:val="none" w:sz="0" w:space="0" w:color="auto"/>
            <w:left w:val="none" w:sz="0" w:space="0" w:color="auto"/>
            <w:bottom w:val="none" w:sz="0" w:space="0" w:color="auto"/>
            <w:right w:val="none" w:sz="0" w:space="0" w:color="auto"/>
          </w:divBdr>
        </w:div>
      </w:divsChild>
    </w:div>
    <w:div w:id="234094912">
      <w:bodyDiv w:val="1"/>
      <w:marLeft w:val="0"/>
      <w:marRight w:val="0"/>
      <w:marTop w:val="0"/>
      <w:marBottom w:val="0"/>
      <w:divBdr>
        <w:top w:val="none" w:sz="0" w:space="0" w:color="auto"/>
        <w:left w:val="none" w:sz="0" w:space="0" w:color="auto"/>
        <w:bottom w:val="none" w:sz="0" w:space="0" w:color="auto"/>
        <w:right w:val="none" w:sz="0" w:space="0" w:color="auto"/>
      </w:divBdr>
      <w:divsChild>
        <w:div w:id="1050425989">
          <w:marLeft w:val="274"/>
          <w:marRight w:val="0"/>
          <w:marTop w:val="0"/>
          <w:marBottom w:val="0"/>
          <w:divBdr>
            <w:top w:val="none" w:sz="0" w:space="0" w:color="auto"/>
            <w:left w:val="none" w:sz="0" w:space="0" w:color="auto"/>
            <w:bottom w:val="none" w:sz="0" w:space="0" w:color="auto"/>
            <w:right w:val="none" w:sz="0" w:space="0" w:color="auto"/>
          </w:divBdr>
        </w:div>
      </w:divsChild>
    </w:div>
    <w:div w:id="407386192">
      <w:bodyDiv w:val="1"/>
      <w:marLeft w:val="0"/>
      <w:marRight w:val="0"/>
      <w:marTop w:val="0"/>
      <w:marBottom w:val="0"/>
      <w:divBdr>
        <w:top w:val="none" w:sz="0" w:space="0" w:color="auto"/>
        <w:left w:val="none" w:sz="0" w:space="0" w:color="auto"/>
        <w:bottom w:val="none" w:sz="0" w:space="0" w:color="auto"/>
        <w:right w:val="none" w:sz="0" w:space="0" w:color="auto"/>
      </w:divBdr>
      <w:divsChild>
        <w:div w:id="1680303452">
          <w:marLeft w:val="878"/>
          <w:marRight w:val="0"/>
          <w:marTop w:val="120"/>
          <w:marBottom w:val="0"/>
          <w:divBdr>
            <w:top w:val="none" w:sz="0" w:space="0" w:color="auto"/>
            <w:left w:val="none" w:sz="0" w:space="0" w:color="auto"/>
            <w:bottom w:val="none" w:sz="0" w:space="0" w:color="auto"/>
            <w:right w:val="none" w:sz="0" w:space="0" w:color="auto"/>
          </w:divBdr>
        </w:div>
      </w:divsChild>
    </w:div>
    <w:div w:id="459999402">
      <w:bodyDiv w:val="1"/>
      <w:marLeft w:val="0"/>
      <w:marRight w:val="0"/>
      <w:marTop w:val="0"/>
      <w:marBottom w:val="0"/>
      <w:divBdr>
        <w:top w:val="none" w:sz="0" w:space="0" w:color="auto"/>
        <w:left w:val="none" w:sz="0" w:space="0" w:color="auto"/>
        <w:bottom w:val="none" w:sz="0" w:space="0" w:color="auto"/>
        <w:right w:val="none" w:sz="0" w:space="0" w:color="auto"/>
      </w:divBdr>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698626655">
      <w:bodyDiv w:val="1"/>
      <w:marLeft w:val="0"/>
      <w:marRight w:val="0"/>
      <w:marTop w:val="0"/>
      <w:marBottom w:val="0"/>
      <w:divBdr>
        <w:top w:val="none" w:sz="0" w:space="0" w:color="auto"/>
        <w:left w:val="none" w:sz="0" w:space="0" w:color="auto"/>
        <w:bottom w:val="none" w:sz="0" w:space="0" w:color="auto"/>
        <w:right w:val="none" w:sz="0" w:space="0" w:color="auto"/>
      </w:divBdr>
      <w:divsChild>
        <w:div w:id="659383651">
          <w:marLeft w:val="274"/>
          <w:marRight w:val="0"/>
          <w:marTop w:val="0"/>
          <w:marBottom w:val="0"/>
          <w:divBdr>
            <w:top w:val="none" w:sz="0" w:space="0" w:color="auto"/>
            <w:left w:val="none" w:sz="0" w:space="0" w:color="auto"/>
            <w:bottom w:val="none" w:sz="0" w:space="0" w:color="auto"/>
            <w:right w:val="none" w:sz="0" w:space="0" w:color="auto"/>
          </w:divBdr>
        </w:div>
      </w:divsChild>
    </w:div>
    <w:div w:id="1199665796">
      <w:bodyDiv w:val="1"/>
      <w:marLeft w:val="0"/>
      <w:marRight w:val="0"/>
      <w:marTop w:val="0"/>
      <w:marBottom w:val="0"/>
      <w:divBdr>
        <w:top w:val="none" w:sz="0" w:space="0" w:color="auto"/>
        <w:left w:val="none" w:sz="0" w:space="0" w:color="auto"/>
        <w:bottom w:val="none" w:sz="0" w:space="0" w:color="auto"/>
        <w:right w:val="none" w:sz="0" w:space="0" w:color="auto"/>
      </w:divBdr>
      <w:divsChild>
        <w:div w:id="236868943">
          <w:marLeft w:val="274"/>
          <w:marRight w:val="0"/>
          <w:marTop w:val="0"/>
          <w:marBottom w:val="0"/>
          <w:divBdr>
            <w:top w:val="none" w:sz="0" w:space="0" w:color="auto"/>
            <w:left w:val="none" w:sz="0" w:space="0" w:color="auto"/>
            <w:bottom w:val="none" w:sz="0" w:space="0" w:color="auto"/>
            <w:right w:val="none" w:sz="0" w:space="0" w:color="auto"/>
          </w:divBdr>
        </w:div>
      </w:divsChild>
    </w:div>
    <w:div w:id="1211921122">
      <w:bodyDiv w:val="1"/>
      <w:marLeft w:val="0"/>
      <w:marRight w:val="0"/>
      <w:marTop w:val="0"/>
      <w:marBottom w:val="0"/>
      <w:divBdr>
        <w:top w:val="none" w:sz="0" w:space="0" w:color="auto"/>
        <w:left w:val="none" w:sz="0" w:space="0" w:color="auto"/>
        <w:bottom w:val="none" w:sz="0" w:space="0" w:color="auto"/>
        <w:right w:val="none" w:sz="0" w:space="0" w:color="auto"/>
      </w:divBdr>
    </w:div>
    <w:div w:id="1222404269">
      <w:bodyDiv w:val="1"/>
      <w:marLeft w:val="0"/>
      <w:marRight w:val="0"/>
      <w:marTop w:val="0"/>
      <w:marBottom w:val="0"/>
      <w:divBdr>
        <w:top w:val="none" w:sz="0" w:space="0" w:color="auto"/>
        <w:left w:val="none" w:sz="0" w:space="0" w:color="auto"/>
        <w:bottom w:val="none" w:sz="0" w:space="0" w:color="auto"/>
        <w:right w:val="none" w:sz="0" w:space="0" w:color="auto"/>
      </w:divBdr>
      <w:divsChild>
        <w:div w:id="93673250">
          <w:marLeft w:val="547"/>
          <w:marRight w:val="0"/>
          <w:marTop w:val="120"/>
          <w:marBottom w:val="120"/>
          <w:divBdr>
            <w:top w:val="none" w:sz="0" w:space="0" w:color="auto"/>
            <w:left w:val="none" w:sz="0" w:space="0" w:color="auto"/>
            <w:bottom w:val="none" w:sz="0" w:space="0" w:color="auto"/>
            <w:right w:val="none" w:sz="0" w:space="0" w:color="auto"/>
          </w:divBdr>
        </w:div>
        <w:div w:id="779253424">
          <w:marLeft w:val="878"/>
          <w:marRight w:val="0"/>
          <w:marTop w:val="120"/>
          <w:marBottom w:val="120"/>
          <w:divBdr>
            <w:top w:val="none" w:sz="0" w:space="0" w:color="auto"/>
            <w:left w:val="none" w:sz="0" w:space="0" w:color="auto"/>
            <w:bottom w:val="none" w:sz="0" w:space="0" w:color="auto"/>
            <w:right w:val="none" w:sz="0" w:space="0" w:color="auto"/>
          </w:divBdr>
        </w:div>
        <w:div w:id="1803377180">
          <w:marLeft w:val="878"/>
          <w:marRight w:val="0"/>
          <w:marTop w:val="120"/>
          <w:marBottom w:val="120"/>
          <w:divBdr>
            <w:top w:val="none" w:sz="0" w:space="0" w:color="auto"/>
            <w:left w:val="none" w:sz="0" w:space="0" w:color="auto"/>
            <w:bottom w:val="none" w:sz="0" w:space="0" w:color="auto"/>
            <w:right w:val="none" w:sz="0" w:space="0" w:color="auto"/>
          </w:divBdr>
        </w:div>
        <w:div w:id="1631782858">
          <w:marLeft w:val="878"/>
          <w:marRight w:val="0"/>
          <w:marTop w:val="120"/>
          <w:marBottom w:val="120"/>
          <w:divBdr>
            <w:top w:val="none" w:sz="0" w:space="0" w:color="auto"/>
            <w:left w:val="none" w:sz="0" w:space="0" w:color="auto"/>
            <w:bottom w:val="none" w:sz="0" w:space="0" w:color="auto"/>
            <w:right w:val="none" w:sz="0" w:space="0" w:color="auto"/>
          </w:divBdr>
        </w:div>
        <w:div w:id="699627740">
          <w:marLeft w:val="878"/>
          <w:marRight w:val="0"/>
          <w:marTop w:val="120"/>
          <w:marBottom w:val="120"/>
          <w:divBdr>
            <w:top w:val="none" w:sz="0" w:space="0" w:color="auto"/>
            <w:left w:val="none" w:sz="0" w:space="0" w:color="auto"/>
            <w:bottom w:val="none" w:sz="0" w:space="0" w:color="auto"/>
            <w:right w:val="none" w:sz="0" w:space="0" w:color="auto"/>
          </w:divBdr>
        </w:div>
      </w:divsChild>
    </w:div>
    <w:div w:id="1289042389">
      <w:bodyDiv w:val="1"/>
      <w:marLeft w:val="0"/>
      <w:marRight w:val="0"/>
      <w:marTop w:val="0"/>
      <w:marBottom w:val="0"/>
      <w:divBdr>
        <w:top w:val="none" w:sz="0" w:space="0" w:color="auto"/>
        <w:left w:val="none" w:sz="0" w:space="0" w:color="auto"/>
        <w:bottom w:val="none" w:sz="0" w:space="0" w:color="auto"/>
        <w:right w:val="none" w:sz="0" w:space="0" w:color="auto"/>
      </w:divBdr>
      <w:divsChild>
        <w:div w:id="759453724">
          <w:marLeft w:val="878"/>
          <w:marRight w:val="0"/>
          <w:marTop w:val="120"/>
          <w:marBottom w:val="0"/>
          <w:divBdr>
            <w:top w:val="none" w:sz="0" w:space="0" w:color="auto"/>
            <w:left w:val="none" w:sz="0" w:space="0" w:color="auto"/>
            <w:bottom w:val="none" w:sz="0" w:space="0" w:color="auto"/>
            <w:right w:val="none" w:sz="0" w:space="0" w:color="auto"/>
          </w:divBdr>
        </w:div>
      </w:divsChild>
    </w:div>
    <w:div w:id="2002853891">
      <w:bodyDiv w:val="1"/>
      <w:marLeft w:val="0"/>
      <w:marRight w:val="0"/>
      <w:marTop w:val="0"/>
      <w:marBottom w:val="0"/>
      <w:divBdr>
        <w:top w:val="none" w:sz="0" w:space="0" w:color="auto"/>
        <w:left w:val="none" w:sz="0" w:space="0" w:color="auto"/>
        <w:bottom w:val="none" w:sz="0" w:space="0" w:color="auto"/>
        <w:right w:val="none" w:sz="0" w:space="0" w:color="auto"/>
      </w:divBdr>
      <w:divsChild>
        <w:div w:id="81609157">
          <w:marLeft w:val="720"/>
          <w:marRight w:val="0"/>
          <w:marTop w:val="240"/>
          <w:marBottom w:val="0"/>
          <w:divBdr>
            <w:top w:val="none" w:sz="0" w:space="0" w:color="auto"/>
            <w:left w:val="none" w:sz="0" w:space="0" w:color="auto"/>
            <w:bottom w:val="none" w:sz="0" w:space="0" w:color="auto"/>
            <w:right w:val="none" w:sz="0" w:space="0" w:color="auto"/>
          </w:divBdr>
        </w:div>
        <w:div w:id="267584084">
          <w:marLeft w:val="720"/>
          <w:marRight w:val="0"/>
          <w:marTop w:val="240"/>
          <w:marBottom w:val="0"/>
          <w:divBdr>
            <w:top w:val="none" w:sz="0" w:space="0" w:color="auto"/>
            <w:left w:val="none" w:sz="0" w:space="0" w:color="auto"/>
            <w:bottom w:val="none" w:sz="0" w:space="0" w:color="auto"/>
            <w:right w:val="none" w:sz="0" w:space="0" w:color="auto"/>
          </w:divBdr>
        </w:div>
        <w:div w:id="971179286">
          <w:marLeft w:val="720"/>
          <w:marRight w:val="0"/>
          <w:marTop w:val="240"/>
          <w:marBottom w:val="0"/>
          <w:divBdr>
            <w:top w:val="none" w:sz="0" w:space="0" w:color="auto"/>
            <w:left w:val="none" w:sz="0" w:space="0" w:color="auto"/>
            <w:bottom w:val="none" w:sz="0" w:space="0" w:color="auto"/>
            <w:right w:val="none" w:sz="0" w:space="0" w:color="auto"/>
          </w:divBdr>
        </w:div>
        <w:div w:id="1305427394">
          <w:marLeft w:val="720"/>
          <w:marRight w:val="0"/>
          <w:marTop w:val="240"/>
          <w:marBottom w:val="0"/>
          <w:divBdr>
            <w:top w:val="none" w:sz="0" w:space="0" w:color="auto"/>
            <w:left w:val="none" w:sz="0" w:space="0" w:color="auto"/>
            <w:bottom w:val="none" w:sz="0" w:space="0" w:color="auto"/>
            <w:right w:val="none" w:sz="0" w:space="0" w:color="auto"/>
          </w:divBdr>
        </w:div>
        <w:div w:id="69735376">
          <w:marLeft w:val="720"/>
          <w:marRight w:val="0"/>
          <w:marTop w:val="240"/>
          <w:marBottom w:val="0"/>
          <w:divBdr>
            <w:top w:val="none" w:sz="0" w:space="0" w:color="auto"/>
            <w:left w:val="none" w:sz="0" w:space="0" w:color="auto"/>
            <w:bottom w:val="none" w:sz="0" w:space="0" w:color="auto"/>
            <w:right w:val="none" w:sz="0" w:space="0" w:color="auto"/>
          </w:divBdr>
        </w:div>
        <w:div w:id="1376655197">
          <w:marLeft w:val="720"/>
          <w:marRight w:val="0"/>
          <w:marTop w:val="240"/>
          <w:marBottom w:val="0"/>
          <w:divBdr>
            <w:top w:val="none" w:sz="0" w:space="0" w:color="auto"/>
            <w:left w:val="none" w:sz="0" w:space="0" w:color="auto"/>
            <w:bottom w:val="none" w:sz="0" w:space="0" w:color="auto"/>
            <w:right w:val="none" w:sz="0" w:space="0" w:color="auto"/>
          </w:divBdr>
        </w:div>
        <w:div w:id="2038774365">
          <w:marLeft w:val="720"/>
          <w:marRight w:val="0"/>
          <w:marTop w:val="240"/>
          <w:marBottom w:val="0"/>
          <w:divBdr>
            <w:top w:val="none" w:sz="0" w:space="0" w:color="auto"/>
            <w:left w:val="none" w:sz="0" w:space="0" w:color="auto"/>
            <w:bottom w:val="none" w:sz="0" w:space="0" w:color="auto"/>
            <w:right w:val="none" w:sz="0" w:space="0" w:color="auto"/>
          </w:divBdr>
        </w:div>
        <w:div w:id="473371134">
          <w:marLeft w:val="720"/>
          <w:marRight w:val="0"/>
          <w:marTop w:val="240"/>
          <w:marBottom w:val="0"/>
          <w:divBdr>
            <w:top w:val="none" w:sz="0" w:space="0" w:color="auto"/>
            <w:left w:val="none" w:sz="0" w:space="0" w:color="auto"/>
            <w:bottom w:val="none" w:sz="0" w:space="0" w:color="auto"/>
            <w:right w:val="none" w:sz="0" w:space="0" w:color="auto"/>
          </w:divBdr>
        </w:div>
        <w:div w:id="65736588">
          <w:marLeft w:val="720"/>
          <w:marRight w:val="0"/>
          <w:marTop w:val="240"/>
          <w:marBottom w:val="0"/>
          <w:divBdr>
            <w:top w:val="none" w:sz="0" w:space="0" w:color="auto"/>
            <w:left w:val="none" w:sz="0" w:space="0" w:color="auto"/>
            <w:bottom w:val="none" w:sz="0" w:space="0" w:color="auto"/>
            <w:right w:val="none" w:sz="0" w:space="0" w:color="auto"/>
          </w:divBdr>
        </w:div>
      </w:divsChild>
    </w:div>
    <w:div w:id="2034265149">
      <w:bodyDiv w:val="1"/>
      <w:marLeft w:val="0"/>
      <w:marRight w:val="0"/>
      <w:marTop w:val="0"/>
      <w:marBottom w:val="0"/>
      <w:divBdr>
        <w:top w:val="none" w:sz="0" w:space="0" w:color="auto"/>
        <w:left w:val="none" w:sz="0" w:space="0" w:color="auto"/>
        <w:bottom w:val="none" w:sz="0" w:space="0" w:color="auto"/>
        <w:right w:val="none" w:sz="0" w:space="0" w:color="auto"/>
      </w:divBdr>
      <w:divsChild>
        <w:div w:id="655456931">
          <w:marLeft w:val="878"/>
          <w:marRight w:val="0"/>
          <w:marTop w:val="120"/>
          <w:marBottom w:val="0"/>
          <w:divBdr>
            <w:top w:val="none" w:sz="0" w:space="0" w:color="auto"/>
            <w:left w:val="none" w:sz="0" w:space="0" w:color="auto"/>
            <w:bottom w:val="none" w:sz="0" w:space="0" w:color="auto"/>
            <w:right w:val="none" w:sz="0" w:space="0" w:color="auto"/>
          </w:divBdr>
        </w:div>
      </w:divsChild>
    </w:div>
    <w:div w:id="2067336650">
      <w:bodyDiv w:val="1"/>
      <w:marLeft w:val="0"/>
      <w:marRight w:val="0"/>
      <w:marTop w:val="0"/>
      <w:marBottom w:val="0"/>
      <w:divBdr>
        <w:top w:val="none" w:sz="0" w:space="0" w:color="auto"/>
        <w:left w:val="none" w:sz="0" w:space="0" w:color="auto"/>
        <w:bottom w:val="none" w:sz="0" w:space="0" w:color="auto"/>
        <w:right w:val="none" w:sz="0" w:space="0" w:color="auto"/>
      </w:divBdr>
      <w:divsChild>
        <w:div w:id="1631014961">
          <w:marLeft w:val="446"/>
          <w:marRight w:val="0"/>
          <w:marTop w:val="0"/>
          <w:marBottom w:val="0"/>
          <w:divBdr>
            <w:top w:val="none" w:sz="0" w:space="0" w:color="auto"/>
            <w:left w:val="none" w:sz="0" w:space="0" w:color="auto"/>
            <w:bottom w:val="none" w:sz="0" w:space="0" w:color="auto"/>
            <w:right w:val="none" w:sz="0" w:space="0" w:color="auto"/>
          </w:divBdr>
        </w:div>
      </w:divsChild>
    </w:div>
    <w:div w:id="2127889205">
      <w:bodyDiv w:val="1"/>
      <w:marLeft w:val="0"/>
      <w:marRight w:val="0"/>
      <w:marTop w:val="0"/>
      <w:marBottom w:val="0"/>
      <w:divBdr>
        <w:top w:val="none" w:sz="0" w:space="0" w:color="auto"/>
        <w:left w:val="none" w:sz="0" w:space="0" w:color="auto"/>
        <w:bottom w:val="none" w:sz="0" w:space="0" w:color="auto"/>
        <w:right w:val="none" w:sz="0" w:space="0" w:color="auto"/>
      </w:divBdr>
      <w:divsChild>
        <w:div w:id="1612592185">
          <w:marLeft w:val="547"/>
          <w:marRight w:val="0"/>
          <w:marTop w:val="240"/>
          <w:marBottom w:val="0"/>
          <w:divBdr>
            <w:top w:val="none" w:sz="0" w:space="0" w:color="auto"/>
            <w:left w:val="none" w:sz="0" w:space="0" w:color="auto"/>
            <w:bottom w:val="none" w:sz="0" w:space="0" w:color="auto"/>
            <w:right w:val="none" w:sz="0" w:space="0" w:color="auto"/>
          </w:divBdr>
        </w:div>
        <w:div w:id="1694305397">
          <w:marLeft w:val="547"/>
          <w:marRight w:val="0"/>
          <w:marTop w:val="240"/>
          <w:marBottom w:val="0"/>
          <w:divBdr>
            <w:top w:val="none" w:sz="0" w:space="0" w:color="auto"/>
            <w:left w:val="none" w:sz="0" w:space="0" w:color="auto"/>
            <w:bottom w:val="none" w:sz="0" w:space="0" w:color="auto"/>
            <w:right w:val="none" w:sz="0" w:space="0" w:color="auto"/>
          </w:divBdr>
        </w:div>
        <w:div w:id="422262171">
          <w:marLeft w:val="547"/>
          <w:marRight w:val="0"/>
          <w:marTop w:val="240"/>
          <w:marBottom w:val="0"/>
          <w:divBdr>
            <w:top w:val="none" w:sz="0" w:space="0" w:color="auto"/>
            <w:left w:val="none" w:sz="0" w:space="0" w:color="auto"/>
            <w:bottom w:val="none" w:sz="0" w:space="0" w:color="auto"/>
            <w:right w:val="none" w:sz="0" w:space="0" w:color="auto"/>
          </w:divBdr>
        </w:div>
        <w:div w:id="692653253">
          <w:marLeft w:val="547"/>
          <w:marRight w:val="0"/>
          <w:marTop w:val="24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F57C3644BED54AF08C4F214ABF3E702D"/>
        <w:category>
          <w:name w:val="General"/>
          <w:gallery w:val="placeholder"/>
        </w:category>
        <w:types>
          <w:type w:val="bbPlcHdr"/>
        </w:types>
        <w:behaviors>
          <w:behavior w:val="content"/>
        </w:behaviors>
        <w:guid w:val="{E612F507-C69E-451B-9C92-057D19046873}"/>
      </w:docPartPr>
      <w:docPartBody>
        <w:p w:rsidR="00000BF9" w:rsidRDefault="00790E03" w:rsidP="00790E03">
          <w:pPr>
            <w:pStyle w:val="F57C3644BED54AF08C4F214ABF3E702D19"/>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790E03" w:rsidP="00790E03">
          <w:pPr>
            <w:pStyle w:val="B30AB8AC73B847ED8468C6B5CFFBF0E318"/>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9CAFCF841A714BFD820B6309ED75DCC4"/>
        <w:category>
          <w:name w:val="General"/>
          <w:gallery w:val="placeholder"/>
        </w:category>
        <w:types>
          <w:type w:val="bbPlcHdr"/>
        </w:types>
        <w:behaviors>
          <w:behavior w:val="content"/>
        </w:behaviors>
        <w:guid w:val="{F88757E9-FB52-462E-ABCB-990BC868380D}"/>
      </w:docPartPr>
      <w:docPartBody>
        <w:p w:rsidR="00E1001D" w:rsidRDefault="00C3351F" w:rsidP="00C3351F">
          <w:pPr>
            <w:pStyle w:val="9CAFCF841A714BFD820B6309ED75DCC4"/>
          </w:pPr>
          <w:r w:rsidRPr="00E23B12">
            <w:rPr>
              <w:rStyle w:val="PlaceholderText"/>
              <w:rFonts w:ascii="Verdana" w:hAnsi="Verdana"/>
              <w:sz w:val="24"/>
              <w:szCs w:val="24"/>
            </w:rPr>
            <w:t>Choose an item.</w:t>
          </w:r>
        </w:p>
      </w:docPartBody>
    </w:docPart>
    <w:docPart>
      <w:docPartPr>
        <w:name w:val="21B36CB47FFA46A4BEE75243572C61B0"/>
        <w:category>
          <w:name w:val="General"/>
          <w:gallery w:val="placeholder"/>
        </w:category>
        <w:types>
          <w:type w:val="bbPlcHdr"/>
        </w:types>
        <w:behaviors>
          <w:behavior w:val="content"/>
        </w:behaviors>
        <w:guid w:val="{B95C2B05-F629-4CA0-8CC1-2F7501B40A23}"/>
      </w:docPartPr>
      <w:docPartBody>
        <w:p w:rsidR="00E1001D" w:rsidRDefault="00C3351F" w:rsidP="00C3351F">
          <w:pPr>
            <w:pStyle w:val="21B36CB47FFA46A4BEE75243572C61B0"/>
          </w:pPr>
          <w:r w:rsidRPr="00E23B12">
            <w:rPr>
              <w:rStyle w:val="PlaceholderText"/>
              <w:rFonts w:ascii="Verdana" w:hAnsi="Verdana"/>
              <w:sz w:val="24"/>
              <w:szCs w:val="24"/>
            </w:rPr>
            <w:t>Choose an item.</w:t>
          </w:r>
        </w:p>
      </w:docPartBody>
    </w:docPart>
    <w:docPart>
      <w:docPartPr>
        <w:name w:val="3074BF2BECD44A9680DDF4A01B74715C"/>
        <w:category>
          <w:name w:val="General"/>
          <w:gallery w:val="placeholder"/>
        </w:category>
        <w:types>
          <w:type w:val="bbPlcHdr"/>
        </w:types>
        <w:behaviors>
          <w:behavior w:val="content"/>
        </w:behaviors>
        <w:guid w:val="{FD1780FF-B7EA-43BE-95FF-8383D28A0B40}"/>
      </w:docPartPr>
      <w:docPartBody>
        <w:p w:rsidR="00E1001D" w:rsidRDefault="00C3351F" w:rsidP="00C3351F">
          <w:pPr>
            <w:pStyle w:val="3074BF2BECD44A9680DDF4A01B74715C"/>
          </w:pPr>
          <w:r w:rsidRPr="00E23B12">
            <w:rPr>
              <w:rStyle w:val="PlaceholderText"/>
              <w:rFonts w:ascii="Verdana" w:hAnsi="Verdana"/>
              <w:sz w:val="24"/>
              <w:szCs w:val="24"/>
            </w:rPr>
            <w:t>Choose an item.</w:t>
          </w:r>
        </w:p>
      </w:docPartBody>
    </w:docPart>
    <w:docPart>
      <w:docPartPr>
        <w:name w:val="93D3A3D8B243465E9D3BF72279B4E927"/>
        <w:category>
          <w:name w:val="General"/>
          <w:gallery w:val="placeholder"/>
        </w:category>
        <w:types>
          <w:type w:val="bbPlcHdr"/>
        </w:types>
        <w:behaviors>
          <w:behavior w:val="content"/>
        </w:behaviors>
        <w:guid w:val="{3C4CA903-969E-4A65-814B-8DF500E92B0F}"/>
      </w:docPartPr>
      <w:docPartBody>
        <w:p w:rsidR="00E1001D" w:rsidRDefault="00C3351F" w:rsidP="00C3351F">
          <w:pPr>
            <w:pStyle w:val="93D3A3D8B243465E9D3BF72279B4E927"/>
          </w:pPr>
          <w:r w:rsidRPr="00E23B12">
            <w:rPr>
              <w:rStyle w:val="PlaceholderText"/>
              <w:rFonts w:ascii="Verdana" w:hAnsi="Verdana"/>
              <w:sz w:val="24"/>
              <w:szCs w:val="24"/>
            </w:rPr>
            <w:t>Choose an item.</w:t>
          </w:r>
        </w:p>
      </w:docPartBody>
    </w:docPart>
    <w:docPart>
      <w:docPartPr>
        <w:name w:val="7261B6FF5DC04ECD980902F782272A32"/>
        <w:category>
          <w:name w:val="General"/>
          <w:gallery w:val="placeholder"/>
        </w:category>
        <w:types>
          <w:type w:val="bbPlcHdr"/>
        </w:types>
        <w:behaviors>
          <w:behavior w:val="content"/>
        </w:behaviors>
        <w:guid w:val="{39DAD268-3F61-4C38-BCD5-F0FC1DB494DF}"/>
      </w:docPartPr>
      <w:docPartBody>
        <w:p w:rsidR="00E1001D" w:rsidRDefault="00C3351F" w:rsidP="00C3351F">
          <w:pPr>
            <w:pStyle w:val="7261B6FF5DC04ECD980902F782272A32"/>
          </w:pPr>
          <w:r w:rsidRPr="00E23B12">
            <w:rPr>
              <w:rStyle w:val="PlaceholderText"/>
              <w:rFonts w:ascii="Verdana" w:hAnsi="Verdana"/>
              <w:sz w:val="24"/>
              <w:szCs w:val="24"/>
            </w:rPr>
            <w:t>Choose an item.</w:t>
          </w:r>
        </w:p>
      </w:docPartBody>
    </w:docPart>
    <w:docPart>
      <w:docPartPr>
        <w:name w:val="9F9B8CAAE78C41DF9A13426221DAD31E"/>
        <w:category>
          <w:name w:val="General"/>
          <w:gallery w:val="placeholder"/>
        </w:category>
        <w:types>
          <w:type w:val="bbPlcHdr"/>
        </w:types>
        <w:behaviors>
          <w:behavior w:val="content"/>
        </w:behaviors>
        <w:guid w:val="{85724442-3333-4E79-B268-B873DC0BDA6F}"/>
      </w:docPartPr>
      <w:docPartBody>
        <w:p w:rsidR="00E1001D" w:rsidRDefault="00C3351F" w:rsidP="00C3351F">
          <w:pPr>
            <w:pStyle w:val="9F9B8CAAE78C41DF9A13426221DAD31E"/>
          </w:pPr>
          <w:r w:rsidRPr="00E23B12">
            <w:rPr>
              <w:rStyle w:val="PlaceholderText"/>
              <w:rFonts w:ascii="Verdana" w:hAnsi="Verdana"/>
              <w:sz w:val="24"/>
              <w:szCs w:val="24"/>
            </w:rPr>
            <w:t>Choose an item.</w:t>
          </w:r>
        </w:p>
      </w:docPartBody>
    </w:docPart>
    <w:docPart>
      <w:docPartPr>
        <w:name w:val="E2E4E63AE0A042FC9F2BF70A029EB73D"/>
        <w:category>
          <w:name w:val="General"/>
          <w:gallery w:val="placeholder"/>
        </w:category>
        <w:types>
          <w:type w:val="bbPlcHdr"/>
        </w:types>
        <w:behaviors>
          <w:behavior w:val="content"/>
        </w:behaviors>
        <w:guid w:val="{C686DB8A-83F2-4D56-9744-F36B1E5E5F33}"/>
      </w:docPartPr>
      <w:docPartBody>
        <w:p w:rsidR="00E1001D" w:rsidRDefault="00C3351F" w:rsidP="00C3351F">
          <w:pPr>
            <w:pStyle w:val="E2E4E63AE0A042FC9F2BF70A029EB73D"/>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Bold">
    <w:panose1 w:val="00000000000000000000"/>
    <w:charset w:val="00"/>
    <w:family w:val="roman"/>
    <w:notTrueType/>
    <w:pitch w:val="default"/>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06B3"/>
    <w:rsid w:val="00000BF9"/>
    <w:rsid w:val="000F1A77"/>
    <w:rsid w:val="001B598F"/>
    <w:rsid w:val="002D2359"/>
    <w:rsid w:val="003B14E7"/>
    <w:rsid w:val="003D75CF"/>
    <w:rsid w:val="00433CCE"/>
    <w:rsid w:val="00553C83"/>
    <w:rsid w:val="00717287"/>
    <w:rsid w:val="00790E03"/>
    <w:rsid w:val="007975EA"/>
    <w:rsid w:val="007C7A58"/>
    <w:rsid w:val="00802A6C"/>
    <w:rsid w:val="0086513D"/>
    <w:rsid w:val="008B111D"/>
    <w:rsid w:val="009146FD"/>
    <w:rsid w:val="009347DC"/>
    <w:rsid w:val="00A315F4"/>
    <w:rsid w:val="00AB391E"/>
    <w:rsid w:val="00B24355"/>
    <w:rsid w:val="00C3351F"/>
    <w:rsid w:val="00CA06B3"/>
    <w:rsid w:val="00D14343"/>
    <w:rsid w:val="00DD7B03"/>
    <w:rsid w:val="00E1001D"/>
    <w:rsid w:val="00E161BF"/>
    <w:rsid w:val="00E570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3351F"/>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7A352003B4874FCE8B620428FD165BEA">
    <w:name w:val="7A352003B4874FCE8B620428FD165BEA"/>
    <w:rsid w:val="002D2359"/>
  </w:style>
  <w:style w:type="paragraph" w:customStyle="1" w:styleId="0CCA15A347E24884B7778ACD929C8A6D">
    <w:name w:val="0CCA15A347E24884B7778ACD929C8A6D"/>
    <w:rsid w:val="002D2359"/>
  </w:style>
  <w:style w:type="paragraph" w:customStyle="1" w:styleId="56AACBA2A6B548C1AF2B5D9A4556F64B">
    <w:name w:val="56AACBA2A6B548C1AF2B5D9A4556F64B"/>
    <w:rsid w:val="002D2359"/>
  </w:style>
  <w:style w:type="paragraph" w:customStyle="1" w:styleId="300DD0C5221241C190A41D787D1FF644">
    <w:name w:val="300DD0C5221241C190A41D787D1FF644"/>
    <w:rsid w:val="002D2359"/>
  </w:style>
  <w:style w:type="paragraph" w:customStyle="1" w:styleId="6453D12A18F94CADA767F1BB73731423">
    <w:name w:val="6453D12A18F94CADA767F1BB73731423"/>
    <w:rsid w:val="002D2359"/>
  </w:style>
  <w:style w:type="paragraph" w:customStyle="1" w:styleId="8A13807139694216BAA9B13005288D68">
    <w:name w:val="8A13807139694216BAA9B13005288D68"/>
    <w:rsid w:val="002D2359"/>
  </w:style>
  <w:style w:type="paragraph" w:customStyle="1" w:styleId="686A520BF5C34833A843104191CDDAB5">
    <w:name w:val="686A520BF5C34833A843104191CDDAB5"/>
    <w:rsid w:val="002D2359"/>
  </w:style>
  <w:style w:type="paragraph" w:customStyle="1" w:styleId="B30A8C1487D44FAB8C83023E2D2285C0">
    <w:name w:val="B30A8C1487D44FAB8C83023E2D2285C0"/>
    <w:rsid w:val="002D2359"/>
  </w:style>
  <w:style w:type="paragraph" w:customStyle="1" w:styleId="655B34A82020426990531E2649069384">
    <w:name w:val="655B34A82020426990531E2649069384"/>
    <w:rsid w:val="002D2359"/>
  </w:style>
  <w:style w:type="paragraph" w:customStyle="1" w:styleId="B0A174E0AA71409EB7FBDC942CA37F04">
    <w:name w:val="B0A174E0AA71409EB7FBDC942CA37F04"/>
    <w:rsid w:val="002D2359"/>
  </w:style>
  <w:style w:type="paragraph" w:customStyle="1" w:styleId="5825844A7A184138A58613AA528D4CD0">
    <w:name w:val="5825844A7A184138A58613AA528D4CD0"/>
    <w:rsid w:val="002D2359"/>
  </w:style>
  <w:style w:type="paragraph" w:customStyle="1" w:styleId="3B194309B1D344ECB14C0FFB08597508">
    <w:name w:val="3B194309B1D344ECB14C0FFB08597508"/>
    <w:rsid w:val="002D2359"/>
  </w:style>
  <w:style w:type="paragraph" w:customStyle="1" w:styleId="C0528159D76C47359C106713F09DD32E">
    <w:name w:val="C0528159D76C47359C106713F09DD32E"/>
    <w:rsid w:val="002D2359"/>
  </w:style>
  <w:style w:type="paragraph" w:customStyle="1" w:styleId="46822BD974A14099BEDD5B271862B05C">
    <w:name w:val="46822BD974A14099BEDD5B271862B05C"/>
    <w:rsid w:val="002D2359"/>
  </w:style>
  <w:style w:type="paragraph" w:customStyle="1" w:styleId="2530E00B28B74F49956D5DD1A2BE8F36">
    <w:name w:val="2530E00B28B74F49956D5DD1A2BE8F36"/>
    <w:rsid w:val="000F1A77"/>
  </w:style>
  <w:style w:type="paragraph" w:customStyle="1" w:styleId="D34B6A80E8B249DF822F94DC2E60F228">
    <w:name w:val="D34B6A80E8B249DF822F94DC2E60F228"/>
    <w:rsid w:val="000F1A77"/>
  </w:style>
  <w:style w:type="paragraph" w:customStyle="1" w:styleId="B6F971377C5D4A5182A35995BA94D82B">
    <w:name w:val="B6F971377C5D4A5182A35995BA94D82B"/>
    <w:rsid w:val="000F1A77"/>
  </w:style>
  <w:style w:type="paragraph" w:customStyle="1" w:styleId="F15CEE6F2D96451F9895F51C703681AE">
    <w:name w:val="F15CEE6F2D96451F9895F51C703681AE"/>
    <w:rsid w:val="000F1A77"/>
  </w:style>
  <w:style w:type="paragraph" w:customStyle="1" w:styleId="182B1BDCACAE4F77A640B8E0DC5710A4">
    <w:name w:val="182B1BDCACAE4F77A640B8E0DC5710A4"/>
    <w:rsid w:val="000F1A77"/>
  </w:style>
  <w:style w:type="paragraph" w:customStyle="1" w:styleId="59EB0720F9A54986AEC88DF866B82132">
    <w:name w:val="59EB0720F9A54986AEC88DF866B82132"/>
    <w:rsid w:val="000F1A77"/>
  </w:style>
  <w:style w:type="paragraph" w:customStyle="1" w:styleId="EDD0C0A06B4B45F1AFF9CA28AF6F9D32">
    <w:name w:val="EDD0C0A06B4B45F1AFF9CA28AF6F9D32"/>
    <w:rsid w:val="000F1A77"/>
  </w:style>
  <w:style w:type="paragraph" w:customStyle="1" w:styleId="EF7EAD3A3AFE42B4BDCA61A2A0BC956D">
    <w:name w:val="EF7EAD3A3AFE42B4BDCA61A2A0BC956D"/>
    <w:rsid w:val="000F1A77"/>
  </w:style>
  <w:style w:type="paragraph" w:customStyle="1" w:styleId="81F9EE7BA9794B45B8172CAFC33DEE0F">
    <w:name w:val="81F9EE7BA9794B45B8172CAFC33DEE0F"/>
    <w:rsid w:val="000F1A77"/>
  </w:style>
  <w:style w:type="paragraph" w:customStyle="1" w:styleId="571F427CD57B4145AF06C5EF0DD32287">
    <w:name w:val="571F427CD57B4145AF06C5EF0DD32287"/>
    <w:rsid w:val="000F1A77"/>
  </w:style>
  <w:style w:type="paragraph" w:customStyle="1" w:styleId="78541D3D30504933B28E659937BC9D20">
    <w:name w:val="78541D3D30504933B28E659937BC9D20"/>
    <w:rsid w:val="000F1A77"/>
  </w:style>
  <w:style w:type="paragraph" w:customStyle="1" w:styleId="D96635B394EB47869DDD2DED5520714E">
    <w:name w:val="D96635B394EB47869DDD2DED5520714E"/>
    <w:rsid w:val="000F1A77"/>
  </w:style>
  <w:style w:type="paragraph" w:customStyle="1" w:styleId="04FA08E241D441AA8D79E1FA80FDCBAD">
    <w:name w:val="04FA08E241D441AA8D79E1FA80FDCBAD"/>
    <w:rsid w:val="000F1A77"/>
  </w:style>
  <w:style w:type="paragraph" w:customStyle="1" w:styleId="983878CF49C044BA811F5195620BDBB5">
    <w:name w:val="983878CF49C044BA811F5195620BDBB5"/>
    <w:rsid w:val="000F1A77"/>
  </w:style>
  <w:style w:type="paragraph" w:customStyle="1" w:styleId="3C830799682146BBA32EAD199C2A5F1A">
    <w:name w:val="3C830799682146BBA32EAD199C2A5F1A"/>
    <w:rsid w:val="00717287"/>
  </w:style>
  <w:style w:type="paragraph" w:customStyle="1" w:styleId="14C112750359428BBDC886C420869EF4">
    <w:name w:val="14C112750359428BBDC886C420869EF4"/>
    <w:rsid w:val="00C3351F"/>
  </w:style>
  <w:style w:type="paragraph" w:customStyle="1" w:styleId="740CDD258406415F82EA00A035965582">
    <w:name w:val="740CDD258406415F82EA00A035965582"/>
    <w:rsid w:val="00C3351F"/>
  </w:style>
  <w:style w:type="paragraph" w:customStyle="1" w:styleId="5E0F62F3481B48A1B0AF3EF5D065696B">
    <w:name w:val="5E0F62F3481B48A1B0AF3EF5D065696B"/>
    <w:rsid w:val="00C3351F"/>
  </w:style>
  <w:style w:type="paragraph" w:customStyle="1" w:styleId="9CAFCF841A714BFD820B6309ED75DCC4">
    <w:name w:val="9CAFCF841A714BFD820B6309ED75DCC4"/>
    <w:rsid w:val="00C3351F"/>
  </w:style>
  <w:style w:type="paragraph" w:customStyle="1" w:styleId="21B36CB47FFA46A4BEE75243572C61B0">
    <w:name w:val="21B36CB47FFA46A4BEE75243572C61B0"/>
    <w:rsid w:val="00C3351F"/>
  </w:style>
  <w:style w:type="paragraph" w:customStyle="1" w:styleId="3074BF2BECD44A9680DDF4A01B74715C">
    <w:name w:val="3074BF2BECD44A9680DDF4A01B74715C"/>
    <w:rsid w:val="00C3351F"/>
  </w:style>
  <w:style w:type="paragraph" w:customStyle="1" w:styleId="93D3A3D8B243465E9D3BF72279B4E927">
    <w:name w:val="93D3A3D8B243465E9D3BF72279B4E927"/>
    <w:rsid w:val="00C3351F"/>
  </w:style>
  <w:style w:type="paragraph" w:customStyle="1" w:styleId="7261B6FF5DC04ECD980902F782272A32">
    <w:name w:val="7261B6FF5DC04ECD980902F782272A32"/>
    <w:rsid w:val="00C3351F"/>
  </w:style>
  <w:style w:type="paragraph" w:customStyle="1" w:styleId="9F9B8CAAE78C41DF9A13426221DAD31E">
    <w:name w:val="9F9B8CAAE78C41DF9A13426221DAD31E"/>
    <w:rsid w:val="00C3351F"/>
  </w:style>
  <w:style w:type="paragraph" w:customStyle="1" w:styleId="E2E4E63AE0A042FC9F2BF70A029EB73D">
    <w:name w:val="E2E4E63AE0A042FC9F2BF70A029EB73D"/>
    <w:rsid w:val="00C3351F"/>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9B365B702A1EB943B02CF31FAFD8573B" ma:contentTypeVersion="1" ma:contentTypeDescription="Create a new document." ma:contentTypeScope="" ma:versionID="fa2f1b3729f583564ff5a70fc0d3280d">
  <xsd:schema xmlns:xsd="http://www.w3.org/2001/XMLSchema" xmlns:xs="http://www.w3.org/2001/XMLSchema" xmlns:p="http://schemas.microsoft.com/office/2006/metadata/properties" xmlns:ns2="177bb0a3-dcc7-4901-83ce-2bae23594b2a" targetNamespace="http://schemas.microsoft.com/office/2006/metadata/properties" ma:root="true" ma:fieldsID="09a3268a750e4fa1ea927108bddf65ee" ns2:_="">
    <xsd:import namespace="177bb0a3-dcc7-4901-83ce-2bae23594b2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2.xml><?xml version="1.0" encoding="utf-8"?>
<ds:datastoreItem xmlns:ds="http://schemas.openxmlformats.org/officeDocument/2006/customXml" ds:itemID="{5BBD7C38-B729-4A6E-AAAB-5BA52170C5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7bb0a3-dcc7-4901-83ce-2bae23594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79E6F6A-AFD9-4728-A002-9536B80E3018}">
  <ds:schemaRefs>
    <ds:schemaRef ds:uri="177bb0a3-dcc7-4901-83ce-2bae23594b2a"/>
    <ds:schemaRef ds:uri="http://purl.org/dc/elements/1.1/"/>
    <ds:schemaRef ds:uri="http://purl.org/dc/terms/"/>
    <ds:schemaRef ds:uri="http://schemas.microsoft.com/office/2006/documentManagement/types"/>
    <ds:schemaRef ds:uri="http://www.w3.org/XML/1998/namespace"/>
    <ds:schemaRef ds:uri="http://schemas.microsoft.com/office/2006/metadata/properties"/>
    <ds:schemaRef ds:uri="http://schemas.microsoft.com/office/infopath/2007/PartnerControls"/>
    <ds:schemaRef ds:uri="http://schemas.openxmlformats.org/package/2006/metadata/core-properties"/>
    <ds:schemaRef ds:uri="http://purl.org/dc/dcmitype/"/>
  </ds:schemaRefs>
</ds:datastoreItem>
</file>

<file path=customXml/itemProps4.xml><?xml version="1.0" encoding="utf-8"?>
<ds:datastoreItem xmlns:ds="http://schemas.openxmlformats.org/officeDocument/2006/customXml" ds:itemID="{E2A5F800-1232-4E0B-AC68-C45A2D66D7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A38C831D</Template>
  <TotalTime>13</TotalTime>
  <Pages>6</Pages>
  <Words>1609</Words>
  <Characters>9175</Characters>
  <Application>Microsoft Office Word</Application>
  <DocSecurity>0</DocSecurity>
  <Lines>76</Lines>
  <Paragraphs>21</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10763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Emma Walters (Cwm Taf UHB - Corporate Services)</cp:lastModifiedBy>
  <cp:revision>5</cp:revision>
  <cp:lastPrinted>2020-01-10T16:11:00Z</cp:lastPrinted>
  <dcterms:created xsi:type="dcterms:W3CDTF">2020-03-24T11:25:00Z</dcterms:created>
  <dcterms:modified xsi:type="dcterms:W3CDTF">2020-03-24T14:02:00Z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0x0101009B365B702A1EB943B02CF31FAFD8573B</vt:lpwstr>
  </property>
</Properties>
</file>