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FD60CE" w:rsidP="0073277A">
            <w:pPr>
              <w:jc w:val="center"/>
              <w:rPr>
                <w:rFonts w:ascii="Verdana" w:hAnsi="Verdana"/>
                <w:sz w:val="24"/>
                <w:szCs w:val="24"/>
              </w:rPr>
            </w:pPr>
            <w:r>
              <w:rPr>
                <w:rFonts w:ascii="Verdana" w:hAnsi="Verdana"/>
                <w:sz w:val="24"/>
                <w:szCs w:val="24"/>
              </w:rPr>
              <w:t>6.1</w:t>
            </w:r>
            <w:bookmarkStart w:id="0" w:name="_GoBack"/>
            <w:bookmarkEnd w:id="0"/>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rsidR="002D02D2" w:rsidRPr="00E23B12" w:rsidRDefault="00FC27F9" w:rsidP="00E65705">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E23B12" w:rsidRDefault="00216633" w:rsidP="006F59E6">
            <w:pPr>
              <w:jc w:val="center"/>
              <w:rPr>
                <w:rFonts w:ascii="Verdana" w:hAnsi="Verdana" w:cs="Arial"/>
                <w:b/>
                <w:color w:val="000000" w:themeColor="text1"/>
                <w:sz w:val="24"/>
                <w:szCs w:val="24"/>
              </w:rPr>
            </w:pPr>
            <w:r w:rsidRPr="00E953DE">
              <w:rPr>
                <w:rFonts w:ascii="Verdana" w:hAnsi="Verdana" w:cs="Arial"/>
                <w:b/>
                <w:color w:val="000000"/>
                <w:sz w:val="24"/>
              </w:rPr>
              <w:t xml:space="preserve">PERFORMANCE </w:t>
            </w:r>
            <w:r w:rsidR="006F59E6">
              <w:rPr>
                <w:rFonts w:ascii="Verdana" w:hAnsi="Verdana" w:cs="Arial"/>
                <w:b/>
                <w:color w:val="000000"/>
                <w:sz w:val="24"/>
              </w:rPr>
              <w:t>MANAGEMENT DASHBOARD</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42299D" w:rsidP="006F59E6">
            <w:pPr>
              <w:rPr>
                <w:rFonts w:ascii="Verdana" w:hAnsi="Verdana" w:cs="Arial"/>
                <w:color w:val="FF0000"/>
                <w:sz w:val="24"/>
                <w:szCs w:val="24"/>
              </w:rPr>
            </w:pPr>
            <w:r>
              <w:rPr>
                <w:rStyle w:val="Style8"/>
                <w:rFonts w:ascii="Verdana" w:hAnsi="Verdana"/>
                <w:color w:val="000000" w:themeColor="text1"/>
                <w:szCs w:val="24"/>
              </w:rPr>
              <w:t>26/03</w:t>
            </w:r>
            <w:r w:rsidR="006F59E6">
              <w:rPr>
                <w:rStyle w:val="Style8"/>
                <w:rFonts w:ascii="Verdana" w:hAnsi="Verdana"/>
                <w:color w:val="000000" w:themeColor="text1"/>
                <w:szCs w:val="24"/>
              </w:rPr>
              <w:t>/20</w:t>
            </w:r>
            <w:r w:rsidR="00433640">
              <w:rPr>
                <w:rStyle w:val="Style8"/>
                <w:rFonts w:ascii="Verdana" w:hAnsi="Verdana"/>
                <w:color w:val="000000" w:themeColor="text1"/>
                <w:szCs w:val="24"/>
              </w:rPr>
              <w:t>20</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216633"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6F59E6" w:rsidP="00216633">
            <w:pPr>
              <w:rPr>
                <w:rFonts w:ascii="Verdana" w:hAnsi="Verdana" w:cs="Arial"/>
                <w:caps/>
                <w:color w:val="FF0000"/>
                <w:sz w:val="24"/>
                <w:szCs w:val="24"/>
              </w:rPr>
            </w:pPr>
            <w:r>
              <w:rPr>
                <w:rFonts w:ascii="Verdana" w:hAnsi="Verdana" w:cs="Arial"/>
                <w:sz w:val="24"/>
              </w:rPr>
              <w:t>Ruth Treharne, Director of Planning and Performance</w:t>
            </w:r>
          </w:p>
        </w:tc>
      </w:tr>
      <w:tr w:rsidR="006F59E6" w:rsidRPr="00E23B12" w:rsidTr="00344184">
        <w:trPr>
          <w:trHeight w:val="549"/>
        </w:trPr>
        <w:tc>
          <w:tcPr>
            <w:tcW w:w="4248" w:type="dxa"/>
            <w:shd w:val="clear" w:color="auto" w:fill="F2F2F2" w:themeFill="background1" w:themeFillShade="F2"/>
            <w:vAlign w:val="center"/>
          </w:tcPr>
          <w:p w:rsidR="006F59E6" w:rsidRPr="00E23B12" w:rsidRDefault="006F59E6" w:rsidP="006F59E6">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6F59E6" w:rsidRPr="00E23B12" w:rsidRDefault="006F59E6" w:rsidP="006F59E6">
            <w:pPr>
              <w:rPr>
                <w:rFonts w:ascii="Verdana" w:hAnsi="Verdana" w:cs="Arial"/>
                <w:caps/>
                <w:color w:val="FF0000"/>
                <w:sz w:val="24"/>
                <w:szCs w:val="24"/>
              </w:rPr>
            </w:pPr>
            <w:r>
              <w:rPr>
                <w:rFonts w:ascii="Verdana" w:hAnsi="Verdana" w:cs="Arial"/>
                <w:sz w:val="24"/>
              </w:rPr>
              <w:t>Ruth Treharne, Director of Planning and Performance</w:t>
            </w:r>
          </w:p>
        </w:tc>
      </w:tr>
      <w:tr w:rsidR="006F59E6" w:rsidRPr="00E23B12" w:rsidTr="00344184">
        <w:trPr>
          <w:trHeight w:val="627"/>
        </w:trPr>
        <w:tc>
          <w:tcPr>
            <w:tcW w:w="4248" w:type="dxa"/>
            <w:shd w:val="clear" w:color="auto" w:fill="F2F2F2" w:themeFill="background1" w:themeFillShade="F2"/>
            <w:vAlign w:val="center"/>
          </w:tcPr>
          <w:p w:rsidR="006F59E6" w:rsidRPr="00E23B12" w:rsidRDefault="006F59E6" w:rsidP="006F59E6">
            <w:pPr>
              <w:rPr>
                <w:rFonts w:ascii="Verdana" w:hAnsi="Verdana" w:cs="Arial"/>
                <w:b/>
                <w:sz w:val="24"/>
                <w:szCs w:val="24"/>
              </w:rPr>
            </w:pPr>
            <w:r>
              <w:rPr>
                <w:rFonts w:ascii="Verdana" w:hAnsi="Verdana" w:cs="Arial"/>
                <w:b/>
                <w:sz w:val="24"/>
                <w:szCs w:val="24"/>
              </w:rPr>
              <w:t>Approving Executive Sponsor</w:t>
            </w:r>
          </w:p>
        </w:tc>
        <w:tc>
          <w:tcPr>
            <w:tcW w:w="5386" w:type="dxa"/>
            <w:vAlign w:val="center"/>
          </w:tcPr>
          <w:sdt>
            <w:sdtPr>
              <w:rPr>
                <w:rStyle w:val="Style19"/>
                <w:rFonts w:ascii="Verdana" w:hAnsi="Verdana"/>
                <w:sz w:val="24"/>
                <w:szCs w:val="24"/>
              </w:rPr>
              <w:id w:val="-887480898"/>
              <w:placeholder>
                <w:docPart w:val="2F2BE2CEC3D140B0AC8A8D5D7D3CC035"/>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6F59E6" w:rsidRPr="00E23B12" w:rsidRDefault="006F59E6" w:rsidP="006F59E6">
                <w:pPr>
                  <w:rPr>
                    <w:rFonts w:ascii="Verdana" w:hAnsi="Verdana"/>
                    <w:caps/>
                    <w:color w:val="FF0000"/>
                    <w:sz w:val="24"/>
                    <w:szCs w:val="24"/>
                  </w:rPr>
                </w:pPr>
                <w:r>
                  <w:rPr>
                    <w:rStyle w:val="Style19"/>
                    <w:rFonts w:ascii="Verdana" w:hAnsi="Verdana"/>
                    <w:sz w:val="24"/>
                    <w:szCs w:val="24"/>
                  </w:rPr>
                  <w:t>Chief Executive</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42299D" w:rsidP="000A14EC">
                <w:pPr>
                  <w:rPr>
                    <w:rFonts w:ascii="Verdana" w:hAnsi="Verdana" w:cs="Arial"/>
                    <w:color w:val="FF0000"/>
                    <w:sz w:val="24"/>
                    <w:szCs w:val="24"/>
                  </w:rPr>
                </w:pPr>
                <w:r>
                  <w:rPr>
                    <w:rStyle w:val="Style17"/>
                    <w:rFonts w:ascii="Verdana" w:hAnsi="Verdana"/>
                    <w:sz w:val="24"/>
                    <w:szCs w:val="24"/>
                  </w:rPr>
                  <w:t>FOR APPROVAL</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84"/>
        <w:gridCol w:w="3406"/>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6F59E6" w:rsidRDefault="006F59E6" w:rsidP="009E3598">
            <w:pPr>
              <w:rPr>
                <w:rFonts w:ascii="Verdana" w:hAnsi="Verdana" w:cs="Arial"/>
                <w:color w:val="000000" w:themeColor="text1"/>
                <w:sz w:val="24"/>
                <w:szCs w:val="24"/>
              </w:rPr>
            </w:pPr>
            <w:r>
              <w:rPr>
                <w:rFonts w:ascii="Verdana" w:hAnsi="Verdana" w:cs="Arial"/>
                <w:color w:val="000000" w:themeColor="text1"/>
                <w:sz w:val="24"/>
                <w:szCs w:val="24"/>
              </w:rPr>
              <w:t>Chief Executive</w:t>
            </w:r>
          </w:p>
          <w:p w:rsidR="00463B6C" w:rsidRDefault="006F59E6" w:rsidP="009E3598">
            <w:pPr>
              <w:rPr>
                <w:rFonts w:ascii="Verdana" w:hAnsi="Verdana" w:cs="Arial"/>
                <w:color w:val="000000" w:themeColor="text1"/>
                <w:sz w:val="24"/>
                <w:szCs w:val="24"/>
              </w:rPr>
            </w:pPr>
            <w:r>
              <w:rPr>
                <w:rFonts w:ascii="Verdana" w:hAnsi="Verdana" w:cs="Arial"/>
                <w:color w:val="000000" w:themeColor="text1"/>
                <w:sz w:val="24"/>
                <w:szCs w:val="24"/>
              </w:rPr>
              <w:t>Executive Directors</w:t>
            </w:r>
          </w:p>
          <w:p w:rsidR="00EE0008" w:rsidRDefault="00EE0008" w:rsidP="009E3598">
            <w:pPr>
              <w:rPr>
                <w:rFonts w:ascii="Verdana" w:hAnsi="Verdana" w:cs="Arial"/>
                <w:color w:val="000000" w:themeColor="text1"/>
                <w:sz w:val="24"/>
                <w:szCs w:val="24"/>
              </w:rPr>
            </w:pPr>
            <w:r>
              <w:rPr>
                <w:rFonts w:ascii="Verdana" w:hAnsi="Verdana" w:cs="Arial"/>
                <w:color w:val="000000" w:themeColor="text1"/>
                <w:sz w:val="24"/>
                <w:szCs w:val="24"/>
              </w:rPr>
              <w:t>Assistant Director of Performance and Information</w:t>
            </w:r>
          </w:p>
          <w:p w:rsidR="006F59E6" w:rsidRDefault="006F59E6" w:rsidP="009E3598">
            <w:pPr>
              <w:rPr>
                <w:rFonts w:ascii="Verdana" w:hAnsi="Verdana" w:cs="Arial"/>
                <w:color w:val="000000" w:themeColor="text1"/>
                <w:sz w:val="24"/>
                <w:szCs w:val="24"/>
              </w:rPr>
            </w:pPr>
            <w:r>
              <w:rPr>
                <w:rFonts w:ascii="Verdana" w:hAnsi="Verdana" w:cs="Arial"/>
                <w:color w:val="000000" w:themeColor="text1"/>
                <w:sz w:val="24"/>
                <w:szCs w:val="24"/>
              </w:rPr>
              <w:t>Integrated Group Directo</w:t>
            </w:r>
            <w:r w:rsidR="0042299D">
              <w:rPr>
                <w:rFonts w:ascii="Verdana" w:hAnsi="Verdana" w:cs="Arial"/>
                <w:color w:val="000000" w:themeColor="text1"/>
                <w:sz w:val="24"/>
                <w:szCs w:val="24"/>
              </w:rPr>
              <w:t>rs designate</w:t>
            </w:r>
          </w:p>
          <w:p w:rsidR="0042299D" w:rsidRPr="000320BC" w:rsidRDefault="0042299D" w:rsidP="009E3598">
            <w:pPr>
              <w:rPr>
                <w:rFonts w:ascii="Verdana" w:hAnsi="Verdana" w:cs="Arial"/>
                <w:color w:val="000000" w:themeColor="text1"/>
                <w:sz w:val="24"/>
                <w:szCs w:val="24"/>
              </w:rPr>
            </w:pPr>
            <w:r>
              <w:rPr>
                <w:rFonts w:ascii="Verdana" w:hAnsi="Verdana" w:cs="Arial"/>
                <w:color w:val="000000" w:themeColor="text1"/>
                <w:sz w:val="24"/>
                <w:szCs w:val="24"/>
              </w:rPr>
              <w:t>Management Board</w:t>
            </w:r>
          </w:p>
        </w:tc>
        <w:tc>
          <w:tcPr>
            <w:tcW w:w="2017" w:type="dxa"/>
            <w:vAlign w:val="center"/>
          </w:tcPr>
          <w:p w:rsidR="00D227B8" w:rsidRPr="000320BC" w:rsidRDefault="006F59E6" w:rsidP="009E3598">
            <w:pPr>
              <w:rPr>
                <w:rFonts w:ascii="Verdana" w:hAnsi="Verdana" w:cs="Arial"/>
                <w:color w:val="000000" w:themeColor="text1"/>
                <w:sz w:val="24"/>
                <w:szCs w:val="24"/>
              </w:rPr>
            </w:pPr>
            <w:r>
              <w:rPr>
                <w:rFonts w:ascii="Verdana" w:hAnsi="Verdana" w:cs="Arial"/>
                <w:color w:val="000000" w:themeColor="text1"/>
                <w:sz w:val="24"/>
                <w:szCs w:val="24"/>
              </w:rPr>
              <w:t>January &amp; February 2020</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E23B12" w:rsidRDefault="006F59E6" w:rsidP="00577535">
                <w:pPr>
                  <w:rPr>
                    <w:rFonts w:ascii="Verdana" w:hAnsi="Verdana" w:cs="Arial"/>
                    <w:sz w:val="24"/>
                    <w:szCs w:val="24"/>
                  </w:rPr>
                </w:pPr>
                <w:r>
                  <w:rPr>
                    <w:rStyle w:val="Style22"/>
                    <w:rFonts w:ascii="Verdana" w:hAnsi="Verdana"/>
                    <w:sz w:val="24"/>
                    <w:szCs w:val="24"/>
                  </w:rPr>
                  <w:t xml:space="preserve">SUPPORTED </w:t>
                </w:r>
              </w:p>
            </w:sdtContent>
          </w:sdt>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413"/>
        <w:gridCol w:w="8221"/>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2A2017">
        <w:trPr>
          <w:trHeight w:val="549"/>
        </w:trPr>
        <w:tc>
          <w:tcPr>
            <w:tcW w:w="1413" w:type="dxa"/>
            <w:shd w:val="clear" w:color="auto" w:fill="FFFFFF" w:themeFill="background1"/>
            <w:vAlign w:val="center"/>
          </w:tcPr>
          <w:p w:rsidR="002A2017" w:rsidRPr="0013202E" w:rsidRDefault="00945F0E" w:rsidP="00577535">
            <w:pPr>
              <w:rPr>
                <w:rFonts w:ascii="Verdana" w:hAnsi="Verdana" w:cs="Arial"/>
                <w:sz w:val="24"/>
                <w:szCs w:val="24"/>
                <w:lang w:eastAsia="en-GB"/>
              </w:rPr>
            </w:pPr>
            <w:r w:rsidRPr="0013202E">
              <w:rPr>
                <w:rFonts w:ascii="Verdana" w:hAnsi="Verdana" w:cs="Arial"/>
                <w:sz w:val="24"/>
                <w:szCs w:val="24"/>
                <w:lang w:eastAsia="en-GB"/>
              </w:rPr>
              <w:t>IMTP</w:t>
            </w:r>
          </w:p>
          <w:p w:rsidR="0013202E" w:rsidRPr="0013202E" w:rsidRDefault="0013202E" w:rsidP="00577535">
            <w:pPr>
              <w:rPr>
                <w:rFonts w:ascii="Verdana" w:hAnsi="Verdana"/>
                <w:sz w:val="24"/>
                <w:szCs w:val="24"/>
              </w:rPr>
            </w:pPr>
            <w:r w:rsidRPr="0013202E">
              <w:rPr>
                <w:rFonts w:ascii="Verdana" w:hAnsi="Verdana"/>
                <w:sz w:val="24"/>
                <w:szCs w:val="24"/>
              </w:rPr>
              <w:t>A&amp;E</w:t>
            </w:r>
          </w:p>
          <w:p w:rsidR="0013202E" w:rsidRPr="0013202E" w:rsidRDefault="0013202E" w:rsidP="00577535">
            <w:pPr>
              <w:rPr>
                <w:rFonts w:ascii="Verdana" w:hAnsi="Verdana"/>
                <w:sz w:val="24"/>
                <w:szCs w:val="24"/>
              </w:rPr>
            </w:pPr>
            <w:r w:rsidRPr="0013202E">
              <w:rPr>
                <w:rFonts w:ascii="Verdana" w:hAnsi="Verdana"/>
                <w:sz w:val="24"/>
                <w:szCs w:val="24"/>
              </w:rPr>
              <w:t>PDR</w:t>
            </w:r>
          </w:p>
          <w:p w:rsidR="0013202E" w:rsidRPr="0013202E" w:rsidRDefault="0013202E" w:rsidP="00577535">
            <w:pPr>
              <w:rPr>
                <w:rFonts w:ascii="Verdana" w:hAnsi="Verdana" w:cs="Arial"/>
                <w:sz w:val="24"/>
                <w:szCs w:val="24"/>
              </w:rPr>
            </w:pPr>
            <w:r w:rsidRPr="0013202E">
              <w:rPr>
                <w:rFonts w:ascii="Verdana" w:hAnsi="Verdana"/>
                <w:sz w:val="24"/>
                <w:szCs w:val="24"/>
              </w:rPr>
              <w:lastRenderedPageBreak/>
              <w:t>KPMs</w:t>
            </w:r>
          </w:p>
        </w:tc>
        <w:tc>
          <w:tcPr>
            <w:tcW w:w="8221" w:type="dxa"/>
            <w:vAlign w:val="center"/>
          </w:tcPr>
          <w:p w:rsidR="008440CC" w:rsidRPr="0013202E" w:rsidRDefault="00945F0E" w:rsidP="00945F0E">
            <w:pPr>
              <w:rPr>
                <w:rFonts w:ascii="Verdana" w:hAnsi="Verdana" w:cs="Arial"/>
                <w:sz w:val="24"/>
                <w:szCs w:val="24"/>
                <w:lang w:eastAsia="en-GB"/>
              </w:rPr>
            </w:pPr>
            <w:r w:rsidRPr="0013202E">
              <w:rPr>
                <w:rFonts w:ascii="Verdana" w:hAnsi="Verdana" w:cs="Arial"/>
                <w:sz w:val="24"/>
                <w:szCs w:val="24"/>
                <w:lang w:eastAsia="en-GB"/>
              </w:rPr>
              <w:lastRenderedPageBreak/>
              <w:t xml:space="preserve">Integrated Medium Term Plan </w:t>
            </w:r>
          </w:p>
          <w:p w:rsidR="0013202E" w:rsidRPr="0013202E" w:rsidRDefault="0013202E" w:rsidP="00945F0E">
            <w:pPr>
              <w:rPr>
                <w:rFonts w:ascii="Verdana" w:hAnsi="Verdana" w:cs="Arial"/>
                <w:sz w:val="24"/>
                <w:szCs w:val="24"/>
                <w:lang w:eastAsia="en-GB"/>
              </w:rPr>
            </w:pPr>
            <w:r w:rsidRPr="0013202E">
              <w:rPr>
                <w:rFonts w:ascii="Verdana" w:hAnsi="Verdana" w:cs="Arial"/>
                <w:sz w:val="24"/>
                <w:szCs w:val="24"/>
                <w:lang w:eastAsia="en-GB"/>
              </w:rPr>
              <w:t xml:space="preserve">Accident and Emergency </w:t>
            </w:r>
          </w:p>
          <w:p w:rsidR="0013202E" w:rsidRPr="0013202E" w:rsidRDefault="0013202E" w:rsidP="00945F0E">
            <w:pPr>
              <w:rPr>
                <w:rFonts w:ascii="Verdana" w:hAnsi="Verdana" w:cs="Arial"/>
                <w:sz w:val="24"/>
                <w:szCs w:val="24"/>
                <w:lang w:eastAsia="en-GB"/>
              </w:rPr>
            </w:pPr>
            <w:r w:rsidRPr="0013202E">
              <w:rPr>
                <w:rFonts w:ascii="Verdana" w:hAnsi="Verdana" w:cs="Arial"/>
                <w:sz w:val="24"/>
                <w:szCs w:val="24"/>
                <w:lang w:eastAsia="en-GB"/>
              </w:rPr>
              <w:t xml:space="preserve">Personal Development Review </w:t>
            </w:r>
          </w:p>
          <w:p w:rsidR="0013202E" w:rsidRPr="0013202E" w:rsidRDefault="0013202E" w:rsidP="00945F0E">
            <w:pPr>
              <w:rPr>
                <w:rFonts w:ascii="Verdana" w:hAnsi="Verdana" w:cs="Arial"/>
                <w:sz w:val="24"/>
                <w:szCs w:val="24"/>
              </w:rPr>
            </w:pPr>
            <w:r w:rsidRPr="0013202E">
              <w:rPr>
                <w:rFonts w:ascii="Verdana" w:hAnsi="Verdana" w:cs="Arial"/>
                <w:bCs/>
                <w:sz w:val="24"/>
                <w:szCs w:val="24"/>
                <w:lang w:eastAsia="en-GB"/>
              </w:rPr>
              <w:lastRenderedPageBreak/>
              <w:t xml:space="preserve">Key performance measures </w:t>
            </w:r>
          </w:p>
        </w:tc>
      </w:tr>
    </w:tbl>
    <w:p w:rsidR="00E75ADB" w:rsidRPr="0013202E" w:rsidRDefault="00E75ADB" w:rsidP="0013202E">
      <w:pPr>
        <w:spacing w:after="0" w:line="240" w:lineRule="auto"/>
        <w:rPr>
          <w:rFonts w:ascii="Verdana" w:hAnsi="Verdana" w:cs="Arial"/>
          <w:b/>
          <w:sz w:val="24"/>
          <w:szCs w:val="24"/>
        </w:rPr>
      </w:pPr>
    </w:p>
    <w:p w:rsidR="00E75ADB" w:rsidRDefault="00E75ADB" w:rsidP="00E55D6E">
      <w:pPr>
        <w:pStyle w:val="ListParagraph"/>
        <w:spacing w:after="0" w:line="240" w:lineRule="auto"/>
        <w:ind w:left="360"/>
        <w:rPr>
          <w:rFonts w:ascii="Verdana" w:hAnsi="Verdana" w:cs="Arial"/>
          <w:b/>
          <w:sz w:val="24"/>
          <w:szCs w:val="24"/>
        </w:rPr>
      </w:pPr>
    </w:p>
    <w:p w:rsidR="006A7DA6" w:rsidRPr="00E23B12"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t>SITUATION/BACKGROUND</w:t>
      </w:r>
    </w:p>
    <w:p w:rsidR="006A7DA6" w:rsidRPr="00E23B12" w:rsidRDefault="006A7DA6" w:rsidP="00344184">
      <w:pPr>
        <w:pStyle w:val="ListParagraph"/>
        <w:spacing w:after="0" w:line="240" w:lineRule="auto"/>
        <w:ind w:left="360"/>
        <w:rPr>
          <w:rFonts w:ascii="Verdana" w:hAnsi="Verdana" w:cs="Arial"/>
          <w:b/>
          <w:sz w:val="24"/>
          <w:szCs w:val="24"/>
        </w:rPr>
      </w:pPr>
    </w:p>
    <w:p w:rsidR="00FF1828" w:rsidRDefault="00D478EC" w:rsidP="00AF7A76">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The purpose of this repo</w:t>
      </w:r>
      <w:r>
        <w:rPr>
          <w:rFonts w:ascii="Verdana" w:hAnsi="Verdana" w:cs="Arial"/>
          <w:sz w:val="24"/>
          <w:szCs w:val="24"/>
        </w:rPr>
        <w:t xml:space="preserve">rt is to provide the </w:t>
      </w:r>
      <w:r w:rsidR="0042299D">
        <w:rPr>
          <w:rFonts w:ascii="Verdana" w:hAnsi="Verdana" w:cs="Arial"/>
          <w:sz w:val="24"/>
          <w:szCs w:val="24"/>
        </w:rPr>
        <w:t>Health</w:t>
      </w:r>
      <w:r w:rsidR="00AB1781">
        <w:rPr>
          <w:rFonts w:ascii="Verdana" w:hAnsi="Verdana" w:cs="Arial"/>
          <w:sz w:val="24"/>
          <w:szCs w:val="24"/>
        </w:rPr>
        <w:t xml:space="preserve"> </w:t>
      </w:r>
      <w:r w:rsidRPr="00D478EC">
        <w:rPr>
          <w:rFonts w:ascii="Verdana" w:hAnsi="Verdana" w:cs="Arial"/>
          <w:sz w:val="24"/>
          <w:szCs w:val="24"/>
        </w:rPr>
        <w:t xml:space="preserve">Board </w:t>
      </w:r>
      <w:r w:rsidR="006F59E6">
        <w:rPr>
          <w:rFonts w:ascii="Verdana" w:hAnsi="Verdana" w:cs="Arial"/>
          <w:sz w:val="24"/>
          <w:szCs w:val="24"/>
        </w:rPr>
        <w:t>with a new Performance Management Framework for implementation alongside the new Operating Model from April 2020.</w:t>
      </w:r>
    </w:p>
    <w:p w:rsidR="006F59E6" w:rsidRDefault="006F59E6" w:rsidP="00AF7A76">
      <w:pPr>
        <w:pStyle w:val="ListParagraph"/>
        <w:spacing w:after="0" w:line="240" w:lineRule="auto"/>
        <w:jc w:val="both"/>
        <w:rPr>
          <w:rFonts w:ascii="Verdana" w:hAnsi="Verdana" w:cs="Arial"/>
          <w:sz w:val="24"/>
          <w:szCs w:val="24"/>
        </w:rPr>
      </w:pPr>
    </w:p>
    <w:p w:rsidR="00D478EC" w:rsidRDefault="00D478EC" w:rsidP="00AF7A76">
      <w:pPr>
        <w:pStyle w:val="ListParagraph"/>
        <w:numPr>
          <w:ilvl w:val="1"/>
          <w:numId w:val="1"/>
        </w:numPr>
        <w:spacing w:after="0" w:line="240" w:lineRule="auto"/>
        <w:jc w:val="both"/>
        <w:rPr>
          <w:rFonts w:ascii="Verdana" w:hAnsi="Verdana" w:cs="Arial"/>
          <w:sz w:val="24"/>
          <w:szCs w:val="24"/>
        </w:rPr>
      </w:pPr>
      <w:r w:rsidRPr="0056715C">
        <w:rPr>
          <w:rFonts w:ascii="Verdana" w:hAnsi="Verdana" w:cs="Arial"/>
          <w:sz w:val="24"/>
          <w:szCs w:val="24"/>
        </w:rPr>
        <w:t xml:space="preserve">The </w:t>
      </w:r>
      <w:r w:rsidR="0042299D">
        <w:rPr>
          <w:rFonts w:ascii="Verdana" w:hAnsi="Verdana" w:cs="Arial"/>
          <w:sz w:val="24"/>
          <w:szCs w:val="24"/>
        </w:rPr>
        <w:t>Health</w:t>
      </w:r>
      <w:r w:rsidR="00AB1781" w:rsidRPr="0056715C">
        <w:rPr>
          <w:rFonts w:ascii="Verdana" w:hAnsi="Verdana" w:cs="Arial"/>
          <w:sz w:val="24"/>
          <w:szCs w:val="24"/>
        </w:rPr>
        <w:t xml:space="preserve"> </w:t>
      </w:r>
      <w:r w:rsidRPr="0056715C">
        <w:rPr>
          <w:rFonts w:ascii="Verdana" w:hAnsi="Verdana" w:cs="Arial"/>
          <w:sz w:val="24"/>
          <w:szCs w:val="24"/>
        </w:rPr>
        <w:t xml:space="preserve">Board is requested to </w:t>
      </w:r>
      <w:r w:rsidR="0042299D">
        <w:rPr>
          <w:rFonts w:ascii="Verdana" w:hAnsi="Verdana" w:cs="Arial"/>
          <w:b/>
          <w:sz w:val="24"/>
          <w:szCs w:val="24"/>
        </w:rPr>
        <w:t>APPROVE</w:t>
      </w:r>
      <w:r w:rsidRPr="0056715C">
        <w:rPr>
          <w:rFonts w:ascii="Verdana" w:hAnsi="Verdana" w:cs="Arial"/>
          <w:sz w:val="24"/>
          <w:szCs w:val="24"/>
        </w:rPr>
        <w:t xml:space="preserve"> the </w:t>
      </w:r>
      <w:r w:rsidR="0097001D">
        <w:rPr>
          <w:rFonts w:ascii="Verdana" w:hAnsi="Verdana" w:cs="Arial"/>
          <w:sz w:val="24"/>
          <w:szCs w:val="24"/>
        </w:rPr>
        <w:t>framework</w:t>
      </w:r>
      <w:r w:rsidRPr="0056715C">
        <w:rPr>
          <w:rFonts w:ascii="Verdana" w:hAnsi="Verdana" w:cs="Arial"/>
          <w:sz w:val="24"/>
          <w:szCs w:val="24"/>
        </w:rPr>
        <w:t xml:space="preserve"> </w:t>
      </w:r>
      <w:r w:rsidR="006F59E6">
        <w:rPr>
          <w:rFonts w:ascii="Verdana" w:hAnsi="Verdana" w:cs="Arial"/>
          <w:sz w:val="24"/>
          <w:szCs w:val="24"/>
        </w:rPr>
        <w:t xml:space="preserve">in line with </w:t>
      </w:r>
      <w:r w:rsidR="0097001D">
        <w:rPr>
          <w:rFonts w:ascii="Verdana" w:hAnsi="Verdana" w:cs="Arial"/>
          <w:sz w:val="24"/>
          <w:szCs w:val="24"/>
        </w:rPr>
        <w:t>the s</w:t>
      </w:r>
      <w:r w:rsidR="006F59E6">
        <w:rPr>
          <w:rFonts w:ascii="Verdana" w:hAnsi="Verdana" w:cs="Arial"/>
          <w:sz w:val="24"/>
          <w:szCs w:val="24"/>
        </w:rPr>
        <w:t>cheme o</w:t>
      </w:r>
      <w:r w:rsidR="0097001D">
        <w:rPr>
          <w:rFonts w:ascii="Verdana" w:hAnsi="Verdana" w:cs="Arial"/>
          <w:sz w:val="24"/>
          <w:szCs w:val="24"/>
        </w:rPr>
        <w:t>f d</w:t>
      </w:r>
      <w:r w:rsidR="006F59E6">
        <w:rPr>
          <w:rFonts w:ascii="Verdana" w:hAnsi="Verdana" w:cs="Arial"/>
          <w:sz w:val="24"/>
          <w:szCs w:val="24"/>
        </w:rPr>
        <w:t>elegation.</w:t>
      </w:r>
    </w:p>
    <w:p w:rsidR="0056715C" w:rsidRPr="0056715C" w:rsidRDefault="0056715C" w:rsidP="0056715C">
      <w:pPr>
        <w:spacing w:after="0" w:line="240" w:lineRule="auto"/>
        <w:rPr>
          <w:rFonts w:ascii="Verdana" w:hAnsi="Verdana" w:cs="Arial"/>
          <w:sz w:val="24"/>
          <w:szCs w:val="24"/>
        </w:rPr>
      </w:pPr>
    </w:p>
    <w:p w:rsidR="00D478EC" w:rsidRPr="00E75ADB" w:rsidRDefault="00D478EC" w:rsidP="00E75ADB">
      <w:pPr>
        <w:pStyle w:val="ListParagraph"/>
        <w:numPr>
          <w:ilvl w:val="0"/>
          <w:numId w:val="1"/>
        </w:numPr>
        <w:spacing w:after="0" w:line="240" w:lineRule="auto"/>
        <w:rPr>
          <w:rFonts w:ascii="Verdana" w:hAnsi="Verdana" w:cs="Arial"/>
          <w:b/>
          <w:sz w:val="24"/>
          <w:szCs w:val="24"/>
        </w:rPr>
      </w:pPr>
      <w:r w:rsidRPr="00E75ADB">
        <w:rPr>
          <w:rFonts w:ascii="Verdana" w:hAnsi="Verdana" w:cs="Arial"/>
          <w:b/>
          <w:sz w:val="24"/>
          <w:szCs w:val="24"/>
        </w:rPr>
        <w:t>SUMMARY</w:t>
      </w:r>
    </w:p>
    <w:p w:rsidR="00FF1828" w:rsidRPr="00FF1828" w:rsidRDefault="00FF1828" w:rsidP="00FF1828">
      <w:pPr>
        <w:pStyle w:val="ListParagraph"/>
        <w:spacing w:after="0" w:line="240" w:lineRule="auto"/>
        <w:jc w:val="both"/>
        <w:rPr>
          <w:rFonts w:ascii="Verdana" w:hAnsi="Verdana" w:cs="Arial"/>
          <w:sz w:val="24"/>
          <w:szCs w:val="24"/>
        </w:rPr>
      </w:pPr>
    </w:p>
    <w:p w:rsidR="00385C22" w:rsidRDefault="00FF1828" w:rsidP="00FF1828">
      <w:pPr>
        <w:pStyle w:val="ListParagraph"/>
        <w:numPr>
          <w:ilvl w:val="1"/>
          <w:numId w:val="1"/>
        </w:numPr>
        <w:spacing w:after="0" w:line="240" w:lineRule="auto"/>
        <w:jc w:val="both"/>
        <w:rPr>
          <w:rFonts w:ascii="Verdana" w:hAnsi="Verdana" w:cs="Arial"/>
          <w:sz w:val="24"/>
          <w:szCs w:val="24"/>
        </w:rPr>
      </w:pPr>
      <w:r w:rsidRPr="00FF1828">
        <w:rPr>
          <w:rFonts w:ascii="Verdana" w:hAnsi="Verdana" w:cs="Arial"/>
          <w:sz w:val="24"/>
          <w:szCs w:val="24"/>
        </w:rPr>
        <w:t xml:space="preserve">The purpose of </w:t>
      </w:r>
      <w:r>
        <w:rPr>
          <w:rFonts w:ascii="Verdana" w:hAnsi="Verdana" w:cs="Arial"/>
          <w:sz w:val="24"/>
          <w:szCs w:val="24"/>
        </w:rPr>
        <w:t>the attached document</w:t>
      </w:r>
      <w:r w:rsidRPr="00FF1828">
        <w:rPr>
          <w:rFonts w:ascii="Verdana" w:hAnsi="Verdana" w:cs="Arial"/>
          <w:sz w:val="24"/>
          <w:szCs w:val="24"/>
        </w:rPr>
        <w:t xml:space="preserve"> is to set out the performance management framework for the </w:t>
      </w:r>
      <w:proofErr w:type="spellStart"/>
      <w:r w:rsidRPr="00FF1828">
        <w:rPr>
          <w:rFonts w:ascii="Verdana" w:hAnsi="Verdana" w:cs="Arial"/>
          <w:sz w:val="24"/>
          <w:szCs w:val="24"/>
        </w:rPr>
        <w:t>organisation</w:t>
      </w:r>
      <w:proofErr w:type="spellEnd"/>
      <w:r w:rsidRPr="00FF1828">
        <w:rPr>
          <w:rFonts w:ascii="Verdana" w:hAnsi="Verdana" w:cs="Arial"/>
          <w:sz w:val="24"/>
          <w:szCs w:val="24"/>
        </w:rPr>
        <w:t xml:space="preserve"> which underpins all of our desire for continuous improvement in the services we provide. </w:t>
      </w:r>
    </w:p>
    <w:p w:rsidR="00385C22" w:rsidRDefault="00385C22" w:rsidP="00385C22">
      <w:pPr>
        <w:pStyle w:val="ListParagraph"/>
        <w:spacing w:after="0" w:line="240" w:lineRule="auto"/>
        <w:jc w:val="both"/>
        <w:rPr>
          <w:rFonts w:ascii="Verdana" w:hAnsi="Verdana" w:cs="Arial"/>
          <w:sz w:val="24"/>
          <w:szCs w:val="24"/>
        </w:rPr>
      </w:pPr>
      <w:r>
        <w:rPr>
          <w:rFonts w:ascii="Verdana" w:hAnsi="Verdana" w:cs="Arial"/>
          <w:sz w:val="24"/>
          <w:szCs w:val="24"/>
        </w:rPr>
        <w:t xml:space="preserve"> </w:t>
      </w:r>
    </w:p>
    <w:p w:rsidR="00FF1828" w:rsidRDefault="00FF1828" w:rsidP="00FF1828">
      <w:pPr>
        <w:pStyle w:val="ListParagraph"/>
        <w:numPr>
          <w:ilvl w:val="1"/>
          <w:numId w:val="1"/>
        </w:numPr>
        <w:spacing w:after="0" w:line="240" w:lineRule="auto"/>
        <w:jc w:val="both"/>
        <w:rPr>
          <w:rFonts w:ascii="Verdana" w:hAnsi="Verdana" w:cs="Arial"/>
          <w:sz w:val="24"/>
          <w:szCs w:val="24"/>
        </w:rPr>
      </w:pPr>
      <w:r w:rsidRPr="00FF1828">
        <w:rPr>
          <w:rFonts w:ascii="Verdana" w:hAnsi="Verdana" w:cs="Arial"/>
          <w:sz w:val="24"/>
          <w:szCs w:val="24"/>
        </w:rPr>
        <w:t>The framework must facilitate collective working together to achieve the best outcomes, quality services and resource effectiveness for our community and patients, and make our working lives easier in the process.</w:t>
      </w:r>
    </w:p>
    <w:p w:rsidR="00385C22" w:rsidRDefault="00385C22" w:rsidP="00385C22">
      <w:pPr>
        <w:pStyle w:val="ListParagraph"/>
        <w:spacing w:after="0" w:line="240" w:lineRule="auto"/>
        <w:jc w:val="both"/>
        <w:rPr>
          <w:rFonts w:ascii="Verdana" w:hAnsi="Verdana" w:cs="Arial"/>
          <w:sz w:val="24"/>
          <w:szCs w:val="24"/>
        </w:rPr>
      </w:pPr>
      <w:r>
        <w:rPr>
          <w:rFonts w:ascii="Verdana" w:hAnsi="Verdana" w:cs="Arial"/>
          <w:sz w:val="24"/>
          <w:szCs w:val="24"/>
        </w:rPr>
        <w:t xml:space="preserve"> </w:t>
      </w:r>
    </w:p>
    <w:p w:rsidR="00385C22" w:rsidRDefault="00385C22" w:rsidP="00385C22">
      <w:pPr>
        <w:pStyle w:val="ListParagraph"/>
        <w:numPr>
          <w:ilvl w:val="1"/>
          <w:numId w:val="1"/>
        </w:numPr>
        <w:spacing w:after="0" w:line="240" w:lineRule="auto"/>
        <w:jc w:val="both"/>
        <w:rPr>
          <w:rFonts w:ascii="Verdana" w:hAnsi="Verdana" w:cs="Arial"/>
          <w:sz w:val="24"/>
          <w:szCs w:val="24"/>
        </w:rPr>
      </w:pPr>
      <w:r w:rsidRPr="00385C22">
        <w:rPr>
          <w:rFonts w:ascii="Verdana" w:hAnsi="Verdana" w:cs="Arial"/>
          <w:sz w:val="24"/>
          <w:szCs w:val="24"/>
        </w:rPr>
        <w:t xml:space="preserve">An essential pre-requisite for delivering our vision and strategic objectives is a clear operating model underpinned with an effective performance management framework, with clear lines of responsibility and accountability at both team and individual level. </w:t>
      </w:r>
      <w:r>
        <w:rPr>
          <w:rFonts w:ascii="Verdana" w:hAnsi="Verdana" w:cs="Arial"/>
          <w:sz w:val="24"/>
          <w:szCs w:val="24"/>
        </w:rPr>
        <w:t xml:space="preserve">This is set out in the framework and </w:t>
      </w:r>
      <w:r w:rsidR="00EE0008">
        <w:rPr>
          <w:rFonts w:ascii="Verdana" w:hAnsi="Verdana" w:cs="Arial"/>
          <w:sz w:val="24"/>
          <w:szCs w:val="24"/>
        </w:rPr>
        <w:t>is based on</w:t>
      </w:r>
      <w:r>
        <w:rPr>
          <w:rFonts w:ascii="Verdana" w:hAnsi="Verdana" w:cs="Arial"/>
          <w:sz w:val="24"/>
          <w:szCs w:val="24"/>
        </w:rPr>
        <w:t xml:space="preserve"> the new operating model</w:t>
      </w:r>
      <w:r w:rsidR="00EE0008">
        <w:rPr>
          <w:rFonts w:ascii="Verdana" w:hAnsi="Verdana" w:cs="Arial"/>
          <w:sz w:val="24"/>
          <w:szCs w:val="24"/>
        </w:rPr>
        <w:t xml:space="preserve"> roles and responsibilities</w:t>
      </w:r>
    </w:p>
    <w:p w:rsidR="00385C22" w:rsidRPr="00385C22" w:rsidRDefault="00385C22" w:rsidP="00385C22">
      <w:pPr>
        <w:pStyle w:val="ListParagraph"/>
        <w:rPr>
          <w:rFonts w:ascii="Verdana" w:hAnsi="Verdana"/>
          <w:lang w:eastAsia="en-GB"/>
        </w:rPr>
      </w:pPr>
    </w:p>
    <w:p w:rsidR="00385C22" w:rsidRPr="00AF7A76" w:rsidRDefault="0042299D" w:rsidP="00385C22">
      <w:pPr>
        <w:pStyle w:val="ListParagraph"/>
        <w:numPr>
          <w:ilvl w:val="1"/>
          <w:numId w:val="1"/>
        </w:numPr>
        <w:spacing w:after="0" w:line="240" w:lineRule="auto"/>
        <w:jc w:val="both"/>
        <w:rPr>
          <w:rFonts w:ascii="Verdana" w:hAnsi="Verdana" w:cs="Arial"/>
          <w:sz w:val="24"/>
          <w:szCs w:val="24"/>
        </w:rPr>
      </w:pPr>
      <w:r>
        <w:rPr>
          <w:rFonts w:ascii="Verdana" w:hAnsi="Verdana"/>
          <w:sz w:val="24"/>
          <w:szCs w:val="24"/>
          <w:lang w:eastAsia="en-GB"/>
        </w:rPr>
        <w:t>Following H</w:t>
      </w:r>
      <w:r w:rsidR="00EE0008" w:rsidRPr="00AF7A76">
        <w:rPr>
          <w:rFonts w:ascii="Verdana" w:hAnsi="Verdana"/>
          <w:sz w:val="24"/>
          <w:szCs w:val="24"/>
          <w:lang w:eastAsia="en-GB"/>
        </w:rPr>
        <w:t xml:space="preserve">ealth Board approval, it </w:t>
      </w:r>
      <w:r w:rsidR="00385C22" w:rsidRPr="00AF7A76">
        <w:rPr>
          <w:rFonts w:ascii="Verdana" w:hAnsi="Verdana"/>
          <w:sz w:val="24"/>
          <w:szCs w:val="24"/>
          <w:lang w:eastAsia="en-GB"/>
        </w:rPr>
        <w:t xml:space="preserve">is proposed that the framework will come into effect on 1 April 2020 and will be reviewed annually by the Management Board. </w:t>
      </w:r>
    </w:p>
    <w:p w:rsidR="002F3A0D" w:rsidRPr="00E23B12" w:rsidRDefault="002F3A0D" w:rsidP="00344184">
      <w:pPr>
        <w:spacing w:after="0" w:line="240" w:lineRule="auto"/>
        <w:rPr>
          <w:rFonts w:ascii="Verdana" w:hAnsi="Verdana" w:cs="Arial"/>
          <w:sz w:val="24"/>
          <w:szCs w:val="24"/>
        </w:rPr>
      </w:pPr>
    </w:p>
    <w:p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rsidR="00E961C0" w:rsidRPr="00AF7A76" w:rsidRDefault="00E961C0" w:rsidP="00AF7A76">
      <w:pPr>
        <w:pStyle w:val="ListParagraph"/>
        <w:spacing w:after="0" w:line="240" w:lineRule="auto"/>
        <w:ind w:left="709"/>
        <w:jc w:val="both"/>
        <w:rPr>
          <w:rFonts w:ascii="Verdana" w:hAnsi="Verdana" w:cs="Arial"/>
          <w:b/>
          <w:sz w:val="24"/>
          <w:szCs w:val="24"/>
        </w:rPr>
      </w:pPr>
    </w:p>
    <w:p w:rsidR="00EE0008" w:rsidRPr="00AF7A76" w:rsidRDefault="00D72A94" w:rsidP="00344184">
      <w:pPr>
        <w:pStyle w:val="ListParagraph"/>
        <w:numPr>
          <w:ilvl w:val="1"/>
          <w:numId w:val="1"/>
        </w:numPr>
        <w:spacing w:after="0" w:line="240" w:lineRule="auto"/>
        <w:jc w:val="both"/>
        <w:rPr>
          <w:rFonts w:ascii="Verdana" w:hAnsi="Verdana" w:cs="Arial"/>
          <w:sz w:val="24"/>
          <w:szCs w:val="24"/>
        </w:rPr>
      </w:pPr>
      <w:r w:rsidRPr="00AF7A76">
        <w:rPr>
          <w:rFonts w:ascii="Verdana" w:hAnsi="Verdana" w:cs="Arial"/>
          <w:sz w:val="24"/>
          <w:szCs w:val="24"/>
        </w:rPr>
        <w:t>This framework nee</w:t>
      </w:r>
      <w:r w:rsidR="00EE0008" w:rsidRPr="00AF7A76">
        <w:rPr>
          <w:rFonts w:ascii="Verdana" w:hAnsi="Verdana" w:cs="Arial"/>
          <w:sz w:val="24"/>
          <w:szCs w:val="24"/>
        </w:rPr>
        <w:t>ds to be read and sit alongside our r</w:t>
      </w:r>
      <w:r w:rsidRPr="00AF7A76">
        <w:rPr>
          <w:rFonts w:ascii="Verdana" w:hAnsi="Verdana" w:cs="Arial"/>
          <w:sz w:val="24"/>
          <w:szCs w:val="24"/>
        </w:rPr>
        <w:t xml:space="preserve">isk </w:t>
      </w:r>
      <w:r w:rsidR="00EE0008" w:rsidRPr="00AF7A76">
        <w:rPr>
          <w:rFonts w:ascii="Verdana" w:hAnsi="Verdana" w:cs="Arial"/>
          <w:sz w:val="24"/>
          <w:szCs w:val="24"/>
        </w:rPr>
        <w:t>m</w:t>
      </w:r>
      <w:r w:rsidRPr="00AF7A76">
        <w:rPr>
          <w:rFonts w:ascii="Verdana" w:hAnsi="Verdana" w:cs="Arial"/>
          <w:sz w:val="24"/>
          <w:szCs w:val="24"/>
        </w:rPr>
        <w:t xml:space="preserve">anagement </w:t>
      </w:r>
      <w:r w:rsidR="00EE0008" w:rsidRPr="00AF7A76">
        <w:rPr>
          <w:rFonts w:ascii="Verdana" w:hAnsi="Verdana" w:cs="Arial"/>
          <w:sz w:val="24"/>
          <w:szCs w:val="24"/>
        </w:rPr>
        <w:t>s</w:t>
      </w:r>
      <w:r w:rsidRPr="00AF7A76">
        <w:rPr>
          <w:rFonts w:ascii="Verdana" w:hAnsi="Verdana" w:cs="Arial"/>
          <w:sz w:val="24"/>
          <w:szCs w:val="24"/>
        </w:rPr>
        <w:t>trategy which is referenced in the</w:t>
      </w:r>
      <w:r w:rsidR="00113E1C" w:rsidRPr="00AF7A76">
        <w:rPr>
          <w:rFonts w:ascii="Verdana" w:hAnsi="Verdana" w:cs="Arial"/>
          <w:sz w:val="24"/>
          <w:szCs w:val="24"/>
        </w:rPr>
        <w:t xml:space="preserve"> main body of the report.</w:t>
      </w:r>
    </w:p>
    <w:p w:rsidR="0031135B" w:rsidRDefault="0031135B" w:rsidP="00344184">
      <w:pPr>
        <w:spacing w:after="0" w:line="240" w:lineRule="auto"/>
        <w:rPr>
          <w:rFonts w:ascii="Verdana" w:hAnsi="Verdana" w:cs="Arial"/>
          <w:b/>
          <w:sz w:val="24"/>
          <w:szCs w:val="24"/>
        </w:rPr>
      </w:pPr>
    </w:p>
    <w:p w:rsidR="00E541C9" w:rsidRDefault="00E541C9" w:rsidP="00344184">
      <w:pPr>
        <w:spacing w:after="0" w:line="240" w:lineRule="auto"/>
        <w:rPr>
          <w:rFonts w:ascii="Verdana" w:hAnsi="Verdana" w:cs="Arial"/>
          <w:b/>
          <w:sz w:val="24"/>
          <w:szCs w:val="24"/>
        </w:rPr>
      </w:pPr>
    </w:p>
    <w:p w:rsidR="00E541C9" w:rsidRDefault="00E541C9" w:rsidP="00344184">
      <w:pPr>
        <w:spacing w:after="0" w:line="240" w:lineRule="auto"/>
        <w:rPr>
          <w:rFonts w:ascii="Verdana" w:hAnsi="Verdana" w:cs="Arial"/>
          <w:b/>
          <w:sz w:val="24"/>
          <w:szCs w:val="24"/>
        </w:rPr>
      </w:pPr>
    </w:p>
    <w:p w:rsidR="00E541C9" w:rsidRDefault="00E541C9" w:rsidP="00344184">
      <w:pPr>
        <w:spacing w:after="0" w:line="240" w:lineRule="auto"/>
        <w:rPr>
          <w:rFonts w:ascii="Verdana" w:hAnsi="Verdana" w:cs="Arial"/>
          <w:b/>
          <w:sz w:val="24"/>
          <w:szCs w:val="24"/>
        </w:rPr>
      </w:pPr>
    </w:p>
    <w:p w:rsidR="00E541C9" w:rsidRDefault="00E541C9" w:rsidP="00344184">
      <w:pPr>
        <w:spacing w:after="0" w:line="240" w:lineRule="auto"/>
        <w:rPr>
          <w:rFonts w:ascii="Verdana" w:hAnsi="Verdana" w:cs="Arial"/>
          <w:b/>
          <w:sz w:val="24"/>
          <w:szCs w:val="24"/>
        </w:rPr>
      </w:pPr>
    </w:p>
    <w:p w:rsidR="00E541C9" w:rsidRDefault="00E541C9" w:rsidP="00344184">
      <w:pPr>
        <w:spacing w:after="0" w:line="240" w:lineRule="auto"/>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577535">
        <w:trPr>
          <w:trHeight w:val="876"/>
        </w:trPr>
        <w:tc>
          <w:tcPr>
            <w:tcW w:w="4111" w:type="dxa"/>
            <w:vMerge w:val="restart"/>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872E77" w:rsidP="0034418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rsidTr="00E55D6E">
        <w:trPr>
          <w:trHeight w:val="7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42299D" w:rsidRDefault="00107FE3" w:rsidP="00107FE3">
            <w:pPr>
              <w:autoSpaceDE w:val="0"/>
              <w:autoSpaceDN w:val="0"/>
              <w:adjustRightInd w:val="0"/>
              <w:jc w:val="both"/>
              <w:rPr>
                <w:rFonts w:ascii="Verdana" w:hAnsi="Verdana" w:cs="Arial"/>
                <w:sz w:val="24"/>
                <w:szCs w:val="24"/>
                <w:lang w:eastAsia="en-GB"/>
              </w:rPr>
            </w:pPr>
            <w:r w:rsidRPr="0042299D">
              <w:rPr>
                <w:rFonts w:ascii="Verdana" w:hAnsi="Verdana" w:cs="Arial"/>
                <w:sz w:val="24"/>
                <w:szCs w:val="24"/>
                <w:lang w:eastAsia="en-GB"/>
              </w:rPr>
              <w:t xml:space="preserve">Performance in the Health Board is </w:t>
            </w:r>
            <w:proofErr w:type="spellStart"/>
            <w:r w:rsidRPr="0042299D">
              <w:rPr>
                <w:rFonts w:ascii="Verdana" w:hAnsi="Verdana" w:cs="Arial"/>
                <w:sz w:val="24"/>
                <w:szCs w:val="24"/>
                <w:lang w:eastAsia="en-GB"/>
              </w:rPr>
              <w:t>centred</w:t>
            </w:r>
            <w:proofErr w:type="spellEnd"/>
            <w:r w:rsidRPr="0042299D">
              <w:rPr>
                <w:rFonts w:ascii="Verdana" w:hAnsi="Verdana" w:cs="Arial"/>
                <w:sz w:val="24"/>
                <w:szCs w:val="24"/>
                <w:lang w:eastAsia="en-GB"/>
              </w:rPr>
              <w:t xml:space="preserve"> on three main areas including the quality of services, which includes the safety of services, activity delivered and experience of service users, and how they improve health outcomes. A second key dimension included is the outcome of services provided, clinical and non-clinical and how they relate to population health improvement.</w:t>
            </w:r>
          </w:p>
        </w:tc>
      </w:tr>
      <w:tr w:rsidR="00C52F2D" w:rsidRPr="00E23B12" w:rsidTr="00577535">
        <w:trPr>
          <w:trHeight w:val="847"/>
        </w:trPr>
        <w:tc>
          <w:tcPr>
            <w:tcW w:w="4111" w:type="dxa"/>
            <w:vMerge w:val="restart"/>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D72A94"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C52F2D" w:rsidRPr="00E23B12" w:rsidTr="00C52F2D">
        <w:trPr>
          <w:trHeight w:val="559"/>
        </w:trPr>
        <w:tc>
          <w:tcPr>
            <w:tcW w:w="4111" w:type="dxa"/>
            <w:vMerge/>
            <w:shd w:val="clear" w:color="auto" w:fill="F2F2F2" w:themeFill="background1" w:themeFillShade="F2"/>
            <w:vAlign w:val="center"/>
          </w:tcPr>
          <w:p w:rsidR="00C52F2D" w:rsidRPr="00E23B12" w:rsidRDefault="00C52F2D" w:rsidP="00344184">
            <w:pPr>
              <w:rPr>
                <w:rFonts w:ascii="Verdana" w:hAnsi="Verdana" w:cs="Arial"/>
                <w:b/>
                <w:sz w:val="24"/>
                <w:szCs w:val="24"/>
              </w:rPr>
            </w:pPr>
          </w:p>
        </w:tc>
        <w:tc>
          <w:tcPr>
            <w:tcW w:w="5245" w:type="dxa"/>
            <w:vAlign w:val="center"/>
          </w:tcPr>
          <w:p w:rsidR="00C52F2D" w:rsidRDefault="00C52F2D" w:rsidP="00344184">
            <w:pPr>
              <w:jc w:val="both"/>
              <w:rPr>
                <w:rStyle w:val="Style31"/>
                <w:rFonts w:ascii="Verdana" w:hAnsi="Verdana"/>
                <w:color w:val="808080" w:themeColor="background1" w:themeShade="80"/>
                <w:sz w:val="24"/>
                <w:szCs w:val="24"/>
              </w:rPr>
            </w:pPr>
            <w:r w:rsidRPr="00E23B12">
              <w:rPr>
                <w:rStyle w:val="Style31"/>
                <w:rFonts w:ascii="Verdana" w:hAnsi="Verdana"/>
                <w:color w:val="808080" w:themeColor="background1" w:themeShade="80"/>
                <w:sz w:val="24"/>
                <w:szCs w:val="24"/>
              </w:rPr>
              <w:t xml:space="preserve">If more than one Healthcare Standard applies please list </w:t>
            </w:r>
            <w:r w:rsidR="00994D8D" w:rsidRPr="00E23B12">
              <w:rPr>
                <w:rStyle w:val="Style31"/>
                <w:rFonts w:ascii="Verdana" w:hAnsi="Verdana"/>
                <w:color w:val="808080" w:themeColor="background1" w:themeShade="80"/>
                <w:sz w:val="24"/>
                <w:szCs w:val="24"/>
              </w:rPr>
              <w:t>below</w:t>
            </w:r>
            <w:r w:rsidRPr="00E23B12">
              <w:rPr>
                <w:rStyle w:val="Style31"/>
                <w:rFonts w:ascii="Verdana" w:hAnsi="Verdana"/>
                <w:color w:val="808080" w:themeColor="background1" w:themeShade="80"/>
                <w:sz w:val="24"/>
                <w:szCs w:val="24"/>
              </w:rPr>
              <w:t>:</w:t>
            </w:r>
          </w:p>
          <w:p w:rsidR="00C52F2D" w:rsidRPr="00872E77" w:rsidRDefault="00872E77" w:rsidP="001D6624">
            <w:pPr>
              <w:jc w:val="both"/>
              <w:rPr>
                <w:rStyle w:val="Style31"/>
                <w:rFonts w:ascii="Verdana" w:hAnsi="Verdana"/>
                <w:color w:val="808080" w:themeColor="background1" w:themeShade="80"/>
                <w:sz w:val="24"/>
                <w:szCs w:val="24"/>
              </w:rPr>
            </w:pPr>
            <w:r w:rsidRPr="00872E77">
              <w:rPr>
                <w:rStyle w:val="Style31"/>
                <w:rFonts w:ascii="Verdana" w:hAnsi="Verdana"/>
                <w:color w:val="000000" w:themeColor="text1"/>
                <w:sz w:val="24"/>
                <w:szCs w:val="24"/>
              </w:rPr>
              <w:t>The 22 Health &amp; Care Standards for NHS Wales are mapped into the 7 Quality Themes. The work reported take</w:t>
            </w:r>
            <w:r w:rsidR="001D6624">
              <w:rPr>
                <w:rStyle w:val="Style31"/>
                <w:rFonts w:ascii="Verdana" w:hAnsi="Verdana"/>
                <w:color w:val="000000" w:themeColor="text1"/>
                <w:sz w:val="24"/>
                <w:szCs w:val="24"/>
              </w:rPr>
              <w:t>s</w:t>
            </w:r>
            <w:r w:rsidRPr="00872E77">
              <w:rPr>
                <w:rStyle w:val="Style31"/>
                <w:rFonts w:ascii="Verdana" w:hAnsi="Verdana"/>
                <w:color w:val="000000" w:themeColor="text1"/>
                <w:sz w:val="24"/>
                <w:szCs w:val="24"/>
              </w:rPr>
              <w:t xml:space="preserve"> into account many of the related quality themes.</w:t>
            </w:r>
            <w:r w:rsidRPr="00872E77">
              <w:rPr>
                <w:rStyle w:val="Style31"/>
                <w:rFonts w:ascii="Verdana" w:hAnsi="Verdana"/>
                <w:color w:val="808080" w:themeColor="background1" w:themeShade="80"/>
                <w:sz w:val="24"/>
                <w:szCs w:val="24"/>
              </w:rPr>
              <w:t xml:space="preserve">  </w:t>
            </w:r>
          </w:p>
        </w:tc>
      </w:tr>
      <w:tr w:rsidR="007F0937" w:rsidRPr="00E23B12" w:rsidTr="00223C86">
        <w:trPr>
          <w:trHeight w:val="787"/>
        </w:trPr>
        <w:tc>
          <w:tcPr>
            <w:tcW w:w="4111" w:type="dxa"/>
            <w:vMerge w:val="restart"/>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FD60CE"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872E77">
                  <w:rPr>
                    <w:rStyle w:val="Style32"/>
                    <w:rFonts w:ascii="Verdana" w:hAnsi="Verdana"/>
                    <w:sz w:val="24"/>
                    <w:szCs w:val="24"/>
                  </w:rPr>
                  <w:t>Not required</w:t>
                </w:r>
              </w:sdtContent>
            </w:sdt>
          </w:p>
        </w:tc>
      </w:tr>
      <w:tr w:rsidR="007F0937" w:rsidRPr="00E23B12" w:rsidTr="007F0937">
        <w:trPr>
          <w:trHeight w:val="138"/>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7F0937" w:rsidP="00344184">
            <w:pPr>
              <w:jc w:val="both"/>
              <w:rPr>
                <w:rStyle w:val="Style32"/>
                <w:rFonts w:ascii="Verdana" w:hAnsi="Verdana"/>
                <w:sz w:val="24"/>
                <w:szCs w:val="24"/>
              </w:rPr>
            </w:pPr>
          </w:p>
        </w:tc>
      </w:tr>
      <w:tr w:rsidR="001D6624" w:rsidRPr="00E23B12" w:rsidTr="00CE56C5">
        <w:trPr>
          <w:trHeight w:val="1177"/>
        </w:trPr>
        <w:tc>
          <w:tcPr>
            <w:tcW w:w="4111" w:type="dxa"/>
            <w:shd w:val="clear" w:color="auto" w:fill="F2F2F2" w:themeFill="background1" w:themeFillShade="F2"/>
            <w:vAlign w:val="center"/>
          </w:tcPr>
          <w:p w:rsidR="001D6624" w:rsidRPr="00E23B12" w:rsidRDefault="001D662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3DD2FC23512644C1BCB6C44F9F9BFDA0"/>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1D6624" w:rsidRPr="00E23B12" w:rsidRDefault="001D6624"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577535">
        <w:trPr>
          <w:trHeight w:val="831"/>
        </w:trPr>
        <w:tc>
          <w:tcPr>
            <w:tcW w:w="4111" w:type="dxa"/>
            <w:vMerge w:val="restart"/>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1D6624"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rsidTr="007F0937">
        <w:trPr>
          <w:trHeight w:val="29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113E1C" w:rsidRPr="0042299D" w:rsidRDefault="00107FE3" w:rsidP="00107FE3">
            <w:pPr>
              <w:autoSpaceDE w:val="0"/>
              <w:autoSpaceDN w:val="0"/>
              <w:adjustRightInd w:val="0"/>
              <w:jc w:val="both"/>
              <w:rPr>
                <w:rFonts w:ascii="Verdana" w:hAnsi="Verdana" w:cs="Arial"/>
                <w:sz w:val="24"/>
                <w:szCs w:val="24"/>
                <w:lang w:eastAsia="en-GB"/>
              </w:rPr>
            </w:pPr>
            <w:r w:rsidRPr="0042299D">
              <w:rPr>
                <w:rFonts w:ascii="Verdana" w:hAnsi="Verdana" w:cs="Arial"/>
                <w:sz w:val="24"/>
                <w:szCs w:val="24"/>
                <w:lang w:eastAsia="en-GB"/>
              </w:rPr>
              <w:t xml:space="preserve">Performance in the Health Board includes the </w:t>
            </w:r>
            <w:r w:rsidRPr="0042299D">
              <w:rPr>
                <w:rFonts w:ascii="Verdana" w:hAnsi="Verdana" w:cs="Arial"/>
                <w:b/>
                <w:sz w:val="24"/>
                <w:szCs w:val="24"/>
                <w:lang w:eastAsia="en-GB"/>
              </w:rPr>
              <w:t xml:space="preserve">resources </w:t>
            </w:r>
            <w:r w:rsidRPr="0042299D">
              <w:rPr>
                <w:rFonts w:ascii="Verdana" w:hAnsi="Verdana" w:cs="Arial"/>
                <w:sz w:val="24"/>
                <w:szCs w:val="24"/>
                <w:lang w:eastAsia="en-GB"/>
              </w:rPr>
              <w:t xml:space="preserve">utilised to provide services, </w:t>
            </w:r>
            <w:r w:rsidR="002B2E60" w:rsidRPr="0042299D">
              <w:rPr>
                <w:rFonts w:ascii="Verdana" w:hAnsi="Verdana" w:cs="Arial"/>
                <w:sz w:val="24"/>
                <w:szCs w:val="24"/>
                <w:lang w:eastAsia="en-GB"/>
              </w:rPr>
              <w:t>such</w:t>
            </w:r>
            <w:r w:rsidRPr="0042299D">
              <w:rPr>
                <w:rFonts w:ascii="Verdana" w:hAnsi="Verdana" w:cs="Arial"/>
                <w:sz w:val="24"/>
                <w:szCs w:val="24"/>
                <w:lang w:eastAsia="en-GB"/>
              </w:rPr>
              <w:t xml:space="preserve"> as workforce, financial and infrastructure resources.</w:t>
            </w:r>
          </w:p>
        </w:tc>
      </w:tr>
      <w:tr w:rsidR="008E5494" w:rsidRPr="00E23B12" w:rsidTr="00D13F2B">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Strategic Objective</w:t>
            </w:r>
          </w:p>
          <w:p w:rsidR="008E5494" w:rsidRDefault="008E5494" w:rsidP="006D7D02">
            <w:pPr>
              <w:rPr>
                <w:rFonts w:ascii="Verdana" w:hAnsi="Verdana" w:cs="Arial"/>
                <w:b/>
                <w:sz w:val="24"/>
                <w:szCs w:val="24"/>
              </w:rPr>
            </w:pPr>
          </w:p>
        </w:tc>
        <w:sdt>
          <w:sdtPr>
            <w:rPr>
              <w:rFonts w:ascii="Verdana" w:hAnsi="Verdana" w:cs="Arial"/>
              <w:sz w:val="24"/>
              <w:szCs w:val="24"/>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rsidR="008E5494" w:rsidRPr="00E23B12" w:rsidRDefault="001D6624" w:rsidP="006D7D02">
                <w:pPr>
                  <w:jc w:val="both"/>
                  <w:rPr>
                    <w:rFonts w:ascii="Verdana" w:hAnsi="Verdana" w:cs="Arial"/>
                    <w:sz w:val="24"/>
                    <w:szCs w:val="24"/>
                  </w:rPr>
                </w:pPr>
                <w:r>
                  <w:rPr>
                    <w:rFonts w:ascii="Verdana" w:hAnsi="Verdana" w:cs="Arial"/>
                    <w:sz w:val="24"/>
                    <w:szCs w:val="24"/>
                  </w:rPr>
                  <w:t>To provide strong governance and assurance</w:t>
                </w:r>
              </w:p>
            </w:tc>
          </w:sdtContent>
        </w:sdt>
      </w:tr>
      <w:tr w:rsidR="008E5494" w:rsidRPr="00E23B12" w:rsidTr="00D13F2B">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lastRenderedPageBreak/>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Default="001D6624" w:rsidP="006D7D02">
                <w:pPr>
                  <w:jc w:val="both"/>
                  <w:rPr>
                    <w:rFonts w:ascii="Verdana" w:hAnsi="Verdana" w:cs="Arial"/>
                    <w:sz w:val="24"/>
                    <w:szCs w:val="24"/>
                  </w:rPr>
                </w:pPr>
                <w:r>
                  <w:rPr>
                    <w:rFonts w:ascii="Verdana" w:hAnsi="Verdana" w:cs="Arial"/>
                    <w:sz w:val="24"/>
                    <w:szCs w:val="24"/>
                  </w:rPr>
                  <w:t>Provide high quality care as locally as possible wherever it is safe and sustainable</w:t>
                </w:r>
              </w:p>
            </w:tc>
          </w:sdtContent>
        </w:sdt>
      </w:tr>
    </w:tbl>
    <w:p w:rsidR="007D265B" w:rsidRDefault="007D265B" w:rsidP="00344184">
      <w:pPr>
        <w:pStyle w:val="NoSpacing"/>
        <w:rPr>
          <w:rFonts w:ascii="Verdana" w:hAnsi="Verdana"/>
          <w:sz w:val="24"/>
          <w:szCs w:val="24"/>
        </w:rPr>
      </w:pPr>
    </w:p>
    <w:p w:rsidR="00E541C9" w:rsidRPr="00E23B12" w:rsidRDefault="00E541C9"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344184">
      <w:pPr>
        <w:spacing w:after="0" w:line="240" w:lineRule="auto"/>
        <w:rPr>
          <w:rFonts w:ascii="Verdana" w:hAnsi="Verdana" w:cs="Arial"/>
          <w:sz w:val="24"/>
          <w:szCs w:val="24"/>
        </w:rPr>
      </w:pPr>
    </w:p>
    <w:p w:rsidR="00113E1C" w:rsidRPr="000459E7" w:rsidRDefault="00113E1C" w:rsidP="000459E7">
      <w:pPr>
        <w:spacing w:after="0" w:line="240" w:lineRule="auto"/>
        <w:rPr>
          <w:rFonts w:ascii="Verdana" w:hAnsi="Verdana" w:cs="Arial"/>
          <w:sz w:val="24"/>
          <w:szCs w:val="24"/>
        </w:rPr>
      </w:pPr>
      <w:r w:rsidRPr="000459E7">
        <w:rPr>
          <w:rFonts w:ascii="Verdana" w:hAnsi="Verdana" w:cs="Arial"/>
          <w:sz w:val="24"/>
          <w:szCs w:val="24"/>
        </w:rPr>
        <w:t xml:space="preserve">The </w:t>
      </w:r>
      <w:r w:rsidR="0042299D" w:rsidRPr="000459E7">
        <w:rPr>
          <w:rFonts w:ascii="Verdana" w:hAnsi="Verdana" w:cs="Arial"/>
          <w:sz w:val="24"/>
          <w:szCs w:val="24"/>
        </w:rPr>
        <w:t xml:space="preserve">Health </w:t>
      </w:r>
      <w:r w:rsidR="000459E7" w:rsidRPr="000459E7">
        <w:rPr>
          <w:rFonts w:ascii="Verdana" w:hAnsi="Verdana" w:cs="Arial"/>
          <w:sz w:val="24"/>
          <w:szCs w:val="24"/>
        </w:rPr>
        <w:t>Board is asked to</w:t>
      </w:r>
      <w:r w:rsidR="000459E7">
        <w:rPr>
          <w:rFonts w:ascii="Verdana" w:hAnsi="Verdana" w:cs="Arial"/>
          <w:sz w:val="24"/>
          <w:szCs w:val="24"/>
        </w:rPr>
        <w:t xml:space="preserve"> </w:t>
      </w:r>
      <w:r w:rsidR="0042299D" w:rsidRPr="000459E7">
        <w:rPr>
          <w:rFonts w:ascii="Verdana" w:hAnsi="Verdana" w:cs="Arial"/>
          <w:b/>
          <w:sz w:val="24"/>
          <w:szCs w:val="24"/>
        </w:rPr>
        <w:t>APPROVE</w:t>
      </w:r>
      <w:r w:rsidR="001D6624" w:rsidRPr="000459E7">
        <w:rPr>
          <w:rFonts w:ascii="Verdana" w:hAnsi="Verdana" w:cs="Arial"/>
          <w:sz w:val="24"/>
          <w:szCs w:val="24"/>
        </w:rPr>
        <w:t xml:space="preserve"> </w:t>
      </w:r>
      <w:r w:rsidRPr="000459E7">
        <w:rPr>
          <w:rFonts w:ascii="Verdana" w:hAnsi="Verdana" w:cs="Arial"/>
          <w:sz w:val="24"/>
          <w:szCs w:val="24"/>
        </w:rPr>
        <w:t xml:space="preserve">the </w:t>
      </w:r>
      <w:r w:rsidR="001D6624" w:rsidRPr="000459E7">
        <w:rPr>
          <w:rFonts w:ascii="Verdana" w:hAnsi="Verdana" w:cs="Arial"/>
          <w:sz w:val="24"/>
          <w:szCs w:val="24"/>
        </w:rPr>
        <w:t xml:space="preserve">Performance Management Framework for </w:t>
      </w:r>
      <w:r w:rsidR="0042299D" w:rsidRPr="000459E7">
        <w:rPr>
          <w:rFonts w:ascii="Verdana" w:hAnsi="Verdana" w:cs="Arial"/>
          <w:sz w:val="24"/>
          <w:szCs w:val="24"/>
        </w:rPr>
        <w:t>implementation from 1 April 2020</w:t>
      </w:r>
      <w:r w:rsidR="00E541C9" w:rsidRPr="000459E7">
        <w:rPr>
          <w:rFonts w:ascii="Verdana" w:hAnsi="Verdana" w:cs="Arial"/>
          <w:sz w:val="24"/>
          <w:szCs w:val="24"/>
        </w:rPr>
        <w:t>.</w:t>
      </w:r>
    </w:p>
    <w:p w:rsidR="00E541C9" w:rsidRDefault="00E541C9" w:rsidP="00E541C9">
      <w:pPr>
        <w:spacing w:after="0" w:line="240" w:lineRule="auto"/>
        <w:rPr>
          <w:rFonts w:ascii="Verdana" w:hAnsi="Verdana" w:cs="Arial"/>
          <w:sz w:val="24"/>
          <w:szCs w:val="24"/>
        </w:rPr>
      </w:pPr>
    </w:p>
    <w:sectPr w:rsidR="00E541C9" w:rsidSect="00BA1AF1">
      <w:headerReference w:type="default" r:id="rId8"/>
      <w:footerReference w:type="default" r:id="rId9"/>
      <w:headerReference w:type="first" r:id="rId10"/>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27B62" w:rsidRDefault="00127B62" w:rsidP="003E43AD">
      <w:pPr>
        <w:spacing w:after="0" w:line="240" w:lineRule="auto"/>
      </w:pPr>
      <w:r>
        <w:separator/>
      </w:r>
    </w:p>
  </w:endnote>
  <w:endnote w:type="continuationSeparator" w:id="0">
    <w:p w:rsidR="00127B62" w:rsidRDefault="00127B62"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7995" w:rsidRPr="00344184" w:rsidRDefault="00DC7995"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DC7995" w:rsidTr="00344184">
      <w:tc>
        <w:tcPr>
          <w:tcW w:w="3116" w:type="dxa"/>
        </w:tcPr>
        <w:p w:rsidR="00DC7995" w:rsidRPr="00344184" w:rsidRDefault="00EE0008">
          <w:pPr>
            <w:pStyle w:val="Footer"/>
            <w:rPr>
              <w:b/>
            </w:rPr>
          </w:pPr>
          <w:r>
            <w:rPr>
              <w:b/>
            </w:rPr>
            <w:t>Performance Management Framework</w:t>
          </w:r>
        </w:p>
      </w:tc>
      <w:tc>
        <w:tcPr>
          <w:tcW w:w="3117" w:type="dxa"/>
        </w:tcPr>
        <w:p w:rsidR="00DC7995" w:rsidRPr="00344184" w:rsidRDefault="00FD60CE"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DC7995" w:rsidRPr="00344184">
                <w:rPr>
                  <w:rFonts w:ascii="Verdana" w:hAnsi="Verdana" w:cs="Arial"/>
                  <w:b/>
                  <w:sz w:val="18"/>
                </w:rPr>
                <w:t xml:space="preserve">Page </w:t>
              </w:r>
              <w:r w:rsidR="00DC7995" w:rsidRPr="00344184">
                <w:rPr>
                  <w:rFonts w:ascii="Verdana" w:hAnsi="Verdana" w:cs="Arial"/>
                  <w:b/>
                  <w:bCs/>
                  <w:sz w:val="20"/>
                  <w:szCs w:val="24"/>
                </w:rPr>
                <w:fldChar w:fldCharType="begin"/>
              </w:r>
              <w:r w:rsidR="00DC7995" w:rsidRPr="00344184">
                <w:rPr>
                  <w:rFonts w:ascii="Verdana" w:hAnsi="Verdana" w:cs="Arial"/>
                  <w:b/>
                  <w:bCs/>
                  <w:sz w:val="18"/>
                </w:rPr>
                <w:instrText xml:space="preserve"> PAGE </w:instrText>
              </w:r>
              <w:r w:rsidR="00DC7995" w:rsidRPr="00344184">
                <w:rPr>
                  <w:rFonts w:ascii="Verdana" w:hAnsi="Verdana" w:cs="Arial"/>
                  <w:b/>
                  <w:bCs/>
                  <w:sz w:val="20"/>
                  <w:szCs w:val="24"/>
                </w:rPr>
                <w:fldChar w:fldCharType="separate"/>
              </w:r>
              <w:r>
                <w:rPr>
                  <w:rFonts w:ascii="Verdana" w:hAnsi="Verdana" w:cs="Arial"/>
                  <w:b/>
                  <w:bCs/>
                  <w:noProof/>
                  <w:sz w:val="18"/>
                </w:rPr>
                <w:t>4</w:t>
              </w:r>
              <w:r w:rsidR="00DC7995" w:rsidRPr="00344184">
                <w:rPr>
                  <w:rFonts w:ascii="Verdana" w:hAnsi="Verdana" w:cs="Arial"/>
                  <w:b/>
                  <w:bCs/>
                  <w:sz w:val="20"/>
                  <w:szCs w:val="24"/>
                </w:rPr>
                <w:fldChar w:fldCharType="end"/>
              </w:r>
              <w:r w:rsidR="00DC7995" w:rsidRPr="00344184">
                <w:rPr>
                  <w:rFonts w:ascii="Verdana" w:hAnsi="Verdana" w:cs="Arial"/>
                  <w:b/>
                  <w:sz w:val="18"/>
                </w:rPr>
                <w:t xml:space="preserve"> of </w:t>
              </w:r>
              <w:r w:rsidR="00DC7995" w:rsidRPr="00344184">
                <w:rPr>
                  <w:rFonts w:ascii="Verdana" w:hAnsi="Verdana" w:cs="Arial"/>
                  <w:b/>
                  <w:bCs/>
                  <w:sz w:val="20"/>
                  <w:szCs w:val="24"/>
                </w:rPr>
                <w:fldChar w:fldCharType="begin"/>
              </w:r>
              <w:r w:rsidR="00DC7995" w:rsidRPr="00344184">
                <w:rPr>
                  <w:rFonts w:ascii="Verdana" w:hAnsi="Verdana" w:cs="Arial"/>
                  <w:b/>
                  <w:bCs/>
                  <w:sz w:val="18"/>
                </w:rPr>
                <w:instrText xml:space="preserve"> NUMPAGES  </w:instrText>
              </w:r>
              <w:r w:rsidR="00DC7995" w:rsidRPr="00344184">
                <w:rPr>
                  <w:rFonts w:ascii="Verdana" w:hAnsi="Verdana" w:cs="Arial"/>
                  <w:b/>
                  <w:bCs/>
                  <w:sz w:val="20"/>
                  <w:szCs w:val="24"/>
                </w:rPr>
                <w:fldChar w:fldCharType="separate"/>
              </w:r>
              <w:r>
                <w:rPr>
                  <w:rFonts w:ascii="Verdana" w:hAnsi="Verdana" w:cs="Arial"/>
                  <w:b/>
                  <w:bCs/>
                  <w:noProof/>
                  <w:sz w:val="18"/>
                </w:rPr>
                <w:t>4</w:t>
              </w:r>
              <w:r w:rsidR="00DC7995" w:rsidRPr="00344184">
                <w:rPr>
                  <w:rFonts w:ascii="Verdana" w:hAnsi="Verdana" w:cs="Arial"/>
                  <w:b/>
                  <w:bCs/>
                  <w:sz w:val="20"/>
                  <w:szCs w:val="24"/>
                </w:rPr>
                <w:fldChar w:fldCharType="end"/>
              </w:r>
            </w:sdtContent>
          </w:sdt>
        </w:p>
      </w:tc>
      <w:tc>
        <w:tcPr>
          <w:tcW w:w="3117" w:type="dxa"/>
        </w:tcPr>
        <w:p w:rsidR="00DC7995" w:rsidRDefault="00FC27F9" w:rsidP="00344184">
          <w:pPr>
            <w:pStyle w:val="Footer"/>
            <w:jc w:val="right"/>
            <w:rPr>
              <w:b/>
            </w:rPr>
          </w:pPr>
          <w:r>
            <w:rPr>
              <w:b/>
            </w:rPr>
            <w:t>Health Board</w:t>
          </w:r>
        </w:p>
        <w:p w:rsidR="005B6CB7" w:rsidRPr="00344184" w:rsidRDefault="00FC27F9" w:rsidP="00344184">
          <w:pPr>
            <w:pStyle w:val="Footer"/>
            <w:jc w:val="right"/>
            <w:rPr>
              <w:b/>
            </w:rPr>
          </w:pPr>
          <w:r>
            <w:rPr>
              <w:b/>
            </w:rPr>
            <w:t>26 March</w:t>
          </w:r>
          <w:r w:rsidR="005B6CB7">
            <w:rPr>
              <w:b/>
            </w:rPr>
            <w:t xml:space="preserve"> 2020</w:t>
          </w:r>
        </w:p>
      </w:tc>
    </w:tr>
  </w:tbl>
  <w:p w:rsidR="00DC7995" w:rsidRPr="00344184" w:rsidRDefault="00DC7995">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27B62" w:rsidRDefault="00127B62" w:rsidP="003E43AD">
      <w:pPr>
        <w:spacing w:after="0" w:line="240" w:lineRule="auto"/>
      </w:pPr>
      <w:r>
        <w:separator/>
      </w:r>
    </w:p>
  </w:footnote>
  <w:footnote w:type="continuationSeparator" w:id="0">
    <w:p w:rsidR="00127B62" w:rsidRDefault="00127B62"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7995" w:rsidRDefault="00DC7995" w:rsidP="00345EE2">
    <w:pPr>
      <w:pStyle w:val="Header"/>
      <w:jc w:val="center"/>
    </w:pPr>
    <w:r>
      <w:rPr>
        <w:rFonts w:ascii="Segoe UI" w:hAnsi="Segoe UI" w:cs="Segoe UI"/>
        <w:noProof/>
        <w:color w:val="444444"/>
        <w:sz w:val="20"/>
        <w:szCs w:val="20"/>
        <w:lang w:val="en-GB" w:eastAsia="en-GB"/>
      </w:rPr>
      <w:drawing>
        <wp:inline distT="0" distB="0" distL="0" distR="0" wp14:anchorId="29D2F56E" wp14:editId="1D1E3529">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DC7995" w:rsidRPr="00344184" w:rsidRDefault="00DC7995">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7995" w:rsidRDefault="00DC7995" w:rsidP="00345EE2">
    <w:pPr>
      <w:pStyle w:val="Header"/>
      <w:jc w:val="center"/>
    </w:pPr>
    <w:r>
      <w:rPr>
        <w:rFonts w:ascii="Segoe UI" w:hAnsi="Segoe UI" w:cs="Segoe UI"/>
        <w:noProof/>
        <w:color w:val="444444"/>
        <w:sz w:val="20"/>
        <w:szCs w:val="20"/>
        <w:lang w:val="en-GB" w:eastAsia="en-GB"/>
      </w:rPr>
      <w:drawing>
        <wp:inline distT="0" distB="0" distL="0" distR="0" wp14:anchorId="2AEA2237" wp14:editId="732F53EC">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DC7995" w:rsidRDefault="00DC7995"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A40190"/>
    <w:multiLevelType w:val="hybridMultilevel"/>
    <w:tmpl w:val="C8D6625A"/>
    <w:lvl w:ilvl="0" w:tplc="8110C818">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415470"/>
    <w:multiLevelType w:val="multilevel"/>
    <w:tmpl w:val="CF6281C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C11103D"/>
    <w:multiLevelType w:val="hybridMultilevel"/>
    <w:tmpl w:val="65A018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071E65"/>
    <w:multiLevelType w:val="hybridMultilevel"/>
    <w:tmpl w:val="5F06D0E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3D22057"/>
    <w:multiLevelType w:val="multilevel"/>
    <w:tmpl w:val="CF6A9FE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14815AEE"/>
    <w:multiLevelType w:val="multilevel"/>
    <w:tmpl w:val="CF6281C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132392D"/>
    <w:multiLevelType w:val="hybridMultilevel"/>
    <w:tmpl w:val="64EAC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0BF583E"/>
    <w:multiLevelType w:val="multilevel"/>
    <w:tmpl w:val="CF6A9FEC"/>
    <w:lvl w:ilvl="0">
      <w:start w:val="1"/>
      <w:numFmt w:val="bullet"/>
      <w:lvlText w:val=""/>
      <w:lvlJc w:val="left"/>
      <w:pPr>
        <w:ind w:left="343" w:hanging="360"/>
      </w:pPr>
      <w:rPr>
        <w:rFonts w:ascii="Symbol" w:hAnsi="Symbol" w:hint="default"/>
      </w:rPr>
    </w:lvl>
    <w:lvl w:ilvl="1">
      <w:start w:val="1"/>
      <w:numFmt w:val="decimal"/>
      <w:isLgl/>
      <w:lvlText w:val="%1.%2"/>
      <w:lvlJc w:val="left"/>
      <w:pPr>
        <w:ind w:left="703" w:hanging="720"/>
      </w:pPr>
      <w:rPr>
        <w:rFonts w:hint="default"/>
        <w:b w:val="0"/>
      </w:rPr>
    </w:lvl>
    <w:lvl w:ilvl="2">
      <w:start w:val="1"/>
      <w:numFmt w:val="decimal"/>
      <w:isLgl/>
      <w:lvlText w:val="%1.%2.%3"/>
      <w:lvlJc w:val="left"/>
      <w:pPr>
        <w:ind w:left="703" w:hanging="720"/>
      </w:pPr>
      <w:rPr>
        <w:rFonts w:hint="default"/>
      </w:rPr>
    </w:lvl>
    <w:lvl w:ilvl="3">
      <w:start w:val="1"/>
      <w:numFmt w:val="decimal"/>
      <w:isLgl/>
      <w:lvlText w:val="%1.%2.%3.%4"/>
      <w:lvlJc w:val="left"/>
      <w:pPr>
        <w:ind w:left="703" w:hanging="720"/>
      </w:pPr>
      <w:rPr>
        <w:rFonts w:hint="default"/>
      </w:rPr>
    </w:lvl>
    <w:lvl w:ilvl="4">
      <w:start w:val="1"/>
      <w:numFmt w:val="decimal"/>
      <w:isLgl/>
      <w:lvlText w:val="%1.%2.%3.%4.%5"/>
      <w:lvlJc w:val="left"/>
      <w:pPr>
        <w:ind w:left="1063" w:hanging="1080"/>
      </w:pPr>
      <w:rPr>
        <w:rFonts w:hint="default"/>
      </w:rPr>
    </w:lvl>
    <w:lvl w:ilvl="5">
      <w:start w:val="1"/>
      <w:numFmt w:val="decimal"/>
      <w:isLgl/>
      <w:lvlText w:val="%1.%2.%3.%4.%5.%6"/>
      <w:lvlJc w:val="left"/>
      <w:pPr>
        <w:ind w:left="1063" w:hanging="1080"/>
      </w:pPr>
      <w:rPr>
        <w:rFonts w:hint="default"/>
      </w:rPr>
    </w:lvl>
    <w:lvl w:ilvl="6">
      <w:start w:val="1"/>
      <w:numFmt w:val="decimal"/>
      <w:isLgl/>
      <w:lvlText w:val="%1.%2.%3.%4.%5.%6.%7"/>
      <w:lvlJc w:val="left"/>
      <w:pPr>
        <w:ind w:left="1423" w:hanging="1440"/>
      </w:pPr>
      <w:rPr>
        <w:rFonts w:hint="default"/>
      </w:rPr>
    </w:lvl>
    <w:lvl w:ilvl="7">
      <w:start w:val="1"/>
      <w:numFmt w:val="decimal"/>
      <w:isLgl/>
      <w:lvlText w:val="%1.%2.%3.%4.%5.%6.%7.%8"/>
      <w:lvlJc w:val="left"/>
      <w:pPr>
        <w:ind w:left="1423" w:hanging="1440"/>
      </w:pPr>
      <w:rPr>
        <w:rFonts w:hint="default"/>
      </w:rPr>
    </w:lvl>
    <w:lvl w:ilvl="8">
      <w:start w:val="1"/>
      <w:numFmt w:val="decimal"/>
      <w:isLgl/>
      <w:lvlText w:val="%1.%2.%3.%4.%5.%6.%7.%8.%9"/>
      <w:lvlJc w:val="left"/>
      <w:pPr>
        <w:ind w:left="1783" w:hanging="1800"/>
      </w:pPr>
      <w:rPr>
        <w:rFonts w:hint="default"/>
      </w:rPr>
    </w:lvl>
  </w:abstractNum>
  <w:abstractNum w:abstractNumId="8" w15:restartNumberingAfterBreak="0">
    <w:nsid w:val="30E33F32"/>
    <w:multiLevelType w:val="multilevel"/>
    <w:tmpl w:val="D676FBBA"/>
    <w:lvl w:ilvl="0">
      <w:start w:val="1"/>
      <w:numFmt w:val="decimal"/>
      <w:lvlText w:val="%1."/>
      <w:lvlJc w:val="left"/>
      <w:pPr>
        <w:ind w:left="360" w:hanging="360"/>
      </w:pPr>
    </w:lvl>
    <w:lvl w:ilvl="1">
      <w:start w:val="1"/>
      <w:numFmt w:val="decimal"/>
      <w:isLgl/>
      <w:lvlText w:val="%1.%2"/>
      <w:lvlJc w:val="left"/>
      <w:pPr>
        <w:ind w:left="720" w:hanging="720"/>
      </w:pPr>
      <w:rPr>
        <w:rFonts w:hint="default"/>
        <w:b w:val="0"/>
        <w:strike w:val="0"/>
        <w:sz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5500047"/>
    <w:multiLevelType w:val="hybridMultilevel"/>
    <w:tmpl w:val="8452A4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9976866"/>
    <w:multiLevelType w:val="multilevel"/>
    <w:tmpl w:val="CF6281C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4B0D7974"/>
    <w:multiLevelType w:val="hybridMultilevel"/>
    <w:tmpl w:val="44F02E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CE2419C"/>
    <w:multiLevelType w:val="hybridMultilevel"/>
    <w:tmpl w:val="8216EB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953DEB"/>
    <w:multiLevelType w:val="multilevel"/>
    <w:tmpl w:val="CF6281C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5D8B5632"/>
    <w:multiLevelType w:val="hybridMultilevel"/>
    <w:tmpl w:val="EEA6E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CD16E13"/>
    <w:multiLevelType w:val="hybridMultilevel"/>
    <w:tmpl w:val="36001874"/>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6EE34207"/>
    <w:multiLevelType w:val="hybridMultilevel"/>
    <w:tmpl w:val="A81250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2FD2F4F"/>
    <w:multiLevelType w:val="multilevel"/>
    <w:tmpl w:val="53567A62"/>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7325197F"/>
    <w:multiLevelType w:val="hybridMultilevel"/>
    <w:tmpl w:val="B41C49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860561A"/>
    <w:multiLevelType w:val="multilevel"/>
    <w:tmpl w:val="53567A62"/>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7B9F640C"/>
    <w:multiLevelType w:val="multilevel"/>
    <w:tmpl w:val="CF6A9FE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7DB2594A"/>
    <w:multiLevelType w:val="hybridMultilevel"/>
    <w:tmpl w:val="459E3D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8"/>
  </w:num>
  <w:num w:numId="2">
    <w:abstractNumId w:val="23"/>
  </w:num>
  <w:num w:numId="3">
    <w:abstractNumId w:val="19"/>
  </w:num>
  <w:num w:numId="4">
    <w:abstractNumId w:val="15"/>
  </w:num>
  <w:num w:numId="5">
    <w:abstractNumId w:val="12"/>
  </w:num>
  <w:num w:numId="6">
    <w:abstractNumId w:val="22"/>
  </w:num>
  <w:num w:numId="7">
    <w:abstractNumId w:val="2"/>
  </w:num>
  <w:num w:numId="8">
    <w:abstractNumId w:val="0"/>
  </w:num>
  <w:num w:numId="9">
    <w:abstractNumId w:val="6"/>
  </w:num>
  <w:num w:numId="10">
    <w:abstractNumId w:val="17"/>
  </w:num>
  <w:num w:numId="11">
    <w:abstractNumId w:val="20"/>
  </w:num>
  <w:num w:numId="12">
    <w:abstractNumId w:val="10"/>
  </w:num>
  <w:num w:numId="13">
    <w:abstractNumId w:val="11"/>
  </w:num>
  <w:num w:numId="14">
    <w:abstractNumId w:val="5"/>
  </w:num>
  <w:num w:numId="15">
    <w:abstractNumId w:val="13"/>
  </w:num>
  <w:num w:numId="16">
    <w:abstractNumId w:val="16"/>
  </w:num>
  <w:num w:numId="17">
    <w:abstractNumId w:val="18"/>
  </w:num>
  <w:num w:numId="18">
    <w:abstractNumId w:val="1"/>
  </w:num>
  <w:num w:numId="19">
    <w:abstractNumId w:val="21"/>
  </w:num>
  <w:num w:numId="20">
    <w:abstractNumId w:val="14"/>
  </w:num>
  <w:num w:numId="21">
    <w:abstractNumId w:val="4"/>
  </w:num>
  <w:num w:numId="22">
    <w:abstractNumId w:val="7"/>
  </w:num>
  <w:num w:numId="23">
    <w:abstractNumId w:val="3"/>
  </w:num>
  <w:num w:numId="2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140D"/>
    <w:rsid w:val="00003C7F"/>
    <w:rsid w:val="00004D9F"/>
    <w:rsid w:val="000061AE"/>
    <w:rsid w:val="0003001C"/>
    <w:rsid w:val="000320BC"/>
    <w:rsid w:val="000346D1"/>
    <w:rsid w:val="00034B97"/>
    <w:rsid w:val="000427D9"/>
    <w:rsid w:val="000459E7"/>
    <w:rsid w:val="00063FCF"/>
    <w:rsid w:val="00071813"/>
    <w:rsid w:val="000804F4"/>
    <w:rsid w:val="00081198"/>
    <w:rsid w:val="00082004"/>
    <w:rsid w:val="000A14EC"/>
    <w:rsid w:val="000A49E4"/>
    <w:rsid w:val="000B4302"/>
    <w:rsid w:val="000C1B79"/>
    <w:rsid w:val="000E51E7"/>
    <w:rsid w:val="000E7DAB"/>
    <w:rsid w:val="001041A8"/>
    <w:rsid w:val="00105502"/>
    <w:rsid w:val="00107FE3"/>
    <w:rsid w:val="001110C7"/>
    <w:rsid w:val="00113E1C"/>
    <w:rsid w:val="00127B62"/>
    <w:rsid w:val="0013202E"/>
    <w:rsid w:val="001377D5"/>
    <w:rsid w:val="001468E1"/>
    <w:rsid w:val="001507F6"/>
    <w:rsid w:val="001508EE"/>
    <w:rsid w:val="001753D6"/>
    <w:rsid w:val="0019178A"/>
    <w:rsid w:val="0019519C"/>
    <w:rsid w:val="001B439D"/>
    <w:rsid w:val="001C27C0"/>
    <w:rsid w:val="001D08F5"/>
    <w:rsid w:val="001D09DA"/>
    <w:rsid w:val="001D6624"/>
    <w:rsid w:val="001E4F67"/>
    <w:rsid w:val="001F7655"/>
    <w:rsid w:val="00206714"/>
    <w:rsid w:val="00216633"/>
    <w:rsid w:val="00217D12"/>
    <w:rsid w:val="00220B99"/>
    <w:rsid w:val="00223C86"/>
    <w:rsid w:val="00231E00"/>
    <w:rsid w:val="00231EFF"/>
    <w:rsid w:val="002338B8"/>
    <w:rsid w:val="00233AAA"/>
    <w:rsid w:val="00242E6C"/>
    <w:rsid w:val="002470AB"/>
    <w:rsid w:val="0025429D"/>
    <w:rsid w:val="00261366"/>
    <w:rsid w:val="00264D4F"/>
    <w:rsid w:val="00271312"/>
    <w:rsid w:val="002721AA"/>
    <w:rsid w:val="002721C4"/>
    <w:rsid w:val="00281D69"/>
    <w:rsid w:val="002839C3"/>
    <w:rsid w:val="00297018"/>
    <w:rsid w:val="002A2017"/>
    <w:rsid w:val="002B2E60"/>
    <w:rsid w:val="002B51FD"/>
    <w:rsid w:val="002B5D2A"/>
    <w:rsid w:val="002B661F"/>
    <w:rsid w:val="002B7C94"/>
    <w:rsid w:val="002C76FF"/>
    <w:rsid w:val="002D02D2"/>
    <w:rsid w:val="002D6D02"/>
    <w:rsid w:val="002E1966"/>
    <w:rsid w:val="002E40CF"/>
    <w:rsid w:val="002E73E9"/>
    <w:rsid w:val="002E7B13"/>
    <w:rsid w:val="002F3A0D"/>
    <w:rsid w:val="00303AC2"/>
    <w:rsid w:val="00304120"/>
    <w:rsid w:val="0031135B"/>
    <w:rsid w:val="0031542F"/>
    <w:rsid w:val="00317718"/>
    <w:rsid w:val="003253AD"/>
    <w:rsid w:val="0032570B"/>
    <w:rsid w:val="00325A46"/>
    <w:rsid w:val="00340013"/>
    <w:rsid w:val="00344184"/>
    <w:rsid w:val="00345653"/>
    <w:rsid w:val="00345EE2"/>
    <w:rsid w:val="003613BC"/>
    <w:rsid w:val="003718C6"/>
    <w:rsid w:val="003748C6"/>
    <w:rsid w:val="00377B9A"/>
    <w:rsid w:val="00380B51"/>
    <w:rsid w:val="0038525F"/>
    <w:rsid w:val="00385C22"/>
    <w:rsid w:val="003A0466"/>
    <w:rsid w:val="003A268A"/>
    <w:rsid w:val="003A2CED"/>
    <w:rsid w:val="003A7F80"/>
    <w:rsid w:val="003B35F4"/>
    <w:rsid w:val="003C1278"/>
    <w:rsid w:val="003C4CCD"/>
    <w:rsid w:val="003C5D58"/>
    <w:rsid w:val="003C6E3F"/>
    <w:rsid w:val="003E2873"/>
    <w:rsid w:val="003E2FB0"/>
    <w:rsid w:val="003E43AD"/>
    <w:rsid w:val="003E5903"/>
    <w:rsid w:val="003F40A1"/>
    <w:rsid w:val="003F5E74"/>
    <w:rsid w:val="00415124"/>
    <w:rsid w:val="0041542C"/>
    <w:rsid w:val="0042299D"/>
    <w:rsid w:val="00430306"/>
    <w:rsid w:val="004321C2"/>
    <w:rsid w:val="00433640"/>
    <w:rsid w:val="00443FED"/>
    <w:rsid w:val="004516C3"/>
    <w:rsid w:val="0046035B"/>
    <w:rsid w:val="00463B6C"/>
    <w:rsid w:val="0047305C"/>
    <w:rsid w:val="00476B99"/>
    <w:rsid w:val="00476F06"/>
    <w:rsid w:val="00490840"/>
    <w:rsid w:val="00493CD8"/>
    <w:rsid w:val="004A1B43"/>
    <w:rsid w:val="004B1B0B"/>
    <w:rsid w:val="004B581D"/>
    <w:rsid w:val="004C7B5E"/>
    <w:rsid w:val="004D399C"/>
    <w:rsid w:val="004D4D0B"/>
    <w:rsid w:val="004E2CBF"/>
    <w:rsid w:val="004F1437"/>
    <w:rsid w:val="004F1D92"/>
    <w:rsid w:val="004F3890"/>
    <w:rsid w:val="004F6319"/>
    <w:rsid w:val="0050158E"/>
    <w:rsid w:val="00506D9C"/>
    <w:rsid w:val="00510397"/>
    <w:rsid w:val="00510740"/>
    <w:rsid w:val="00517ED8"/>
    <w:rsid w:val="00525A54"/>
    <w:rsid w:val="00547FA5"/>
    <w:rsid w:val="00552727"/>
    <w:rsid w:val="005539C6"/>
    <w:rsid w:val="00554C82"/>
    <w:rsid w:val="0055686E"/>
    <w:rsid w:val="005638B5"/>
    <w:rsid w:val="00564C30"/>
    <w:rsid w:val="0056715C"/>
    <w:rsid w:val="00571BB6"/>
    <w:rsid w:val="00577535"/>
    <w:rsid w:val="005802A6"/>
    <w:rsid w:val="00583654"/>
    <w:rsid w:val="005848A6"/>
    <w:rsid w:val="005876D5"/>
    <w:rsid w:val="00590D72"/>
    <w:rsid w:val="00594A95"/>
    <w:rsid w:val="005A0836"/>
    <w:rsid w:val="005A0E27"/>
    <w:rsid w:val="005A307D"/>
    <w:rsid w:val="005B5024"/>
    <w:rsid w:val="005B6CB7"/>
    <w:rsid w:val="005C0157"/>
    <w:rsid w:val="005C21A0"/>
    <w:rsid w:val="005E14D3"/>
    <w:rsid w:val="005F08E9"/>
    <w:rsid w:val="005F14EE"/>
    <w:rsid w:val="005F2F3E"/>
    <w:rsid w:val="005F45E6"/>
    <w:rsid w:val="005F7CB1"/>
    <w:rsid w:val="0060043E"/>
    <w:rsid w:val="00612035"/>
    <w:rsid w:val="006318F2"/>
    <w:rsid w:val="00634623"/>
    <w:rsid w:val="00652117"/>
    <w:rsid w:val="00653C04"/>
    <w:rsid w:val="006617E2"/>
    <w:rsid w:val="006733AE"/>
    <w:rsid w:val="00676BD7"/>
    <w:rsid w:val="006802A0"/>
    <w:rsid w:val="006964F1"/>
    <w:rsid w:val="006A3CE4"/>
    <w:rsid w:val="006A7DA6"/>
    <w:rsid w:val="006B1F5F"/>
    <w:rsid w:val="006C3C79"/>
    <w:rsid w:val="006C53DA"/>
    <w:rsid w:val="006C5C0E"/>
    <w:rsid w:val="006D4D1B"/>
    <w:rsid w:val="006D7D02"/>
    <w:rsid w:val="006E2A81"/>
    <w:rsid w:val="006E61FE"/>
    <w:rsid w:val="006F013A"/>
    <w:rsid w:val="006F59E6"/>
    <w:rsid w:val="00701B71"/>
    <w:rsid w:val="00711BE3"/>
    <w:rsid w:val="00723BF8"/>
    <w:rsid w:val="0073277A"/>
    <w:rsid w:val="0073656F"/>
    <w:rsid w:val="00737E25"/>
    <w:rsid w:val="00747CDC"/>
    <w:rsid w:val="00753B58"/>
    <w:rsid w:val="007563F7"/>
    <w:rsid w:val="00757E24"/>
    <w:rsid w:val="007620C4"/>
    <w:rsid w:val="00763775"/>
    <w:rsid w:val="007724F5"/>
    <w:rsid w:val="00785EB9"/>
    <w:rsid w:val="00786FEE"/>
    <w:rsid w:val="007901B8"/>
    <w:rsid w:val="00794921"/>
    <w:rsid w:val="0079542C"/>
    <w:rsid w:val="007B2F89"/>
    <w:rsid w:val="007B4B81"/>
    <w:rsid w:val="007B7B01"/>
    <w:rsid w:val="007C0506"/>
    <w:rsid w:val="007C5067"/>
    <w:rsid w:val="007D0B6E"/>
    <w:rsid w:val="007D265B"/>
    <w:rsid w:val="007D3C6E"/>
    <w:rsid w:val="007D7E15"/>
    <w:rsid w:val="007E19AA"/>
    <w:rsid w:val="007E43F6"/>
    <w:rsid w:val="007E6191"/>
    <w:rsid w:val="007F0937"/>
    <w:rsid w:val="00813D69"/>
    <w:rsid w:val="008164E6"/>
    <w:rsid w:val="00816502"/>
    <w:rsid w:val="00816646"/>
    <w:rsid w:val="00822A00"/>
    <w:rsid w:val="00822F5A"/>
    <w:rsid w:val="0083034D"/>
    <w:rsid w:val="008440CC"/>
    <w:rsid w:val="00846DAC"/>
    <w:rsid w:val="00854766"/>
    <w:rsid w:val="00860BDC"/>
    <w:rsid w:val="00861CE5"/>
    <w:rsid w:val="00863AA3"/>
    <w:rsid w:val="008641AF"/>
    <w:rsid w:val="00865DE6"/>
    <w:rsid w:val="00866EB7"/>
    <w:rsid w:val="008713AB"/>
    <w:rsid w:val="00872E77"/>
    <w:rsid w:val="008754C4"/>
    <w:rsid w:val="00875943"/>
    <w:rsid w:val="008A4D02"/>
    <w:rsid w:val="008B0441"/>
    <w:rsid w:val="008B2A58"/>
    <w:rsid w:val="008B68C4"/>
    <w:rsid w:val="008C1F57"/>
    <w:rsid w:val="008C3F1D"/>
    <w:rsid w:val="008C542C"/>
    <w:rsid w:val="008D5E46"/>
    <w:rsid w:val="008D6709"/>
    <w:rsid w:val="008E223E"/>
    <w:rsid w:val="008E5494"/>
    <w:rsid w:val="008F13FD"/>
    <w:rsid w:val="008F1E88"/>
    <w:rsid w:val="0090274A"/>
    <w:rsid w:val="009035AC"/>
    <w:rsid w:val="00906D9A"/>
    <w:rsid w:val="00924E65"/>
    <w:rsid w:val="00925EEC"/>
    <w:rsid w:val="00927D8A"/>
    <w:rsid w:val="00937F07"/>
    <w:rsid w:val="009400F1"/>
    <w:rsid w:val="00945F0E"/>
    <w:rsid w:val="009475A2"/>
    <w:rsid w:val="009523F2"/>
    <w:rsid w:val="00953E5F"/>
    <w:rsid w:val="0097001D"/>
    <w:rsid w:val="00973D1D"/>
    <w:rsid w:val="00975086"/>
    <w:rsid w:val="0097572A"/>
    <w:rsid w:val="009816B0"/>
    <w:rsid w:val="009872A0"/>
    <w:rsid w:val="00994D8D"/>
    <w:rsid w:val="00995ED0"/>
    <w:rsid w:val="0099687F"/>
    <w:rsid w:val="009A3FDB"/>
    <w:rsid w:val="009B6215"/>
    <w:rsid w:val="009D2F13"/>
    <w:rsid w:val="009D32C9"/>
    <w:rsid w:val="009E3598"/>
    <w:rsid w:val="00A02EE7"/>
    <w:rsid w:val="00A04B13"/>
    <w:rsid w:val="00A1416C"/>
    <w:rsid w:val="00A20F1B"/>
    <w:rsid w:val="00A3172B"/>
    <w:rsid w:val="00A351B1"/>
    <w:rsid w:val="00A40DDE"/>
    <w:rsid w:val="00A4708F"/>
    <w:rsid w:val="00A51464"/>
    <w:rsid w:val="00A55E81"/>
    <w:rsid w:val="00A72602"/>
    <w:rsid w:val="00A8007F"/>
    <w:rsid w:val="00A839D2"/>
    <w:rsid w:val="00A83B44"/>
    <w:rsid w:val="00A8686B"/>
    <w:rsid w:val="00AA0841"/>
    <w:rsid w:val="00AB1781"/>
    <w:rsid w:val="00AB24E8"/>
    <w:rsid w:val="00AD1906"/>
    <w:rsid w:val="00AD4A2A"/>
    <w:rsid w:val="00AE17CB"/>
    <w:rsid w:val="00AF6FCE"/>
    <w:rsid w:val="00AF7A76"/>
    <w:rsid w:val="00B010F9"/>
    <w:rsid w:val="00B02118"/>
    <w:rsid w:val="00B02227"/>
    <w:rsid w:val="00B03E75"/>
    <w:rsid w:val="00B0655E"/>
    <w:rsid w:val="00B13179"/>
    <w:rsid w:val="00B13942"/>
    <w:rsid w:val="00B14F7B"/>
    <w:rsid w:val="00B20204"/>
    <w:rsid w:val="00B26365"/>
    <w:rsid w:val="00B276ED"/>
    <w:rsid w:val="00B32CF6"/>
    <w:rsid w:val="00B33FC6"/>
    <w:rsid w:val="00B342BB"/>
    <w:rsid w:val="00B452C4"/>
    <w:rsid w:val="00B5142F"/>
    <w:rsid w:val="00B53F6C"/>
    <w:rsid w:val="00B6264F"/>
    <w:rsid w:val="00B62DCA"/>
    <w:rsid w:val="00B65395"/>
    <w:rsid w:val="00B7646A"/>
    <w:rsid w:val="00B94A79"/>
    <w:rsid w:val="00BA0224"/>
    <w:rsid w:val="00BA11DC"/>
    <w:rsid w:val="00BA1AF1"/>
    <w:rsid w:val="00BC0C20"/>
    <w:rsid w:val="00BC20B2"/>
    <w:rsid w:val="00BF6023"/>
    <w:rsid w:val="00C144CE"/>
    <w:rsid w:val="00C15D71"/>
    <w:rsid w:val="00C31629"/>
    <w:rsid w:val="00C320C6"/>
    <w:rsid w:val="00C41AFC"/>
    <w:rsid w:val="00C4279E"/>
    <w:rsid w:val="00C438E8"/>
    <w:rsid w:val="00C43FAF"/>
    <w:rsid w:val="00C45E2D"/>
    <w:rsid w:val="00C52F2D"/>
    <w:rsid w:val="00C72002"/>
    <w:rsid w:val="00C87984"/>
    <w:rsid w:val="00C92D53"/>
    <w:rsid w:val="00C9311E"/>
    <w:rsid w:val="00CA374F"/>
    <w:rsid w:val="00CB2804"/>
    <w:rsid w:val="00CB39F0"/>
    <w:rsid w:val="00CB7D49"/>
    <w:rsid w:val="00CC6203"/>
    <w:rsid w:val="00CD2FED"/>
    <w:rsid w:val="00CD5C83"/>
    <w:rsid w:val="00CE2C60"/>
    <w:rsid w:val="00CF7DD9"/>
    <w:rsid w:val="00D03A9E"/>
    <w:rsid w:val="00D10A8E"/>
    <w:rsid w:val="00D12283"/>
    <w:rsid w:val="00D13F2B"/>
    <w:rsid w:val="00D149FF"/>
    <w:rsid w:val="00D155E6"/>
    <w:rsid w:val="00D221CF"/>
    <w:rsid w:val="00D227B8"/>
    <w:rsid w:val="00D35D8D"/>
    <w:rsid w:val="00D478EC"/>
    <w:rsid w:val="00D50705"/>
    <w:rsid w:val="00D50D29"/>
    <w:rsid w:val="00D531C1"/>
    <w:rsid w:val="00D54DBB"/>
    <w:rsid w:val="00D72A94"/>
    <w:rsid w:val="00D81405"/>
    <w:rsid w:val="00D81EAE"/>
    <w:rsid w:val="00D85AAA"/>
    <w:rsid w:val="00D86F3F"/>
    <w:rsid w:val="00D92EEF"/>
    <w:rsid w:val="00DA1ABB"/>
    <w:rsid w:val="00DA7EF2"/>
    <w:rsid w:val="00DB7FCB"/>
    <w:rsid w:val="00DC0AB8"/>
    <w:rsid w:val="00DC3B4C"/>
    <w:rsid w:val="00DC7995"/>
    <w:rsid w:val="00DF1138"/>
    <w:rsid w:val="00E1383F"/>
    <w:rsid w:val="00E2220F"/>
    <w:rsid w:val="00E23B12"/>
    <w:rsid w:val="00E3152B"/>
    <w:rsid w:val="00E3274E"/>
    <w:rsid w:val="00E355DB"/>
    <w:rsid w:val="00E37731"/>
    <w:rsid w:val="00E4381F"/>
    <w:rsid w:val="00E4757D"/>
    <w:rsid w:val="00E52EF7"/>
    <w:rsid w:val="00E541C9"/>
    <w:rsid w:val="00E55D6E"/>
    <w:rsid w:val="00E65705"/>
    <w:rsid w:val="00E73F11"/>
    <w:rsid w:val="00E756F7"/>
    <w:rsid w:val="00E75ADB"/>
    <w:rsid w:val="00E90D9F"/>
    <w:rsid w:val="00E961C0"/>
    <w:rsid w:val="00EA7C24"/>
    <w:rsid w:val="00EC1C77"/>
    <w:rsid w:val="00EC35CA"/>
    <w:rsid w:val="00EC3EA5"/>
    <w:rsid w:val="00EC5098"/>
    <w:rsid w:val="00ED2760"/>
    <w:rsid w:val="00ED4953"/>
    <w:rsid w:val="00EE0008"/>
    <w:rsid w:val="00EE4BD0"/>
    <w:rsid w:val="00EF75EF"/>
    <w:rsid w:val="00F0299C"/>
    <w:rsid w:val="00F16CE6"/>
    <w:rsid w:val="00F252CF"/>
    <w:rsid w:val="00F36769"/>
    <w:rsid w:val="00F37401"/>
    <w:rsid w:val="00F45D48"/>
    <w:rsid w:val="00F52CE8"/>
    <w:rsid w:val="00F83D60"/>
    <w:rsid w:val="00F90AE8"/>
    <w:rsid w:val="00F9202B"/>
    <w:rsid w:val="00F93104"/>
    <w:rsid w:val="00F96AD2"/>
    <w:rsid w:val="00FA68EF"/>
    <w:rsid w:val="00FB1C1B"/>
    <w:rsid w:val="00FB5662"/>
    <w:rsid w:val="00FC27F9"/>
    <w:rsid w:val="00FC6829"/>
    <w:rsid w:val="00FD119F"/>
    <w:rsid w:val="00FD60CE"/>
    <w:rsid w:val="00FE0D54"/>
    <w:rsid w:val="00FE3A7F"/>
    <w:rsid w:val="00FF0A5B"/>
    <w:rsid w:val="00FF1828"/>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styleId="PageNumber">
    <w:name w:val="page number"/>
    <w:basedOn w:val="DefaultParagraphFont"/>
    <w:rsid w:val="00D478EC"/>
  </w:style>
  <w:style w:type="paragraph" w:customStyle="1" w:styleId="Default">
    <w:name w:val="Default"/>
    <w:rsid w:val="007620C4"/>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107F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790E03" w:rsidP="00790E03">
          <w:pPr>
            <w:pStyle w:val="F57C3644BED54AF08C4F214ABF3E702D19"/>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790E03" w:rsidP="00790E03">
          <w:pPr>
            <w:pStyle w:val="CBE531636FE645D3AF096990C4EF05B33"/>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
      <w:docPartPr>
        <w:name w:val="2F2BE2CEC3D140B0AC8A8D5D7D3CC035"/>
        <w:category>
          <w:name w:val="General"/>
          <w:gallery w:val="placeholder"/>
        </w:category>
        <w:types>
          <w:type w:val="bbPlcHdr"/>
        </w:types>
        <w:behaviors>
          <w:behavior w:val="content"/>
        </w:behaviors>
        <w:guid w:val="{47955ABA-F9BD-40A9-8CA6-FA2CEBD0C45B}"/>
      </w:docPartPr>
      <w:docPartBody>
        <w:p w:rsidR="005C4EB3" w:rsidRDefault="007D727E" w:rsidP="007D727E">
          <w:pPr>
            <w:pStyle w:val="2F2BE2CEC3D140B0AC8A8D5D7D3CC035"/>
          </w:pPr>
          <w:r w:rsidRPr="00E23B12">
            <w:rPr>
              <w:rStyle w:val="PlaceholderText"/>
              <w:rFonts w:ascii="Verdana" w:hAnsi="Verdana"/>
              <w:sz w:val="24"/>
              <w:szCs w:val="24"/>
            </w:rPr>
            <w:t>Choose an item.</w:t>
          </w:r>
        </w:p>
      </w:docPartBody>
    </w:docPart>
    <w:docPart>
      <w:docPartPr>
        <w:name w:val="3DD2FC23512644C1BCB6C44F9F9BFDA0"/>
        <w:category>
          <w:name w:val="General"/>
          <w:gallery w:val="placeholder"/>
        </w:category>
        <w:types>
          <w:type w:val="bbPlcHdr"/>
        </w:types>
        <w:behaviors>
          <w:behavior w:val="content"/>
        </w:behaviors>
        <w:guid w:val="{038A04CB-E4E4-47EF-8170-FFCDDED746AA}"/>
      </w:docPartPr>
      <w:docPartBody>
        <w:p w:rsidR="005C4EB3" w:rsidRDefault="007D727E" w:rsidP="007D727E">
          <w:pPr>
            <w:pStyle w:val="3DD2FC23512644C1BCB6C44F9F9BFDA0"/>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D2312"/>
    <w:rsid w:val="001B598F"/>
    <w:rsid w:val="003B0296"/>
    <w:rsid w:val="003D75CF"/>
    <w:rsid w:val="00553C83"/>
    <w:rsid w:val="005C4EB3"/>
    <w:rsid w:val="006309CA"/>
    <w:rsid w:val="006B618E"/>
    <w:rsid w:val="00790E03"/>
    <w:rsid w:val="007975EA"/>
    <w:rsid w:val="007C7A58"/>
    <w:rsid w:val="007D727E"/>
    <w:rsid w:val="008B111D"/>
    <w:rsid w:val="009347DC"/>
    <w:rsid w:val="00A315F4"/>
    <w:rsid w:val="00AB391E"/>
    <w:rsid w:val="00B24355"/>
    <w:rsid w:val="00C20E56"/>
    <w:rsid w:val="00CA06B3"/>
    <w:rsid w:val="00D14343"/>
    <w:rsid w:val="00D565D6"/>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D727E"/>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7529A49A3DF4BD08968C463CD7238AF">
    <w:name w:val="87529A49A3DF4BD08968C463CD7238AF"/>
    <w:rsid w:val="006309CA"/>
  </w:style>
  <w:style w:type="paragraph" w:customStyle="1" w:styleId="2F2BE2CEC3D140B0AC8A8D5D7D3CC035">
    <w:name w:val="2F2BE2CEC3D140B0AC8A8D5D7D3CC035"/>
    <w:rsid w:val="007D727E"/>
  </w:style>
  <w:style w:type="paragraph" w:customStyle="1" w:styleId="3DD2FC23512644C1BCB6C44F9F9BFDA0">
    <w:name w:val="3DD2FC23512644C1BCB6C44F9F9BFDA0"/>
    <w:rsid w:val="007D727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4DDC5D-CECC-4C20-8B16-3D63735A8B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E087824B</Template>
  <TotalTime>9</TotalTime>
  <Pages>4</Pages>
  <Words>578</Words>
  <Characters>3300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3871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Emma Walters (Cwm Taf UHB - Corporate Services)</cp:lastModifiedBy>
  <cp:revision>6</cp:revision>
  <cp:lastPrinted>2020-01-07T13:03:00Z</cp:lastPrinted>
  <dcterms:created xsi:type="dcterms:W3CDTF">2020-03-02T11:57:00Z</dcterms:created>
  <dcterms:modified xsi:type="dcterms:W3CDTF">2020-03-20T15:47:00Z</dcterms:modified>
</cp:coreProperties>
</file>