
<file path=[Content_Types].xml><?xml version="1.0" encoding="utf-8"?>
<Types xmlns="http://schemas.openxmlformats.org/package/2006/content-types">
  <Default Extension="png" ContentType="image/png"/>
  <Default Extension="tmp"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EDDBA70" w14:textId="77777777" w:rsidR="00631886" w:rsidRDefault="00650FC6" w:rsidP="00631886">
      <w:pPr>
        <w:autoSpaceDE w:val="0"/>
        <w:autoSpaceDN w:val="0"/>
        <w:adjustRightInd w:val="0"/>
        <w:jc w:val="right"/>
        <w:rPr>
          <w:rFonts w:ascii="Arial" w:hAnsi="Arial" w:cs="Arial"/>
          <w:b/>
          <w:bCs/>
          <w:sz w:val="60"/>
          <w:szCs w:val="60"/>
          <w:lang w:eastAsia="en-GB"/>
        </w:rPr>
      </w:pPr>
      <w:bookmarkStart w:id="0" w:name="_GoBack"/>
      <w:bookmarkEnd w:id="0"/>
      <w:r>
        <w:rPr>
          <w:rFonts w:ascii="Segoe UI" w:hAnsi="Segoe UI" w:cs="Segoe UI"/>
          <w:noProof/>
          <w:color w:val="444444"/>
          <w:sz w:val="20"/>
          <w:szCs w:val="20"/>
          <w:lang w:eastAsia="en-GB"/>
        </w:rPr>
        <w:drawing>
          <wp:inline distT="0" distB="0" distL="0" distR="0" wp14:anchorId="18A506DB" wp14:editId="0E04D14F">
            <wp:extent cx="2703443" cy="686193"/>
            <wp:effectExtent l="0" t="0" r="1905" b="0"/>
            <wp:docPr id="40" name="Picture 40"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703443" cy="686193"/>
                    </a:xfrm>
                    <a:prstGeom prst="rect">
                      <a:avLst/>
                    </a:prstGeom>
                    <a:noFill/>
                    <a:ln>
                      <a:noFill/>
                    </a:ln>
                  </pic:spPr>
                </pic:pic>
              </a:graphicData>
            </a:graphic>
          </wp:inline>
        </w:drawing>
      </w:r>
    </w:p>
    <w:p w14:paraId="7B4645FB" w14:textId="77777777" w:rsidR="00631886" w:rsidRDefault="00631886" w:rsidP="00631886">
      <w:pPr>
        <w:autoSpaceDE w:val="0"/>
        <w:autoSpaceDN w:val="0"/>
        <w:adjustRightInd w:val="0"/>
        <w:rPr>
          <w:rFonts w:ascii="Arial" w:hAnsi="Arial" w:cs="Arial"/>
          <w:b/>
          <w:bCs/>
          <w:sz w:val="60"/>
          <w:szCs w:val="60"/>
          <w:lang w:eastAsia="en-GB"/>
        </w:rPr>
      </w:pPr>
    </w:p>
    <w:p w14:paraId="268AD679" w14:textId="77777777" w:rsidR="00631886" w:rsidRPr="00082FBD" w:rsidRDefault="00650FC6" w:rsidP="00631886">
      <w:pPr>
        <w:autoSpaceDE w:val="0"/>
        <w:autoSpaceDN w:val="0"/>
        <w:adjustRightInd w:val="0"/>
        <w:jc w:val="center"/>
        <w:rPr>
          <w:rFonts w:ascii="Arial" w:hAnsi="Arial" w:cs="Arial"/>
          <w:b/>
          <w:bCs/>
          <w:sz w:val="96"/>
          <w:szCs w:val="60"/>
          <w:lang w:eastAsia="en-GB"/>
        </w:rPr>
      </w:pPr>
      <w:r>
        <w:rPr>
          <w:noProof/>
          <w:lang w:eastAsia="en-GB"/>
        </w:rPr>
        <w:drawing>
          <wp:inline distT="0" distB="0" distL="0" distR="0" wp14:anchorId="69DE7DB1" wp14:editId="1788DFC5">
            <wp:extent cx="2336800" cy="1663370"/>
            <wp:effectExtent l="0" t="0" r="6350" b="0"/>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9"/>
                    <a:stretch>
                      <a:fillRect/>
                    </a:stretch>
                  </pic:blipFill>
                  <pic:spPr>
                    <a:xfrm>
                      <a:off x="0" y="0"/>
                      <a:ext cx="2376670" cy="1691750"/>
                    </a:xfrm>
                    <a:prstGeom prst="rect">
                      <a:avLst/>
                    </a:prstGeom>
                  </pic:spPr>
                </pic:pic>
              </a:graphicData>
            </a:graphic>
          </wp:inline>
        </w:drawing>
      </w:r>
    </w:p>
    <w:p w14:paraId="3752995A" w14:textId="77777777" w:rsidR="00650FC6" w:rsidRDefault="00650FC6" w:rsidP="00A90403">
      <w:pPr>
        <w:autoSpaceDE w:val="0"/>
        <w:autoSpaceDN w:val="0"/>
        <w:adjustRightInd w:val="0"/>
        <w:jc w:val="center"/>
        <w:rPr>
          <w:rFonts w:ascii="Verdana" w:hAnsi="Verdana" w:cs="Arial"/>
          <w:b/>
          <w:bCs/>
          <w:sz w:val="52"/>
          <w:szCs w:val="60"/>
          <w:lang w:eastAsia="en-GB"/>
        </w:rPr>
      </w:pPr>
    </w:p>
    <w:p w14:paraId="76D1F0C7" w14:textId="77777777" w:rsidR="00650FC6" w:rsidRDefault="00650FC6" w:rsidP="00A90403">
      <w:pPr>
        <w:autoSpaceDE w:val="0"/>
        <w:autoSpaceDN w:val="0"/>
        <w:adjustRightInd w:val="0"/>
        <w:jc w:val="center"/>
        <w:rPr>
          <w:rFonts w:ascii="Verdana" w:hAnsi="Verdana" w:cs="Arial"/>
          <w:b/>
          <w:bCs/>
          <w:sz w:val="52"/>
          <w:szCs w:val="60"/>
          <w:lang w:eastAsia="en-GB"/>
        </w:rPr>
      </w:pPr>
    </w:p>
    <w:p w14:paraId="6F0EEF63" w14:textId="77777777" w:rsidR="00631886" w:rsidRPr="00082FBD" w:rsidRDefault="00631886" w:rsidP="00A90403">
      <w:pPr>
        <w:autoSpaceDE w:val="0"/>
        <w:autoSpaceDN w:val="0"/>
        <w:adjustRightInd w:val="0"/>
        <w:jc w:val="center"/>
        <w:rPr>
          <w:rFonts w:ascii="Verdana" w:hAnsi="Verdana" w:cs="Arial"/>
          <w:b/>
          <w:bCs/>
          <w:sz w:val="52"/>
          <w:szCs w:val="60"/>
          <w:lang w:eastAsia="en-GB"/>
        </w:rPr>
      </w:pPr>
      <w:r w:rsidRPr="00082FBD">
        <w:rPr>
          <w:rFonts w:ascii="Verdana" w:hAnsi="Verdana" w:cs="Arial"/>
          <w:b/>
          <w:bCs/>
          <w:sz w:val="52"/>
          <w:szCs w:val="60"/>
          <w:lang w:eastAsia="en-GB"/>
        </w:rPr>
        <w:t>PERFORMANCE</w:t>
      </w:r>
    </w:p>
    <w:p w14:paraId="13CA5933" w14:textId="77777777" w:rsidR="00D272F8" w:rsidRDefault="00631886" w:rsidP="00A90403">
      <w:pPr>
        <w:autoSpaceDE w:val="0"/>
        <w:autoSpaceDN w:val="0"/>
        <w:adjustRightInd w:val="0"/>
        <w:jc w:val="center"/>
        <w:rPr>
          <w:rFonts w:ascii="Verdana" w:hAnsi="Verdana" w:cs="Arial"/>
          <w:b/>
          <w:bCs/>
          <w:sz w:val="52"/>
          <w:szCs w:val="60"/>
          <w:lang w:eastAsia="en-GB"/>
        </w:rPr>
      </w:pPr>
      <w:r w:rsidRPr="00082FBD">
        <w:rPr>
          <w:rFonts w:ascii="Verdana" w:hAnsi="Verdana" w:cs="Arial"/>
          <w:b/>
          <w:bCs/>
          <w:sz w:val="52"/>
          <w:szCs w:val="60"/>
          <w:lang w:eastAsia="en-GB"/>
        </w:rPr>
        <w:t>MANAGEMENT FRAMEWORK</w:t>
      </w:r>
      <w:r w:rsidR="00D272F8">
        <w:rPr>
          <w:rFonts w:ascii="Verdana" w:hAnsi="Verdana" w:cs="Arial"/>
          <w:b/>
          <w:bCs/>
          <w:sz w:val="52"/>
          <w:szCs w:val="60"/>
          <w:lang w:eastAsia="en-GB"/>
        </w:rPr>
        <w:t xml:space="preserve"> </w:t>
      </w:r>
    </w:p>
    <w:p w14:paraId="2B0294CA" w14:textId="54CCC833" w:rsidR="00631886" w:rsidRDefault="00D272F8" w:rsidP="00A90403">
      <w:pPr>
        <w:autoSpaceDE w:val="0"/>
        <w:autoSpaceDN w:val="0"/>
        <w:adjustRightInd w:val="0"/>
        <w:jc w:val="center"/>
        <w:rPr>
          <w:rFonts w:ascii="Verdana" w:hAnsi="Verdana" w:cs="Arial"/>
          <w:b/>
          <w:bCs/>
          <w:sz w:val="52"/>
          <w:szCs w:val="60"/>
          <w:lang w:eastAsia="en-GB"/>
        </w:rPr>
      </w:pPr>
      <w:r>
        <w:rPr>
          <w:rFonts w:ascii="Verdana" w:hAnsi="Verdana" w:cs="Arial"/>
          <w:b/>
          <w:bCs/>
          <w:sz w:val="52"/>
          <w:szCs w:val="60"/>
          <w:lang w:eastAsia="en-GB"/>
        </w:rPr>
        <w:t>FOR IMPROVEMENT</w:t>
      </w:r>
    </w:p>
    <w:p w14:paraId="75177C3E" w14:textId="77777777" w:rsidR="00631886" w:rsidRPr="008306DB" w:rsidRDefault="00082FBD" w:rsidP="00A90403">
      <w:pPr>
        <w:jc w:val="center"/>
        <w:rPr>
          <w:rFonts w:ascii="Verdana" w:hAnsi="Verdana" w:cs="Arial"/>
          <w:b/>
          <w:bCs/>
          <w:sz w:val="52"/>
          <w:szCs w:val="52"/>
          <w:lang w:eastAsia="en-GB"/>
        </w:rPr>
      </w:pPr>
      <w:r w:rsidRPr="00082FBD">
        <w:rPr>
          <w:rFonts w:ascii="Verdana" w:hAnsi="Verdana" w:cs="Arial"/>
          <w:b/>
          <w:bCs/>
          <w:noProof/>
          <w:sz w:val="52"/>
          <w:szCs w:val="52"/>
          <w:lang w:eastAsia="en-GB"/>
        </w:rPr>
        <w:drawing>
          <wp:inline distT="0" distB="0" distL="0" distR="0" wp14:anchorId="78FD54B1" wp14:editId="29A6F91F">
            <wp:extent cx="5669280" cy="3556000"/>
            <wp:effectExtent l="0" t="0" r="0" b="0"/>
            <wp:docPr id="11" name="Diagram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sdt>
      <w:sdtPr>
        <w:rPr>
          <w:rFonts w:ascii="Verdana" w:hAnsi="Verdana"/>
          <w:b/>
          <w:bCs/>
        </w:rPr>
        <w:id w:val="107034725"/>
        <w:docPartObj>
          <w:docPartGallery w:val="Table of Contents"/>
          <w:docPartUnique/>
        </w:docPartObj>
      </w:sdtPr>
      <w:sdtEndPr>
        <w:rPr>
          <w:b w:val="0"/>
          <w:bCs w:val="0"/>
        </w:rPr>
      </w:sdtEndPr>
      <w:sdtContent>
        <w:p w14:paraId="2AC50F6E" w14:textId="77777777" w:rsidR="00D72B63" w:rsidRDefault="00D72B63" w:rsidP="00F3059C">
          <w:pPr>
            <w:jc w:val="center"/>
            <w:rPr>
              <w:rFonts w:ascii="Verdana" w:hAnsi="Verdana"/>
              <w:b/>
              <w:bCs/>
            </w:rPr>
          </w:pPr>
        </w:p>
        <w:p w14:paraId="2106542E" w14:textId="22A09711" w:rsidR="005F479C" w:rsidRPr="00F3059C" w:rsidRDefault="003C31E2" w:rsidP="00F3059C">
          <w:pPr>
            <w:jc w:val="center"/>
            <w:rPr>
              <w:rFonts w:ascii="Verdana" w:hAnsi="Verdana"/>
              <w:b/>
              <w:bCs/>
              <w:i/>
            </w:rPr>
          </w:pPr>
          <w:r>
            <w:rPr>
              <w:rFonts w:ascii="Verdana" w:hAnsi="Verdana"/>
              <w:b/>
              <w:bCs/>
              <w:i/>
            </w:rPr>
            <w:t xml:space="preserve">FINAL </w:t>
          </w:r>
          <w:r w:rsidR="00F3059C" w:rsidRPr="00F3059C">
            <w:rPr>
              <w:rFonts w:ascii="Verdana" w:hAnsi="Verdana"/>
              <w:b/>
              <w:bCs/>
              <w:i/>
            </w:rPr>
            <w:t xml:space="preserve">DRAFT </w:t>
          </w:r>
        </w:p>
        <w:p w14:paraId="0AD833B8" w14:textId="2ECFA4BD" w:rsidR="00F3059C" w:rsidRPr="00F3059C" w:rsidRDefault="003C31E2" w:rsidP="00F3059C">
          <w:pPr>
            <w:jc w:val="center"/>
            <w:rPr>
              <w:rFonts w:ascii="Verdana" w:hAnsi="Verdana"/>
              <w:b/>
              <w:bCs/>
              <w:i/>
            </w:rPr>
          </w:pPr>
          <w:r>
            <w:rPr>
              <w:rFonts w:ascii="Verdana" w:hAnsi="Verdana"/>
              <w:b/>
              <w:bCs/>
              <w:i/>
            </w:rPr>
            <w:t>2 March</w:t>
          </w:r>
          <w:r w:rsidR="00F3059C" w:rsidRPr="00F3059C">
            <w:rPr>
              <w:rFonts w:ascii="Verdana" w:hAnsi="Verdana"/>
              <w:b/>
              <w:bCs/>
              <w:i/>
            </w:rPr>
            <w:t xml:space="preserve"> 2020</w:t>
          </w:r>
        </w:p>
        <w:p w14:paraId="2344C681" w14:textId="77777777" w:rsidR="000B7E8A" w:rsidRPr="00EF7518" w:rsidRDefault="000B7E8A" w:rsidP="002C3E0F">
          <w:pPr>
            <w:pStyle w:val="TOCHeading"/>
            <w:jc w:val="center"/>
            <w:rPr>
              <w:rFonts w:ascii="Verdana" w:hAnsi="Verdana"/>
              <w:caps/>
            </w:rPr>
          </w:pPr>
          <w:r w:rsidRPr="00EF7518">
            <w:rPr>
              <w:rFonts w:ascii="Verdana" w:hAnsi="Verdana"/>
              <w:caps/>
            </w:rPr>
            <w:lastRenderedPageBreak/>
            <w:t>Contents</w:t>
          </w:r>
        </w:p>
        <w:p w14:paraId="6995A834" w14:textId="77777777" w:rsidR="00FD3116" w:rsidRPr="00EF7518" w:rsidRDefault="00FD3116" w:rsidP="00FD3116">
          <w:pPr>
            <w:rPr>
              <w:rFonts w:ascii="Verdana" w:hAnsi="Verdana"/>
              <w:lang w:val="en-US"/>
            </w:rPr>
          </w:pPr>
        </w:p>
        <w:p w14:paraId="7C474920" w14:textId="77777777" w:rsidR="00B8184B" w:rsidRDefault="00CB5576">
          <w:pPr>
            <w:pStyle w:val="TOC1"/>
            <w:tabs>
              <w:tab w:val="left" w:pos="660"/>
              <w:tab w:val="right" w:leader="dot" w:pos="9713"/>
            </w:tabs>
            <w:rPr>
              <w:rFonts w:asciiTheme="minorHAnsi" w:eastAsiaTheme="minorEastAsia" w:hAnsiTheme="minorHAnsi" w:cstheme="minorBidi"/>
              <w:noProof/>
              <w:sz w:val="22"/>
              <w:szCs w:val="22"/>
              <w:lang w:eastAsia="en-GB"/>
            </w:rPr>
          </w:pPr>
          <w:r w:rsidRPr="00EF7518">
            <w:rPr>
              <w:rFonts w:ascii="Verdana" w:hAnsi="Verdana"/>
            </w:rPr>
            <w:fldChar w:fldCharType="begin"/>
          </w:r>
          <w:r w:rsidR="000B7E8A" w:rsidRPr="00EF7518">
            <w:rPr>
              <w:rFonts w:ascii="Verdana" w:hAnsi="Verdana"/>
            </w:rPr>
            <w:instrText xml:space="preserve"> TOC \o "1-3" \h \z \u </w:instrText>
          </w:r>
          <w:r w:rsidRPr="00EF7518">
            <w:rPr>
              <w:rFonts w:ascii="Verdana" w:hAnsi="Verdana"/>
            </w:rPr>
            <w:fldChar w:fldCharType="separate"/>
          </w:r>
          <w:hyperlink w:anchor="_Toc31901852" w:history="1">
            <w:r w:rsidR="00B8184B" w:rsidRPr="001D2F5E">
              <w:rPr>
                <w:rStyle w:val="Hyperlink"/>
                <w:rFonts w:ascii="Verdana" w:hAnsi="Verdana"/>
                <w:noProof/>
              </w:rPr>
              <w:t>1.</w:t>
            </w:r>
            <w:r w:rsidR="00B8184B">
              <w:rPr>
                <w:rFonts w:asciiTheme="minorHAnsi" w:eastAsiaTheme="minorEastAsia" w:hAnsiTheme="minorHAnsi" w:cstheme="minorBidi"/>
                <w:noProof/>
                <w:sz w:val="22"/>
                <w:szCs w:val="22"/>
                <w:lang w:eastAsia="en-GB"/>
              </w:rPr>
              <w:tab/>
            </w:r>
            <w:r w:rsidR="00B8184B" w:rsidRPr="001D2F5E">
              <w:rPr>
                <w:rStyle w:val="Hyperlink"/>
                <w:rFonts w:ascii="Verdana" w:hAnsi="Verdana"/>
                <w:noProof/>
              </w:rPr>
              <w:t>Purpose</w:t>
            </w:r>
            <w:r w:rsidR="00B8184B">
              <w:rPr>
                <w:noProof/>
                <w:webHidden/>
              </w:rPr>
              <w:tab/>
            </w:r>
            <w:r w:rsidR="00B8184B">
              <w:rPr>
                <w:noProof/>
                <w:webHidden/>
              </w:rPr>
              <w:fldChar w:fldCharType="begin"/>
            </w:r>
            <w:r w:rsidR="00B8184B">
              <w:rPr>
                <w:noProof/>
                <w:webHidden/>
              </w:rPr>
              <w:instrText xml:space="preserve"> PAGEREF _Toc31901852 \h </w:instrText>
            </w:r>
            <w:r w:rsidR="00B8184B">
              <w:rPr>
                <w:noProof/>
                <w:webHidden/>
              </w:rPr>
            </w:r>
            <w:r w:rsidR="00B8184B">
              <w:rPr>
                <w:noProof/>
                <w:webHidden/>
              </w:rPr>
              <w:fldChar w:fldCharType="separate"/>
            </w:r>
            <w:r w:rsidR="00B8184B">
              <w:rPr>
                <w:noProof/>
                <w:webHidden/>
              </w:rPr>
              <w:t>3</w:t>
            </w:r>
            <w:r w:rsidR="00B8184B">
              <w:rPr>
                <w:noProof/>
                <w:webHidden/>
              </w:rPr>
              <w:fldChar w:fldCharType="end"/>
            </w:r>
          </w:hyperlink>
        </w:p>
        <w:p w14:paraId="55CD3C4C" w14:textId="77777777" w:rsidR="00B8184B" w:rsidRDefault="00FD6DAB">
          <w:pPr>
            <w:pStyle w:val="TOC1"/>
            <w:tabs>
              <w:tab w:val="left" w:pos="660"/>
              <w:tab w:val="right" w:leader="dot" w:pos="9713"/>
            </w:tabs>
            <w:rPr>
              <w:rFonts w:asciiTheme="minorHAnsi" w:eastAsiaTheme="minorEastAsia" w:hAnsiTheme="minorHAnsi" w:cstheme="minorBidi"/>
              <w:noProof/>
              <w:sz w:val="22"/>
              <w:szCs w:val="22"/>
              <w:lang w:eastAsia="en-GB"/>
            </w:rPr>
          </w:pPr>
          <w:hyperlink w:anchor="_Toc31901853" w:history="1">
            <w:r w:rsidR="00B8184B" w:rsidRPr="001D2F5E">
              <w:rPr>
                <w:rStyle w:val="Hyperlink"/>
                <w:rFonts w:ascii="Verdana" w:hAnsi="Verdana"/>
                <w:noProof/>
              </w:rPr>
              <w:t>2.</w:t>
            </w:r>
            <w:r w:rsidR="00B8184B">
              <w:rPr>
                <w:rFonts w:asciiTheme="minorHAnsi" w:eastAsiaTheme="minorEastAsia" w:hAnsiTheme="minorHAnsi" w:cstheme="minorBidi"/>
                <w:noProof/>
                <w:sz w:val="22"/>
                <w:szCs w:val="22"/>
                <w:lang w:eastAsia="en-GB"/>
              </w:rPr>
              <w:tab/>
            </w:r>
            <w:r w:rsidR="00B8184B" w:rsidRPr="001D2F5E">
              <w:rPr>
                <w:rStyle w:val="Hyperlink"/>
                <w:rFonts w:ascii="Verdana" w:hAnsi="Verdana"/>
                <w:noProof/>
              </w:rPr>
              <w:t>Context</w:t>
            </w:r>
            <w:r w:rsidR="00B8184B">
              <w:rPr>
                <w:noProof/>
                <w:webHidden/>
              </w:rPr>
              <w:tab/>
            </w:r>
            <w:r w:rsidR="00B8184B">
              <w:rPr>
                <w:noProof/>
                <w:webHidden/>
              </w:rPr>
              <w:fldChar w:fldCharType="begin"/>
            </w:r>
            <w:r w:rsidR="00B8184B">
              <w:rPr>
                <w:noProof/>
                <w:webHidden/>
              </w:rPr>
              <w:instrText xml:space="preserve"> PAGEREF _Toc31901853 \h </w:instrText>
            </w:r>
            <w:r w:rsidR="00B8184B">
              <w:rPr>
                <w:noProof/>
                <w:webHidden/>
              </w:rPr>
            </w:r>
            <w:r w:rsidR="00B8184B">
              <w:rPr>
                <w:noProof/>
                <w:webHidden/>
              </w:rPr>
              <w:fldChar w:fldCharType="separate"/>
            </w:r>
            <w:r w:rsidR="00B8184B">
              <w:rPr>
                <w:noProof/>
                <w:webHidden/>
              </w:rPr>
              <w:t>3</w:t>
            </w:r>
            <w:r w:rsidR="00B8184B">
              <w:rPr>
                <w:noProof/>
                <w:webHidden/>
              </w:rPr>
              <w:fldChar w:fldCharType="end"/>
            </w:r>
          </w:hyperlink>
        </w:p>
        <w:p w14:paraId="3D8F0A33" w14:textId="77777777" w:rsidR="00B8184B" w:rsidRDefault="00FD6DAB">
          <w:pPr>
            <w:pStyle w:val="TOC1"/>
            <w:tabs>
              <w:tab w:val="left" w:pos="660"/>
              <w:tab w:val="right" w:leader="dot" w:pos="9713"/>
            </w:tabs>
            <w:rPr>
              <w:rFonts w:asciiTheme="minorHAnsi" w:eastAsiaTheme="minorEastAsia" w:hAnsiTheme="minorHAnsi" w:cstheme="minorBidi"/>
              <w:noProof/>
              <w:sz w:val="22"/>
              <w:szCs w:val="22"/>
              <w:lang w:eastAsia="en-GB"/>
            </w:rPr>
          </w:pPr>
          <w:hyperlink w:anchor="_Toc31901854" w:history="1">
            <w:r w:rsidR="00B8184B" w:rsidRPr="001D2F5E">
              <w:rPr>
                <w:rStyle w:val="Hyperlink"/>
                <w:rFonts w:ascii="Verdana" w:hAnsi="Verdana"/>
                <w:noProof/>
              </w:rPr>
              <w:t>3.</w:t>
            </w:r>
            <w:r w:rsidR="00B8184B">
              <w:rPr>
                <w:rFonts w:asciiTheme="minorHAnsi" w:eastAsiaTheme="minorEastAsia" w:hAnsiTheme="minorHAnsi" w:cstheme="minorBidi"/>
                <w:noProof/>
                <w:sz w:val="22"/>
                <w:szCs w:val="22"/>
                <w:lang w:eastAsia="en-GB"/>
              </w:rPr>
              <w:tab/>
            </w:r>
            <w:r w:rsidR="00B8184B" w:rsidRPr="001D2F5E">
              <w:rPr>
                <w:rStyle w:val="Hyperlink"/>
                <w:rFonts w:ascii="Verdana" w:hAnsi="Verdana"/>
                <w:noProof/>
              </w:rPr>
              <w:t>Why Performance Management Matters</w:t>
            </w:r>
            <w:r w:rsidR="00B8184B">
              <w:rPr>
                <w:noProof/>
                <w:webHidden/>
              </w:rPr>
              <w:tab/>
            </w:r>
            <w:r w:rsidR="00B8184B">
              <w:rPr>
                <w:noProof/>
                <w:webHidden/>
              </w:rPr>
              <w:fldChar w:fldCharType="begin"/>
            </w:r>
            <w:r w:rsidR="00B8184B">
              <w:rPr>
                <w:noProof/>
                <w:webHidden/>
              </w:rPr>
              <w:instrText xml:space="preserve"> PAGEREF _Toc31901854 \h </w:instrText>
            </w:r>
            <w:r w:rsidR="00B8184B">
              <w:rPr>
                <w:noProof/>
                <w:webHidden/>
              </w:rPr>
            </w:r>
            <w:r w:rsidR="00B8184B">
              <w:rPr>
                <w:noProof/>
                <w:webHidden/>
              </w:rPr>
              <w:fldChar w:fldCharType="separate"/>
            </w:r>
            <w:r w:rsidR="00B8184B">
              <w:rPr>
                <w:noProof/>
                <w:webHidden/>
              </w:rPr>
              <w:t>5</w:t>
            </w:r>
            <w:r w:rsidR="00B8184B">
              <w:rPr>
                <w:noProof/>
                <w:webHidden/>
              </w:rPr>
              <w:fldChar w:fldCharType="end"/>
            </w:r>
          </w:hyperlink>
        </w:p>
        <w:p w14:paraId="33871128" w14:textId="77777777" w:rsidR="00B8184B" w:rsidRDefault="00FD6DAB">
          <w:pPr>
            <w:pStyle w:val="TOC1"/>
            <w:tabs>
              <w:tab w:val="left" w:pos="660"/>
              <w:tab w:val="right" w:leader="dot" w:pos="9713"/>
            </w:tabs>
            <w:rPr>
              <w:rFonts w:asciiTheme="minorHAnsi" w:eastAsiaTheme="minorEastAsia" w:hAnsiTheme="minorHAnsi" w:cstheme="minorBidi"/>
              <w:noProof/>
              <w:sz w:val="22"/>
              <w:szCs w:val="22"/>
              <w:lang w:eastAsia="en-GB"/>
            </w:rPr>
          </w:pPr>
          <w:hyperlink w:anchor="_Toc31901855" w:history="1">
            <w:r w:rsidR="00B8184B" w:rsidRPr="001D2F5E">
              <w:rPr>
                <w:rStyle w:val="Hyperlink"/>
                <w:rFonts w:ascii="Verdana" w:hAnsi="Verdana"/>
                <w:noProof/>
              </w:rPr>
              <w:t>4.</w:t>
            </w:r>
            <w:r w:rsidR="00B8184B">
              <w:rPr>
                <w:rFonts w:asciiTheme="minorHAnsi" w:eastAsiaTheme="minorEastAsia" w:hAnsiTheme="minorHAnsi" w:cstheme="minorBidi"/>
                <w:noProof/>
                <w:sz w:val="22"/>
                <w:szCs w:val="22"/>
                <w:lang w:eastAsia="en-GB"/>
              </w:rPr>
              <w:tab/>
            </w:r>
            <w:r w:rsidR="00B8184B" w:rsidRPr="001D2F5E">
              <w:rPr>
                <w:rStyle w:val="Hyperlink"/>
                <w:rFonts w:ascii="Verdana" w:hAnsi="Verdana"/>
                <w:noProof/>
              </w:rPr>
              <w:t>Principles of the Performance Management Framework</w:t>
            </w:r>
            <w:r w:rsidR="00B8184B">
              <w:rPr>
                <w:noProof/>
                <w:webHidden/>
              </w:rPr>
              <w:tab/>
            </w:r>
            <w:r w:rsidR="00B8184B">
              <w:rPr>
                <w:noProof/>
                <w:webHidden/>
              </w:rPr>
              <w:fldChar w:fldCharType="begin"/>
            </w:r>
            <w:r w:rsidR="00B8184B">
              <w:rPr>
                <w:noProof/>
                <w:webHidden/>
              </w:rPr>
              <w:instrText xml:space="preserve"> PAGEREF _Toc31901855 \h </w:instrText>
            </w:r>
            <w:r w:rsidR="00B8184B">
              <w:rPr>
                <w:noProof/>
                <w:webHidden/>
              </w:rPr>
            </w:r>
            <w:r w:rsidR="00B8184B">
              <w:rPr>
                <w:noProof/>
                <w:webHidden/>
              </w:rPr>
              <w:fldChar w:fldCharType="separate"/>
            </w:r>
            <w:r w:rsidR="00B8184B">
              <w:rPr>
                <w:noProof/>
                <w:webHidden/>
              </w:rPr>
              <w:t>6</w:t>
            </w:r>
            <w:r w:rsidR="00B8184B">
              <w:rPr>
                <w:noProof/>
                <w:webHidden/>
              </w:rPr>
              <w:fldChar w:fldCharType="end"/>
            </w:r>
          </w:hyperlink>
        </w:p>
        <w:p w14:paraId="5FAA0212" w14:textId="77777777" w:rsidR="00B8184B" w:rsidRDefault="00FD6DAB">
          <w:pPr>
            <w:pStyle w:val="TOC1"/>
            <w:tabs>
              <w:tab w:val="left" w:pos="660"/>
              <w:tab w:val="right" w:leader="dot" w:pos="9713"/>
            </w:tabs>
            <w:rPr>
              <w:rFonts w:asciiTheme="minorHAnsi" w:eastAsiaTheme="minorEastAsia" w:hAnsiTheme="minorHAnsi" w:cstheme="minorBidi"/>
              <w:noProof/>
              <w:sz w:val="22"/>
              <w:szCs w:val="22"/>
              <w:lang w:eastAsia="en-GB"/>
            </w:rPr>
          </w:pPr>
          <w:hyperlink w:anchor="_Toc31901856" w:history="1">
            <w:r w:rsidR="00B8184B" w:rsidRPr="001D2F5E">
              <w:rPr>
                <w:rStyle w:val="Hyperlink"/>
                <w:rFonts w:ascii="Verdana" w:hAnsi="Verdana"/>
                <w:noProof/>
              </w:rPr>
              <w:t>5.</w:t>
            </w:r>
            <w:r w:rsidR="00B8184B">
              <w:rPr>
                <w:rFonts w:asciiTheme="minorHAnsi" w:eastAsiaTheme="minorEastAsia" w:hAnsiTheme="minorHAnsi" w:cstheme="minorBidi"/>
                <w:noProof/>
                <w:sz w:val="22"/>
                <w:szCs w:val="22"/>
                <w:lang w:eastAsia="en-GB"/>
              </w:rPr>
              <w:tab/>
            </w:r>
            <w:r w:rsidR="00B8184B" w:rsidRPr="001D2F5E">
              <w:rPr>
                <w:rStyle w:val="Hyperlink"/>
                <w:rFonts w:ascii="Verdana" w:hAnsi="Verdana"/>
                <w:noProof/>
              </w:rPr>
              <w:t>Enabling Positive Ownership and Accountability</w:t>
            </w:r>
            <w:r w:rsidR="00B8184B">
              <w:rPr>
                <w:noProof/>
                <w:webHidden/>
              </w:rPr>
              <w:tab/>
            </w:r>
            <w:r w:rsidR="00B8184B">
              <w:rPr>
                <w:noProof/>
                <w:webHidden/>
              </w:rPr>
              <w:fldChar w:fldCharType="begin"/>
            </w:r>
            <w:r w:rsidR="00B8184B">
              <w:rPr>
                <w:noProof/>
                <w:webHidden/>
              </w:rPr>
              <w:instrText xml:space="preserve"> PAGEREF _Toc31901856 \h </w:instrText>
            </w:r>
            <w:r w:rsidR="00B8184B">
              <w:rPr>
                <w:noProof/>
                <w:webHidden/>
              </w:rPr>
            </w:r>
            <w:r w:rsidR="00B8184B">
              <w:rPr>
                <w:noProof/>
                <w:webHidden/>
              </w:rPr>
              <w:fldChar w:fldCharType="separate"/>
            </w:r>
            <w:r w:rsidR="00B8184B">
              <w:rPr>
                <w:noProof/>
                <w:webHidden/>
              </w:rPr>
              <w:t>8</w:t>
            </w:r>
            <w:r w:rsidR="00B8184B">
              <w:rPr>
                <w:noProof/>
                <w:webHidden/>
              </w:rPr>
              <w:fldChar w:fldCharType="end"/>
            </w:r>
          </w:hyperlink>
        </w:p>
        <w:p w14:paraId="181E64E0" w14:textId="77777777" w:rsidR="00B8184B" w:rsidRDefault="00FD6DAB">
          <w:pPr>
            <w:pStyle w:val="TOC1"/>
            <w:tabs>
              <w:tab w:val="left" w:pos="660"/>
              <w:tab w:val="right" w:leader="dot" w:pos="9713"/>
            </w:tabs>
            <w:rPr>
              <w:rFonts w:asciiTheme="minorHAnsi" w:eastAsiaTheme="minorEastAsia" w:hAnsiTheme="minorHAnsi" w:cstheme="minorBidi"/>
              <w:noProof/>
              <w:sz w:val="22"/>
              <w:szCs w:val="22"/>
              <w:lang w:eastAsia="en-GB"/>
            </w:rPr>
          </w:pPr>
          <w:hyperlink w:anchor="_Toc31901857" w:history="1">
            <w:r w:rsidR="00B8184B" w:rsidRPr="001D2F5E">
              <w:rPr>
                <w:rStyle w:val="Hyperlink"/>
                <w:rFonts w:ascii="Verdana" w:hAnsi="Verdana"/>
                <w:noProof/>
              </w:rPr>
              <w:t>6.</w:t>
            </w:r>
            <w:r w:rsidR="00B8184B">
              <w:rPr>
                <w:rFonts w:asciiTheme="minorHAnsi" w:eastAsiaTheme="minorEastAsia" w:hAnsiTheme="minorHAnsi" w:cstheme="minorBidi"/>
                <w:noProof/>
                <w:sz w:val="22"/>
                <w:szCs w:val="22"/>
                <w:lang w:eastAsia="en-GB"/>
              </w:rPr>
              <w:tab/>
            </w:r>
            <w:r w:rsidR="00B8184B" w:rsidRPr="001D2F5E">
              <w:rPr>
                <w:rStyle w:val="Hyperlink"/>
                <w:rFonts w:ascii="Verdana" w:hAnsi="Verdana"/>
                <w:noProof/>
              </w:rPr>
              <w:t>Roles, Responsibilities, Behaviours and Accountabilities</w:t>
            </w:r>
            <w:r w:rsidR="00B8184B">
              <w:rPr>
                <w:noProof/>
                <w:webHidden/>
              </w:rPr>
              <w:tab/>
            </w:r>
            <w:r w:rsidR="00B8184B">
              <w:rPr>
                <w:noProof/>
                <w:webHidden/>
              </w:rPr>
              <w:fldChar w:fldCharType="begin"/>
            </w:r>
            <w:r w:rsidR="00B8184B">
              <w:rPr>
                <w:noProof/>
                <w:webHidden/>
              </w:rPr>
              <w:instrText xml:space="preserve"> PAGEREF _Toc31901857 \h </w:instrText>
            </w:r>
            <w:r w:rsidR="00B8184B">
              <w:rPr>
                <w:noProof/>
                <w:webHidden/>
              </w:rPr>
            </w:r>
            <w:r w:rsidR="00B8184B">
              <w:rPr>
                <w:noProof/>
                <w:webHidden/>
              </w:rPr>
              <w:fldChar w:fldCharType="separate"/>
            </w:r>
            <w:r w:rsidR="00B8184B">
              <w:rPr>
                <w:noProof/>
                <w:webHidden/>
              </w:rPr>
              <w:t>9</w:t>
            </w:r>
            <w:r w:rsidR="00B8184B">
              <w:rPr>
                <w:noProof/>
                <w:webHidden/>
              </w:rPr>
              <w:fldChar w:fldCharType="end"/>
            </w:r>
          </w:hyperlink>
        </w:p>
        <w:p w14:paraId="6110B446" w14:textId="77777777" w:rsidR="00B8184B" w:rsidRDefault="00FD6DAB">
          <w:pPr>
            <w:pStyle w:val="TOC1"/>
            <w:tabs>
              <w:tab w:val="left" w:pos="660"/>
              <w:tab w:val="right" w:leader="dot" w:pos="9713"/>
            </w:tabs>
            <w:rPr>
              <w:rFonts w:asciiTheme="minorHAnsi" w:eastAsiaTheme="minorEastAsia" w:hAnsiTheme="minorHAnsi" w:cstheme="minorBidi"/>
              <w:noProof/>
              <w:sz w:val="22"/>
              <w:szCs w:val="22"/>
              <w:lang w:eastAsia="en-GB"/>
            </w:rPr>
          </w:pPr>
          <w:hyperlink w:anchor="_Toc31901858" w:history="1">
            <w:r w:rsidR="00B8184B" w:rsidRPr="001D2F5E">
              <w:rPr>
                <w:rStyle w:val="Hyperlink"/>
                <w:rFonts w:ascii="Verdana" w:hAnsi="Verdana"/>
                <w:noProof/>
              </w:rPr>
              <w:t>7.</w:t>
            </w:r>
            <w:r w:rsidR="00B8184B">
              <w:rPr>
                <w:rFonts w:asciiTheme="minorHAnsi" w:eastAsiaTheme="minorEastAsia" w:hAnsiTheme="minorHAnsi" w:cstheme="minorBidi"/>
                <w:noProof/>
                <w:sz w:val="22"/>
                <w:szCs w:val="22"/>
                <w:lang w:eastAsia="en-GB"/>
              </w:rPr>
              <w:tab/>
            </w:r>
            <w:r w:rsidR="00B8184B" w:rsidRPr="001D2F5E">
              <w:rPr>
                <w:rStyle w:val="Hyperlink"/>
                <w:rFonts w:ascii="Verdana" w:hAnsi="Verdana"/>
                <w:noProof/>
              </w:rPr>
              <w:t>Developing a Coherent Set of Performance Measures</w:t>
            </w:r>
            <w:r w:rsidR="00B8184B">
              <w:rPr>
                <w:noProof/>
                <w:webHidden/>
              </w:rPr>
              <w:tab/>
            </w:r>
            <w:r w:rsidR="00B8184B">
              <w:rPr>
                <w:noProof/>
                <w:webHidden/>
              </w:rPr>
              <w:fldChar w:fldCharType="begin"/>
            </w:r>
            <w:r w:rsidR="00B8184B">
              <w:rPr>
                <w:noProof/>
                <w:webHidden/>
              </w:rPr>
              <w:instrText xml:space="preserve"> PAGEREF _Toc31901858 \h </w:instrText>
            </w:r>
            <w:r w:rsidR="00B8184B">
              <w:rPr>
                <w:noProof/>
                <w:webHidden/>
              </w:rPr>
            </w:r>
            <w:r w:rsidR="00B8184B">
              <w:rPr>
                <w:noProof/>
                <w:webHidden/>
              </w:rPr>
              <w:fldChar w:fldCharType="separate"/>
            </w:r>
            <w:r w:rsidR="00B8184B">
              <w:rPr>
                <w:noProof/>
                <w:webHidden/>
              </w:rPr>
              <w:t>13</w:t>
            </w:r>
            <w:r w:rsidR="00B8184B">
              <w:rPr>
                <w:noProof/>
                <w:webHidden/>
              </w:rPr>
              <w:fldChar w:fldCharType="end"/>
            </w:r>
          </w:hyperlink>
        </w:p>
        <w:p w14:paraId="58E0C588" w14:textId="77777777" w:rsidR="00B8184B" w:rsidRDefault="00FD6DAB">
          <w:pPr>
            <w:pStyle w:val="TOC1"/>
            <w:tabs>
              <w:tab w:val="left" w:pos="660"/>
              <w:tab w:val="right" w:leader="dot" w:pos="9713"/>
            </w:tabs>
            <w:rPr>
              <w:rFonts w:asciiTheme="minorHAnsi" w:eastAsiaTheme="minorEastAsia" w:hAnsiTheme="minorHAnsi" w:cstheme="minorBidi"/>
              <w:noProof/>
              <w:sz w:val="22"/>
              <w:szCs w:val="22"/>
              <w:lang w:eastAsia="en-GB"/>
            </w:rPr>
          </w:pPr>
          <w:hyperlink w:anchor="_Toc31901859" w:history="1">
            <w:r w:rsidR="00B8184B" w:rsidRPr="001D2F5E">
              <w:rPr>
                <w:rStyle w:val="Hyperlink"/>
                <w:rFonts w:ascii="Verdana" w:hAnsi="Verdana"/>
                <w:noProof/>
              </w:rPr>
              <w:t>8.</w:t>
            </w:r>
            <w:r w:rsidR="00B8184B">
              <w:rPr>
                <w:rFonts w:asciiTheme="minorHAnsi" w:eastAsiaTheme="minorEastAsia" w:hAnsiTheme="minorHAnsi" w:cstheme="minorBidi"/>
                <w:noProof/>
                <w:sz w:val="22"/>
                <w:szCs w:val="22"/>
                <w:lang w:eastAsia="en-GB"/>
              </w:rPr>
              <w:tab/>
            </w:r>
            <w:r w:rsidR="00B8184B" w:rsidRPr="001D2F5E">
              <w:rPr>
                <w:rStyle w:val="Hyperlink"/>
                <w:rFonts w:ascii="Verdana" w:hAnsi="Verdana"/>
                <w:noProof/>
              </w:rPr>
              <w:t>Performance Improvement</w:t>
            </w:r>
            <w:r w:rsidR="00B8184B">
              <w:rPr>
                <w:noProof/>
                <w:webHidden/>
              </w:rPr>
              <w:tab/>
            </w:r>
            <w:r w:rsidR="00B8184B">
              <w:rPr>
                <w:noProof/>
                <w:webHidden/>
              </w:rPr>
              <w:fldChar w:fldCharType="begin"/>
            </w:r>
            <w:r w:rsidR="00B8184B">
              <w:rPr>
                <w:noProof/>
                <w:webHidden/>
              </w:rPr>
              <w:instrText xml:space="preserve"> PAGEREF _Toc31901859 \h </w:instrText>
            </w:r>
            <w:r w:rsidR="00B8184B">
              <w:rPr>
                <w:noProof/>
                <w:webHidden/>
              </w:rPr>
            </w:r>
            <w:r w:rsidR="00B8184B">
              <w:rPr>
                <w:noProof/>
                <w:webHidden/>
              </w:rPr>
              <w:fldChar w:fldCharType="separate"/>
            </w:r>
            <w:r w:rsidR="00B8184B">
              <w:rPr>
                <w:noProof/>
                <w:webHidden/>
              </w:rPr>
              <w:t>15</w:t>
            </w:r>
            <w:r w:rsidR="00B8184B">
              <w:rPr>
                <w:noProof/>
                <w:webHidden/>
              </w:rPr>
              <w:fldChar w:fldCharType="end"/>
            </w:r>
          </w:hyperlink>
        </w:p>
        <w:p w14:paraId="4206E605" w14:textId="77777777" w:rsidR="00B8184B" w:rsidRDefault="00FD6DAB">
          <w:pPr>
            <w:pStyle w:val="TOC1"/>
            <w:tabs>
              <w:tab w:val="left" w:pos="660"/>
              <w:tab w:val="right" w:leader="dot" w:pos="9713"/>
            </w:tabs>
            <w:rPr>
              <w:rFonts w:asciiTheme="minorHAnsi" w:eastAsiaTheme="minorEastAsia" w:hAnsiTheme="minorHAnsi" w:cstheme="minorBidi"/>
              <w:noProof/>
              <w:sz w:val="22"/>
              <w:szCs w:val="22"/>
              <w:lang w:eastAsia="en-GB"/>
            </w:rPr>
          </w:pPr>
          <w:hyperlink w:anchor="_Toc31901860" w:history="1">
            <w:r w:rsidR="00B8184B" w:rsidRPr="001D2F5E">
              <w:rPr>
                <w:rStyle w:val="Hyperlink"/>
                <w:rFonts w:ascii="Verdana" w:hAnsi="Verdana"/>
                <w:noProof/>
              </w:rPr>
              <w:t>9.</w:t>
            </w:r>
            <w:r w:rsidR="00B8184B">
              <w:rPr>
                <w:rFonts w:asciiTheme="minorHAnsi" w:eastAsiaTheme="minorEastAsia" w:hAnsiTheme="minorHAnsi" w:cstheme="minorBidi"/>
                <w:noProof/>
                <w:sz w:val="22"/>
                <w:szCs w:val="22"/>
                <w:lang w:eastAsia="en-GB"/>
              </w:rPr>
              <w:tab/>
            </w:r>
            <w:r w:rsidR="00B8184B" w:rsidRPr="001D2F5E">
              <w:rPr>
                <w:rStyle w:val="Hyperlink"/>
                <w:rFonts w:ascii="Verdana" w:hAnsi="Verdana"/>
                <w:noProof/>
              </w:rPr>
              <w:t>Performance Monitoring and Assurance</w:t>
            </w:r>
            <w:r w:rsidR="00B8184B">
              <w:rPr>
                <w:noProof/>
                <w:webHidden/>
              </w:rPr>
              <w:tab/>
            </w:r>
            <w:r w:rsidR="00B8184B">
              <w:rPr>
                <w:noProof/>
                <w:webHidden/>
              </w:rPr>
              <w:fldChar w:fldCharType="begin"/>
            </w:r>
            <w:r w:rsidR="00B8184B">
              <w:rPr>
                <w:noProof/>
                <w:webHidden/>
              </w:rPr>
              <w:instrText xml:space="preserve"> PAGEREF _Toc31901860 \h </w:instrText>
            </w:r>
            <w:r w:rsidR="00B8184B">
              <w:rPr>
                <w:noProof/>
                <w:webHidden/>
              </w:rPr>
            </w:r>
            <w:r w:rsidR="00B8184B">
              <w:rPr>
                <w:noProof/>
                <w:webHidden/>
              </w:rPr>
              <w:fldChar w:fldCharType="separate"/>
            </w:r>
            <w:r w:rsidR="00B8184B">
              <w:rPr>
                <w:noProof/>
                <w:webHidden/>
              </w:rPr>
              <w:t>17</w:t>
            </w:r>
            <w:r w:rsidR="00B8184B">
              <w:rPr>
                <w:noProof/>
                <w:webHidden/>
              </w:rPr>
              <w:fldChar w:fldCharType="end"/>
            </w:r>
          </w:hyperlink>
        </w:p>
        <w:p w14:paraId="1DB33213" w14:textId="77777777" w:rsidR="00B8184B" w:rsidRDefault="00FD6DAB">
          <w:pPr>
            <w:pStyle w:val="TOC1"/>
            <w:tabs>
              <w:tab w:val="left" w:pos="660"/>
              <w:tab w:val="right" w:leader="dot" w:pos="9713"/>
            </w:tabs>
            <w:rPr>
              <w:rFonts w:asciiTheme="minorHAnsi" w:eastAsiaTheme="minorEastAsia" w:hAnsiTheme="minorHAnsi" w:cstheme="minorBidi"/>
              <w:noProof/>
              <w:sz w:val="22"/>
              <w:szCs w:val="22"/>
              <w:lang w:eastAsia="en-GB"/>
            </w:rPr>
          </w:pPr>
          <w:hyperlink w:anchor="_Toc31901861" w:history="1">
            <w:r w:rsidR="00B8184B" w:rsidRPr="001D2F5E">
              <w:rPr>
                <w:rStyle w:val="Hyperlink"/>
                <w:rFonts w:ascii="Verdana" w:hAnsi="Verdana"/>
                <w:noProof/>
              </w:rPr>
              <w:t>10.</w:t>
            </w:r>
            <w:r w:rsidR="00B8184B">
              <w:rPr>
                <w:rFonts w:asciiTheme="minorHAnsi" w:eastAsiaTheme="minorEastAsia" w:hAnsiTheme="minorHAnsi" w:cstheme="minorBidi"/>
                <w:noProof/>
                <w:sz w:val="22"/>
                <w:szCs w:val="22"/>
                <w:lang w:eastAsia="en-GB"/>
              </w:rPr>
              <w:tab/>
            </w:r>
            <w:r w:rsidR="00B8184B" w:rsidRPr="001D2F5E">
              <w:rPr>
                <w:rStyle w:val="Hyperlink"/>
                <w:rFonts w:ascii="Verdana" w:hAnsi="Verdana"/>
                <w:noProof/>
              </w:rPr>
              <w:t>Key Outcomes and Review</w:t>
            </w:r>
            <w:r w:rsidR="00B8184B">
              <w:rPr>
                <w:noProof/>
                <w:webHidden/>
              </w:rPr>
              <w:tab/>
            </w:r>
            <w:r w:rsidR="00B8184B">
              <w:rPr>
                <w:noProof/>
                <w:webHidden/>
              </w:rPr>
              <w:fldChar w:fldCharType="begin"/>
            </w:r>
            <w:r w:rsidR="00B8184B">
              <w:rPr>
                <w:noProof/>
                <w:webHidden/>
              </w:rPr>
              <w:instrText xml:space="preserve"> PAGEREF _Toc31901861 \h </w:instrText>
            </w:r>
            <w:r w:rsidR="00B8184B">
              <w:rPr>
                <w:noProof/>
                <w:webHidden/>
              </w:rPr>
            </w:r>
            <w:r w:rsidR="00B8184B">
              <w:rPr>
                <w:noProof/>
                <w:webHidden/>
              </w:rPr>
              <w:fldChar w:fldCharType="separate"/>
            </w:r>
            <w:r w:rsidR="00B8184B">
              <w:rPr>
                <w:noProof/>
                <w:webHidden/>
              </w:rPr>
              <w:t>18</w:t>
            </w:r>
            <w:r w:rsidR="00B8184B">
              <w:rPr>
                <w:noProof/>
                <w:webHidden/>
              </w:rPr>
              <w:fldChar w:fldCharType="end"/>
            </w:r>
          </w:hyperlink>
        </w:p>
        <w:p w14:paraId="20E0431F" w14:textId="77777777" w:rsidR="00B81471" w:rsidRDefault="00CB5576" w:rsidP="00BA3494">
          <w:pPr>
            <w:jc w:val="both"/>
            <w:rPr>
              <w:rFonts w:ascii="Verdana" w:hAnsi="Verdana"/>
            </w:rPr>
          </w:pPr>
          <w:r w:rsidRPr="00EF7518">
            <w:rPr>
              <w:rFonts w:ascii="Verdana" w:hAnsi="Verdana"/>
            </w:rPr>
            <w:fldChar w:fldCharType="end"/>
          </w:r>
        </w:p>
        <w:p w14:paraId="66A96270" w14:textId="77777777" w:rsidR="00B81471" w:rsidRPr="00EC2D04" w:rsidRDefault="00B81471" w:rsidP="00B81471">
          <w:pPr>
            <w:rPr>
              <w:rFonts w:ascii="Verdana" w:hAnsi="Verdana"/>
            </w:rPr>
          </w:pPr>
          <w:r w:rsidRPr="00EC2D04">
            <w:rPr>
              <w:rFonts w:ascii="Verdana" w:hAnsi="Verdana"/>
            </w:rPr>
            <w:t>Appendices</w:t>
          </w:r>
        </w:p>
        <w:p w14:paraId="0B323E8E" w14:textId="357962A4" w:rsidR="00B81471" w:rsidRPr="00B81471" w:rsidRDefault="00B81471" w:rsidP="00B81471">
          <w:pPr>
            <w:rPr>
              <w:rFonts w:ascii="Verdana" w:hAnsi="Verdana"/>
            </w:rPr>
          </w:pPr>
          <w:r w:rsidRPr="00B81471">
            <w:rPr>
              <w:rFonts w:ascii="Verdana" w:hAnsi="Verdana"/>
            </w:rPr>
            <w:t>1 - Board Assurance System</w:t>
          </w:r>
        </w:p>
        <w:p w14:paraId="241BE8EB" w14:textId="58BB56AD" w:rsidR="00B81471" w:rsidRPr="00B81471" w:rsidRDefault="005E4C75" w:rsidP="00B81471">
          <w:pPr>
            <w:rPr>
              <w:rFonts w:ascii="Verdana" w:hAnsi="Verdana"/>
            </w:rPr>
          </w:pPr>
          <w:r>
            <w:rPr>
              <w:rFonts w:ascii="Verdana" w:hAnsi="Verdana"/>
            </w:rPr>
            <w:t xml:space="preserve">2 - </w:t>
          </w:r>
          <w:r w:rsidR="00B81471" w:rsidRPr="00B81471">
            <w:rPr>
              <w:rFonts w:ascii="Verdana" w:hAnsi="Verdana"/>
            </w:rPr>
            <w:t xml:space="preserve">Overview of the Health Board’s Operating Model </w:t>
          </w:r>
        </w:p>
        <w:p w14:paraId="5DC357B6" w14:textId="52C8A677" w:rsidR="00B81471" w:rsidRPr="00B81471" w:rsidRDefault="00332FFE" w:rsidP="00B81471">
          <w:pPr>
            <w:rPr>
              <w:rFonts w:ascii="Verdana" w:hAnsi="Verdana"/>
            </w:rPr>
          </w:pPr>
          <w:r>
            <w:rPr>
              <w:rFonts w:ascii="Verdana" w:hAnsi="Verdana"/>
            </w:rPr>
            <w:t>3</w:t>
          </w:r>
          <w:r w:rsidR="00B81471" w:rsidRPr="00B81471">
            <w:rPr>
              <w:rFonts w:ascii="Verdana" w:hAnsi="Verdana"/>
            </w:rPr>
            <w:t xml:space="preserve">a - </w:t>
          </w:r>
          <w:r w:rsidR="00D237BC" w:rsidRPr="00D237BC">
            <w:rPr>
              <w:rFonts w:ascii="Verdana" w:hAnsi="Verdana"/>
            </w:rPr>
            <w:t xml:space="preserve">Integrated Locality Groups </w:t>
          </w:r>
          <w:r w:rsidR="00971CE9">
            <w:rPr>
              <w:rFonts w:ascii="Verdana" w:hAnsi="Verdana"/>
            </w:rPr>
            <w:t>- overarching role and r</w:t>
          </w:r>
          <w:r w:rsidR="00D237BC" w:rsidRPr="00D237BC">
            <w:rPr>
              <w:rFonts w:ascii="Verdana" w:hAnsi="Verdana"/>
            </w:rPr>
            <w:t>esponsibilities</w:t>
          </w:r>
        </w:p>
        <w:p w14:paraId="2A08C0E1" w14:textId="024F8A4C" w:rsidR="00B81471" w:rsidRPr="00B81471" w:rsidRDefault="00332FFE" w:rsidP="00B81471">
          <w:pPr>
            <w:rPr>
              <w:rFonts w:ascii="Verdana" w:hAnsi="Verdana"/>
            </w:rPr>
          </w:pPr>
          <w:r>
            <w:rPr>
              <w:rFonts w:ascii="Verdana" w:hAnsi="Verdana"/>
            </w:rPr>
            <w:t>3</w:t>
          </w:r>
          <w:r w:rsidR="00B81471" w:rsidRPr="00B81471">
            <w:rPr>
              <w:rFonts w:ascii="Verdana" w:hAnsi="Verdana"/>
            </w:rPr>
            <w:t xml:space="preserve">b - Integrated Locality Groups - summary of specific accountabilities </w:t>
          </w:r>
        </w:p>
        <w:p w14:paraId="2CDC3076" w14:textId="0578D3B4" w:rsidR="00B81471" w:rsidRDefault="00332FFE" w:rsidP="00B81471">
          <w:pPr>
            <w:rPr>
              <w:rFonts w:ascii="Verdana" w:hAnsi="Verdana"/>
            </w:rPr>
          </w:pPr>
          <w:r>
            <w:rPr>
              <w:rFonts w:ascii="Verdana" w:hAnsi="Verdana"/>
            </w:rPr>
            <w:t>3</w:t>
          </w:r>
          <w:r w:rsidR="00B81471" w:rsidRPr="00B81471">
            <w:rPr>
              <w:rFonts w:ascii="Verdana" w:hAnsi="Verdana"/>
            </w:rPr>
            <w:t xml:space="preserve">c - Integrated Locality Group </w:t>
          </w:r>
          <w:r w:rsidR="005E4C75">
            <w:rPr>
              <w:rFonts w:ascii="Verdana" w:hAnsi="Verdana"/>
            </w:rPr>
            <w:t xml:space="preserve">- </w:t>
          </w:r>
          <w:r w:rsidR="00B81471" w:rsidRPr="00B81471">
            <w:rPr>
              <w:rFonts w:ascii="Verdana" w:hAnsi="Verdana"/>
            </w:rPr>
            <w:t>senior team and relationships/accountabilities</w:t>
          </w:r>
        </w:p>
        <w:p w14:paraId="15673475" w14:textId="4B567FB4" w:rsidR="00D237BC" w:rsidRPr="00B81471" w:rsidRDefault="00332FFE" w:rsidP="00B81471">
          <w:pPr>
            <w:rPr>
              <w:rFonts w:ascii="Verdana" w:hAnsi="Verdana"/>
            </w:rPr>
          </w:pPr>
          <w:r>
            <w:rPr>
              <w:rFonts w:ascii="Verdana" w:hAnsi="Verdana"/>
            </w:rPr>
            <w:t>3</w:t>
          </w:r>
          <w:r w:rsidR="00D237BC">
            <w:rPr>
              <w:rFonts w:ascii="Verdana" w:hAnsi="Verdana"/>
            </w:rPr>
            <w:t xml:space="preserve">d - </w:t>
          </w:r>
          <w:r w:rsidR="00D31950" w:rsidRPr="00D31950">
            <w:rPr>
              <w:rFonts w:ascii="Verdana" w:hAnsi="Verdana"/>
            </w:rPr>
            <w:t>Integrated Locality Group Example</w:t>
          </w:r>
        </w:p>
        <w:p w14:paraId="163BE59A" w14:textId="27C80D5F" w:rsidR="00B81471" w:rsidRDefault="00332FFE" w:rsidP="00B81471">
          <w:pPr>
            <w:rPr>
              <w:rFonts w:ascii="Verdana" w:hAnsi="Verdana"/>
            </w:rPr>
          </w:pPr>
          <w:r>
            <w:rPr>
              <w:rFonts w:ascii="Verdana" w:hAnsi="Verdana"/>
            </w:rPr>
            <w:t>4</w:t>
          </w:r>
          <w:r w:rsidR="00B81471" w:rsidRPr="00B81471">
            <w:rPr>
              <w:rFonts w:ascii="Verdana" w:hAnsi="Verdana"/>
            </w:rPr>
            <w:t xml:space="preserve">a - Systems Groups - </w:t>
          </w:r>
          <w:r w:rsidR="00971CE9">
            <w:rPr>
              <w:rFonts w:ascii="Verdana" w:hAnsi="Verdana"/>
            </w:rPr>
            <w:t>overarching role and r</w:t>
          </w:r>
          <w:r w:rsidR="00971CE9" w:rsidRPr="00D237BC">
            <w:rPr>
              <w:rFonts w:ascii="Verdana" w:hAnsi="Verdana"/>
            </w:rPr>
            <w:t>esponsibilities</w:t>
          </w:r>
        </w:p>
        <w:p w14:paraId="5DF46C59" w14:textId="17A47B1B" w:rsidR="004E72DA" w:rsidRPr="00B81471" w:rsidRDefault="00332FFE" w:rsidP="00B81471">
          <w:pPr>
            <w:rPr>
              <w:rFonts w:ascii="Verdana" w:hAnsi="Verdana"/>
            </w:rPr>
          </w:pPr>
          <w:r>
            <w:rPr>
              <w:rFonts w:ascii="Verdana" w:hAnsi="Verdana"/>
            </w:rPr>
            <w:t>4</w:t>
          </w:r>
          <w:r w:rsidR="004E72DA">
            <w:rPr>
              <w:rFonts w:ascii="Verdana" w:hAnsi="Verdana"/>
            </w:rPr>
            <w:t xml:space="preserve">b - </w:t>
          </w:r>
          <w:r w:rsidR="004E72DA" w:rsidRPr="00B81471">
            <w:rPr>
              <w:rFonts w:ascii="Verdana" w:hAnsi="Verdana"/>
            </w:rPr>
            <w:t xml:space="preserve">Systems Groups </w:t>
          </w:r>
          <w:r w:rsidR="004E72DA" w:rsidRPr="00D31950">
            <w:rPr>
              <w:rFonts w:ascii="Verdana" w:hAnsi="Verdana"/>
            </w:rPr>
            <w:t>Example</w:t>
          </w:r>
        </w:p>
        <w:p w14:paraId="12E40A68" w14:textId="32944002" w:rsidR="00B81471" w:rsidRPr="00B81471" w:rsidRDefault="00332FFE" w:rsidP="00B81471">
          <w:pPr>
            <w:rPr>
              <w:rFonts w:ascii="Verdana" w:hAnsi="Verdana"/>
            </w:rPr>
          </w:pPr>
          <w:r>
            <w:rPr>
              <w:rFonts w:ascii="Verdana" w:hAnsi="Verdana"/>
            </w:rPr>
            <w:t>4</w:t>
          </w:r>
          <w:r w:rsidR="004E72DA">
            <w:rPr>
              <w:rFonts w:ascii="Verdana" w:hAnsi="Verdana"/>
            </w:rPr>
            <w:t>c</w:t>
          </w:r>
          <w:r w:rsidR="00B81471" w:rsidRPr="00B81471">
            <w:rPr>
              <w:rFonts w:ascii="Verdana" w:hAnsi="Verdana"/>
            </w:rPr>
            <w:t xml:space="preserve"> </w:t>
          </w:r>
          <w:r w:rsidR="00A76693">
            <w:rPr>
              <w:rFonts w:ascii="Verdana" w:hAnsi="Verdana"/>
            </w:rPr>
            <w:t xml:space="preserve">- </w:t>
          </w:r>
          <w:r w:rsidR="00B81471" w:rsidRPr="00B81471">
            <w:rPr>
              <w:rFonts w:ascii="Verdana" w:hAnsi="Verdana"/>
            </w:rPr>
            <w:t>Systems Groups - mapping service/disease/age group areas</w:t>
          </w:r>
        </w:p>
        <w:p w14:paraId="7AAE095F" w14:textId="77777777" w:rsidR="00332FFE" w:rsidRDefault="00332FFE" w:rsidP="00B81471">
          <w:pPr>
            <w:rPr>
              <w:rFonts w:ascii="Verdana" w:hAnsi="Verdana"/>
            </w:rPr>
          </w:pPr>
          <w:r>
            <w:rPr>
              <w:rFonts w:ascii="Verdana" w:hAnsi="Verdana"/>
            </w:rPr>
            <w:t>5</w:t>
          </w:r>
          <w:r w:rsidR="001D483D">
            <w:rPr>
              <w:rFonts w:ascii="Verdana" w:hAnsi="Verdana"/>
            </w:rPr>
            <w:t xml:space="preserve"> - </w:t>
          </w:r>
          <w:r w:rsidRPr="00B81471">
            <w:rPr>
              <w:rFonts w:ascii="Verdana" w:hAnsi="Verdana"/>
            </w:rPr>
            <w:t xml:space="preserve">Summary of Executive Portfolios </w:t>
          </w:r>
        </w:p>
        <w:p w14:paraId="4FD19B6E" w14:textId="01AFE44D" w:rsidR="00B81471" w:rsidRPr="00B81471" w:rsidRDefault="00332FFE" w:rsidP="00B81471">
          <w:pPr>
            <w:rPr>
              <w:rFonts w:ascii="Verdana" w:hAnsi="Verdana"/>
            </w:rPr>
          </w:pPr>
          <w:r>
            <w:rPr>
              <w:rFonts w:ascii="Verdana" w:hAnsi="Verdana"/>
            </w:rPr>
            <w:t xml:space="preserve">6 - </w:t>
          </w:r>
          <w:r w:rsidR="00B81471" w:rsidRPr="00B81471">
            <w:rPr>
              <w:rFonts w:ascii="Verdana" w:hAnsi="Verdana"/>
            </w:rPr>
            <w:t>Six Data Quality Characteristics</w:t>
          </w:r>
          <w:r w:rsidR="001D483D">
            <w:rPr>
              <w:rFonts w:ascii="Verdana" w:hAnsi="Verdana"/>
            </w:rPr>
            <w:t xml:space="preserve"> – Audit Commission</w:t>
          </w:r>
        </w:p>
        <w:p w14:paraId="2AAC46DE" w14:textId="61EA3CB3" w:rsidR="001D483D" w:rsidRDefault="001D483D" w:rsidP="00BA3494">
          <w:pPr>
            <w:jc w:val="both"/>
            <w:rPr>
              <w:rFonts w:ascii="Verdana" w:hAnsi="Verdana"/>
            </w:rPr>
          </w:pPr>
          <w:r>
            <w:rPr>
              <w:rFonts w:ascii="Verdana" w:hAnsi="Verdana"/>
            </w:rPr>
            <w:t>7</w:t>
          </w:r>
          <w:r w:rsidR="00406907">
            <w:rPr>
              <w:rFonts w:ascii="Verdana" w:hAnsi="Verdana"/>
            </w:rPr>
            <w:t xml:space="preserve"> </w:t>
          </w:r>
          <w:r w:rsidR="00406907">
            <w:rPr>
              <w:rFonts w:ascii="Verdana" w:hAnsi="Verdana"/>
              <w:b/>
            </w:rPr>
            <w:t xml:space="preserve">- </w:t>
          </w:r>
          <w:r w:rsidR="00B81471">
            <w:rPr>
              <w:rFonts w:ascii="Verdana" w:hAnsi="Verdana"/>
            </w:rPr>
            <w:t>S</w:t>
          </w:r>
          <w:r w:rsidR="00971CE9">
            <w:rPr>
              <w:rFonts w:ascii="Verdana" w:hAnsi="Verdana"/>
            </w:rPr>
            <w:t>ources of assurance</w:t>
          </w:r>
        </w:p>
        <w:p w14:paraId="250291BF" w14:textId="0D39A3C2" w:rsidR="00B81471" w:rsidRDefault="001D483D" w:rsidP="00BA3494">
          <w:pPr>
            <w:jc w:val="both"/>
            <w:rPr>
              <w:rFonts w:ascii="Verdana" w:hAnsi="Verdana"/>
            </w:rPr>
          </w:pPr>
          <w:r>
            <w:rPr>
              <w:rFonts w:ascii="Verdana" w:hAnsi="Verdana"/>
            </w:rPr>
            <w:t>8 – Board Assurance Framework</w:t>
          </w:r>
        </w:p>
      </w:sdtContent>
    </w:sdt>
    <w:p w14:paraId="16DA7A2A" w14:textId="112B3AEC" w:rsidR="00B81471" w:rsidRDefault="00B81471">
      <w:pPr>
        <w:rPr>
          <w:rFonts w:ascii="Verdana" w:hAnsi="Verdana"/>
        </w:rPr>
      </w:pPr>
    </w:p>
    <w:p w14:paraId="4280362B" w14:textId="77777777" w:rsidR="00314CC3" w:rsidRDefault="00314CC3">
      <w:pPr>
        <w:rPr>
          <w:rFonts w:ascii="Verdana" w:hAnsi="Verdana"/>
        </w:rPr>
      </w:pPr>
    </w:p>
    <w:p w14:paraId="4BAADF92" w14:textId="77777777" w:rsidR="00314CC3" w:rsidRDefault="00314CC3">
      <w:pPr>
        <w:rPr>
          <w:rFonts w:ascii="Verdana" w:hAnsi="Verdana"/>
        </w:rPr>
      </w:pPr>
    </w:p>
    <w:p w14:paraId="754FB69B" w14:textId="77777777" w:rsidR="00314CC3" w:rsidRDefault="00314CC3">
      <w:pPr>
        <w:rPr>
          <w:rFonts w:ascii="Verdana" w:hAnsi="Verdana"/>
        </w:rPr>
      </w:pPr>
    </w:p>
    <w:p w14:paraId="0E1D5EF5" w14:textId="77777777" w:rsidR="00314CC3" w:rsidRDefault="00314CC3">
      <w:pPr>
        <w:rPr>
          <w:rFonts w:ascii="Verdana" w:hAnsi="Verdana"/>
        </w:rPr>
      </w:pPr>
    </w:p>
    <w:p w14:paraId="17D0A038" w14:textId="77777777" w:rsidR="00314CC3" w:rsidRDefault="00314CC3">
      <w:pPr>
        <w:rPr>
          <w:rFonts w:ascii="Verdana" w:hAnsi="Verdana"/>
        </w:rPr>
      </w:pPr>
    </w:p>
    <w:p w14:paraId="399F3533" w14:textId="77777777" w:rsidR="00314CC3" w:rsidRDefault="00314CC3">
      <w:pPr>
        <w:rPr>
          <w:rFonts w:ascii="Verdana" w:hAnsi="Verdana"/>
        </w:rPr>
      </w:pPr>
    </w:p>
    <w:p w14:paraId="2BC8A97D" w14:textId="77777777" w:rsidR="00314CC3" w:rsidRDefault="00314CC3">
      <w:pPr>
        <w:rPr>
          <w:rFonts w:ascii="Verdana" w:hAnsi="Verdana"/>
        </w:rPr>
      </w:pPr>
    </w:p>
    <w:p w14:paraId="4C1AF095" w14:textId="77777777" w:rsidR="00314CC3" w:rsidRDefault="00314CC3">
      <w:pPr>
        <w:rPr>
          <w:rFonts w:ascii="Verdana" w:hAnsi="Verdana"/>
        </w:rPr>
      </w:pPr>
    </w:p>
    <w:p w14:paraId="408C6B9B" w14:textId="77777777" w:rsidR="00314CC3" w:rsidRDefault="00314CC3">
      <w:pPr>
        <w:rPr>
          <w:rFonts w:ascii="Verdana" w:hAnsi="Verdana"/>
        </w:rPr>
      </w:pPr>
    </w:p>
    <w:p w14:paraId="6608ED3A" w14:textId="77777777" w:rsidR="00314CC3" w:rsidRDefault="00314CC3">
      <w:pPr>
        <w:rPr>
          <w:rFonts w:ascii="Verdana" w:hAnsi="Verdana"/>
        </w:rPr>
      </w:pPr>
    </w:p>
    <w:p w14:paraId="7F81B4B1" w14:textId="77777777" w:rsidR="00314CC3" w:rsidRDefault="00314CC3">
      <w:pPr>
        <w:rPr>
          <w:rFonts w:ascii="Verdana" w:hAnsi="Verdana"/>
        </w:rPr>
      </w:pPr>
    </w:p>
    <w:p w14:paraId="43927DB4" w14:textId="77777777" w:rsidR="00090663" w:rsidRDefault="00090663">
      <w:pPr>
        <w:rPr>
          <w:rFonts w:ascii="Verdana" w:hAnsi="Verdana"/>
        </w:rPr>
      </w:pPr>
    </w:p>
    <w:p w14:paraId="2DFDD659" w14:textId="77777777" w:rsidR="00314CC3" w:rsidRDefault="00314CC3">
      <w:pPr>
        <w:rPr>
          <w:rFonts w:ascii="Verdana" w:hAnsi="Verdana"/>
        </w:rPr>
      </w:pPr>
    </w:p>
    <w:p w14:paraId="7E14EB78" w14:textId="77777777" w:rsidR="00314CC3" w:rsidRDefault="00314CC3">
      <w:pPr>
        <w:rPr>
          <w:rFonts w:ascii="Verdana" w:hAnsi="Verdana"/>
        </w:rPr>
      </w:pPr>
    </w:p>
    <w:p w14:paraId="0DA01EB1" w14:textId="77777777" w:rsidR="00BA3494" w:rsidRDefault="00BA3494" w:rsidP="00BA3494">
      <w:pPr>
        <w:jc w:val="both"/>
        <w:rPr>
          <w:rFonts w:ascii="Verdana" w:hAnsi="Verdana"/>
        </w:rPr>
      </w:pPr>
    </w:p>
    <w:p w14:paraId="6980619B" w14:textId="0F149E1E" w:rsidR="00631886" w:rsidRDefault="00631886" w:rsidP="00DA0259">
      <w:pPr>
        <w:pStyle w:val="Heading1"/>
        <w:numPr>
          <w:ilvl w:val="0"/>
          <w:numId w:val="19"/>
        </w:numPr>
        <w:jc w:val="both"/>
        <w:rPr>
          <w:rFonts w:ascii="Verdana" w:hAnsi="Verdana"/>
        </w:rPr>
      </w:pPr>
      <w:bookmarkStart w:id="1" w:name="_Toc31901852"/>
      <w:r w:rsidRPr="00DA0259">
        <w:rPr>
          <w:rFonts w:ascii="Verdana" w:hAnsi="Verdana"/>
        </w:rPr>
        <w:lastRenderedPageBreak/>
        <w:t>Purpose</w:t>
      </w:r>
      <w:bookmarkEnd w:id="1"/>
    </w:p>
    <w:p w14:paraId="0D1EEC69" w14:textId="77777777" w:rsidR="00214B4A" w:rsidRDefault="00214B4A" w:rsidP="00214B4A"/>
    <w:p w14:paraId="2F1E87D0" w14:textId="6BCE055C" w:rsidR="00D76221" w:rsidRDefault="00214B4A" w:rsidP="00D76221">
      <w:pPr>
        <w:jc w:val="both"/>
        <w:rPr>
          <w:rFonts w:ascii="Verdana" w:hAnsi="Verdana" w:cs="Tahoma"/>
        </w:rPr>
      </w:pPr>
      <w:r w:rsidRPr="00214B4A">
        <w:rPr>
          <w:rFonts w:ascii="Verdana" w:hAnsi="Verdana" w:cstheme="minorHAnsi"/>
        </w:rPr>
        <w:t xml:space="preserve">The purpose of this document is </w:t>
      </w:r>
      <w:r>
        <w:rPr>
          <w:rFonts w:ascii="Verdana" w:hAnsi="Verdana" w:cstheme="minorHAnsi"/>
        </w:rPr>
        <w:t xml:space="preserve">to set out the performance management framework for the organisation </w:t>
      </w:r>
      <w:r w:rsidR="00D76221">
        <w:rPr>
          <w:rFonts w:ascii="Verdana" w:hAnsi="Verdana" w:cstheme="minorHAnsi"/>
        </w:rPr>
        <w:t xml:space="preserve">which underpins </w:t>
      </w:r>
      <w:r w:rsidR="00E46859">
        <w:rPr>
          <w:rFonts w:ascii="Verdana" w:hAnsi="Verdana" w:cstheme="minorHAnsi"/>
        </w:rPr>
        <w:t xml:space="preserve">all of </w:t>
      </w:r>
      <w:r w:rsidR="00D76221">
        <w:rPr>
          <w:rFonts w:ascii="Verdana" w:hAnsi="Verdana" w:cstheme="minorHAnsi"/>
        </w:rPr>
        <w:t xml:space="preserve">our desire for continuous improvement in the services we provide. </w:t>
      </w:r>
      <w:r w:rsidR="00D76221">
        <w:rPr>
          <w:rFonts w:ascii="Verdana" w:hAnsi="Verdana" w:cs="Tahoma"/>
        </w:rPr>
        <w:t>The framework</w:t>
      </w:r>
      <w:r w:rsidR="00D76221" w:rsidRPr="005A06AA">
        <w:rPr>
          <w:rFonts w:ascii="Verdana" w:hAnsi="Verdana" w:cs="Tahoma"/>
        </w:rPr>
        <w:t xml:space="preserve"> must </w:t>
      </w:r>
      <w:r w:rsidR="00D76221">
        <w:rPr>
          <w:rFonts w:ascii="Verdana" w:hAnsi="Verdana" w:cs="Tahoma"/>
        </w:rPr>
        <w:t>facilitate</w:t>
      </w:r>
      <w:r w:rsidR="00D76221" w:rsidRPr="005A06AA">
        <w:rPr>
          <w:rFonts w:ascii="Verdana" w:hAnsi="Verdana" w:cs="Tahoma"/>
        </w:rPr>
        <w:t xml:space="preserve"> collective</w:t>
      </w:r>
      <w:r w:rsidR="00D76221">
        <w:rPr>
          <w:rFonts w:ascii="Verdana" w:hAnsi="Verdana" w:cs="Tahoma"/>
        </w:rPr>
        <w:t xml:space="preserve"> </w:t>
      </w:r>
      <w:r w:rsidR="00D76221" w:rsidRPr="005A06AA">
        <w:rPr>
          <w:rFonts w:ascii="Verdana" w:hAnsi="Verdana" w:cs="Tahoma"/>
        </w:rPr>
        <w:t>work</w:t>
      </w:r>
      <w:r w:rsidR="00D76221">
        <w:rPr>
          <w:rFonts w:ascii="Verdana" w:hAnsi="Verdana" w:cs="Tahoma"/>
        </w:rPr>
        <w:t>ing</w:t>
      </w:r>
      <w:r w:rsidR="00D76221" w:rsidRPr="005A06AA">
        <w:rPr>
          <w:rFonts w:ascii="Verdana" w:hAnsi="Verdana" w:cs="Tahoma"/>
        </w:rPr>
        <w:t xml:space="preserve"> together to achieve the best outcomes, quality </w:t>
      </w:r>
      <w:r w:rsidR="00D76221">
        <w:rPr>
          <w:rFonts w:ascii="Verdana" w:hAnsi="Verdana" w:cs="Tahoma"/>
        </w:rPr>
        <w:t xml:space="preserve">services </w:t>
      </w:r>
      <w:r w:rsidR="00822F5E">
        <w:rPr>
          <w:rFonts w:ascii="Verdana" w:hAnsi="Verdana" w:cs="Tahoma"/>
        </w:rPr>
        <w:t xml:space="preserve">and resource effectiveness </w:t>
      </w:r>
      <w:r w:rsidR="00D76221" w:rsidRPr="005A06AA">
        <w:rPr>
          <w:rFonts w:ascii="Verdana" w:hAnsi="Verdana" w:cs="Tahoma"/>
        </w:rPr>
        <w:t>for our community and patients</w:t>
      </w:r>
      <w:r w:rsidR="00E46859">
        <w:rPr>
          <w:rFonts w:ascii="Verdana" w:hAnsi="Verdana" w:cs="Tahoma"/>
        </w:rPr>
        <w:t>,</w:t>
      </w:r>
      <w:r w:rsidR="00927952">
        <w:rPr>
          <w:rFonts w:ascii="Verdana" w:hAnsi="Verdana" w:cs="Tahoma"/>
        </w:rPr>
        <w:t xml:space="preserve"> and make our working lives easier in the process</w:t>
      </w:r>
      <w:r w:rsidR="00822F5E">
        <w:rPr>
          <w:rFonts w:ascii="Verdana" w:hAnsi="Verdana" w:cs="Tahoma"/>
        </w:rPr>
        <w:t>.</w:t>
      </w:r>
    </w:p>
    <w:p w14:paraId="6131730C" w14:textId="592E282E" w:rsidR="00214B4A" w:rsidRPr="00512893" w:rsidRDefault="00214B4A" w:rsidP="00214B4A">
      <w:pPr>
        <w:pStyle w:val="Heading1"/>
        <w:numPr>
          <w:ilvl w:val="0"/>
          <w:numId w:val="19"/>
        </w:numPr>
        <w:jc w:val="both"/>
        <w:rPr>
          <w:rFonts w:ascii="Verdana" w:hAnsi="Verdana"/>
        </w:rPr>
      </w:pPr>
      <w:bookmarkStart w:id="2" w:name="_Toc31901853"/>
      <w:r w:rsidRPr="00512893">
        <w:rPr>
          <w:rFonts w:ascii="Verdana" w:hAnsi="Verdana"/>
        </w:rPr>
        <w:t>Context</w:t>
      </w:r>
      <w:bookmarkEnd w:id="2"/>
      <w:r w:rsidRPr="00512893">
        <w:rPr>
          <w:rFonts w:ascii="Verdana" w:hAnsi="Verdana"/>
        </w:rPr>
        <w:t xml:space="preserve"> </w:t>
      </w:r>
    </w:p>
    <w:p w14:paraId="41177225" w14:textId="77777777" w:rsidR="00214B4A" w:rsidRPr="00512893" w:rsidRDefault="00214B4A" w:rsidP="00214B4A">
      <w:pPr>
        <w:jc w:val="both"/>
        <w:rPr>
          <w:rFonts w:ascii="Verdana" w:hAnsi="Verdana"/>
        </w:rPr>
      </w:pPr>
    </w:p>
    <w:p w14:paraId="27BABFDB" w14:textId="5C203AB9" w:rsidR="00CD6A8B" w:rsidRPr="00512893" w:rsidRDefault="00CD6A8B" w:rsidP="00CD6A8B">
      <w:pPr>
        <w:jc w:val="both"/>
        <w:rPr>
          <w:rFonts w:ascii="Verdana" w:hAnsi="Verdana" w:cs="Arial"/>
          <w:lang w:eastAsia="en-GB"/>
        </w:rPr>
      </w:pPr>
      <w:r w:rsidRPr="00512893">
        <w:rPr>
          <w:rFonts w:ascii="Verdana" w:hAnsi="Verdana" w:cs="Arial"/>
          <w:lang w:eastAsia="en-GB"/>
        </w:rPr>
        <w:t xml:space="preserve">The key purpose of this </w:t>
      </w:r>
      <w:r w:rsidR="00E46859">
        <w:rPr>
          <w:rFonts w:ascii="Verdana" w:hAnsi="Verdana" w:cs="Arial"/>
          <w:lang w:eastAsia="en-GB"/>
        </w:rPr>
        <w:t>framework</w:t>
      </w:r>
      <w:r w:rsidRPr="00512893">
        <w:rPr>
          <w:rFonts w:ascii="Verdana" w:hAnsi="Verdana" w:cs="Arial"/>
          <w:lang w:eastAsia="en-GB"/>
        </w:rPr>
        <w:t xml:space="preserve"> is to support a culture of continuous improvement and high performance</w:t>
      </w:r>
      <w:r w:rsidR="00E46859">
        <w:rPr>
          <w:rFonts w:ascii="Verdana" w:hAnsi="Verdana" w:cs="Arial"/>
          <w:lang w:eastAsia="en-GB"/>
        </w:rPr>
        <w:t xml:space="preserve"> across the organisation</w:t>
      </w:r>
      <w:r w:rsidRPr="00512893">
        <w:rPr>
          <w:rFonts w:ascii="Verdana" w:hAnsi="Verdana" w:cs="Arial"/>
          <w:lang w:eastAsia="en-GB"/>
        </w:rPr>
        <w:t>, by:-</w:t>
      </w:r>
    </w:p>
    <w:p w14:paraId="425F01A9" w14:textId="77777777" w:rsidR="00CD6A8B" w:rsidRPr="00512893" w:rsidRDefault="00CD6A8B" w:rsidP="00CD6A8B">
      <w:pPr>
        <w:jc w:val="both"/>
        <w:rPr>
          <w:rFonts w:ascii="Verdana" w:hAnsi="Verdana" w:cs="Arial"/>
          <w:lang w:eastAsia="en-GB"/>
        </w:rPr>
      </w:pPr>
    </w:p>
    <w:p w14:paraId="51CF86B6" w14:textId="77777777" w:rsidR="00CD6A8B" w:rsidRPr="00512893" w:rsidRDefault="00CD6A8B" w:rsidP="00CD6A8B">
      <w:pPr>
        <w:pStyle w:val="ListParagraph"/>
        <w:numPr>
          <w:ilvl w:val="0"/>
          <w:numId w:val="6"/>
        </w:numPr>
        <w:jc w:val="both"/>
        <w:rPr>
          <w:rFonts w:ascii="Verdana" w:hAnsi="Verdana" w:cs="Arial"/>
          <w:lang w:eastAsia="en-GB"/>
        </w:rPr>
      </w:pPr>
      <w:r w:rsidRPr="00512893">
        <w:rPr>
          <w:rFonts w:ascii="Verdana" w:hAnsi="Verdana" w:cs="Arial"/>
          <w:lang w:eastAsia="en-GB"/>
        </w:rPr>
        <w:t>Outlining aspirational</w:t>
      </w:r>
      <w:r>
        <w:rPr>
          <w:rFonts w:ascii="Verdana" w:hAnsi="Verdana" w:cs="Arial"/>
          <w:lang w:eastAsia="en-GB"/>
        </w:rPr>
        <w:t xml:space="preserve">, </w:t>
      </w:r>
      <w:r w:rsidRPr="00512893">
        <w:rPr>
          <w:rFonts w:ascii="Verdana" w:hAnsi="Verdana" w:cs="Arial"/>
          <w:lang w:eastAsia="en-GB"/>
        </w:rPr>
        <w:t xml:space="preserve">stretching </w:t>
      </w:r>
      <w:r>
        <w:rPr>
          <w:rFonts w:ascii="Verdana" w:hAnsi="Verdana" w:cs="Arial"/>
          <w:lang w:eastAsia="en-GB"/>
        </w:rPr>
        <w:t xml:space="preserve">but also achievable </w:t>
      </w:r>
      <w:r w:rsidRPr="00512893">
        <w:rPr>
          <w:rFonts w:ascii="Verdana" w:hAnsi="Verdana" w:cs="Arial"/>
          <w:lang w:eastAsia="en-GB"/>
        </w:rPr>
        <w:t>objectives</w:t>
      </w:r>
      <w:r>
        <w:rPr>
          <w:rFonts w:ascii="Verdana" w:hAnsi="Verdana" w:cs="Arial"/>
          <w:lang w:eastAsia="en-GB"/>
        </w:rPr>
        <w:t xml:space="preserve"> relating to improving our population’s health and improving the safety and quality of services provided to our communities and patients</w:t>
      </w:r>
      <w:r w:rsidRPr="00512893">
        <w:rPr>
          <w:rFonts w:ascii="Verdana" w:hAnsi="Verdana" w:cs="Arial"/>
          <w:lang w:eastAsia="en-GB"/>
        </w:rPr>
        <w:t>.</w:t>
      </w:r>
    </w:p>
    <w:p w14:paraId="216FD78D" w14:textId="5B79C424" w:rsidR="00CD6A8B" w:rsidRPr="00512893" w:rsidRDefault="00CD6A8B" w:rsidP="00CD6A8B">
      <w:pPr>
        <w:pStyle w:val="ListParagraph"/>
        <w:numPr>
          <w:ilvl w:val="0"/>
          <w:numId w:val="6"/>
        </w:numPr>
        <w:jc w:val="both"/>
        <w:rPr>
          <w:rFonts w:ascii="Verdana" w:hAnsi="Verdana" w:cs="Arial"/>
          <w:lang w:eastAsia="en-GB"/>
        </w:rPr>
      </w:pPr>
      <w:r w:rsidRPr="00512893">
        <w:rPr>
          <w:rFonts w:ascii="Verdana" w:hAnsi="Verdana" w:cs="Arial"/>
          <w:lang w:eastAsia="en-GB"/>
        </w:rPr>
        <w:t xml:space="preserve">Enabling positive </w:t>
      </w:r>
      <w:r w:rsidR="00E46859">
        <w:rPr>
          <w:rFonts w:ascii="Verdana" w:hAnsi="Verdana" w:cs="Arial"/>
          <w:lang w:eastAsia="en-GB"/>
        </w:rPr>
        <w:t xml:space="preserve">staff </w:t>
      </w:r>
      <w:r w:rsidRPr="00512893">
        <w:rPr>
          <w:rFonts w:ascii="Verdana" w:hAnsi="Verdana" w:cs="Arial"/>
          <w:lang w:eastAsia="en-GB"/>
        </w:rPr>
        <w:t>ownership and accountability.</w:t>
      </w:r>
    </w:p>
    <w:p w14:paraId="5AACF11F" w14:textId="77777777" w:rsidR="00CD6A8B" w:rsidRPr="00512893" w:rsidRDefault="00CD6A8B" w:rsidP="00CD6A8B">
      <w:pPr>
        <w:pStyle w:val="ListParagraph"/>
        <w:numPr>
          <w:ilvl w:val="0"/>
          <w:numId w:val="6"/>
        </w:numPr>
        <w:jc w:val="both"/>
        <w:rPr>
          <w:rFonts w:ascii="Verdana" w:hAnsi="Verdana" w:cs="Arial"/>
          <w:lang w:eastAsia="en-GB"/>
        </w:rPr>
      </w:pPr>
      <w:r w:rsidRPr="00512893">
        <w:rPr>
          <w:rFonts w:ascii="Verdana" w:hAnsi="Verdana" w:cs="Arial"/>
          <w:lang w:eastAsia="en-GB"/>
        </w:rPr>
        <w:t>Developing a coherent set of performance measures and targets/standards.</w:t>
      </w:r>
    </w:p>
    <w:p w14:paraId="37AB153E" w14:textId="464903A1" w:rsidR="00CD6A8B" w:rsidRPr="00512893" w:rsidRDefault="00CD6A8B" w:rsidP="00CD6A8B">
      <w:pPr>
        <w:pStyle w:val="ListParagraph"/>
        <w:numPr>
          <w:ilvl w:val="0"/>
          <w:numId w:val="6"/>
        </w:numPr>
        <w:jc w:val="both"/>
        <w:rPr>
          <w:rFonts w:ascii="Verdana" w:hAnsi="Verdana" w:cs="Arial"/>
          <w:lang w:eastAsia="en-GB"/>
        </w:rPr>
      </w:pPr>
      <w:r w:rsidRPr="00512893">
        <w:rPr>
          <w:rFonts w:ascii="Verdana" w:hAnsi="Verdana" w:cs="Arial"/>
          <w:lang w:eastAsia="en-GB"/>
        </w:rPr>
        <w:t>Implementing rigorous performance assurance and review mechanisms</w:t>
      </w:r>
      <w:r w:rsidR="00E46859">
        <w:rPr>
          <w:rFonts w:ascii="Verdana" w:hAnsi="Verdana" w:cs="Arial"/>
          <w:lang w:eastAsia="en-GB"/>
        </w:rPr>
        <w:t xml:space="preserve"> across the organisation.</w:t>
      </w:r>
    </w:p>
    <w:p w14:paraId="395AC357" w14:textId="77777777" w:rsidR="00CD6A8B" w:rsidRPr="00512893" w:rsidRDefault="00CD6A8B" w:rsidP="00CD6A8B">
      <w:pPr>
        <w:pStyle w:val="ListParagraph"/>
        <w:numPr>
          <w:ilvl w:val="0"/>
          <w:numId w:val="6"/>
        </w:numPr>
        <w:autoSpaceDE w:val="0"/>
        <w:autoSpaceDN w:val="0"/>
        <w:adjustRightInd w:val="0"/>
        <w:jc w:val="both"/>
        <w:rPr>
          <w:rFonts w:ascii="Verdana" w:hAnsi="Verdana" w:cs="Arial"/>
          <w:lang w:eastAsia="en-GB"/>
        </w:rPr>
      </w:pPr>
      <w:r w:rsidRPr="00512893">
        <w:rPr>
          <w:rFonts w:ascii="Verdana" w:hAnsi="Verdana" w:cs="Arial"/>
          <w:lang w:eastAsia="en-GB"/>
        </w:rPr>
        <w:t>Utilising performance improvement plans, tools and techniques to support individual and team achievement.</w:t>
      </w:r>
    </w:p>
    <w:p w14:paraId="6A04B5F2" w14:textId="77777777" w:rsidR="00CD6A8B" w:rsidRPr="00512893" w:rsidRDefault="00CD6A8B" w:rsidP="00CD6A8B">
      <w:pPr>
        <w:pStyle w:val="ListParagraph"/>
        <w:numPr>
          <w:ilvl w:val="0"/>
          <w:numId w:val="6"/>
        </w:numPr>
        <w:autoSpaceDE w:val="0"/>
        <w:autoSpaceDN w:val="0"/>
        <w:adjustRightInd w:val="0"/>
        <w:jc w:val="both"/>
        <w:rPr>
          <w:rFonts w:ascii="Verdana" w:hAnsi="Verdana" w:cs="Arial"/>
          <w:lang w:eastAsia="en-GB"/>
        </w:rPr>
      </w:pPr>
      <w:r w:rsidRPr="00512893">
        <w:rPr>
          <w:rFonts w:ascii="Verdana" w:hAnsi="Verdana" w:cs="Arial"/>
          <w:lang w:eastAsia="en-GB"/>
        </w:rPr>
        <w:t>Supporting the Board Assurance Framework</w:t>
      </w:r>
      <w:r>
        <w:rPr>
          <w:rFonts w:ascii="Verdana" w:hAnsi="Verdana" w:cs="Arial"/>
          <w:lang w:eastAsia="en-GB"/>
        </w:rPr>
        <w:t xml:space="preserve"> and effective risk management</w:t>
      </w:r>
      <w:r w:rsidRPr="00512893">
        <w:rPr>
          <w:rFonts w:ascii="Verdana" w:hAnsi="Verdana" w:cs="Arial"/>
          <w:lang w:eastAsia="en-GB"/>
        </w:rPr>
        <w:t>.</w:t>
      </w:r>
    </w:p>
    <w:p w14:paraId="497632B5" w14:textId="77777777" w:rsidR="00CD6A8B" w:rsidRDefault="00CD6A8B" w:rsidP="00822F5E">
      <w:pPr>
        <w:jc w:val="both"/>
        <w:rPr>
          <w:rFonts w:ascii="Verdana" w:hAnsi="Verdana" w:cs="Arial"/>
          <w:lang w:eastAsia="en-GB"/>
        </w:rPr>
      </w:pPr>
    </w:p>
    <w:p w14:paraId="67545A64" w14:textId="6C923711" w:rsidR="00CB12DD" w:rsidRDefault="00822F5E" w:rsidP="00822F5E">
      <w:pPr>
        <w:jc w:val="both"/>
        <w:rPr>
          <w:rFonts w:ascii="Verdana" w:hAnsi="Verdana" w:cs="Arial"/>
          <w:lang w:eastAsia="en-GB"/>
        </w:rPr>
      </w:pPr>
      <w:r w:rsidRPr="00512893">
        <w:rPr>
          <w:rFonts w:ascii="Verdana" w:hAnsi="Verdana" w:cs="Arial"/>
          <w:lang w:eastAsia="en-GB"/>
        </w:rPr>
        <w:t xml:space="preserve">The Performance Management Framework is set within an overarching strategic </w:t>
      </w:r>
      <w:r>
        <w:rPr>
          <w:rFonts w:ascii="Verdana" w:hAnsi="Verdana" w:cs="Arial"/>
          <w:lang w:eastAsia="en-GB"/>
        </w:rPr>
        <w:t>context</w:t>
      </w:r>
      <w:r w:rsidRPr="00512893">
        <w:rPr>
          <w:rFonts w:ascii="Verdana" w:hAnsi="Verdana" w:cs="Arial"/>
          <w:lang w:eastAsia="en-GB"/>
        </w:rPr>
        <w:t xml:space="preserve"> which </w:t>
      </w:r>
      <w:r w:rsidR="00E46859">
        <w:rPr>
          <w:rFonts w:ascii="Verdana" w:hAnsi="Verdana" w:cs="Arial"/>
          <w:lang w:eastAsia="en-GB"/>
        </w:rPr>
        <w:t>can be</w:t>
      </w:r>
      <w:r w:rsidRPr="00512893">
        <w:rPr>
          <w:rFonts w:ascii="Verdana" w:hAnsi="Verdana" w:cs="Arial"/>
          <w:lang w:eastAsia="en-GB"/>
        </w:rPr>
        <w:t xml:space="preserve"> </w:t>
      </w:r>
      <w:r>
        <w:rPr>
          <w:rFonts w:ascii="Verdana" w:hAnsi="Verdana" w:cs="Arial"/>
          <w:lang w:eastAsia="en-GB"/>
        </w:rPr>
        <w:t>summarised</w:t>
      </w:r>
      <w:r w:rsidRPr="00512893">
        <w:rPr>
          <w:rFonts w:ascii="Verdana" w:hAnsi="Verdana" w:cs="Arial"/>
          <w:lang w:eastAsia="en-GB"/>
        </w:rPr>
        <w:t xml:space="preserve"> in the diagram below:-</w:t>
      </w:r>
    </w:p>
    <w:p w14:paraId="1D1F3D87" w14:textId="77777777" w:rsidR="00CB12DD" w:rsidRPr="00512893" w:rsidRDefault="00CB12DD" w:rsidP="00822F5E">
      <w:pPr>
        <w:jc w:val="both"/>
        <w:rPr>
          <w:rFonts w:ascii="Verdana" w:hAnsi="Verdana" w:cs="Arial"/>
          <w:lang w:eastAsia="en-GB"/>
        </w:rPr>
      </w:pPr>
    </w:p>
    <w:p w14:paraId="0A3352A0" w14:textId="024BA732" w:rsidR="00822F5E" w:rsidRPr="00512893" w:rsidRDefault="00CB12DD" w:rsidP="00822F5E">
      <w:pPr>
        <w:jc w:val="both"/>
        <w:rPr>
          <w:rFonts w:ascii="Verdana" w:hAnsi="Verdana" w:cs="Arial"/>
          <w:lang w:eastAsia="en-GB"/>
        </w:rPr>
      </w:pPr>
      <w:r w:rsidRPr="00512893">
        <w:rPr>
          <w:rFonts w:ascii="Verdana" w:hAnsi="Verdana"/>
          <w:b/>
          <w:noProof/>
          <w:lang w:eastAsia="en-GB"/>
        </w:rPr>
        <mc:AlternateContent>
          <mc:Choice Requires="wpg">
            <w:drawing>
              <wp:inline distT="0" distB="0" distL="0" distR="0" wp14:anchorId="2B59E5B5" wp14:editId="18BD6B7E">
                <wp:extent cx="5384800" cy="3169920"/>
                <wp:effectExtent l="19050" t="0" r="25400" b="11430"/>
                <wp:docPr id="23" name="Group 13"/>
                <wp:cNvGraphicFramePr/>
                <a:graphic xmlns:a="http://schemas.openxmlformats.org/drawingml/2006/main">
                  <a:graphicData uri="http://schemas.microsoft.com/office/word/2010/wordprocessingGroup">
                    <wpg:wgp>
                      <wpg:cNvGrpSpPr/>
                      <wpg:grpSpPr>
                        <a:xfrm>
                          <a:off x="0" y="0"/>
                          <a:ext cx="5384800" cy="3169920"/>
                          <a:chOff x="1187624" y="1340768"/>
                          <a:chExt cx="6768752" cy="5184576"/>
                        </a:xfrm>
                      </wpg:grpSpPr>
                      <wps:wsp>
                        <wps:cNvPr id="455" name="Up-Down Arrow 455"/>
                        <wps:cNvSpPr/>
                        <wps:spPr>
                          <a:xfrm>
                            <a:off x="1187624" y="1556792"/>
                            <a:ext cx="1080120" cy="4608512"/>
                          </a:xfrm>
                          <a:prstGeom prst="upDownArrow">
                            <a:avLst/>
                          </a:prstGeom>
                          <a:gradFill flip="none" rotWithShape="1">
                            <a:gsLst>
                              <a:gs pos="0">
                                <a:schemeClr val="accent1">
                                  <a:tint val="66000"/>
                                  <a:satMod val="160000"/>
                                </a:schemeClr>
                              </a:gs>
                              <a:gs pos="50000">
                                <a:schemeClr val="accent1">
                                  <a:tint val="44500"/>
                                  <a:satMod val="160000"/>
                                </a:schemeClr>
                              </a:gs>
                              <a:gs pos="100000">
                                <a:schemeClr val="accent1">
                                  <a:tint val="23500"/>
                                  <a:satMod val="160000"/>
                                </a:schemeClr>
                              </a:gs>
                            </a:gsLst>
                            <a:lin ang="2700000" scaled="1"/>
                            <a:tileRect/>
                          </a:gradFill>
                        </wps:spPr>
                        <wps:style>
                          <a:lnRef idx="2">
                            <a:schemeClr val="accent1">
                              <a:shade val="50000"/>
                            </a:schemeClr>
                          </a:lnRef>
                          <a:fillRef idx="1">
                            <a:schemeClr val="accent1"/>
                          </a:fillRef>
                          <a:effectRef idx="0">
                            <a:schemeClr val="accent1"/>
                          </a:effectRef>
                          <a:fontRef idx="minor">
                            <a:schemeClr val="lt1"/>
                          </a:fontRef>
                        </wps:style>
                        <wps:bodyPr vert="vert270" rtlCol="0" anchor="ctr"/>
                      </wps:wsp>
                      <wps:wsp>
                        <wps:cNvPr id="456" name="TextBox 4"/>
                        <wps:cNvSpPr txBox="1"/>
                        <wps:spPr>
                          <a:xfrm>
                            <a:off x="1300946" y="2131761"/>
                            <a:ext cx="855480" cy="3450961"/>
                          </a:xfrm>
                          <a:prstGeom prst="rect">
                            <a:avLst/>
                          </a:prstGeom>
                          <a:noFill/>
                        </wps:spPr>
                        <wps:txbx>
                          <w:txbxContent>
                            <w:p w14:paraId="3F1C9FC2" w14:textId="77777777" w:rsidR="00E35A89" w:rsidRDefault="00E35A89" w:rsidP="00CB12DD">
                              <w:pPr>
                                <w:pStyle w:val="NormalWeb"/>
                                <w:spacing w:before="0" w:beforeAutospacing="0" w:after="0" w:afterAutospacing="0"/>
                              </w:pPr>
                              <w:r>
                                <w:rPr>
                                  <w:rFonts w:asciiTheme="minorHAnsi" w:hAnsi="Calibri" w:cstheme="minorBidi"/>
                                  <w:b/>
                                  <w:bCs/>
                                  <w:color w:val="000000" w:themeColor="text1"/>
                                  <w:kern w:val="24"/>
                                  <w:sz w:val="20"/>
                                  <w:szCs w:val="20"/>
                                </w:rPr>
                                <w:t>PERFORMANCE MANAGEMENT, MONITORING AND REVIEW</w:t>
                              </w:r>
                            </w:p>
                          </w:txbxContent>
                        </wps:txbx>
                        <wps:bodyPr vert="vert270" wrap="square" rtlCol="0" anchor="ctr">
                          <a:noAutofit/>
                        </wps:bodyPr>
                      </wps:wsp>
                      <wpg:grpSp>
                        <wpg:cNvPr id="457" name="Group 457"/>
                        <wpg:cNvGrpSpPr/>
                        <wpg:grpSpPr>
                          <a:xfrm>
                            <a:off x="6876256" y="1556792"/>
                            <a:ext cx="1080120" cy="4608512"/>
                            <a:chOff x="6876256" y="1556792"/>
                            <a:chExt cx="1080120" cy="4608512"/>
                          </a:xfrm>
                        </wpg:grpSpPr>
                        <wps:wsp>
                          <wps:cNvPr id="458" name="Up-Down Arrow 458"/>
                          <wps:cNvSpPr/>
                          <wps:spPr>
                            <a:xfrm>
                              <a:off x="6876256" y="1556792"/>
                              <a:ext cx="1080120" cy="4608512"/>
                            </a:xfrm>
                            <a:prstGeom prst="upDownArrow">
                              <a:avLst/>
                            </a:prstGeom>
                            <a:gradFill flip="none" rotWithShape="1">
                              <a:gsLst>
                                <a:gs pos="0">
                                  <a:schemeClr val="accent1">
                                    <a:tint val="66000"/>
                                    <a:satMod val="160000"/>
                                  </a:schemeClr>
                                </a:gs>
                                <a:gs pos="50000">
                                  <a:schemeClr val="accent1">
                                    <a:tint val="44500"/>
                                    <a:satMod val="160000"/>
                                  </a:schemeClr>
                                </a:gs>
                                <a:gs pos="100000">
                                  <a:schemeClr val="accent1">
                                    <a:tint val="23500"/>
                                    <a:satMod val="160000"/>
                                  </a:schemeClr>
                                </a:gs>
                              </a:gsLst>
                              <a:lin ang="2700000" scaled="1"/>
                              <a:tileRect/>
                            </a:gradFill>
                          </wps:spPr>
                          <wps:style>
                            <a:lnRef idx="2">
                              <a:schemeClr val="accent1">
                                <a:shade val="50000"/>
                              </a:schemeClr>
                            </a:lnRef>
                            <a:fillRef idx="1">
                              <a:schemeClr val="accent1"/>
                            </a:fillRef>
                            <a:effectRef idx="0">
                              <a:schemeClr val="accent1"/>
                            </a:effectRef>
                            <a:fontRef idx="minor">
                              <a:schemeClr val="lt1"/>
                            </a:fontRef>
                          </wps:style>
                          <wps:bodyPr vert="vert270" rtlCol="0" anchor="ctr"/>
                        </wps:wsp>
                        <wps:wsp>
                          <wps:cNvPr id="459" name="TextBox 6"/>
                          <wps:cNvSpPr txBox="1"/>
                          <wps:spPr>
                            <a:xfrm>
                              <a:off x="7146405" y="2132735"/>
                              <a:ext cx="609075" cy="3450961"/>
                            </a:xfrm>
                            <a:prstGeom prst="rect">
                              <a:avLst/>
                            </a:prstGeom>
                            <a:noFill/>
                          </wps:spPr>
                          <wps:txbx>
                            <w:txbxContent>
                              <w:p w14:paraId="4829AFD7" w14:textId="77777777" w:rsidR="00E35A89" w:rsidRDefault="00E35A89" w:rsidP="00CB12DD">
                                <w:pPr>
                                  <w:pStyle w:val="NormalWeb"/>
                                  <w:spacing w:before="0" w:beforeAutospacing="0" w:after="0" w:afterAutospacing="0"/>
                                </w:pPr>
                                <w:r>
                                  <w:rPr>
                                    <w:rFonts w:asciiTheme="minorHAnsi" w:hAnsi="Calibri" w:cstheme="minorBidi"/>
                                    <w:b/>
                                    <w:bCs/>
                                    <w:color w:val="000000" w:themeColor="text1"/>
                                    <w:kern w:val="24"/>
                                    <w:sz w:val="20"/>
                                    <w:szCs w:val="20"/>
                                  </w:rPr>
                                  <w:t xml:space="preserve">   INTEGRATED HEALTH &amp; CARE STRATEGY AND IMTP</w:t>
                                </w:r>
                              </w:p>
                            </w:txbxContent>
                          </wps:txbx>
                          <wps:bodyPr vert="vert270" wrap="square" rtlCol="0" anchor="ctr">
                            <a:noAutofit/>
                          </wps:bodyPr>
                        </wps:wsp>
                      </wpg:grpSp>
                      <wps:wsp>
                        <wps:cNvPr id="460" name="Oval 460"/>
                        <wps:cNvSpPr/>
                        <wps:spPr>
                          <a:xfrm>
                            <a:off x="2051720" y="1340768"/>
                            <a:ext cx="5040560" cy="5184576"/>
                          </a:xfrm>
                          <a:prstGeom prst="ellipse">
                            <a:avLst/>
                          </a:prstGeom>
                          <a:solidFill>
                            <a:schemeClr val="accent1">
                              <a:lumMod val="40000"/>
                              <a:lumOff val="60000"/>
                            </a:schemeClr>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wpg:graphicFrame>
                        <wpg:cNvPr id="461" name="Diagram 461"/>
                        <wpg:cNvFrPr/>
                        <wpg:xfrm>
                          <a:off x="2483768" y="1397000"/>
                          <a:ext cx="4176464" cy="4064000"/>
                        </wpg:xfrm>
                        <a:graphic>
                          <a:graphicData uri="http://schemas.openxmlformats.org/drawingml/2006/diagram">
                            <dgm:relIds xmlns:dgm="http://schemas.openxmlformats.org/drawingml/2006/diagram" xmlns:r="http://schemas.openxmlformats.org/officeDocument/2006/relationships" r:dm="rId15" r:lo="rId16" r:qs="rId17" r:cs="rId18"/>
                          </a:graphicData>
                        </a:graphic>
                      </wpg:graphicFrame>
                    </wpg:wgp>
                  </a:graphicData>
                </a:graphic>
              </wp:inline>
            </w:drawing>
          </mc:Choice>
          <mc:Fallback>
            <w:pict>
              <v:group w14:anchorId="2B59E5B5" id="Group 13" o:spid="_x0000_s1026" style="width:424pt;height:249.6pt;mso-position-horizontal-relative:char;mso-position-vertical-relative:line" coordorigin="11876,13407" coordsize="67687,51845" o:gfxdata="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">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Up-Down Arrow 455" o:spid="_x0000_s1027" type="#_x0000_t70" style="position:absolute;left:11876;top:15567;width:10801;height:460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vpJMUA&#10;AADcAAAADwAAAGRycy9kb3ducmV2LnhtbESPT2vCQBTE7wW/w/IKvelGW8XErCKWQkEK/rt4e2Sf&#10;SWj2bbq71eTbuwWhx2FmfsPkq8404krO15YVjEcJCOLC6ppLBafjx3AOwgdkjY1lUtCTh9Vy8JRj&#10;pu2N93Q9hFJECPsMFVQhtJmUvqjIoB/Zljh6F+sMhihdKbXDW4SbRk6SZCYN1hwXKmxpU1Hxffg1&#10;Cr7s2KTr+bl+xdRtdxvu34ufXqmX5269ABGoC//hR/tTK3ibTuHvTDwCcn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2+kkxQAAANwAAAAPAAAAAAAAAAAAAAAAAJgCAABkcnMv&#10;ZG93bnJldi54bWxQSwUGAAAAAAQABAD1AAAAigMAAAAA&#10;" adj=",2531" fillcolor="#8aabd3 [2132]" strokecolor="#243f60 [1604]" strokeweight="2pt">
                  <v:fill color2="#d6e2f0 [756]" rotate="t" angle="45" colors="0 #9ab5e4;.5 #c2d1ed;1 #e1e8f5" focus="100%" type="gradient"/>
                  <v:textbox style="layout-flow:vertical;mso-layout-flow-alt:bottom-to-top"/>
                </v:shape>
                <v:shapetype id="_x0000_t202" coordsize="21600,21600" o:spt="202" path="m,l,21600r21600,l21600,xe">
                  <v:stroke joinstyle="miter"/>
                  <v:path gradientshapeok="t" o:connecttype="rect"/>
                </v:shapetype>
                <v:shape id="TextBox 4" o:spid="_x0000_s1028" type="#_x0000_t202" style="position:absolute;left:13009;top:21317;width:8555;height:345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5o6sMA&#10;AADcAAAADwAAAGRycy9kb3ducmV2LnhtbESPT2sCMRTE70K/Q3gFL1KzFd2WrVGKIPTiwX/3183r&#10;7rKblyWJbvz2jSB4HGbmN8xyHU0nruR8Y1nB+zQDQVxa3XCl4HTcvn2C8AFZY2eZFNzIw3r1Mlpi&#10;oe3Ae7oeQiUShH2BCuoQ+kJKX9Zk0E9tT5y8P+sMhiRdJbXDIcFNJ2dZlkuDDaeFGnva1FS2h4tR&#10;8LGVbkc8Ow8T1OemjSG2vzulxq/x+wtEoBie4Uf7RyuYL3K4n0lHQK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5o6sMAAADcAAAADwAAAAAAAAAAAAAAAACYAgAAZHJzL2Rv&#10;d25yZXYueG1sUEsFBgAAAAAEAAQA9QAAAIgDAAAAAA==&#10;" filled="f" stroked="f">
                  <v:textbox style="layout-flow:vertical;mso-layout-flow-alt:bottom-to-top">
                    <w:txbxContent>
                      <w:p w14:paraId="3F1C9FC2" w14:textId="77777777" w:rsidR="00E35A89" w:rsidRDefault="00E35A89" w:rsidP="00CB12DD">
                        <w:pPr>
                          <w:pStyle w:val="NormalWeb"/>
                          <w:spacing w:before="0" w:beforeAutospacing="0" w:after="0" w:afterAutospacing="0"/>
                        </w:pPr>
                        <w:r>
                          <w:rPr>
                            <w:rFonts w:asciiTheme="minorHAnsi" w:hAnsi="Calibri" w:cstheme="minorBidi"/>
                            <w:b/>
                            <w:bCs/>
                            <w:color w:val="000000" w:themeColor="text1"/>
                            <w:kern w:val="24"/>
                            <w:sz w:val="20"/>
                            <w:szCs w:val="20"/>
                          </w:rPr>
                          <w:t>PERFORMANCE MANAGEMENT, MONITORING AND REVIEW</w:t>
                        </w:r>
                      </w:p>
                    </w:txbxContent>
                  </v:textbox>
                </v:shape>
                <v:group id="Group 457" o:spid="_x0000_s1029" style="position:absolute;left:68762;top:15567;width:10801;height:46086" coordorigin="68762,15567" coordsize="10801,460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68I6xxgAAANwA&#10;AAAPAAAAAAAAAAAAAAAAAKoCAABkcnMvZG93bnJldi54bWxQSwUGAAAAAAQABAD6AAAAnQMAAAAA&#10;">
                  <v:shape id="Up-Down Arrow 458" o:spid="_x0000_s1030" type="#_x0000_t70" style="position:absolute;left:68762;top:15567;width:10801;height:460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pGusEA&#10;AADcAAAADwAAAGRycy9kb3ducmV2LnhtbERPy4rCMBTdD/gP4QruNPWJVqOIMiAMwoy6cXdprm2x&#10;ualJRtu/nyyEWR7Oe7VpTCWe5HxpWcFwkIAgzqwuOVdwOX/25yB8QNZYWSYFLXnYrDsfK0y1ffEP&#10;PU8hFzGEfYoKihDqVEqfFWTQD2xNHLmbdQZDhC6X2uErhptKjpJkJg2WHBsKrGlXUHY//RoFRzs0&#10;i+38Wo5x4b6+d9zus0erVK/bbJcgAjXhX/x2H7SCyTSujWfiEZDr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7aRrrBAAAA3AAAAA8AAAAAAAAAAAAAAAAAmAIAAGRycy9kb3du&#10;cmV2LnhtbFBLBQYAAAAABAAEAPUAAACGAwAAAAA=&#10;" adj=",2531" fillcolor="#8aabd3 [2132]" strokecolor="#243f60 [1604]" strokeweight="2pt">
                    <v:fill color2="#d6e2f0 [756]" rotate="t" angle="45" colors="0 #9ab5e4;.5 #c2d1ed;1 #e1e8f5" focus="100%" type="gradient"/>
                    <v:textbox style="layout-flow:vertical;mso-layout-flow-alt:bottom-to-top"/>
                  </v:shape>
                  <v:shape id="TextBox 6" o:spid="_x0000_s1031" type="#_x0000_t202" style="position:absolute;left:71464;top:21327;width:6090;height:3450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nH8mMQA&#10;AADcAAAADwAAAGRycy9kb3ducmV2LnhtbESPzWrDMBCE74G8g9hAL6GRE9qkdSObUAjkkkPzc99a&#10;W9vYWhlJjdW3jwqFHoeZ+YbZltH04kbOt5YVLBcZCOLK6pZrBZfz/vEFhA/IGnvLpOCHPJTFdLLF&#10;XNuRP+h2CrVIEPY5KmhCGHIpfdWQQb+wA3HyvqwzGJJ0tdQOxwQ3vVxl2VoabDktNDjQe0NVd/o2&#10;CjZ76Y7Eq+s4R31tuxhi93lU6mEWd28gAsXwH/5rH7SCp+dX+D2TjoAs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px/JjEAAAA3AAAAA8AAAAAAAAAAAAAAAAAmAIAAGRycy9k&#10;b3ducmV2LnhtbFBLBQYAAAAABAAEAPUAAACJAwAAAAA=&#10;" filled="f" stroked="f">
                    <v:textbox style="layout-flow:vertical;mso-layout-flow-alt:bottom-to-top">
                      <w:txbxContent>
                        <w:p w14:paraId="4829AFD7" w14:textId="77777777" w:rsidR="00E35A89" w:rsidRDefault="00E35A89" w:rsidP="00CB12DD">
                          <w:pPr>
                            <w:pStyle w:val="NormalWeb"/>
                            <w:spacing w:before="0" w:beforeAutospacing="0" w:after="0" w:afterAutospacing="0"/>
                          </w:pPr>
                          <w:r>
                            <w:rPr>
                              <w:rFonts w:asciiTheme="minorHAnsi" w:hAnsi="Calibri" w:cstheme="minorBidi"/>
                              <w:b/>
                              <w:bCs/>
                              <w:color w:val="000000" w:themeColor="text1"/>
                              <w:kern w:val="24"/>
                              <w:sz w:val="20"/>
                              <w:szCs w:val="20"/>
                            </w:rPr>
                            <w:t xml:space="preserve">   INTEGRATED HEALTH &amp; CARE STRATEGY AND IMTP</w:t>
                          </w:r>
                        </w:p>
                      </w:txbxContent>
                    </v:textbox>
                  </v:shape>
                </v:group>
                <v:oval id="Oval 460" o:spid="_x0000_s1032" style="position:absolute;left:20517;top:13407;width:50405;height:518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ya/r8A&#10;AADcAAAADwAAAGRycy9kb3ducmV2LnhtbERPS4vCMBC+C/sfwgh701RZRLrGUiqCiBcfoMehmW2L&#10;zaQ0We3++52D4PHje6+ywbXqQX1oPBuYTRNQxKW3DVcGLuftZAkqRGSLrWcy8EcBsvXHaIWp9U8+&#10;0uMUKyUhHFI0UMfYpVqHsiaHYeo7YuF+fO8wCuwrbXt8Srhr9TxJFtphw9JQY0dFTeX99OsM5Pn1&#10;Mp8dcN9ttrQRiU+Kmzfmczzk36AiDfEtfrl31sDXQubLGTkCev0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cHJr+vwAAANwAAAAPAAAAAAAAAAAAAAAAAJgCAABkcnMvZG93bnJl&#10;di54bWxQSwUGAAAAAAQABAD1AAAAhAMAAAAA&#10;" fillcolor="#b8cce4 [1300]" strokecolor="#243f60 [1604]" strokeweight="2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iagram 461" o:spid="_x0000_s1033" type="#_x0000_t75" style="position:absolute;left:29807;top:13806;width:32030;height:4097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">
                  <v:imagedata r:id="rId20" o:title=""/>
                  <o:lock v:ext="edit" aspectratio="f"/>
                </v:shape>
                <w10:anchorlock/>
              </v:group>
            </w:pict>
          </mc:Fallback>
        </mc:AlternateContent>
      </w:r>
    </w:p>
    <w:p w14:paraId="7A1D0749" w14:textId="77777777" w:rsidR="00E46859" w:rsidRDefault="00E46859" w:rsidP="00214B4A">
      <w:pPr>
        <w:autoSpaceDE w:val="0"/>
        <w:autoSpaceDN w:val="0"/>
        <w:adjustRightInd w:val="0"/>
        <w:jc w:val="both"/>
        <w:rPr>
          <w:rFonts w:ascii="Verdana" w:hAnsi="Verdana" w:cs="Arial"/>
          <w:lang w:eastAsia="en-GB"/>
        </w:rPr>
      </w:pPr>
    </w:p>
    <w:p w14:paraId="3B82C6AA" w14:textId="5953C4AC" w:rsidR="00214B4A" w:rsidRDefault="00E46859" w:rsidP="00214B4A">
      <w:pPr>
        <w:autoSpaceDE w:val="0"/>
        <w:autoSpaceDN w:val="0"/>
        <w:adjustRightInd w:val="0"/>
        <w:jc w:val="both"/>
        <w:rPr>
          <w:rFonts w:ascii="Verdana" w:hAnsi="Verdana" w:cs="Arial"/>
          <w:lang w:eastAsia="en-GB"/>
        </w:rPr>
      </w:pPr>
      <w:r>
        <w:rPr>
          <w:rFonts w:ascii="Verdana" w:hAnsi="Verdana" w:cs="Arial"/>
          <w:lang w:eastAsia="en-GB"/>
        </w:rPr>
        <w:lastRenderedPageBreak/>
        <w:t>Our</w:t>
      </w:r>
      <w:r w:rsidR="00214B4A" w:rsidRPr="00512893">
        <w:rPr>
          <w:rFonts w:ascii="Verdana" w:hAnsi="Verdana" w:cs="Arial"/>
          <w:lang w:eastAsia="en-GB"/>
        </w:rPr>
        <w:t xml:space="preserve"> </w:t>
      </w:r>
      <w:r w:rsidR="00214B4A">
        <w:rPr>
          <w:rFonts w:ascii="Verdana" w:hAnsi="Verdana" w:cs="Arial"/>
          <w:bCs/>
          <w:lang w:eastAsia="en-GB"/>
        </w:rPr>
        <w:t>mission,</w:t>
      </w:r>
      <w:r w:rsidR="00214B4A" w:rsidRPr="00512893">
        <w:rPr>
          <w:rFonts w:ascii="Verdana" w:hAnsi="Verdana" w:cs="Arial"/>
          <w:bCs/>
          <w:lang w:eastAsia="en-GB"/>
        </w:rPr>
        <w:t xml:space="preserve"> vision</w:t>
      </w:r>
      <w:r w:rsidR="00214B4A">
        <w:rPr>
          <w:rFonts w:ascii="Verdana" w:hAnsi="Verdana" w:cs="Arial"/>
          <w:bCs/>
          <w:lang w:eastAsia="en-GB"/>
        </w:rPr>
        <w:t xml:space="preserve"> and strategic well-being objectives </w:t>
      </w:r>
      <w:r w:rsidR="00214B4A" w:rsidRPr="00512893">
        <w:rPr>
          <w:rFonts w:ascii="Verdana" w:hAnsi="Verdana" w:cs="Arial"/>
          <w:lang w:eastAsia="en-GB"/>
        </w:rPr>
        <w:t xml:space="preserve">are </w:t>
      </w:r>
      <w:r w:rsidR="00822F5E">
        <w:rPr>
          <w:rFonts w:ascii="Verdana" w:hAnsi="Verdana" w:cs="Arial"/>
          <w:lang w:eastAsia="en-GB"/>
        </w:rPr>
        <w:t xml:space="preserve">set out </w:t>
      </w:r>
      <w:r w:rsidR="00214B4A" w:rsidRPr="00512893">
        <w:rPr>
          <w:rFonts w:ascii="Verdana" w:hAnsi="Verdana" w:cs="Arial"/>
          <w:lang w:eastAsia="en-GB"/>
        </w:rPr>
        <w:t>in the organisation’s Integrated Medium Term Plan (IMTP</w:t>
      </w:r>
      <w:r w:rsidR="00822F5E">
        <w:rPr>
          <w:rFonts w:ascii="Verdana" w:hAnsi="Verdana" w:cs="Arial"/>
          <w:lang w:eastAsia="en-GB"/>
        </w:rPr>
        <w:t>)</w:t>
      </w:r>
      <w:r>
        <w:rPr>
          <w:rFonts w:ascii="Verdana" w:hAnsi="Verdana" w:cs="Arial"/>
          <w:lang w:eastAsia="en-GB"/>
        </w:rPr>
        <w:t xml:space="preserve"> as follows</w:t>
      </w:r>
      <w:r w:rsidR="00822F5E">
        <w:rPr>
          <w:rFonts w:ascii="Verdana" w:hAnsi="Verdana" w:cs="Arial"/>
          <w:lang w:eastAsia="en-GB"/>
        </w:rPr>
        <w:t xml:space="preserve">:  </w:t>
      </w:r>
    </w:p>
    <w:p w14:paraId="230C3DB4" w14:textId="77777777" w:rsidR="00214B4A" w:rsidRDefault="00214B4A" w:rsidP="00214B4A">
      <w:pPr>
        <w:autoSpaceDE w:val="0"/>
        <w:autoSpaceDN w:val="0"/>
        <w:adjustRightInd w:val="0"/>
        <w:jc w:val="both"/>
        <w:rPr>
          <w:rFonts w:ascii="Verdana" w:hAnsi="Verdana" w:cs="Arial"/>
          <w:lang w:eastAsia="en-GB"/>
        </w:rPr>
      </w:pPr>
    </w:p>
    <w:tbl>
      <w:tblPr>
        <w:tblStyle w:val="TableGrid"/>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1959"/>
        <w:gridCol w:w="7754"/>
      </w:tblGrid>
      <w:tr w:rsidR="00214B4A" w14:paraId="2A44C10C" w14:textId="77777777" w:rsidTr="00474999">
        <w:trPr>
          <w:trHeight w:val="677"/>
        </w:trPr>
        <w:tc>
          <w:tcPr>
            <w:tcW w:w="1980" w:type="dxa"/>
            <w:vAlign w:val="center"/>
          </w:tcPr>
          <w:p w14:paraId="27A7E2FB" w14:textId="77777777" w:rsidR="00214B4A" w:rsidRPr="00F31BF4" w:rsidRDefault="00214B4A" w:rsidP="00474999">
            <w:pPr>
              <w:autoSpaceDE w:val="0"/>
              <w:autoSpaceDN w:val="0"/>
              <w:adjustRightInd w:val="0"/>
              <w:jc w:val="both"/>
              <w:rPr>
                <w:rFonts w:ascii="Verdana" w:hAnsi="Verdana" w:cs="Arial"/>
                <w:lang w:eastAsia="en-GB"/>
              </w:rPr>
            </w:pPr>
            <w:r w:rsidRPr="00F31BF4">
              <w:rPr>
                <w:rFonts w:ascii="Verdana" w:hAnsi="Verdana" w:cs="Arial"/>
                <w:lang w:eastAsia="en-GB"/>
              </w:rPr>
              <w:t>Mission</w:t>
            </w:r>
          </w:p>
        </w:tc>
        <w:tc>
          <w:tcPr>
            <w:tcW w:w="7988" w:type="dxa"/>
            <w:vAlign w:val="center"/>
          </w:tcPr>
          <w:p w14:paraId="6EBB80B0" w14:textId="2367CE60" w:rsidR="00214B4A" w:rsidRPr="00F31BF4" w:rsidRDefault="00E46859" w:rsidP="00474999">
            <w:pPr>
              <w:autoSpaceDE w:val="0"/>
              <w:autoSpaceDN w:val="0"/>
              <w:adjustRightInd w:val="0"/>
              <w:jc w:val="both"/>
              <w:rPr>
                <w:rFonts w:ascii="Verdana" w:hAnsi="Verdana" w:cs="Arial"/>
                <w:lang w:eastAsia="en-GB"/>
              </w:rPr>
            </w:pPr>
            <w:r>
              <w:rPr>
                <w:rFonts w:ascii="Verdana" w:hAnsi="Verdana" w:cs="Arial"/>
                <w:lang w:eastAsia="en-GB"/>
              </w:rPr>
              <w:t>Caring for you</w:t>
            </w:r>
            <w:r w:rsidR="00214B4A" w:rsidRPr="00F31BF4">
              <w:rPr>
                <w:rFonts w:ascii="Verdana" w:hAnsi="Verdana" w:cs="Arial"/>
                <w:lang w:eastAsia="en-GB"/>
              </w:rPr>
              <w:t>: Healthier together</w:t>
            </w:r>
          </w:p>
        </w:tc>
      </w:tr>
      <w:tr w:rsidR="00214B4A" w14:paraId="0D97B829" w14:textId="77777777" w:rsidTr="00474999">
        <w:trPr>
          <w:trHeight w:val="699"/>
        </w:trPr>
        <w:tc>
          <w:tcPr>
            <w:tcW w:w="1980" w:type="dxa"/>
            <w:vAlign w:val="center"/>
          </w:tcPr>
          <w:p w14:paraId="2AAEAC6C" w14:textId="77777777" w:rsidR="00214B4A" w:rsidRPr="00F31BF4" w:rsidRDefault="00214B4A" w:rsidP="00474999">
            <w:pPr>
              <w:autoSpaceDE w:val="0"/>
              <w:autoSpaceDN w:val="0"/>
              <w:adjustRightInd w:val="0"/>
              <w:jc w:val="both"/>
              <w:rPr>
                <w:rFonts w:ascii="Verdana" w:hAnsi="Verdana" w:cs="Arial"/>
                <w:lang w:eastAsia="en-GB"/>
              </w:rPr>
            </w:pPr>
            <w:r w:rsidRPr="00F31BF4">
              <w:rPr>
                <w:rFonts w:ascii="Verdana" w:hAnsi="Verdana" w:cs="Arial"/>
                <w:lang w:eastAsia="en-GB"/>
              </w:rPr>
              <w:t>Vision</w:t>
            </w:r>
          </w:p>
        </w:tc>
        <w:tc>
          <w:tcPr>
            <w:tcW w:w="7988" w:type="dxa"/>
            <w:vAlign w:val="center"/>
          </w:tcPr>
          <w:p w14:paraId="0A197485" w14:textId="77777777" w:rsidR="00214B4A" w:rsidRPr="00F31BF4" w:rsidRDefault="00214B4A" w:rsidP="00474999">
            <w:pPr>
              <w:autoSpaceDE w:val="0"/>
              <w:autoSpaceDN w:val="0"/>
              <w:adjustRightInd w:val="0"/>
              <w:jc w:val="both"/>
              <w:rPr>
                <w:rFonts w:ascii="Verdana" w:hAnsi="Verdana" w:cs="Arial"/>
                <w:lang w:eastAsia="en-GB"/>
              </w:rPr>
            </w:pPr>
            <w:r w:rsidRPr="00F31BF4">
              <w:rPr>
                <w:rFonts w:ascii="Verdana" w:hAnsi="Verdana" w:cs="Arial"/>
                <w:lang w:eastAsia="en-GB"/>
              </w:rPr>
              <w:t xml:space="preserve">In every community people begin, live and end life well, feeling involved in their health and care choices </w:t>
            </w:r>
          </w:p>
        </w:tc>
      </w:tr>
      <w:tr w:rsidR="00214B4A" w14:paraId="5610ACF5" w14:textId="77777777" w:rsidTr="00474999">
        <w:trPr>
          <w:trHeight w:val="1689"/>
        </w:trPr>
        <w:tc>
          <w:tcPr>
            <w:tcW w:w="1980" w:type="dxa"/>
            <w:vAlign w:val="center"/>
          </w:tcPr>
          <w:p w14:paraId="1080A5F5" w14:textId="77777777" w:rsidR="00214B4A" w:rsidRPr="00F31BF4" w:rsidRDefault="00214B4A" w:rsidP="00474999">
            <w:pPr>
              <w:autoSpaceDE w:val="0"/>
              <w:autoSpaceDN w:val="0"/>
              <w:adjustRightInd w:val="0"/>
              <w:jc w:val="both"/>
              <w:rPr>
                <w:rFonts w:ascii="Verdana" w:hAnsi="Verdana" w:cs="Arial"/>
                <w:lang w:eastAsia="en-GB"/>
              </w:rPr>
            </w:pPr>
            <w:r w:rsidRPr="00F31BF4">
              <w:rPr>
                <w:rFonts w:ascii="Verdana" w:hAnsi="Verdana" w:cs="Arial"/>
                <w:lang w:eastAsia="en-GB"/>
              </w:rPr>
              <w:t>Strategic Well-being Objectives</w:t>
            </w:r>
          </w:p>
        </w:tc>
        <w:tc>
          <w:tcPr>
            <w:tcW w:w="7988" w:type="dxa"/>
            <w:vAlign w:val="center"/>
          </w:tcPr>
          <w:p w14:paraId="326B7029" w14:textId="77777777" w:rsidR="00214B4A" w:rsidRPr="00F31BF4" w:rsidRDefault="00214B4A" w:rsidP="00474999">
            <w:pPr>
              <w:pStyle w:val="ListParagraph"/>
              <w:numPr>
                <w:ilvl w:val="0"/>
                <w:numId w:val="30"/>
              </w:numPr>
              <w:autoSpaceDE w:val="0"/>
              <w:autoSpaceDN w:val="0"/>
              <w:adjustRightInd w:val="0"/>
              <w:ind w:left="317"/>
              <w:jc w:val="both"/>
              <w:rPr>
                <w:rFonts w:ascii="Verdana" w:hAnsi="Verdana" w:cs="Arial"/>
                <w:lang w:eastAsia="en-GB"/>
              </w:rPr>
            </w:pPr>
            <w:r w:rsidRPr="00F31BF4">
              <w:rPr>
                <w:rFonts w:ascii="Verdana" w:hAnsi="Verdana" w:cs="Arial"/>
                <w:lang w:eastAsia="en-GB"/>
              </w:rPr>
              <w:t>Work with partners and communities to reduce inequality, promote well-being and prevent ill-health.</w:t>
            </w:r>
          </w:p>
          <w:p w14:paraId="5EBAABA9" w14:textId="77777777" w:rsidR="00214B4A" w:rsidRPr="00F31BF4" w:rsidRDefault="00214B4A" w:rsidP="00474999">
            <w:pPr>
              <w:pStyle w:val="ListParagraph"/>
              <w:numPr>
                <w:ilvl w:val="0"/>
                <w:numId w:val="30"/>
              </w:numPr>
              <w:autoSpaceDE w:val="0"/>
              <w:autoSpaceDN w:val="0"/>
              <w:adjustRightInd w:val="0"/>
              <w:ind w:left="317"/>
              <w:jc w:val="both"/>
              <w:rPr>
                <w:rFonts w:ascii="Verdana" w:hAnsi="Verdana" w:cs="Arial"/>
                <w:lang w:eastAsia="en-GB"/>
              </w:rPr>
            </w:pPr>
            <w:r w:rsidRPr="00F31BF4">
              <w:rPr>
                <w:rFonts w:ascii="Verdana" w:hAnsi="Verdana" w:cs="Arial"/>
                <w:lang w:eastAsia="en-GB"/>
              </w:rPr>
              <w:t>Provide high quality, evidence based, and accessible care.</w:t>
            </w:r>
          </w:p>
          <w:p w14:paraId="3A585946" w14:textId="77777777" w:rsidR="00214B4A" w:rsidRPr="00F31BF4" w:rsidRDefault="00214B4A" w:rsidP="00474999">
            <w:pPr>
              <w:pStyle w:val="ListParagraph"/>
              <w:numPr>
                <w:ilvl w:val="0"/>
                <w:numId w:val="30"/>
              </w:numPr>
              <w:autoSpaceDE w:val="0"/>
              <w:autoSpaceDN w:val="0"/>
              <w:adjustRightInd w:val="0"/>
              <w:ind w:left="317"/>
              <w:jc w:val="both"/>
              <w:rPr>
                <w:rFonts w:ascii="Verdana" w:hAnsi="Verdana" w:cs="Arial"/>
                <w:lang w:eastAsia="en-GB"/>
              </w:rPr>
            </w:pPr>
            <w:r w:rsidRPr="00F31BF4">
              <w:rPr>
                <w:rFonts w:ascii="Verdana" w:hAnsi="Verdana" w:cs="Arial"/>
                <w:lang w:eastAsia="en-GB"/>
              </w:rPr>
              <w:t>Ensure sustainability in all that we do, economically, environmentally and socially.</w:t>
            </w:r>
          </w:p>
          <w:p w14:paraId="6A6594F7" w14:textId="77777777" w:rsidR="00214B4A" w:rsidRPr="00F31BF4" w:rsidRDefault="00214B4A" w:rsidP="00474999">
            <w:pPr>
              <w:pStyle w:val="ListParagraph"/>
              <w:numPr>
                <w:ilvl w:val="0"/>
                <w:numId w:val="30"/>
              </w:numPr>
              <w:autoSpaceDE w:val="0"/>
              <w:autoSpaceDN w:val="0"/>
              <w:adjustRightInd w:val="0"/>
              <w:ind w:left="317"/>
              <w:jc w:val="both"/>
              <w:rPr>
                <w:rFonts w:ascii="Verdana" w:hAnsi="Verdana" w:cs="Arial"/>
                <w:lang w:eastAsia="en-GB"/>
              </w:rPr>
            </w:pPr>
            <w:r w:rsidRPr="00F31BF4">
              <w:rPr>
                <w:rFonts w:ascii="Verdana" w:hAnsi="Verdana" w:cs="Arial"/>
                <w:lang w:eastAsia="en-GB"/>
              </w:rPr>
              <w:t>Co-create with partners and staff a learning and growing culture.</w:t>
            </w:r>
          </w:p>
        </w:tc>
      </w:tr>
    </w:tbl>
    <w:p w14:paraId="58C81C0D" w14:textId="77777777" w:rsidR="00214B4A" w:rsidRPr="00512893" w:rsidRDefault="00214B4A" w:rsidP="00214B4A">
      <w:pPr>
        <w:autoSpaceDE w:val="0"/>
        <w:autoSpaceDN w:val="0"/>
        <w:adjustRightInd w:val="0"/>
        <w:jc w:val="both"/>
        <w:rPr>
          <w:rFonts w:ascii="Verdana" w:hAnsi="Verdana" w:cs="Arial"/>
          <w:lang w:eastAsia="en-GB"/>
        </w:rPr>
      </w:pPr>
    </w:p>
    <w:p w14:paraId="0FE911E4" w14:textId="60FDDBB3" w:rsidR="00214B4A" w:rsidRPr="00F31BF4" w:rsidRDefault="00822F5E" w:rsidP="00214B4A">
      <w:pPr>
        <w:rPr>
          <w:rFonts w:ascii="Verdana" w:hAnsi="Verdana" w:cstheme="minorHAnsi"/>
        </w:rPr>
      </w:pPr>
      <w:r>
        <w:rPr>
          <w:rFonts w:ascii="Verdana" w:hAnsi="Verdana" w:cstheme="minorHAnsi"/>
        </w:rPr>
        <w:t>P</w:t>
      </w:r>
      <w:r w:rsidR="00214B4A" w:rsidRPr="00F31BF4">
        <w:rPr>
          <w:rFonts w:ascii="Verdana" w:hAnsi="Verdana" w:cstheme="minorHAnsi"/>
        </w:rPr>
        <w:t xml:space="preserve">articular areas of importance and focus </w:t>
      </w:r>
      <w:r w:rsidR="00E46859">
        <w:rPr>
          <w:rFonts w:ascii="Verdana" w:hAnsi="Verdana" w:cstheme="minorHAnsi"/>
        </w:rPr>
        <w:t xml:space="preserve">for us </w:t>
      </w:r>
      <w:r>
        <w:rPr>
          <w:rFonts w:ascii="Verdana" w:hAnsi="Verdana" w:cstheme="minorHAnsi"/>
        </w:rPr>
        <w:t xml:space="preserve">in the latest IMTP </w:t>
      </w:r>
      <w:r w:rsidR="00E46859">
        <w:rPr>
          <w:rFonts w:ascii="Verdana" w:hAnsi="Verdana" w:cstheme="minorHAnsi"/>
        </w:rPr>
        <w:t xml:space="preserve">2020-2023 </w:t>
      </w:r>
      <w:r w:rsidR="00214B4A" w:rsidRPr="00F31BF4">
        <w:rPr>
          <w:rFonts w:ascii="Verdana" w:hAnsi="Verdana" w:cstheme="minorHAnsi"/>
        </w:rPr>
        <w:t>include</w:t>
      </w:r>
      <w:r w:rsidR="00E46859">
        <w:rPr>
          <w:rFonts w:ascii="Verdana" w:hAnsi="Verdana" w:cstheme="minorHAnsi"/>
        </w:rPr>
        <w:t xml:space="preserve"> the following</w:t>
      </w:r>
      <w:r w:rsidR="00214B4A" w:rsidRPr="00F31BF4">
        <w:rPr>
          <w:rFonts w:ascii="Verdana" w:hAnsi="Verdana" w:cstheme="minorHAnsi"/>
        </w:rPr>
        <w:t>:</w:t>
      </w:r>
    </w:p>
    <w:p w14:paraId="7B601245" w14:textId="77777777" w:rsidR="00214B4A" w:rsidRPr="00F31BF4" w:rsidRDefault="00214B4A" w:rsidP="00214B4A">
      <w:pPr>
        <w:rPr>
          <w:rFonts w:ascii="Verdana" w:hAnsi="Verdana" w:cstheme="minorHAnsi"/>
        </w:rPr>
      </w:pPr>
    </w:p>
    <w:p w14:paraId="2FA9D4FB" w14:textId="77777777" w:rsidR="00214B4A" w:rsidRPr="00F31BF4" w:rsidRDefault="00214B4A" w:rsidP="00214B4A">
      <w:pPr>
        <w:numPr>
          <w:ilvl w:val="0"/>
          <w:numId w:val="31"/>
        </w:numPr>
        <w:jc w:val="both"/>
        <w:rPr>
          <w:rFonts w:ascii="Verdana" w:hAnsi="Verdana"/>
        </w:rPr>
      </w:pPr>
      <w:r w:rsidRPr="00F31BF4">
        <w:rPr>
          <w:rFonts w:ascii="Verdana" w:hAnsi="Verdana"/>
        </w:rPr>
        <w:t xml:space="preserve">The continued development of the Health Board, focusing on engaging and </w:t>
      </w:r>
      <w:r w:rsidRPr="00F31BF4">
        <w:rPr>
          <w:rFonts w:ascii="Verdana" w:hAnsi="Verdana"/>
          <w:lang w:val="en-US"/>
        </w:rPr>
        <w:t xml:space="preserve">empowering our people, embedding our values and </w:t>
      </w:r>
      <w:r w:rsidRPr="00F31BF4">
        <w:rPr>
          <w:rFonts w:ascii="Verdana" w:hAnsi="Verdana"/>
        </w:rPr>
        <w:t>behaviours</w:t>
      </w:r>
      <w:r w:rsidRPr="00F31BF4">
        <w:rPr>
          <w:rFonts w:ascii="Verdana" w:hAnsi="Verdana"/>
          <w:lang w:val="en-US"/>
        </w:rPr>
        <w:t>, and a clear structure and operating model</w:t>
      </w:r>
      <w:r w:rsidRPr="00F31BF4">
        <w:rPr>
          <w:rFonts w:ascii="Verdana" w:hAnsi="Verdana"/>
        </w:rPr>
        <w:t>.</w:t>
      </w:r>
    </w:p>
    <w:p w14:paraId="215C7B06" w14:textId="77777777" w:rsidR="00214B4A" w:rsidRPr="00F31BF4" w:rsidRDefault="00214B4A" w:rsidP="00214B4A">
      <w:pPr>
        <w:numPr>
          <w:ilvl w:val="0"/>
          <w:numId w:val="31"/>
        </w:numPr>
        <w:jc w:val="both"/>
        <w:rPr>
          <w:rFonts w:ascii="Verdana" w:hAnsi="Verdana"/>
        </w:rPr>
      </w:pPr>
      <w:r w:rsidRPr="00F31BF4">
        <w:rPr>
          <w:rFonts w:ascii="Verdana" w:hAnsi="Verdana"/>
        </w:rPr>
        <w:t>Grow clinical and community leadership and deliver robust, simplified and safe decision making; learning through quality improvements and strengthening involvement of patients, staff and partners in service redesign.</w:t>
      </w:r>
    </w:p>
    <w:p w14:paraId="73E866D9" w14:textId="77777777" w:rsidR="00214B4A" w:rsidRPr="00F31BF4" w:rsidRDefault="00214B4A" w:rsidP="00214B4A">
      <w:pPr>
        <w:numPr>
          <w:ilvl w:val="0"/>
          <w:numId w:val="31"/>
        </w:numPr>
        <w:jc w:val="both"/>
        <w:rPr>
          <w:rFonts w:ascii="Verdana" w:hAnsi="Verdana"/>
        </w:rPr>
      </w:pPr>
      <w:r w:rsidRPr="00F31BF4">
        <w:rPr>
          <w:rFonts w:ascii="Verdana" w:hAnsi="Verdana"/>
        </w:rPr>
        <w:t xml:space="preserve">The implementation of the Health Boards Quality and Patient Safety Governance Framework, including across maternity services. </w:t>
      </w:r>
    </w:p>
    <w:p w14:paraId="35BE9296" w14:textId="7860F14E" w:rsidR="00214B4A" w:rsidRPr="00F31BF4" w:rsidRDefault="00214B4A" w:rsidP="00214B4A">
      <w:pPr>
        <w:numPr>
          <w:ilvl w:val="0"/>
          <w:numId w:val="31"/>
        </w:numPr>
        <w:jc w:val="both"/>
        <w:rPr>
          <w:rFonts w:ascii="Verdana" w:hAnsi="Verdana"/>
        </w:rPr>
      </w:pPr>
      <w:r w:rsidRPr="00F31BF4">
        <w:rPr>
          <w:rFonts w:ascii="Verdana" w:hAnsi="Verdana"/>
        </w:rPr>
        <w:t>The development of the 10 year Health Board</w:t>
      </w:r>
      <w:r w:rsidR="00822F5E">
        <w:rPr>
          <w:rFonts w:ascii="Verdana" w:hAnsi="Verdana"/>
        </w:rPr>
        <w:t>’</w:t>
      </w:r>
      <w:r w:rsidRPr="00F31BF4">
        <w:rPr>
          <w:rFonts w:ascii="Verdana" w:hAnsi="Verdana"/>
        </w:rPr>
        <w:t>s Integrated Healthcare Strategy.</w:t>
      </w:r>
    </w:p>
    <w:p w14:paraId="6B0A52CA" w14:textId="77777777" w:rsidR="00214B4A" w:rsidRPr="00F31BF4" w:rsidRDefault="00214B4A" w:rsidP="00214B4A">
      <w:pPr>
        <w:numPr>
          <w:ilvl w:val="0"/>
          <w:numId w:val="31"/>
        </w:numPr>
        <w:jc w:val="both"/>
        <w:rPr>
          <w:rFonts w:ascii="Verdana" w:hAnsi="Verdana"/>
        </w:rPr>
      </w:pPr>
      <w:r w:rsidRPr="00F31BF4">
        <w:rPr>
          <w:rFonts w:ascii="Verdana" w:hAnsi="Verdana"/>
        </w:rPr>
        <w:t>The steps to complete the service change set out in the South Wales Programme, particularly emergency medicine (A&amp;E), acute medicine and inpatient paediatric services.</w:t>
      </w:r>
    </w:p>
    <w:p w14:paraId="06170879" w14:textId="77777777" w:rsidR="00214B4A" w:rsidRPr="00F31BF4" w:rsidRDefault="00214B4A" w:rsidP="00214B4A">
      <w:pPr>
        <w:numPr>
          <w:ilvl w:val="0"/>
          <w:numId w:val="31"/>
        </w:numPr>
        <w:jc w:val="both"/>
        <w:rPr>
          <w:rFonts w:ascii="Verdana" w:hAnsi="Verdana"/>
        </w:rPr>
      </w:pPr>
      <w:r w:rsidRPr="00F31BF4">
        <w:rPr>
          <w:rFonts w:ascii="Verdana" w:hAnsi="Verdana"/>
        </w:rPr>
        <w:t>Delivery of regional and national service change plans, including Major Trauma services.</w:t>
      </w:r>
    </w:p>
    <w:p w14:paraId="3CACAB73" w14:textId="77777777" w:rsidR="00214B4A" w:rsidRPr="00F31BF4" w:rsidRDefault="00214B4A" w:rsidP="00214B4A">
      <w:pPr>
        <w:numPr>
          <w:ilvl w:val="0"/>
          <w:numId w:val="31"/>
        </w:numPr>
        <w:jc w:val="both"/>
        <w:rPr>
          <w:rFonts w:ascii="Verdana" w:hAnsi="Verdana"/>
        </w:rPr>
      </w:pPr>
      <w:r w:rsidRPr="00F31BF4">
        <w:rPr>
          <w:rFonts w:ascii="Verdana" w:hAnsi="Verdana"/>
        </w:rPr>
        <w:t>The continued implementation of the Regional Partnership Board transformation ambition and further alignment of Primary Care Clusters and Mental Health Localities.</w:t>
      </w:r>
    </w:p>
    <w:p w14:paraId="473A3C09" w14:textId="77777777" w:rsidR="00214B4A" w:rsidRPr="00F31BF4" w:rsidRDefault="00214B4A" w:rsidP="00214B4A">
      <w:pPr>
        <w:numPr>
          <w:ilvl w:val="0"/>
          <w:numId w:val="31"/>
        </w:numPr>
        <w:jc w:val="both"/>
        <w:rPr>
          <w:rFonts w:ascii="Verdana" w:hAnsi="Verdana"/>
        </w:rPr>
      </w:pPr>
      <w:r w:rsidRPr="00F31BF4">
        <w:rPr>
          <w:rFonts w:ascii="Verdana" w:hAnsi="Verdana"/>
        </w:rPr>
        <w:t>Delivery against the NHS Wales Delivery and Outcomes Framework.</w:t>
      </w:r>
    </w:p>
    <w:p w14:paraId="201DF645" w14:textId="77777777" w:rsidR="00214B4A" w:rsidRPr="00F31BF4" w:rsidRDefault="00214B4A" w:rsidP="00214B4A">
      <w:pPr>
        <w:numPr>
          <w:ilvl w:val="0"/>
          <w:numId w:val="31"/>
        </w:numPr>
        <w:jc w:val="both"/>
        <w:rPr>
          <w:rFonts w:ascii="Verdana" w:hAnsi="Verdana"/>
        </w:rPr>
      </w:pPr>
      <w:r w:rsidRPr="00F31BF4">
        <w:rPr>
          <w:rFonts w:ascii="Verdana" w:hAnsi="Verdana"/>
        </w:rPr>
        <w:t>Planning for recurrent financial balance.</w:t>
      </w:r>
      <w:r w:rsidRPr="00F31BF4">
        <w:rPr>
          <w:rFonts w:ascii="Verdana" w:hAnsi="Verdana" w:cstheme="minorHAnsi"/>
        </w:rPr>
        <w:t xml:space="preserve"> </w:t>
      </w:r>
    </w:p>
    <w:p w14:paraId="387D761B" w14:textId="77777777" w:rsidR="00214B4A" w:rsidRPr="00F31BF4" w:rsidRDefault="00214B4A" w:rsidP="00214B4A">
      <w:pPr>
        <w:rPr>
          <w:rFonts w:ascii="Verdana" w:hAnsi="Verdana" w:cstheme="minorHAnsi"/>
        </w:rPr>
      </w:pPr>
    </w:p>
    <w:p w14:paraId="6425EEE7" w14:textId="25B131B4" w:rsidR="00822F5E" w:rsidRDefault="00822F5E" w:rsidP="00822F5E">
      <w:pPr>
        <w:jc w:val="both"/>
        <w:rPr>
          <w:rFonts w:ascii="Verdana" w:hAnsi="Verdana" w:cs="Tahoma"/>
        </w:rPr>
      </w:pPr>
      <w:r w:rsidRPr="00512893">
        <w:rPr>
          <w:rFonts w:ascii="Verdana" w:hAnsi="Verdana" w:cs="Tahoma"/>
        </w:rPr>
        <w:t xml:space="preserve">An essential pre-requisite for delivering </w:t>
      </w:r>
      <w:r w:rsidR="00E46859">
        <w:rPr>
          <w:rFonts w:ascii="Verdana" w:hAnsi="Verdana" w:cs="Tahoma"/>
        </w:rPr>
        <w:t>our</w:t>
      </w:r>
      <w:r w:rsidRPr="00512893">
        <w:rPr>
          <w:rFonts w:ascii="Verdana" w:hAnsi="Verdana" w:cs="Tahoma"/>
        </w:rPr>
        <w:t xml:space="preserve"> vision </w:t>
      </w:r>
      <w:r w:rsidR="00CB12DD">
        <w:rPr>
          <w:rFonts w:ascii="Verdana" w:hAnsi="Verdana" w:cs="Tahoma"/>
        </w:rPr>
        <w:t xml:space="preserve">and strategic objectives </w:t>
      </w:r>
      <w:r w:rsidRPr="00512893">
        <w:rPr>
          <w:rFonts w:ascii="Verdana" w:hAnsi="Verdana" w:cs="Tahoma"/>
        </w:rPr>
        <w:t>is a</w:t>
      </w:r>
      <w:r>
        <w:rPr>
          <w:rFonts w:ascii="Verdana" w:hAnsi="Verdana" w:cs="Tahoma"/>
        </w:rPr>
        <w:t xml:space="preserve"> clear operating model underpinned with a</w:t>
      </w:r>
      <w:r w:rsidRPr="00512893">
        <w:rPr>
          <w:rFonts w:ascii="Verdana" w:hAnsi="Verdana" w:cs="Tahoma"/>
        </w:rPr>
        <w:t xml:space="preserve">n effective </w:t>
      </w:r>
      <w:r>
        <w:rPr>
          <w:rFonts w:ascii="Verdana" w:hAnsi="Verdana" w:cs="Tahoma"/>
        </w:rPr>
        <w:t>performance management f</w:t>
      </w:r>
      <w:r w:rsidRPr="00512893">
        <w:rPr>
          <w:rFonts w:ascii="Verdana" w:hAnsi="Verdana" w:cs="Tahoma"/>
        </w:rPr>
        <w:t>ramework, with clear lines of responsibility and accountability</w:t>
      </w:r>
      <w:r w:rsidR="00E46859">
        <w:rPr>
          <w:rFonts w:ascii="Verdana" w:hAnsi="Verdana" w:cs="Tahoma"/>
        </w:rPr>
        <w:t xml:space="preserve"> at both team and individual level</w:t>
      </w:r>
      <w:r w:rsidRPr="00512893">
        <w:rPr>
          <w:rFonts w:ascii="Verdana" w:hAnsi="Verdana" w:cs="Tahoma"/>
        </w:rPr>
        <w:t>.</w:t>
      </w:r>
      <w:r>
        <w:rPr>
          <w:rFonts w:ascii="Verdana" w:hAnsi="Verdana" w:cs="Tahoma"/>
        </w:rPr>
        <w:t xml:space="preserve"> </w:t>
      </w:r>
    </w:p>
    <w:p w14:paraId="1E4AEFA2" w14:textId="77777777" w:rsidR="00822F5E" w:rsidRDefault="00822F5E" w:rsidP="00822F5E">
      <w:pPr>
        <w:jc w:val="both"/>
        <w:rPr>
          <w:rFonts w:ascii="Verdana" w:hAnsi="Verdana" w:cs="Tahoma"/>
        </w:rPr>
      </w:pPr>
    </w:p>
    <w:p w14:paraId="6DD29303" w14:textId="0C88E812" w:rsidR="00214B4A" w:rsidRPr="00512893" w:rsidRDefault="00CB12DD" w:rsidP="00214B4A">
      <w:pPr>
        <w:autoSpaceDE w:val="0"/>
        <w:autoSpaceDN w:val="0"/>
        <w:adjustRightInd w:val="0"/>
        <w:jc w:val="both"/>
        <w:rPr>
          <w:rFonts w:ascii="Verdana" w:hAnsi="Verdana" w:cs="Arial"/>
          <w:lang w:eastAsia="en-GB"/>
        </w:rPr>
      </w:pPr>
      <w:r>
        <w:rPr>
          <w:rFonts w:ascii="Verdana" w:hAnsi="Verdana" w:cs="Arial"/>
          <w:lang w:eastAsia="en-GB"/>
        </w:rPr>
        <w:t>The s</w:t>
      </w:r>
      <w:r w:rsidR="00214B4A" w:rsidRPr="00512893">
        <w:rPr>
          <w:rFonts w:ascii="Verdana" w:hAnsi="Verdana" w:cs="Arial"/>
          <w:bCs/>
          <w:lang w:eastAsia="en-GB"/>
        </w:rPr>
        <w:t>trategic objective</w:t>
      </w:r>
      <w:r w:rsidR="00822F5E">
        <w:rPr>
          <w:rFonts w:ascii="Verdana" w:hAnsi="Verdana" w:cs="Arial"/>
          <w:bCs/>
          <w:lang w:eastAsia="en-GB"/>
        </w:rPr>
        <w:t>s</w:t>
      </w:r>
      <w:r w:rsidR="00214B4A" w:rsidRPr="00512893">
        <w:rPr>
          <w:rFonts w:ascii="Verdana" w:hAnsi="Verdana" w:cs="Arial"/>
          <w:bCs/>
          <w:lang w:eastAsia="en-GB"/>
        </w:rPr>
        <w:t xml:space="preserve"> are </w:t>
      </w:r>
      <w:r w:rsidR="00214B4A">
        <w:rPr>
          <w:rFonts w:ascii="Verdana" w:hAnsi="Verdana" w:cs="Arial"/>
          <w:bCs/>
          <w:lang w:eastAsia="en-GB"/>
        </w:rPr>
        <w:t xml:space="preserve">owned by </w:t>
      </w:r>
      <w:r w:rsidR="00E46859">
        <w:rPr>
          <w:rFonts w:ascii="Verdana" w:hAnsi="Verdana" w:cs="Arial"/>
          <w:bCs/>
          <w:lang w:eastAsia="en-GB"/>
        </w:rPr>
        <w:t xml:space="preserve">us all as a </w:t>
      </w:r>
      <w:r w:rsidR="003A44CA">
        <w:rPr>
          <w:rFonts w:ascii="Verdana" w:hAnsi="Verdana" w:cs="Arial"/>
          <w:bCs/>
          <w:lang w:eastAsia="en-GB"/>
        </w:rPr>
        <w:t>c</w:t>
      </w:r>
      <w:r w:rsidR="00214B4A">
        <w:rPr>
          <w:rFonts w:ascii="Verdana" w:hAnsi="Verdana" w:cs="Arial"/>
          <w:bCs/>
          <w:lang w:eastAsia="en-GB"/>
        </w:rPr>
        <w:t xml:space="preserve">ollective </w:t>
      </w:r>
      <w:r w:rsidR="00822F5E">
        <w:rPr>
          <w:rFonts w:ascii="Verdana" w:hAnsi="Verdana" w:cs="Arial"/>
          <w:bCs/>
          <w:lang w:eastAsia="en-GB"/>
        </w:rPr>
        <w:t xml:space="preserve">Health </w:t>
      </w:r>
      <w:r w:rsidR="00214B4A">
        <w:rPr>
          <w:rFonts w:ascii="Verdana" w:hAnsi="Verdana" w:cs="Arial"/>
          <w:bCs/>
          <w:lang w:eastAsia="en-GB"/>
        </w:rPr>
        <w:t xml:space="preserve">Board. Responsibility for the operational delivery of these objectives are </w:t>
      </w:r>
      <w:r w:rsidR="00214B4A" w:rsidRPr="00512893">
        <w:rPr>
          <w:rFonts w:ascii="Verdana" w:hAnsi="Verdana" w:cs="Arial"/>
          <w:bCs/>
          <w:lang w:eastAsia="en-GB"/>
        </w:rPr>
        <w:t xml:space="preserve">assigned to an Executive Director </w:t>
      </w:r>
      <w:r w:rsidR="00214B4A" w:rsidRPr="00512893">
        <w:rPr>
          <w:rFonts w:ascii="Verdana" w:hAnsi="Verdana" w:cs="Arial"/>
          <w:lang w:eastAsia="en-GB"/>
        </w:rPr>
        <w:t xml:space="preserve">to </w:t>
      </w:r>
      <w:r w:rsidR="00214B4A">
        <w:rPr>
          <w:rFonts w:ascii="Verdana" w:hAnsi="Verdana" w:cs="Arial"/>
          <w:lang w:eastAsia="en-GB"/>
        </w:rPr>
        <w:t xml:space="preserve">provide Health Board-wide </w:t>
      </w:r>
      <w:r w:rsidR="00214B4A" w:rsidRPr="00512893">
        <w:rPr>
          <w:rFonts w:ascii="Verdana" w:hAnsi="Verdana" w:cs="Arial"/>
          <w:lang w:eastAsia="en-GB"/>
        </w:rPr>
        <w:t>lead</w:t>
      </w:r>
      <w:r w:rsidR="00214B4A">
        <w:rPr>
          <w:rFonts w:ascii="Verdana" w:hAnsi="Verdana" w:cs="Arial"/>
          <w:lang w:eastAsia="en-GB"/>
        </w:rPr>
        <w:t>ership</w:t>
      </w:r>
      <w:r w:rsidR="00822F5E">
        <w:rPr>
          <w:rFonts w:ascii="Verdana" w:hAnsi="Verdana" w:cs="Arial"/>
          <w:lang w:eastAsia="en-GB"/>
        </w:rPr>
        <w:t xml:space="preserve"> and </w:t>
      </w:r>
      <w:r w:rsidR="00214B4A" w:rsidRPr="00512893">
        <w:rPr>
          <w:rFonts w:ascii="Verdana" w:hAnsi="Verdana" w:cs="Arial"/>
          <w:lang w:eastAsia="en-GB"/>
        </w:rPr>
        <w:t>identified through the P</w:t>
      </w:r>
      <w:r w:rsidR="00822F5E">
        <w:rPr>
          <w:rFonts w:ascii="Verdana" w:hAnsi="Verdana" w:cs="Arial"/>
          <w:lang w:eastAsia="en-GB"/>
        </w:rPr>
        <w:t xml:space="preserve">ersonal </w:t>
      </w:r>
      <w:r w:rsidR="00214B4A" w:rsidRPr="00512893">
        <w:rPr>
          <w:rFonts w:ascii="Verdana" w:hAnsi="Verdana" w:cs="Arial"/>
          <w:lang w:eastAsia="en-GB"/>
        </w:rPr>
        <w:t>D</w:t>
      </w:r>
      <w:r w:rsidR="00822F5E">
        <w:rPr>
          <w:rFonts w:ascii="Verdana" w:hAnsi="Verdana" w:cs="Arial"/>
          <w:lang w:eastAsia="en-GB"/>
        </w:rPr>
        <w:t xml:space="preserve">evelopment </w:t>
      </w:r>
      <w:r w:rsidR="00214B4A" w:rsidRPr="00512893">
        <w:rPr>
          <w:rFonts w:ascii="Verdana" w:hAnsi="Verdana" w:cs="Arial"/>
          <w:lang w:eastAsia="en-GB"/>
        </w:rPr>
        <w:t>R</w:t>
      </w:r>
      <w:r w:rsidR="00822F5E">
        <w:rPr>
          <w:rFonts w:ascii="Verdana" w:hAnsi="Verdana" w:cs="Arial"/>
          <w:lang w:eastAsia="en-GB"/>
        </w:rPr>
        <w:t>eview (PDR)</w:t>
      </w:r>
      <w:r w:rsidR="00214B4A" w:rsidRPr="00512893">
        <w:rPr>
          <w:rFonts w:ascii="Verdana" w:hAnsi="Verdana" w:cs="Arial"/>
          <w:lang w:eastAsia="en-GB"/>
        </w:rPr>
        <w:t xml:space="preserve"> process with the Chief Executive.  Links and co-dependencies to other work areas and levels </w:t>
      </w:r>
      <w:r w:rsidR="00214B4A">
        <w:rPr>
          <w:rFonts w:ascii="Verdana" w:hAnsi="Verdana" w:cs="Arial"/>
          <w:lang w:eastAsia="en-GB"/>
        </w:rPr>
        <w:t xml:space="preserve">across the whole Health Board </w:t>
      </w:r>
      <w:r w:rsidR="00214B4A" w:rsidRPr="00512893">
        <w:rPr>
          <w:rFonts w:ascii="Verdana" w:hAnsi="Verdana" w:cs="Arial"/>
          <w:lang w:eastAsia="en-GB"/>
        </w:rPr>
        <w:t xml:space="preserve">are worked through </w:t>
      </w:r>
      <w:r w:rsidR="00214B4A">
        <w:rPr>
          <w:rFonts w:ascii="Verdana" w:hAnsi="Verdana" w:cs="Arial"/>
          <w:lang w:eastAsia="en-GB"/>
        </w:rPr>
        <w:t xml:space="preserve">to </w:t>
      </w:r>
      <w:r w:rsidR="00E46859">
        <w:rPr>
          <w:rFonts w:ascii="Verdana" w:hAnsi="Verdana" w:cs="Arial"/>
          <w:lang w:eastAsia="en-GB"/>
        </w:rPr>
        <w:t xml:space="preserve">team and </w:t>
      </w:r>
      <w:r w:rsidR="00214B4A">
        <w:rPr>
          <w:rFonts w:ascii="Verdana" w:hAnsi="Verdana" w:cs="Arial"/>
          <w:lang w:eastAsia="en-GB"/>
        </w:rPr>
        <w:t>individual objective setting and appraisal</w:t>
      </w:r>
      <w:r w:rsidR="00214B4A" w:rsidRPr="00512893">
        <w:rPr>
          <w:rFonts w:ascii="Verdana" w:hAnsi="Verdana" w:cs="Arial"/>
          <w:lang w:eastAsia="en-GB"/>
        </w:rPr>
        <w:t>.</w:t>
      </w:r>
    </w:p>
    <w:p w14:paraId="7D2D6BF8" w14:textId="77777777" w:rsidR="00631886" w:rsidRPr="00512893" w:rsidRDefault="00631886" w:rsidP="008306DB">
      <w:pPr>
        <w:jc w:val="both"/>
        <w:rPr>
          <w:rFonts w:ascii="Verdana" w:hAnsi="Verdana"/>
          <w:b/>
        </w:rPr>
      </w:pPr>
    </w:p>
    <w:p w14:paraId="26D9ECB4" w14:textId="2D8C5B48" w:rsidR="00F22337" w:rsidRPr="00512893" w:rsidRDefault="00B556B2" w:rsidP="00DB5184">
      <w:pPr>
        <w:jc w:val="both"/>
        <w:rPr>
          <w:rFonts w:ascii="Verdana" w:hAnsi="Verdana"/>
        </w:rPr>
      </w:pPr>
      <w:r w:rsidRPr="00512893">
        <w:rPr>
          <w:rFonts w:ascii="Verdana" w:hAnsi="Verdana" w:cs="Tahoma"/>
        </w:rPr>
        <w:t>Th</w:t>
      </w:r>
      <w:r w:rsidR="00EA4357">
        <w:rPr>
          <w:rFonts w:ascii="Verdana" w:hAnsi="Verdana" w:cs="Tahoma"/>
        </w:rPr>
        <w:t>is</w:t>
      </w:r>
      <w:r w:rsidRPr="00512893">
        <w:rPr>
          <w:rFonts w:ascii="Verdana" w:hAnsi="Verdana" w:cs="Tahoma"/>
        </w:rPr>
        <w:t xml:space="preserve"> framework </w:t>
      </w:r>
      <w:r w:rsidR="00705C7D" w:rsidRPr="00512893">
        <w:rPr>
          <w:rFonts w:ascii="Verdana" w:hAnsi="Verdana" w:cs="Tahoma"/>
        </w:rPr>
        <w:t xml:space="preserve">aims to </w:t>
      </w:r>
      <w:r w:rsidR="004E23EA" w:rsidRPr="00512893">
        <w:rPr>
          <w:rFonts w:ascii="Verdana" w:hAnsi="Verdana" w:cs="Tahoma"/>
        </w:rPr>
        <w:t xml:space="preserve">support </w:t>
      </w:r>
      <w:r w:rsidR="00EA4357">
        <w:rPr>
          <w:rFonts w:ascii="Verdana" w:hAnsi="Verdana" w:cs="Tahoma"/>
        </w:rPr>
        <w:t xml:space="preserve">us all as </w:t>
      </w:r>
      <w:r w:rsidR="004E23EA" w:rsidRPr="00512893">
        <w:rPr>
          <w:rFonts w:ascii="Verdana" w:hAnsi="Verdana" w:cs="Tahoma"/>
        </w:rPr>
        <w:t xml:space="preserve">staff to ensure </w:t>
      </w:r>
      <w:r w:rsidRPr="00512893">
        <w:rPr>
          <w:rFonts w:ascii="Verdana" w:hAnsi="Verdana" w:cs="Tahoma"/>
        </w:rPr>
        <w:t>that at all levels of the organisation</w:t>
      </w:r>
      <w:r w:rsidR="00824088">
        <w:rPr>
          <w:rFonts w:ascii="Verdana" w:hAnsi="Verdana" w:cs="Tahoma"/>
        </w:rPr>
        <w:t>,</w:t>
      </w:r>
      <w:r w:rsidRPr="00512893">
        <w:rPr>
          <w:rFonts w:ascii="Verdana" w:hAnsi="Verdana" w:cs="Tahoma"/>
        </w:rPr>
        <w:t xml:space="preserve"> </w:t>
      </w:r>
      <w:r w:rsidR="00EA4357">
        <w:rPr>
          <w:rFonts w:ascii="Verdana" w:hAnsi="Verdana" w:cs="Tahoma"/>
        </w:rPr>
        <w:t>we</w:t>
      </w:r>
      <w:r w:rsidR="004E23EA" w:rsidRPr="00512893">
        <w:rPr>
          <w:rFonts w:ascii="Verdana" w:hAnsi="Verdana" w:cs="Tahoma"/>
        </w:rPr>
        <w:t xml:space="preserve"> </w:t>
      </w:r>
      <w:r w:rsidRPr="00512893">
        <w:rPr>
          <w:rFonts w:ascii="Verdana" w:hAnsi="Verdana" w:cs="Tahoma"/>
        </w:rPr>
        <w:t xml:space="preserve">understand what is expected of </w:t>
      </w:r>
      <w:r w:rsidR="00EA4357">
        <w:rPr>
          <w:rFonts w:ascii="Verdana" w:hAnsi="Verdana" w:cs="Tahoma"/>
        </w:rPr>
        <w:t>us</w:t>
      </w:r>
      <w:r w:rsidRPr="00512893">
        <w:rPr>
          <w:rFonts w:ascii="Verdana" w:hAnsi="Verdana" w:cs="Tahoma"/>
        </w:rPr>
        <w:t xml:space="preserve"> individually </w:t>
      </w:r>
      <w:r w:rsidR="004A17D5" w:rsidRPr="00512893">
        <w:rPr>
          <w:rFonts w:ascii="Verdana" w:hAnsi="Verdana" w:cs="Tahoma"/>
        </w:rPr>
        <w:t xml:space="preserve">and collectively with </w:t>
      </w:r>
      <w:r w:rsidR="00EA4357">
        <w:rPr>
          <w:rFonts w:ascii="Verdana" w:hAnsi="Verdana" w:cs="Tahoma"/>
        </w:rPr>
        <w:t>our</w:t>
      </w:r>
      <w:r w:rsidR="004A17D5" w:rsidRPr="00512893">
        <w:rPr>
          <w:rFonts w:ascii="Verdana" w:hAnsi="Verdana" w:cs="Tahoma"/>
        </w:rPr>
        <w:t xml:space="preserve"> respective teams</w:t>
      </w:r>
      <w:r w:rsidR="00824088">
        <w:rPr>
          <w:rFonts w:ascii="Verdana" w:hAnsi="Verdana" w:cs="Tahoma"/>
        </w:rPr>
        <w:t>,</w:t>
      </w:r>
      <w:r w:rsidR="004A17D5" w:rsidRPr="00512893">
        <w:rPr>
          <w:rFonts w:ascii="Verdana" w:hAnsi="Verdana" w:cs="Tahoma"/>
        </w:rPr>
        <w:t xml:space="preserve"> </w:t>
      </w:r>
      <w:r w:rsidRPr="00512893">
        <w:rPr>
          <w:rFonts w:ascii="Verdana" w:hAnsi="Verdana" w:cs="Tahoma"/>
        </w:rPr>
        <w:t xml:space="preserve">and how </w:t>
      </w:r>
      <w:r w:rsidR="00EA4357">
        <w:rPr>
          <w:rFonts w:ascii="Verdana" w:hAnsi="Verdana" w:cs="Tahoma"/>
        </w:rPr>
        <w:t>our</w:t>
      </w:r>
      <w:r w:rsidRPr="00512893">
        <w:rPr>
          <w:rFonts w:ascii="Verdana" w:hAnsi="Verdana" w:cs="Tahoma"/>
        </w:rPr>
        <w:t xml:space="preserve"> role contributes to the </w:t>
      </w:r>
      <w:r w:rsidR="00824088">
        <w:rPr>
          <w:rFonts w:ascii="Verdana" w:hAnsi="Verdana" w:cs="Tahoma"/>
        </w:rPr>
        <w:t xml:space="preserve">delivering </w:t>
      </w:r>
      <w:r w:rsidRPr="00512893">
        <w:rPr>
          <w:rFonts w:ascii="Verdana" w:hAnsi="Verdana" w:cs="Tahoma"/>
        </w:rPr>
        <w:t xml:space="preserve">overarching </w:t>
      </w:r>
      <w:r w:rsidR="00824088">
        <w:rPr>
          <w:rFonts w:ascii="Verdana" w:hAnsi="Verdana" w:cs="Tahoma"/>
        </w:rPr>
        <w:t xml:space="preserve">vision, mission, strategic objectives and </w:t>
      </w:r>
      <w:r w:rsidRPr="00512893">
        <w:rPr>
          <w:rFonts w:ascii="Verdana" w:hAnsi="Verdana" w:cs="Tahoma"/>
        </w:rPr>
        <w:t xml:space="preserve">performance of </w:t>
      </w:r>
      <w:r w:rsidR="004E23EA" w:rsidRPr="00512893">
        <w:rPr>
          <w:rFonts w:ascii="Verdana" w:hAnsi="Verdana" w:cs="Tahoma"/>
        </w:rPr>
        <w:t>the Health Board</w:t>
      </w:r>
      <w:r w:rsidRPr="00512893">
        <w:rPr>
          <w:rFonts w:ascii="Verdana" w:hAnsi="Verdana" w:cs="Tahoma"/>
        </w:rPr>
        <w:t>.</w:t>
      </w:r>
      <w:r w:rsidR="00710972" w:rsidRPr="00512893">
        <w:rPr>
          <w:rFonts w:ascii="Verdana" w:hAnsi="Verdana" w:cs="Tahoma"/>
        </w:rPr>
        <w:t xml:space="preserve">  </w:t>
      </w:r>
      <w:r w:rsidR="00F22337" w:rsidRPr="00512893">
        <w:rPr>
          <w:rFonts w:ascii="Verdana" w:hAnsi="Verdana"/>
        </w:rPr>
        <w:t xml:space="preserve">At a high level, the </w:t>
      </w:r>
      <w:r w:rsidR="005044EB" w:rsidRPr="00512893">
        <w:rPr>
          <w:rFonts w:ascii="Verdana" w:hAnsi="Verdana"/>
        </w:rPr>
        <w:t>diagram</w:t>
      </w:r>
      <w:r w:rsidR="006E57E8">
        <w:rPr>
          <w:rFonts w:ascii="Verdana" w:hAnsi="Verdana"/>
        </w:rPr>
        <w:t xml:space="preserve"> </w:t>
      </w:r>
      <w:r w:rsidR="00CD6A8B">
        <w:rPr>
          <w:rFonts w:ascii="Verdana" w:hAnsi="Verdana"/>
        </w:rPr>
        <w:t xml:space="preserve">at </w:t>
      </w:r>
      <w:r w:rsidR="00CD6A8B" w:rsidRPr="00FC02B1">
        <w:rPr>
          <w:rFonts w:ascii="Verdana" w:hAnsi="Verdana"/>
        </w:rPr>
        <w:t>Appendix 1</w:t>
      </w:r>
      <w:r w:rsidR="00CD6A8B">
        <w:rPr>
          <w:rFonts w:ascii="Verdana" w:hAnsi="Verdana"/>
        </w:rPr>
        <w:t xml:space="preserve"> </w:t>
      </w:r>
      <w:r w:rsidR="00CD6A8B" w:rsidRPr="00512893">
        <w:rPr>
          <w:rFonts w:ascii="Verdana" w:hAnsi="Verdana"/>
        </w:rPr>
        <w:t>represents</w:t>
      </w:r>
      <w:r w:rsidR="00F22337" w:rsidRPr="00512893">
        <w:rPr>
          <w:rFonts w:ascii="Verdana" w:hAnsi="Verdana"/>
        </w:rPr>
        <w:t xml:space="preserve"> the Board </w:t>
      </w:r>
      <w:r w:rsidR="00DB5184" w:rsidRPr="00512893">
        <w:rPr>
          <w:rFonts w:ascii="Verdana" w:hAnsi="Verdana"/>
        </w:rPr>
        <w:t>A</w:t>
      </w:r>
      <w:r w:rsidR="00F22337" w:rsidRPr="00512893">
        <w:rPr>
          <w:rFonts w:ascii="Verdana" w:hAnsi="Verdana"/>
        </w:rPr>
        <w:t>ssurance System</w:t>
      </w:r>
      <w:r w:rsidR="00655169" w:rsidRPr="00512893">
        <w:rPr>
          <w:rFonts w:ascii="Verdana" w:hAnsi="Verdana"/>
        </w:rPr>
        <w:t xml:space="preserve">, within which </w:t>
      </w:r>
      <w:r w:rsidR="00F22337" w:rsidRPr="00512893">
        <w:rPr>
          <w:rFonts w:ascii="Verdana" w:hAnsi="Verdana"/>
        </w:rPr>
        <w:t xml:space="preserve">performance management </w:t>
      </w:r>
      <w:r w:rsidR="00655169" w:rsidRPr="00512893">
        <w:rPr>
          <w:rFonts w:ascii="Verdana" w:hAnsi="Verdana"/>
        </w:rPr>
        <w:t>i</w:t>
      </w:r>
      <w:r w:rsidR="00F22337" w:rsidRPr="00512893">
        <w:rPr>
          <w:rFonts w:ascii="Verdana" w:hAnsi="Verdana"/>
        </w:rPr>
        <w:t>s an in</w:t>
      </w:r>
      <w:r w:rsidR="00DB5184" w:rsidRPr="00512893">
        <w:rPr>
          <w:rFonts w:ascii="Verdana" w:hAnsi="Verdana"/>
        </w:rPr>
        <w:t xml:space="preserve">trinsic </w:t>
      </w:r>
      <w:r w:rsidR="00F22337" w:rsidRPr="00512893">
        <w:rPr>
          <w:rFonts w:ascii="Verdana" w:hAnsi="Verdana"/>
        </w:rPr>
        <w:t>part</w:t>
      </w:r>
      <w:r w:rsidR="00CD6A8B">
        <w:rPr>
          <w:rFonts w:ascii="Verdana" w:hAnsi="Verdana"/>
        </w:rPr>
        <w:t>.</w:t>
      </w:r>
    </w:p>
    <w:p w14:paraId="591BE8C7" w14:textId="77777777" w:rsidR="00631886" w:rsidRPr="00512893" w:rsidRDefault="00631886" w:rsidP="00F31BF4">
      <w:pPr>
        <w:pStyle w:val="Heading1"/>
        <w:numPr>
          <w:ilvl w:val="0"/>
          <w:numId w:val="19"/>
        </w:numPr>
        <w:jc w:val="both"/>
        <w:rPr>
          <w:rFonts w:ascii="Verdana" w:hAnsi="Verdana"/>
        </w:rPr>
      </w:pPr>
      <w:bookmarkStart w:id="3" w:name="_Toc31901854"/>
      <w:r w:rsidRPr="00512893">
        <w:rPr>
          <w:rFonts w:ascii="Verdana" w:hAnsi="Verdana"/>
        </w:rPr>
        <w:t>Why Performance Management Matters</w:t>
      </w:r>
      <w:bookmarkEnd w:id="3"/>
    </w:p>
    <w:p w14:paraId="1EBE07EA" w14:textId="77777777" w:rsidR="00631886" w:rsidRPr="00512893" w:rsidRDefault="00631886" w:rsidP="008306DB">
      <w:pPr>
        <w:jc w:val="both"/>
        <w:rPr>
          <w:rFonts w:ascii="Verdana" w:hAnsi="Verdana"/>
        </w:rPr>
      </w:pPr>
    </w:p>
    <w:p w14:paraId="7B426BE1" w14:textId="4C8AC67D" w:rsidR="00D60577" w:rsidRPr="00512893" w:rsidRDefault="00631886" w:rsidP="008306DB">
      <w:pPr>
        <w:autoSpaceDE w:val="0"/>
        <w:autoSpaceDN w:val="0"/>
        <w:adjustRightInd w:val="0"/>
        <w:jc w:val="both"/>
        <w:rPr>
          <w:rFonts w:ascii="Verdana" w:hAnsi="Verdana" w:cs="Arial"/>
          <w:lang w:eastAsia="en-GB"/>
        </w:rPr>
      </w:pPr>
      <w:r w:rsidRPr="00512893">
        <w:rPr>
          <w:rFonts w:ascii="Verdana" w:hAnsi="Verdana" w:cs="Arial"/>
          <w:lang w:eastAsia="en-GB"/>
        </w:rPr>
        <w:t xml:space="preserve">Performance management </w:t>
      </w:r>
      <w:r w:rsidR="00255203">
        <w:rPr>
          <w:rFonts w:ascii="Verdana" w:hAnsi="Verdana" w:cs="Arial"/>
          <w:lang w:eastAsia="en-GB"/>
        </w:rPr>
        <w:t>is</w:t>
      </w:r>
      <w:r w:rsidR="00D60577" w:rsidRPr="00512893">
        <w:rPr>
          <w:rFonts w:ascii="Verdana" w:hAnsi="Verdana" w:cs="Arial"/>
          <w:lang w:eastAsia="en-GB"/>
        </w:rPr>
        <w:t xml:space="preserve"> </w:t>
      </w:r>
      <w:r w:rsidR="00D60577" w:rsidRPr="00512893">
        <w:rPr>
          <w:rFonts w:ascii="Verdana" w:hAnsi="Verdana" w:cs="Arial"/>
          <w:iCs/>
          <w:lang w:eastAsia="en-GB"/>
        </w:rPr>
        <w:t xml:space="preserve">taking positive action in response to actual performance to ensure that outcomes for </w:t>
      </w:r>
      <w:r w:rsidR="00E27E05">
        <w:rPr>
          <w:rFonts w:ascii="Verdana" w:hAnsi="Verdana" w:cs="Arial"/>
          <w:iCs/>
          <w:lang w:eastAsia="en-GB"/>
        </w:rPr>
        <w:t xml:space="preserve">our </w:t>
      </w:r>
      <w:r w:rsidR="00D60577" w:rsidRPr="00512893">
        <w:rPr>
          <w:rFonts w:ascii="Verdana" w:hAnsi="Verdana" w:cs="Arial"/>
          <w:iCs/>
          <w:lang w:eastAsia="en-GB"/>
        </w:rPr>
        <w:t>patients, staff, partners and the public are better than they would be otherwise</w:t>
      </w:r>
      <w:r w:rsidR="00D60577" w:rsidRPr="00512893">
        <w:rPr>
          <w:rFonts w:ascii="Verdana" w:hAnsi="Verdana" w:cs="Arial"/>
          <w:lang w:eastAsia="en-GB"/>
        </w:rPr>
        <w:t>.  Clear p</w:t>
      </w:r>
      <w:r w:rsidRPr="00512893">
        <w:rPr>
          <w:rFonts w:ascii="Verdana" w:hAnsi="Verdana" w:cs="Arial"/>
          <w:lang w:eastAsia="en-GB"/>
        </w:rPr>
        <w:t>erformance management</w:t>
      </w:r>
      <w:r w:rsidR="00D60577" w:rsidRPr="00512893">
        <w:rPr>
          <w:rFonts w:ascii="Verdana" w:hAnsi="Verdana" w:cs="Arial"/>
          <w:lang w:eastAsia="en-GB"/>
        </w:rPr>
        <w:t xml:space="preserve"> arrangements are </w:t>
      </w:r>
      <w:r w:rsidRPr="00512893">
        <w:rPr>
          <w:rFonts w:ascii="Verdana" w:hAnsi="Verdana" w:cs="Arial"/>
          <w:lang w:eastAsia="en-GB"/>
        </w:rPr>
        <w:t xml:space="preserve">integral to </w:t>
      </w:r>
      <w:r w:rsidR="00E27E05">
        <w:rPr>
          <w:rFonts w:ascii="Verdana" w:hAnsi="Verdana" w:cs="Arial"/>
          <w:lang w:eastAsia="en-GB"/>
        </w:rPr>
        <w:t>our</w:t>
      </w:r>
      <w:r w:rsidRPr="00512893">
        <w:rPr>
          <w:rFonts w:ascii="Verdana" w:hAnsi="Verdana" w:cs="Arial"/>
          <w:lang w:eastAsia="en-GB"/>
        </w:rPr>
        <w:t xml:space="preserve"> overall </w:t>
      </w:r>
      <w:r w:rsidR="00D60577" w:rsidRPr="00512893">
        <w:rPr>
          <w:rFonts w:ascii="Verdana" w:hAnsi="Verdana" w:cs="Arial"/>
          <w:lang w:eastAsia="en-GB"/>
        </w:rPr>
        <w:t xml:space="preserve">planning and delivery of services.  </w:t>
      </w:r>
    </w:p>
    <w:p w14:paraId="3E3188B4" w14:textId="77777777" w:rsidR="00D60577" w:rsidRPr="00512893" w:rsidRDefault="00D60577" w:rsidP="008306DB">
      <w:pPr>
        <w:autoSpaceDE w:val="0"/>
        <w:autoSpaceDN w:val="0"/>
        <w:adjustRightInd w:val="0"/>
        <w:jc w:val="both"/>
        <w:rPr>
          <w:rFonts w:ascii="Verdana" w:hAnsi="Verdana" w:cs="Arial"/>
          <w:lang w:eastAsia="en-GB"/>
        </w:rPr>
      </w:pPr>
    </w:p>
    <w:p w14:paraId="7B5759AB" w14:textId="2D3357B7" w:rsidR="00631886" w:rsidRPr="00512893" w:rsidRDefault="00631886" w:rsidP="008306DB">
      <w:pPr>
        <w:autoSpaceDE w:val="0"/>
        <w:autoSpaceDN w:val="0"/>
        <w:adjustRightInd w:val="0"/>
        <w:jc w:val="both"/>
        <w:rPr>
          <w:rFonts w:ascii="Verdana" w:hAnsi="Verdana" w:cs="Arial"/>
          <w:b/>
          <w:bCs/>
          <w:lang w:eastAsia="en-GB"/>
        </w:rPr>
      </w:pPr>
      <w:r w:rsidRPr="00512893">
        <w:rPr>
          <w:rFonts w:ascii="Verdana" w:hAnsi="Verdana" w:cs="Arial"/>
          <w:b/>
          <w:bCs/>
          <w:lang w:eastAsia="en-GB"/>
        </w:rPr>
        <w:t xml:space="preserve">Motivating </w:t>
      </w:r>
      <w:r w:rsidR="00927952">
        <w:rPr>
          <w:rFonts w:ascii="Verdana" w:hAnsi="Verdana" w:cs="Arial"/>
          <w:b/>
          <w:bCs/>
          <w:lang w:eastAsia="en-GB"/>
        </w:rPr>
        <w:t xml:space="preserve">our </w:t>
      </w:r>
      <w:r w:rsidRPr="00512893">
        <w:rPr>
          <w:rFonts w:ascii="Verdana" w:hAnsi="Verdana" w:cs="Arial"/>
          <w:b/>
          <w:bCs/>
          <w:lang w:eastAsia="en-GB"/>
        </w:rPr>
        <w:t xml:space="preserve">Individuals </w:t>
      </w:r>
      <w:r w:rsidR="00840371" w:rsidRPr="00512893">
        <w:rPr>
          <w:rFonts w:ascii="Verdana" w:hAnsi="Verdana" w:cs="Arial"/>
          <w:b/>
          <w:bCs/>
          <w:lang w:eastAsia="en-GB"/>
        </w:rPr>
        <w:t xml:space="preserve">and </w:t>
      </w:r>
      <w:r w:rsidRPr="00512893">
        <w:rPr>
          <w:rFonts w:ascii="Verdana" w:hAnsi="Verdana" w:cs="Arial"/>
          <w:b/>
          <w:bCs/>
          <w:lang w:eastAsia="en-GB"/>
        </w:rPr>
        <w:t>Teams</w:t>
      </w:r>
    </w:p>
    <w:p w14:paraId="6117F88B" w14:textId="77777777" w:rsidR="00631886" w:rsidRPr="00512893" w:rsidRDefault="00631886" w:rsidP="008306DB">
      <w:pPr>
        <w:autoSpaceDE w:val="0"/>
        <w:autoSpaceDN w:val="0"/>
        <w:adjustRightInd w:val="0"/>
        <w:jc w:val="both"/>
        <w:rPr>
          <w:rFonts w:ascii="Verdana" w:hAnsi="Verdana" w:cs="Arial"/>
          <w:b/>
          <w:bCs/>
          <w:lang w:eastAsia="en-GB"/>
        </w:rPr>
      </w:pPr>
    </w:p>
    <w:p w14:paraId="3D1BA649" w14:textId="5E51C9E3" w:rsidR="00206190" w:rsidRPr="00512893" w:rsidRDefault="003A44CA" w:rsidP="00DA43B5">
      <w:pPr>
        <w:autoSpaceDE w:val="0"/>
        <w:autoSpaceDN w:val="0"/>
        <w:adjustRightInd w:val="0"/>
        <w:jc w:val="both"/>
        <w:rPr>
          <w:rFonts w:ascii="Verdana" w:hAnsi="Verdana" w:cs="Arial"/>
          <w:lang w:eastAsia="en-GB"/>
        </w:rPr>
      </w:pPr>
      <w:r>
        <w:rPr>
          <w:rFonts w:ascii="Verdana" w:hAnsi="Verdana" w:cs="Arial"/>
          <w:lang w:eastAsia="en-GB"/>
        </w:rPr>
        <w:t>As i</w:t>
      </w:r>
      <w:r w:rsidR="00DA43B5" w:rsidRPr="00512893">
        <w:rPr>
          <w:rFonts w:ascii="Verdana" w:hAnsi="Verdana" w:cs="Arial"/>
          <w:lang w:eastAsia="en-GB"/>
        </w:rPr>
        <w:t xml:space="preserve">ndividual members staff </w:t>
      </w:r>
      <w:r>
        <w:rPr>
          <w:rFonts w:ascii="Verdana" w:hAnsi="Verdana" w:cs="Arial"/>
          <w:lang w:eastAsia="en-GB"/>
        </w:rPr>
        <w:t xml:space="preserve">members </w:t>
      </w:r>
      <w:r w:rsidR="00DA43B5" w:rsidRPr="00512893">
        <w:rPr>
          <w:rFonts w:ascii="Verdana" w:hAnsi="Verdana" w:cs="Arial"/>
          <w:lang w:eastAsia="en-GB"/>
        </w:rPr>
        <w:t>and teams</w:t>
      </w:r>
      <w:r>
        <w:rPr>
          <w:rFonts w:ascii="Verdana" w:hAnsi="Verdana" w:cs="Arial"/>
          <w:lang w:eastAsia="en-GB"/>
        </w:rPr>
        <w:t>, we</w:t>
      </w:r>
      <w:r w:rsidR="00DA43B5" w:rsidRPr="00512893">
        <w:rPr>
          <w:rFonts w:ascii="Verdana" w:hAnsi="Verdana" w:cs="Arial"/>
          <w:lang w:eastAsia="en-GB"/>
        </w:rPr>
        <w:t xml:space="preserve"> need to know what is expected of </w:t>
      </w:r>
      <w:r>
        <w:rPr>
          <w:rFonts w:ascii="Verdana" w:hAnsi="Verdana" w:cs="Arial"/>
          <w:lang w:eastAsia="en-GB"/>
        </w:rPr>
        <w:t>us</w:t>
      </w:r>
      <w:r w:rsidR="00DA43B5" w:rsidRPr="00512893">
        <w:rPr>
          <w:rFonts w:ascii="Verdana" w:hAnsi="Verdana" w:cs="Arial"/>
          <w:lang w:eastAsia="en-GB"/>
        </w:rPr>
        <w:t xml:space="preserve"> and what part </w:t>
      </w:r>
      <w:r>
        <w:rPr>
          <w:rFonts w:ascii="Verdana" w:hAnsi="Verdana" w:cs="Arial"/>
          <w:lang w:eastAsia="en-GB"/>
        </w:rPr>
        <w:t>we</w:t>
      </w:r>
      <w:r w:rsidR="00DA43B5" w:rsidRPr="00512893">
        <w:rPr>
          <w:rFonts w:ascii="Verdana" w:hAnsi="Verdana" w:cs="Arial"/>
          <w:lang w:eastAsia="en-GB"/>
        </w:rPr>
        <w:t xml:space="preserve"> play in the overall success of </w:t>
      </w:r>
      <w:r w:rsidR="00255203">
        <w:rPr>
          <w:rFonts w:ascii="Verdana" w:hAnsi="Verdana" w:cs="Arial"/>
          <w:lang w:eastAsia="en-GB"/>
        </w:rPr>
        <w:t>our</w:t>
      </w:r>
      <w:r w:rsidR="00DA43B5" w:rsidRPr="00512893">
        <w:rPr>
          <w:rFonts w:ascii="Verdana" w:hAnsi="Verdana" w:cs="Arial"/>
          <w:lang w:eastAsia="en-GB"/>
        </w:rPr>
        <w:t xml:space="preserve"> Health Board.  Effective performance management is about being positive and helping individuals to really excel at what they do best. The need for </w:t>
      </w:r>
      <w:r w:rsidR="00206190" w:rsidRPr="00512893">
        <w:rPr>
          <w:rFonts w:ascii="Verdana" w:hAnsi="Verdana" w:cs="Arial"/>
          <w:lang w:eastAsia="en-GB"/>
        </w:rPr>
        <w:t xml:space="preserve">regular, </w:t>
      </w:r>
      <w:r w:rsidR="00DA43B5" w:rsidRPr="00512893">
        <w:rPr>
          <w:rFonts w:ascii="Verdana" w:hAnsi="Verdana" w:cs="Arial"/>
          <w:lang w:eastAsia="en-GB"/>
        </w:rPr>
        <w:t>annual appraisals and personal development review</w:t>
      </w:r>
      <w:r>
        <w:rPr>
          <w:rFonts w:ascii="Verdana" w:hAnsi="Verdana" w:cs="Arial"/>
          <w:lang w:eastAsia="en-GB"/>
        </w:rPr>
        <w:t xml:space="preserve">s need to be </w:t>
      </w:r>
      <w:r w:rsidR="00DA43B5" w:rsidRPr="00512893">
        <w:rPr>
          <w:rFonts w:ascii="Verdana" w:hAnsi="Verdana" w:cs="Arial"/>
          <w:lang w:eastAsia="en-GB"/>
        </w:rPr>
        <w:t xml:space="preserve">embedded </w:t>
      </w:r>
      <w:r>
        <w:rPr>
          <w:rFonts w:ascii="Verdana" w:hAnsi="Verdana" w:cs="Arial"/>
          <w:lang w:eastAsia="en-GB"/>
        </w:rPr>
        <w:t>across our</w:t>
      </w:r>
      <w:r w:rsidR="00DA43B5" w:rsidRPr="00512893">
        <w:rPr>
          <w:rFonts w:ascii="Verdana" w:hAnsi="Verdana" w:cs="Arial"/>
          <w:lang w:eastAsia="en-GB"/>
        </w:rPr>
        <w:t xml:space="preserve"> organisation</w:t>
      </w:r>
      <w:r w:rsidR="00255203">
        <w:rPr>
          <w:rFonts w:ascii="Verdana" w:hAnsi="Verdana" w:cs="Arial"/>
          <w:lang w:eastAsia="en-GB"/>
        </w:rPr>
        <w:t>. This a</w:t>
      </w:r>
      <w:r w:rsidR="00DA43B5" w:rsidRPr="00512893">
        <w:rPr>
          <w:rFonts w:ascii="Verdana" w:hAnsi="Verdana" w:cs="Arial"/>
          <w:lang w:eastAsia="en-GB"/>
        </w:rPr>
        <w:t>ssist</w:t>
      </w:r>
      <w:r w:rsidR="00255203">
        <w:rPr>
          <w:rFonts w:ascii="Verdana" w:hAnsi="Verdana" w:cs="Arial"/>
          <w:lang w:eastAsia="en-GB"/>
        </w:rPr>
        <w:t>s us all t</w:t>
      </w:r>
      <w:r w:rsidR="00DA43B5" w:rsidRPr="00512893">
        <w:rPr>
          <w:rFonts w:ascii="Verdana" w:hAnsi="Verdana" w:cs="Arial"/>
          <w:lang w:eastAsia="en-GB"/>
        </w:rPr>
        <w:t xml:space="preserve">o focus on </w:t>
      </w:r>
      <w:r w:rsidR="00255203">
        <w:rPr>
          <w:rFonts w:ascii="Verdana" w:hAnsi="Verdana" w:cs="Arial"/>
          <w:lang w:eastAsia="en-GB"/>
        </w:rPr>
        <w:t>our</w:t>
      </w:r>
      <w:r w:rsidR="00DA43B5" w:rsidRPr="00512893">
        <w:rPr>
          <w:rFonts w:ascii="Verdana" w:hAnsi="Verdana" w:cs="Arial"/>
          <w:lang w:eastAsia="en-GB"/>
        </w:rPr>
        <w:t xml:space="preserve"> learning and development needs</w:t>
      </w:r>
      <w:r>
        <w:rPr>
          <w:rFonts w:ascii="Verdana" w:hAnsi="Verdana" w:cs="Arial"/>
          <w:lang w:eastAsia="en-GB"/>
        </w:rPr>
        <w:t>,</w:t>
      </w:r>
      <w:r w:rsidR="00DA43B5" w:rsidRPr="00512893">
        <w:rPr>
          <w:rFonts w:ascii="Verdana" w:hAnsi="Verdana" w:cs="Arial"/>
          <w:lang w:eastAsia="en-GB"/>
        </w:rPr>
        <w:t xml:space="preserve"> so that </w:t>
      </w:r>
      <w:r w:rsidR="00255203">
        <w:rPr>
          <w:rFonts w:ascii="Verdana" w:hAnsi="Verdana" w:cs="Arial"/>
          <w:lang w:eastAsia="en-GB"/>
        </w:rPr>
        <w:t>we</w:t>
      </w:r>
      <w:r w:rsidR="00DA43B5" w:rsidRPr="00512893">
        <w:rPr>
          <w:rFonts w:ascii="Verdana" w:hAnsi="Verdana" w:cs="Arial"/>
          <w:lang w:eastAsia="en-GB"/>
        </w:rPr>
        <w:t xml:space="preserve"> can </w:t>
      </w:r>
      <w:r w:rsidR="004A17D5" w:rsidRPr="00512893">
        <w:rPr>
          <w:rFonts w:ascii="Verdana" w:hAnsi="Verdana" w:cs="Arial"/>
          <w:lang w:eastAsia="en-GB"/>
        </w:rPr>
        <w:t xml:space="preserve">reach </w:t>
      </w:r>
      <w:r w:rsidR="00255203">
        <w:rPr>
          <w:rFonts w:ascii="Verdana" w:hAnsi="Verdana" w:cs="Arial"/>
          <w:lang w:eastAsia="en-GB"/>
        </w:rPr>
        <w:t>our</w:t>
      </w:r>
      <w:r w:rsidR="004A17D5" w:rsidRPr="00512893">
        <w:rPr>
          <w:rFonts w:ascii="Verdana" w:hAnsi="Verdana" w:cs="Arial"/>
          <w:lang w:eastAsia="en-GB"/>
        </w:rPr>
        <w:t xml:space="preserve"> full potential and </w:t>
      </w:r>
      <w:r w:rsidR="00DA43B5" w:rsidRPr="00512893">
        <w:rPr>
          <w:rFonts w:ascii="Verdana" w:hAnsi="Verdana" w:cs="Arial"/>
          <w:lang w:eastAsia="en-GB"/>
        </w:rPr>
        <w:t xml:space="preserve">deliver the very best services to </w:t>
      </w:r>
      <w:r w:rsidR="00255203">
        <w:rPr>
          <w:rFonts w:ascii="Verdana" w:hAnsi="Verdana" w:cs="Arial"/>
          <w:lang w:eastAsia="en-GB"/>
        </w:rPr>
        <w:t>our service users. Our l</w:t>
      </w:r>
      <w:r w:rsidR="00206190" w:rsidRPr="00512893">
        <w:rPr>
          <w:rFonts w:ascii="Verdana" w:hAnsi="Verdana" w:cs="Arial"/>
          <w:lang w:eastAsia="en-GB"/>
        </w:rPr>
        <w:t>ine managers are fundamental to fostering an environment that is positive, constructive and professional</w:t>
      </w:r>
      <w:r>
        <w:rPr>
          <w:rFonts w:ascii="Verdana" w:hAnsi="Verdana" w:cs="Arial"/>
          <w:lang w:eastAsia="en-GB"/>
        </w:rPr>
        <w:t>,</w:t>
      </w:r>
      <w:r w:rsidR="00206190" w:rsidRPr="00512893">
        <w:rPr>
          <w:rFonts w:ascii="Verdana" w:hAnsi="Verdana" w:cs="Arial"/>
          <w:lang w:eastAsia="en-GB"/>
        </w:rPr>
        <w:t xml:space="preserve"> and that </w:t>
      </w:r>
      <w:r w:rsidR="00255203">
        <w:rPr>
          <w:rFonts w:ascii="Verdana" w:hAnsi="Verdana" w:cs="Arial"/>
          <w:lang w:eastAsia="en-GB"/>
        </w:rPr>
        <w:t xml:space="preserve">our </w:t>
      </w:r>
      <w:r w:rsidR="00206190" w:rsidRPr="00512893">
        <w:rPr>
          <w:rFonts w:ascii="Verdana" w:hAnsi="Verdana" w:cs="Arial"/>
          <w:lang w:eastAsia="en-GB"/>
        </w:rPr>
        <w:t>staff are engaged in two way communications about their performance.</w:t>
      </w:r>
    </w:p>
    <w:p w14:paraId="68C723F8" w14:textId="77777777" w:rsidR="00631886" w:rsidRPr="00512893" w:rsidRDefault="00631886" w:rsidP="008306DB">
      <w:pPr>
        <w:autoSpaceDE w:val="0"/>
        <w:autoSpaceDN w:val="0"/>
        <w:adjustRightInd w:val="0"/>
        <w:jc w:val="both"/>
        <w:rPr>
          <w:rFonts w:ascii="Verdana" w:hAnsi="Verdana" w:cs="Arial"/>
          <w:lang w:eastAsia="en-GB"/>
        </w:rPr>
      </w:pPr>
    </w:p>
    <w:p w14:paraId="3ABBDF0D" w14:textId="71B0D104" w:rsidR="00631886" w:rsidRPr="00512893" w:rsidRDefault="00631886" w:rsidP="008306DB">
      <w:pPr>
        <w:autoSpaceDE w:val="0"/>
        <w:autoSpaceDN w:val="0"/>
        <w:adjustRightInd w:val="0"/>
        <w:jc w:val="both"/>
        <w:rPr>
          <w:rFonts w:ascii="Verdana" w:hAnsi="Verdana" w:cs="Arial"/>
          <w:b/>
          <w:bCs/>
          <w:lang w:eastAsia="en-GB"/>
        </w:rPr>
      </w:pPr>
      <w:r w:rsidRPr="00512893">
        <w:rPr>
          <w:rFonts w:ascii="Verdana" w:hAnsi="Verdana" w:cs="Arial"/>
          <w:b/>
          <w:bCs/>
          <w:lang w:eastAsia="en-GB"/>
        </w:rPr>
        <w:t xml:space="preserve">Improving Services and Outcomes for </w:t>
      </w:r>
      <w:r w:rsidR="00927952">
        <w:rPr>
          <w:rFonts w:ascii="Verdana" w:hAnsi="Verdana" w:cs="Arial"/>
          <w:b/>
          <w:bCs/>
          <w:lang w:eastAsia="en-GB"/>
        </w:rPr>
        <w:t>o</w:t>
      </w:r>
      <w:r w:rsidR="0046780E">
        <w:rPr>
          <w:rFonts w:ascii="Verdana" w:hAnsi="Verdana" w:cs="Arial"/>
          <w:b/>
          <w:bCs/>
          <w:lang w:eastAsia="en-GB"/>
        </w:rPr>
        <w:t xml:space="preserve">ur </w:t>
      </w:r>
      <w:r w:rsidRPr="00512893">
        <w:rPr>
          <w:rFonts w:ascii="Verdana" w:hAnsi="Verdana" w:cs="Arial"/>
          <w:b/>
          <w:bCs/>
          <w:lang w:eastAsia="en-GB"/>
        </w:rPr>
        <w:t>Patients</w:t>
      </w:r>
      <w:r w:rsidR="0046780E">
        <w:rPr>
          <w:rFonts w:ascii="Verdana" w:hAnsi="Verdana" w:cs="Arial"/>
          <w:b/>
          <w:bCs/>
          <w:lang w:eastAsia="en-GB"/>
        </w:rPr>
        <w:t xml:space="preserve"> and Population</w:t>
      </w:r>
    </w:p>
    <w:p w14:paraId="5468B629" w14:textId="77777777" w:rsidR="00631886" w:rsidRPr="00512893" w:rsidRDefault="00631886" w:rsidP="008306DB">
      <w:pPr>
        <w:autoSpaceDE w:val="0"/>
        <w:autoSpaceDN w:val="0"/>
        <w:adjustRightInd w:val="0"/>
        <w:jc w:val="both"/>
        <w:rPr>
          <w:rFonts w:ascii="Verdana" w:hAnsi="Verdana" w:cs="Arial"/>
          <w:b/>
          <w:bCs/>
          <w:lang w:eastAsia="en-GB"/>
        </w:rPr>
      </w:pPr>
    </w:p>
    <w:p w14:paraId="502124D3" w14:textId="590D5F88" w:rsidR="00631886" w:rsidRPr="00512893" w:rsidRDefault="00631886" w:rsidP="008306DB">
      <w:pPr>
        <w:autoSpaceDE w:val="0"/>
        <w:autoSpaceDN w:val="0"/>
        <w:adjustRightInd w:val="0"/>
        <w:jc w:val="both"/>
        <w:rPr>
          <w:rFonts w:ascii="Verdana" w:hAnsi="Verdana" w:cs="Arial"/>
          <w:lang w:eastAsia="en-GB"/>
        </w:rPr>
      </w:pPr>
      <w:r w:rsidRPr="00512893">
        <w:rPr>
          <w:rFonts w:ascii="Verdana" w:hAnsi="Verdana" w:cs="Arial"/>
          <w:lang w:eastAsia="en-GB"/>
        </w:rPr>
        <w:t xml:space="preserve">We need to ensure that we are delivering </w:t>
      </w:r>
      <w:r w:rsidR="00185CC6" w:rsidRPr="00512893">
        <w:rPr>
          <w:rFonts w:ascii="Verdana" w:hAnsi="Verdana" w:cs="Arial"/>
          <w:lang w:eastAsia="en-GB"/>
        </w:rPr>
        <w:t xml:space="preserve">primary, community, and secondary care </w:t>
      </w:r>
      <w:r w:rsidRPr="00512893">
        <w:rPr>
          <w:rFonts w:ascii="Verdana" w:hAnsi="Verdana" w:cs="Arial"/>
          <w:lang w:eastAsia="en-GB"/>
        </w:rPr>
        <w:t>services</w:t>
      </w:r>
      <w:r w:rsidR="00185CC6" w:rsidRPr="00512893">
        <w:rPr>
          <w:rFonts w:ascii="Verdana" w:hAnsi="Verdana" w:cs="Arial"/>
          <w:lang w:eastAsia="en-GB"/>
        </w:rPr>
        <w:t xml:space="preserve">, plus commissioning tertiary care </w:t>
      </w:r>
      <w:r w:rsidR="00B8184B" w:rsidRPr="00512893">
        <w:rPr>
          <w:rFonts w:ascii="Verdana" w:hAnsi="Verdana" w:cs="Arial"/>
          <w:lang w:eastAsia="en-GB"/>
        </w:rPr>
        <w:t>services</w:t>
      </w:r>
      <w:r w:rsidR="00B8184B">
        <w:rPr>
          <w:rFonts w:ascii="Verdana" w:hAnsi="Verdana" w:cs="Arial"/>
          <w:lang w:eastAsia="en-GB"/>
        </w:rPr>
        <w:t>,</w:t>
      </w:r>
      <w:r w:rsidR="00B8184B" w:rsidRPr="00512893">
        <w:rPr>
          <w:rFonts w:ascii="Verdana" w:hAnsi="Verdana" w:cs="Arial"/>
          <w:lang w:eastAsia="en-GB"/>
        </w:rPr>
        <w:t xml:space="preserve"> which</w:t>
      </w:r>
      <w:r w:rsidRPr="00512893">
        <w:rPr>
          <w:rFonts w:ascii="Verdana" w:hAnsi="Verdana" w:cs="Arial"/>
          <w:lang w:eastAsia="en-GB"/>
        </w:rPr>
        <w:t xml:space="preserve"> meet </w:t>
      </w:r>
      <w:r w:rsidR="003A44CA">
        <w:rPr>
          <w:rFonts w:ascii="Verdana" w:hAnsi="Verdana" w:cs="Arial"/>
          <w:lang w:eastAsia="en-GB"/>
        </w:rPr>
        <w:t xml:space="preserve">our </w:t>
      </w:r>
      <w:r w:rsidRPr="00512893">
        <w:rPr>
          <w:rFonts w:ascii="Verdana" w:hAnsi="Verdana" w:cs="Arial"/>
          <w:lang w:eastAsia="en-GB"/>
        </w:rPr>
        <w:t>patient</w:t>
      </w:r>
      <w:r w:rsidR="00206190" w:rsidRPr="00512893">
        <w:rPr>
          <w:rFonts w:ascii="Verdana" w:hAnsi="Verdana" w:cs="Arial"/>
          <w:lang w:eastAsia="en-GB"/>
        </w:rPr>
        <w:t>s’</w:t>
      </w:r>
      <w:r w:rsidRPr="00512893">
        <w:rPr>
          <w:rFonts w:ascii="Verdana" w:hAnsi="Verdana" w:cs="Arial"/>
          <w:lang w:eastAsia="en-GB"/>
        </w:rPr>
        <w:t xml:space="preserve"> needs</w:t>
      </w:r>
      <w:r w:rsidR="00185CC6" w:rsidRPr="00512893">
        <w:rPr>
          <w:rFonts w:ascii="Verdana" w:hAnsi="Verdana" w:cs="Arial"/>
          <w:lang w:eastAsia="en-GB"/>
        </w:rPr>
        <w:t xml:space="preserve">.  </w:t>
      </w:r>
      <w:r w:rsidR="00991253">
        <w:rPr>
          <w:rFonts w:ascii="Verdana" w:hAnsi="Verdana" w:cs="Arial"/>
          <w:lang w:eastAsia="en-GB"/>
        </w:rPr>
        <w:t xml:space="preserve">Our ambition to improve health and well-being of our local communities and population lies at the heart of this framework. </w:t>
      </w:r>
      <w:r w:rsidR="00185CC6" w:rsidRPr="00512893">
        <w:rPr>
          <w:rFonts w:ascii="Verdana" w:hAnsi="Verdana" w:cs="Arial"/>
          <w:lang w:eastAsia="en-GB"/>
        </w:rPr>
        <w:t>P</w:t>
      </w:r>
      <w:r w:rsidRPr="00512893">
        <w:rPr>
          <w:rFonts w:ascii="Verdana" w:hAnsi="Verdana" w:cs="Arial"/>
          <w:lang w:eastAsia="en-GB"/>
        </w:rPr>
        <w:t xml:space="preserve">erformance management </w:t>
      </w:r>
      <w:r w:rsidR="004848D5" w:rsidRPr="00512893">
        <w:rPr>
          <w:rFonts w:ascii="Verdana" w:hAnsi="Verdana" w:cs="Arial"/>
          <w:lang w:eastAsia="en-GB"/>
        </w:rPr>
        <w:t xml:space="preserve">provides </w:t>
      </w:r>
      <w:r w:rsidR="00927952">
        <w:rPr>
          <w:rFonts w:ascii="Verdana" w:hAnsi="Verdana" w:cs="Arial"/>
          <w:lang w:eastAsia="en-GB"/>
        </w:rPr>
        <w:t>us</w:t>
      </w:r>
      <w:r w:rsidRPr="00512893">
        <w:rPr>
          <w:rFonts w:ascii="Verdana" w:hAnsi="Verdana" w:cs="Arial"/>
          <w:lang w:eastAsia="en-GB"/>
        </w:rPr>
        <w:t xml:space="preserve"> </w:t>
      </w:r>
      <w:r w:rsidR="004848D5" w:rsidRPr="00512893">
        <w:rPr>
          <w:rFonts w:ascii="Verdana" w:hAnsi="Verdana" w:cs="Arial"/>
          <w:lang w:eastAsia="en-GB"/>
        </w:rPr>
        <w:t xml:space="preserve">with </w:t>
      </w:r>
      <w:r w:rsidRPr="00512893">
        <w:rPr>
          <w:rFonts w:ascii="Verdana" w:hAnsi="Verdana" w:cs="Arial"/>
          <w:lang w:eastAsia="en-GB"/>
        </w:rPr>
        <w:t xml:space="preserve">a way of making decisions about where to focus </w:t>
      </w:r>
      <w:r w:rsidR="00927952">
        <w:rPr>
          <w:rFonts w:ascii="Verdana" w:hAnsi="Verdana" w:cs="Arial"/>
          <w:lang w:eastAsia="en-GB"/>
        </w:rPr>
        <w:t>our</w:t>
      </w:r>
      <w:r w:rsidR="004848D5" w:rsidRPr="00512893">
        <w:rPr>
          <w:rFonts w:ascii="Verdana" w:hAnsi="Verdana" w:cs="Arial"/>
          <w:lang w:eastAsia="en-GB"/>
        </w:rPr>
        <w:t xml:space="preserve"> </w:t>
      </w:r>
      <w:r w:rsidRPr="00512893">
        <w:rPr>
          <w:rFonts w:ascii="Verdana" w:hAnsi="Verdana" w:cs="Arial"/>
          <w:lang w:eastAsia="en-GB"/>
        </w:rPr>
        <w:t xml:space="preserve">resources depending on needs at any one time. Over time, performance management allows relative measurement to be made so that we can see if </w:t>
      </w:r>
      <w:r w:rsidR="00445C8C">
        <w:rPr>
          <w:rFonts w:ascii="Verdana" w:hAnsi="Verdana" w:cs="Arial"/>
          <w:lang w:eastAsia="en-GB"/>
        </w:rPr>
        <w:t>we are delivering our activity and outcomes,</w:t>
      </w:r>
      <w:r w:rsidRPr="00512893">
        <w:rPr>
          <w:rFonts w:ascii="Verdana" w:hAnsi="Verdana" w:cs="Arial"/>
          <w:lang w:eastAsia="en-GB"/>
        </w:rPr>
        <w:t xml:space="preserve"> and if extra efforts need to be made in particular areas to achieve </w:t>
      </w:r>
      <w:r w:rsidR="00445C8C">
        <w:rPr>
          <w:rFonts w:ascii="Verdana" w:hAnsi="Verdana" w:cs="Arial"/>
          <w:lang w:eastAsia="en-GB"/>
        </w:rPr>
        <w:t>our service</w:t>
      </w:r>
      <w:r w:rsidRPr="00512893">
        <w:rPr>
          <w:rFonts w:ascii="Verdana" w:hAnsi="Verdana" w:cs="Arial"/>
          <w:lang w:eastAsia="en-GB"/>
        </w:rPr>
        <w:t xml:space="preserve"> improvements.</w:t>
      </w:r>
    </w:p>
    <w:p w14:paraId="03647505" w14:textId="77777777" w:rsidR="00CF715C" w:rsidRDefault="00CF715C" w:rsidP="00840371">
      <w:pPr>
        <w:autoSpaceDE w:val="0"/>
        <w:autoSpaceDN w:val="0"/>
        <w:adjustRightInd w:val="0"/>
        <w:jc w:val="both"/>
        <w:rPr>
          <w:rFonts w:ascii="Verdana" w:hAnsi="Verdana" w:cs="Arial"/>
          <w:b/>
          <w:bCs/>
          <w:lang w:eastAsia="en-GB"/>
        </w:rPr>
      </w:pPr>
    </w:p>
    <w:p w14:paraId="7B3BBF9F" w14:textId="77777777" w:rsidR="003A44CA" w:rsidRDefault="003A44CA" w:rsidP="00840371">
      <w:pPr>
        <w:autoSpaceDE w:val="0"/>
        <w:autoSpaceDN w:val="0"/>
        <w:adjustRightInd w:val="0"/>
        <w:jc w:val="both"/>
        <w:rPr>
          <w:rFonts w:ascii="Verdana" w:hAnsi="Verdana" w:cs="Arial"/>
          <w:b/>
          <w:bCs/>
          <w:lang w:eastAsia="en-GB"/>
        </w:rPr>
      </w:pPr>
    </w:p>
    <w:p w14:paraId="3E3322BC" w14:textId="77777777" w:rsidR="003A44CA" w:rsidRDefault="003A44CA" w:rsidP="00840371">
      <w:pPr>
        <w:autoSpaceDE w:val="0"/>
        <w:autoSpaceDN w:val="0"/>
        <w:adjustRightInd w:val="0"/>
        <w:jc w:val="both"/>
        <w:rPr>
          <w:rFonts w:ascii="Verdana" w:hAnsi="Verdana" w:cs="Arial"/>
          <w:b/>
          <w:bCs/>
          <w:lang w:eastAsia="en-GB"/>
        </w:rPr>
      </w:pPr>
    </w:p>
    <w:p w14:paraId="4AC85665" w14:textId="77777777" w:rsidR="003A44CA" w:rsidRDefault="003A44CA" w:rsidP="00840371">
      <w:pPr>
        <w:autoSpaceDE w:val="0"/>
        <w:autoSpaceDN w:val="0"/>
        <w:adjustRightInd w:val="0"/>
        <w:jc w:val="both"/>
        <w:rPr>
          <w:rFonts w:ascii="Verdana" w:hAnsi="Verdana" w:cs="Arial"/>
          <w:b/>
          <w:bCs/>
          <w:lang w:eastAsia="en-GB"/>
        </w:rPr>
      </w:pPr>
    </w:p>
    <w:p w14:paraId="540394AD" w14:textId="77777777" w:rsidR="00840371" w:rsidRPr="00512893" w:rsidRDefault="00840371" w:rsidP="00840371">
      <w:pPr>
        <w:autoSpaceDE w:val="0"/>
        <w:autoSpaceDN w:val="0"/>
        <w:adjustRightInd w:val="0"/>
        <w:jc w:val="both"/>
        <w:rPr>
          <w:rFonts w:ascii="Verdana" w:hAnsi="Verdana" w:cs="Arial"/>
          <w:b/>
          <w:bCs/>
          <w:lang w:eastAsia="en-GB"/>
        </w:rPr>
      </w:pPr>
      <w:r w:rsidRPr="00512893">
        <w:rPr>
          <w:rFonts w:ascii="Verdana" w:hAnsi="Verdana" w:cs="Arial"/>
          <w:b/>
          <w:bCs/>
          <w:lang w:eastAsia="en-GB"/>
        </w:rPr>
        <w:t>Working with Partners</w:t>
      </w:r>
    </w:p>
    <w:p w14:paraId="286B812C" w14:textId="77777777" w:rsidR="00840371" w:rsidRPr="00512893" w:rsidRDefault="00840371" w:rsidP="00840371">
      <w:pPr>
        <w:autoSpaceDE w:val="0"/>
        <w:autoSpaceDN w:val="0"/>
        <w:adjustRightInd w:val="0"/>
        <w:jc w:val="both"/>
        <w:rPr>
          <w:rFonts w:ascii="Verdana" w:hAnsi="Verdana" w:cs="Arial"/>
          <w:lang w:eastAsia="en-GB"/>
        </w:rPr>
      </w:pPr>
    </w:p>
    <w:p w14:paraId="10D4A74A" w14:textId="55204230" w:rsidR="000E5E4E" w:rsidRPr="00512893" w:rsidRDefault="00927952" w:rsidP="00840371">
      <w:pPr>
        <w:autoSpaceDE w:val="0"/>
        <w:autoSpaceDN w:val="0"/>
        <w:adjustRightInd w:val="0"/>
        <w:jc w:val="both"/>
        <w:rPr>
          <w:rFonts w:ascii="Verdana" w:hAnsi="Verdana" w:cs="Arial"/>
          <w:lang w:eastAsia="en-GB"/>
        </w:rPr>
      </w:pPr>
      <w:r>
        <w:rPr>
          <w:rFonts w:ascii="Verdana" w:hAnsi="Verdana" w:cs="Arial"/>
          <w:lang w:eastAsia="en-GB"/>
        </w:rPr>
        <w:t>As a</w:t>
      </w:r>
      <w:r w:rsidR="00840371" w:rsidRPr="00512893">
        <w:rPr>
          <w:rFonts w:ascii="Verdana" w:hAnsi="Verdana" w:cs="Arial"/>
          <w:lang w:eastAsia="en-GB"/>
        </w:rPr>
        <w:t xml:space="preserve"> Health Board</w:t>
      </w:r>
      <w:r w:rsidR="00C06373">
        <w:rPr>
          <w:rFonts w:ascii="Verdana" w:hAnsi="Verdana" w:cs="Arial"/>
          <w:lang w:eastAsia="en-GB"/>
        </w:rPr>
        <w:t>,</w:t>
      </w:r>
      <w:r w:rsidR="00840371" w:rsidRPr="00512893">
        <w:rPr>
          <w:rFonts w:ascii="Verdana" w:hAnsi="Verdana" w:cs="Arial"/>
          <w:lang w:eastAsia="en-GB"/>
        </w:rPr>
        <w:t xml:space="preserve"> </w:t>
      </w:r>
      <w:r w:rsidR="00C06373">
        <w:rPr>
          <w:rFonts w:ascii="Verdana" w:hAnsi="Verdana" w:cs="Arial"/>
          <w:lang w:eastAsia="en-GB"/>
        </w:rPr>
        <w:t>many of us</w:t>
      </w:r>
      <w:r>
        <w:rPr>
          <w:rFonts w:ascii="Verdana" w:hAnsi="Verdana" w:cs="Arial"/>
          <w:lang w:eastAsia="en-GB"/>
        </w:rPr>
        <w:t xml:space="preserve"> </w:t>
      </w:r>
      <w:r w:rsidR="00840371" w:rsidRPr="00512893">
        <w:rPr>
          <w:rFonts w:ascii="Verdana" w:hAnsi="Verdana" w:cs="Arial"/>
          <w:lang w:eastAsia="en-GB"/>
        </w:rPr>
        <w:t>work closely with</w:t>
      </w:r>
      <w:r w:rsidR="004848D5" w:rsidRPr="00512893">
        <w:rPr>
          <w:rFonts w:ascii="Verdana" w:hAnsi="Verdana" w:cs="Arial"/>
          <w:lang w:eastAsia="en-GB"/>
        </w:rPr>
        <w:t xml:space="preserve"> </w:t>
      </w:r>
      <w:r>
        <w:rPr>
          <w:rFonts w:ascii="Verdana" w:hAnsi="Verdana" w:cs="Arial"/>
          <w:lang w:eastAsia="en-GB"/>
        </w:rPr>
        <w:t>our</w:t>
      </w:r>
      <w:r w:rsidR="00840371" w:rsidRPr="00512893">
        <w:rPr>
          <w:rFonts w:ascii="Verdana" w:hAnsi="Verdana" w:cs="Arial"/>
          <w:lang w:eastAsia="en-GB"/>
        </w:rPr>
        <w:t xml:space="preserve"> Local Authority</w:t>
      </w:r>
      <w:r w:rsidR="00185CC6" w:rsidRPr="00512893">
        <w:rPr>
          <w:rFonts w:ascii="Verdana" w:hAnsi="Verdana" w:cs="Arial"/>
          <w:lang w:eastAsia="en-GB"/>
        </w:rPr>
        <w:t>, Primary Care</w:t>
      </w:r>
      <w:r w:rsidR="00A033A0">
        <w:rPr>
          <w:rFonts w:ascii="Verdana" w:hAnsi="Verdana" w:cs="Arial"/>
          <w:lang w:eastAsia="en-GB"/>
        </w:rPr>
        <w:t>, Academic</w:t>
      </w:r>
      <w:r w:rsidR="004848D5" w:rsidRPr="00512893">
        <w:rPr>
          <w:rFonts w:ascii="Verdana" w:hAnsi="Verdana" w:cs="Arial"/>
          <w:lang w:eastAsia="en-GB"/>
        </w:rPr>
        <w:t xml:space="preserve"> and Third Sector </w:t>
      </w:r>
      <w:r w:rsidR="00840371" w:rsidRPr="00512893">
        <w:rPr>
          <w:rFonts w:ascii="Verdana" w:hAnsi="Verdana" w:cs="Arial"/>
          <w:lang w:eastAsia="en-GB"/>
        </w:rPr>
        <w:t>partners</w:t>
      </w:r>
      <w:r w:rsidR="004848D5" w:rsidRPr="00512893">
        <w:rPr>
          <w:rFonts w:ascii="Verdana" w:hAnsi="Verdana" w:cs="Arial"/>
          <w:lang w:eastAsia="en-GB"/>
        </w:rPr>
        <w:t xml:space="preserve">, as well as with </w:t>
      </w:r>
      <w:r w:rsidR="00840371" w:rsidRPr="00512893">
        <w:rPr>
          <w:rFonts w:ascii="Verdana" w:hAnsi="Verdana" w:cs="Arial"/>
          <w:lang w:eastAsia="en-GB"/>
        </w:rPr>
        <w:t xml:space="preserve">many other statutory and voluntary agencies. </w:t>
      </w:r>
      <w:r>
        <w:rPr>
          <w:rFonts w:ascii="Verdana" w:hAnsi="Verdana" w:cs="Arial"/>
          <w:lang w:eastAsia="en-GB"/>
        </w:rPr>
        <w:t>W</w:t>
      </w:r>
      <w:r w:rsidR="00840371" w:rsidRPr="00512893">
        <w:rPr>
          <w:rFonts w:ascii="Verdana" w:hAnsi="Verdana" w:cs="Arial"/>
          <w:lang w:eastAsia="en-GB"/>
        </w:rPr>
        <w:t xml:space="preserve">ays of measuring success across </w:t>
      </w:r>
      <w:r>
        <w:rPr>
          <w:rFonts w:ascii="Verdana" w:hAnsi="Verdana" w:cs="Arial"/>
          <w:lang w:eastAsia="en-GB"/>
        </w:rPr>
        <w:t xml:space="preserve">our </w:t>
      </w:r>
      <w:r w:rsidR="00840371" w:rsidRPr="00512893">
        <w:rPr>
          <w:rFonts w:ascii="Verdana" w:hAnsi="Verdana" w:cs="Arial"/>
          <w:lang w:eastAsia="en-GB"/>
        </w:rPr>
        <w:t xml:space="preserve">organisational boundaries </w:t>
      </w:r>
      <w:r w:rsidR="004848D5" w:rsidRPr="00512893">
        <w:rPr>
          <w:rFonts w:ascii="Verdana" w:hAnsi="Verdana" w:cs="Arial"/>
          <w:lang w:eastAsia="en-GB"/>
        </w:rPr>
        <w:t xml:space="preserve">and for integrated services </w:t>
      </w:r>
      <w:r>
        <w:rPr>
          <w:rFonts w:ascii="Verdana" w:hAnsi="Verdana" w:cs="Arial"/>
          <w:lang w:eastAsia="en-GB"/>
        </w:rPr>
        <w:t xml:space="preserve">is </w:t>
      </w:r>
      <w:r w:rsidR="00840371" w:rsidRPr="00512893">
        <w:rPr>
          <w:rFonts w:ascii="Verdana" w:hAnsi="Verdana" w:cs="Arial"/>
          <w:lang w:eastAsia="en-GB"/>
        </w:rPr>
        <w:t xml:space="preserve">ever more important. </w:t>
      </w:r>
      <w:r w:rsidR="000E5E4E" w:rsidRPr="00512893">
        <w:rPr>
          <w:rFonts w:ascii="Verdana" w:hAnsi="Verdana" w:cs="Arial"/>
          <w:lang w:eastAsia="en-GB"/>
        </w:rPr>
        <w:t xml:space="preserve">Work is underway as part of </w:t>
      </w:r>
      <w:r>
        <w:rPr>
          <w:rFonts w:ascii="Verdana" w:hAnsi="Verdana" w:cs="Arial"/>
          <w:lang w:eastAsia="en-GB"/>
        </w:rPr>
        <w:t>our</w:t>
      </w:r>
      <w:r w:rsidR="000E5E4E" w:rsidRPr="00512893">
        <w:rPr>
          <w:rFonts w:ascii="Verdana" w:hAnsi="Verdana" w:cs="Arial"/>
          <w:lang w:eastAsia="en-GB"/>
        </w:rPr>
        <w:t xml:space="preserve"> Public Service Board</w:t>
      </w:r>
      <w:r w:rsidR="00654FD1">
        <w:rPr>
          <w:rFonts w:ascii="Verdana" w:hAnsi="Verdana" w:cs="Arial"/>
          <w:lang w:eastAsia="en-GB"/>
        </w:rPr>
        <w:t>s’</w:t>
      </w:r>
      <w:r w:rsidR="000E5E4E" w:rsidRPr="00512893">
        <w:rPr>
          <w:rFonts w:ascii="Verdana" w:hAnsi="Verdana" w:cs="Arial"/>
          <w:lang w:eastAsia="en-GB"/>
        </w:rPr>
        <w:t xml:space="preserve"> </w:t>
      </w:r>
      <w:r w:rsidR="00206190" w:rsidRPr="00512893">
        <w:rPr>
          <w:rFonts w:ascii="Verdana" w:hAnsi="Verdana" w:cs="Arial"/>
          <w:lang w:eastAsia="en-GB"/>
        </w:rPr>
        <w:t xml:space="preserve">and </w:t>
      </w:r>
      <w:r w:rsidR="00654FD1">
        <w:rPr>
          <w:rFonts w:ascii="Verdana" w:hAnsi="Verdana" w:cs="Arial"/>
          <w:lang w:eastAsia="en-GB"/>
        </w:rPr>
        <w:t>Regional Partnership Board’s</w:t>
      </w:r>
      <w:r w:rsidR="00206190" w:rsidRPr="00512893">
        <w:rPr>
          <w:rFonts w:ascii="Verdana" w:hAnsi="Verdana" w:cs="Arial"/>
          <w:lang w:eastAsia="en-GB"/>
        </w:rPr>
        <w:t xml:space="preserve"> </w:t>
      </w:r>
      <w:r w:rsidR="000E5E4E" w:rsidRPr="00512893">
        <w:rPr>
          <w:rFonts w:ascii="Verdana" w:hAnsi="Verdana" w:cs="Arial"/>
          <w:lang w:eastAsia="en-GB"/>
        </w:rPr>
        <w:t>work programme</w:t>
      </w:r>
      <w:r w:rsidR="00654FD1">
        <w:rPr>
          <w:rFonts w:ascii="Verdana" w:hAnsi="Verdana" w:cs="Arial"/>
          <w:lang w:eastAsia="en-GB"/>
        </w:rPr>
        <w:t>s</w:t>
      </w:r>
      <w:r w:rsidR="000E5E4E" w:rsidRPr="00512893">
        <w:rPr>
          <w:rFonts w:ascii="Verdana" w:hAnsi="Verdana" w:cs="Arial"/>
          <w:lang w:eastAsia="en-GB"/>
        </w:rPr>
        <w:t xml:space="preserve"> to ensure </w:t>
      </w:r>
      <w:r w:rsidR="00440DF9" w:rsidRPr="00512893">
        <w:rPr>
          <w:rFonts w:ascii="Verdana" w:hAnsi="Verdana" w:cs="Arial"/>
          <w:lang w:eastAsia="en-GB"/>
        </w:rPr>
        <w:t xml:space="preserve">that </w:t>
      </w:r>
      <w:r w:rsidR="000E5E4E" w:rsidRPr="00512893">
        <w:rPr>
          <w:rFonts w:ascii="Verdana" w:hAnsi="Verdana" w:cs="Arial"/>
          <w:lang w:eastAsia="en-GB"/>
        </w:rPr>
        <w:t xml:space="preserve">there are increasingly clear partnership objectives set </w:t>
      </w:r>
      <w:r w:rsidR="00440DF9" w:rsidRPr="00512893">
        <w:rPr>
          <w:rFonts w:ascii="Verdana" w:hAnsi="Verdana" w:cs="Arial"/>
          <w:lang w:eastAsia="en-GB"/>
        </w:rPr>
        <w:t xml:space="preserve">out </w:t>
      </w:r>
      <w:r w:rsidR="000E5E4E" w:rsidRPr="00512893">
        <w:rPr>
          <w:rFonts w:ascii="Verdana" w:hAnsi="Verdana" w:cs="Arial"/>
          <w:lang w:eastAsia="en-GB"/>
        </w:rPr>
        <w:t xml:space="preserve">and common methods of measuring outcomes across </w:t>
      </w:r>
      <w:r w:rsidR="008E0AE9">
        <w:rPr>
          <w:rFonts w:ascii="Verdana" w:hAnsi="Verdana" w:cs="Arial"/>
          <w:lang w:eastAsia="en-GB"/>
        </w:rPr>
        <w:t>our</w:t>
      </w:r>
      <w:r w:rsidR="000E5E4E" w:rsidRPr="00512893">
        <w:rPr>
          <w:rFonts w:ascii="Verdana" w:hAnsi="Verdana" w:cs="Arial"/>
          <w:lang w:eastAsia="en-GB"/>
        </w:rPr>
        <w:t xml:space="preserve"> </w:t>
      </w:r>
      <w:r w:rsidR="00440DF9" w:rsidRPr="00512893">
        <w:rPr>
          <w:rFonts w:ascii="Verdana" w:hAnsi="Verdana" w:cs="Arial"/>
          <w:lang w:eastAsia="en-GB"/>
        </w:rPr>
        <w:t>i</w:t>
      </w:r>
      <w:r w:rsidR="003D0768">
        <w:rPr>
          <w:rFonts w:ascii="Verdana" w:hAnsi="Verdana" w:cs="Arial"/>
          <w:lang w:eastAsia="en-GB"/>
        </w:rPr>
        <w:t>n</w:t>
      </w:r>
      <w:r w:rsidR="00440DF9" w:rsidRPr="00512893">
        <w:rPr>
          <w:rFonts w:ascii="Verdana" w:hAnsi="Verdana" w:cs="Arial"/>
          <w:lang w:eastAsia="en-GB"/>
        </w:rPr>
        <w:t>tegrated</w:t>
      </w:r>
      <w:r w:rsidR="000E5E4E" w:rsidRPr="00512893">
        <w:rPr>
          <w:rFonts w:ascii="Verdana" w:hAnsi="Verdana" w:cs="Arial"/>
          <w:lang w:eastAsia="en-GB"/>
        </w:rPr>
        <w:t xml:space="preserve"> work under development.  </w:t>
      </w:r>
    </w:p>
    <w:p w14:paraId="49228086" w14:textId="77777777" w:rsidR="00840371" w:rsidRPr="00512893" w:rsidRDefault="00840371" w:rsidP="008306DB">
      <w:pPr>
        <w:autoSpaceDE w:val="0"/>
        <w:autoSpaceDN w:val="0"/>
        <w:adjustRightInd w:val="0"/>
        <w:jc w:val="both"/>
        <w:rPr>
          <w:rFonts w:ascii="Verdana" w:hAnsi="Verdana" w:cs="Arial"/>
          <w:b/>
          <w:bCs/>
          <w:lang w:eastAsia="en-GB"/>
        </w:rPr>
      </w:pPr>
    </w:p>
    <w:p w14:paraId="161AD77F" w14:textId="77777777" w:rsidR="005C0558" w:rsidRPr="00512893" w:rsidRDefault="00654FD1" w:rsidP="008306DB">
      <w:pPr>
        <w:autoSpaceDE w:val="0"/>
        <w:autoSpaceDN w:val="0"/>
        <w:adjustRightInd w:val="0"/>
        <w:jc w:val="both"/>
        <w:rPr>
          <w:rFonts w:ascii="Verdana" w:hAnsi="Verdana" w:cs="Arial"/>
          <w:b/>
          <w:bCs/>
          <w:lang w:eastAsia="en-GB"/>
        </w:rPr>
      </w:pPr>
      <w:r>
        <w:rPr>
          <w:rFonts w:ascii="Verdana" w:hAnsi="Verdana" w:cs="Arial"/>
          <w:b/>
          <w:bCs/>
          <w:lang w:eastAsia="en-GB"/>
        </w:rPr>
        <w:t>Reputation and</w:t>
      </w:r>
      <w:r w:rsidR="005C0558" w:rsidRPr="00512893">
        <w:rPr>
          <w:rFonts w:ascii="Verdana" w:hAnsi="Verdana" w:cs="Arial"/>
          <w:b/>
          <w:bCs/>
          <w:lang w:eastAsia="en-GB"/>
        </w:rPr>
        <w:t xml:space="preserve"> Profile</w:t>
      </w:r>
    </w:p>
    <w:p w14:paraId="1EC9F32A" w14:textId="77777777" w:rsidR="005C0558" w:rsidRPr="00512893" w:rsidRDefault="005C0558" w:rsidP="008306DB">
      <w:pPr>
        <w:autoSpaceDE w:val="0"/>
        <w:autoSpaceDN w:val="0"/>
        <w:adjustRightInd w:val="0"/>
        <w:jc w:val="both"/>
        <w:rPr>
          <w:rFonts w:ascii="Verdana" w:hAnsi="Verdana" w:cs="Arial"/>
          <w:b/>
          <w:bCs/>
          <w:lang w:eastAsia="en-GB"/>
        </w:rPr>
      </w:pPr>
    </w:p>
    <w:p w14:paraId="64296AAF" w14:textId="54449F3F" w:rsidR="00DD2D26" w:rsidRDefault="00927952" w:rsidP="00DD2D26">
      <w:pPr>
        <w:autoSpaceDE w:val="0"/>
        <w:autoSpaceDN w:val="0"/>
        <w:adjustRightInd w:val="0"/>
        <w:jc w:val="both"/>
        <w:rPr>
          <w:rFonts w:ascii="Verdana" w:hAnsi="Verdana" w:cs="Arial"/>
          <w:b/>
          <w:bCs/>
          <w:lang w:eastAsia="en-GB"/>
        </w:rPr>
      </w:pPr>
      <w:r>
        <w:rPr>
          <w:rFonts w:ascii="Verdana" w:hAnsi="Verdana" w:cs="Arial"/>
          <w:lang w:eastAsia="en-GB"/>
        </w:rPr>
        <w:t>Our</w:t>
      </w:r>
      <w:r w:rsidR="005C0558" w:rsidRPr="00512893">
        <w:rPr>
          <w:rFonts w:ascii="Verdana" w:hAnsi="Verdana" w:cs="Arial"/>
          <w:lang w:eastAsia="en-GB"/>
        </w:rPr>
        <w:t xml:space="preserve"> performance is measured against that of other</w:t>
      </w:r>
      <w:r w:rsidR="001174D2" w:rsidRPr="00512893">
        <w:rPr>
          <w:rFonts w:ascii="Verdana" w:hAnsi="Verdana" w:cs="Arial"/>
          <w:lang w:eastAsia="en-GB"/>
        </w:rPr>
        <w:t xml:space="preserve"> </w:t>
      </w:r>
      <w:r w:rsidR="00705C7D" w:rsidRPr="00512893">
        <w:rPr>
          <w:rFonts w:ascii="Verdana" w:hAnsi="Verdana" w:cs="Arial"/>
          <w:lang w:eastAsia="en-GB"/>
        </w:rPr>
        <w:t>H</w:t>
      </w:r>
      <w:r w:rsidR="005C0558" w:rsidRPr="00512893">
        <w:rPr>
          <w:rFonts w:ascii="Verdana" w:hAnsi="Verdana" w:cs="Arial"/>
          <w:lang w:eastAsia="en-GB"/>
        </w:rPr>
        <w:t xml:space="preserve">ealth </w:t>
      </w:r>
      <w:r w:rsidR="00705C7D" w:rsidRPr="00512893">
        <w:rPr>
          <w:rFonts w:ascii="Verdana" w:hAnsi="Verdana" w:cs="Arial"/>
          <w:lang w:eastAsia="en-GB"/>
        </w:rPr>
        <w:t>B</w:t>
      </w:r>
      <w:r w:rsidR="005C0558" w:rsidRPr="00512893">
        <w:rPr>
          <w:rFonts w:ascii="Verdana" w:hAnsi="Verdana" w:cs="Arial"/>
          <w:lang w:eastAsia="en-GB"/>
        </w:rPr>
        <w:t>oards in Wales</w:t>
      </w:r>
      <w:r w:rsidR="00654FD1">
        <w:rPr>
          <w:rFonts w:ascii="Verdana" w:hAnsi="Verdana" w:cs="Arial"/>
          <w:lang w:eastAsia="en-GB"/>
        </w:rPr>
        <w:t xml:space="preserve"> </w:t>
      </w:r>
      <w:r w:rsidR="00AA5CD5">
        <w:rPr>
          <w:rFonts w:ascii="Verdana" w:hAnsi="Verdana" w:cs="Arial"/>
          <w:lang w:eastAsia="en-GB"/>
        </w:rPr>
        <w:t xml:space="preserve">and is benchmarked with other health services </w:t>
      </w:r>
      <w:r w:rsidR="00705C7D" w:rsidRPr="00512893">
        <w:rPr>
          <w:rFonts w:ascii="Verdana" w:hAnsi="Verdana" w:cs="Arial"/>
          <w:lang w:eastAsia="en-GB"/>
        </w:rPr>
        <w:t xml:space="preserve">across the UK and beyond.  Whilst this can </w:t>
      </w:r>
      <w:r>
        <w:rPr>
          <w:rFonts w:ascii="Verdana" w:hAnsi="Verdana" w:cs="Arial"/>
          <w:lang w:eastAsia="en-GB"/>
        </w:rPr>
        <w:t xml:space="preserve">sometimes </w:t>
      </w:r>
      <w:r w:rsidR="00705C7D" w:rsidRPr="00512893">
        <w:rPr>
          <w:rFonts w:ascii="Verdana" w:hAnsi="Verdana" w:cs="Arial"/>
          <w:lang w:eastAsia="en-GB"/>
        </w:rPr>
        <w:t>pose challenges</w:t>
      </w:r>
      <w:r w:rsidR="00440DF9" w:rsidRPr="00512893">
        <w:rPr>
          <w:rFonts w:ascii="Verdana" w:hAnsi="Verdana" w:cs="Arial"/>
          <w:lang w:eastAsia="en-GB"/>
        </w:rPr>
        <w:t xml:space="preserve"> in terms of comparing data</w:t>
      </w:r>
      <w:r w:rsidR="00AA5CD5">
        <w:rPr>
          <w:rFonts w:ascii="Verdana" w:hAnsi="Verdana" w:cs="Arial"/>
          <w:lang w:eastAsia="en-GB"/>
        </w:rPr>
        <w:t>,</w:t>
      </w:r>
      <w:r w:rsidR="00440DF9" w:rsidRPr="00512893">
        <w:rPr>
          <w:rFonts w:ascii="Verdana" w:hAnsi="Verdana" w:cs="Arial"/>
          <w:lang w:eastAsia="en-GB"/>
        </w:rPr>
        <w:t xml:space="preserve"> </w:t>
      </w:r>
      <w:r w:rsidR="00705C7D" w:rsidRPr="00512893">
        <w:rPr>
          <w:rFonts w:ascii="Verdana" w:hAnsi="Verdana" w:cs="Arial"/>
          <w:lang w:eastAsia="en-GB"/>
        </w:rPr>
        <w:t>t</w:t>
      </w:r>
      <w:r w:rsidR="005C0558" w:rsidRPr="00512893">
        <w:rPr>
          <w:rFonts w:ascii="Verdana" w:hAnsi="Verdana" w:cs="Arial"/>
          <w:lang w:eastAsia="en-GB"/>
        </w:rPr>
        <w:t xml:space="preserve">his </w:t>
      </w:r>
      <w:r>
        <w:rPr>
          <w:rFonts w:ascii="Verdana" w:hAnsi="Verdana" w:cs="Arial"/>
          <w:lang w:eastAsia="en-GB"/>
        </w:rPr>
        <w:t xml:space="preserve">helps to inform us and others </w:t>
      </w:r>
      <w:r w:rsidR="005C0558" w:rsidRPr="00512893">
        <w:rPr>
          <w:rFonts w:ascii="Verdana" w:hAnsi="Verdana" w:cs="Arial"/>
          <w:lang w:eastAsia="en-GB"/>
        </w:rPr>
        <w:t>of how we</w:t>
      </w:r>
      <w:r w:rsidR="001174D2" w:rsidRPr="00512893">
        <w:rPr>
          <w:rFonts w:ascii="Verdana" w:hAnsi="Verdana" w:cs="Arial"/>
          <w:lang w:eastAsia="en-GB"/>
        </w:rPr>
        <w:t xml:space="preserve"> </w:t>
      </w:r>
      <w:r w:rsidR="005C0558" w:rsidRPr="00512893">
        <w:rPr>
          <w:rFonts w:ascii="Verdana" w:hAnsi="Verdana" w:cs="Arial"/>
          <w:lang w:eastAsia="en-GB"/>
        </w:rPr>
        <w:t>are delivering services</w:t>
      </w:r>
      <w:r w:rsidR="00440DF9" w:rsidRPr="00512893">
        <w:rPr>
          <w:rFonts w:ascii="Verdana" w:hAnsi="Verdana" w:cs="Arial"/>
          <w:lang w:eastAsia="en-GB"/>
        </w:rPr>
        <w:t xml:space="preserve"> </w:t>
      </w:r>
      <w:r>
        <w:rPr>
          <w:rFonts w:ascii="Verdana" w:hAnsi="Verdana" w:cs="Arial"/>
          <w:lang w:eastAsia="en-GB"/>
        </w:rPr>
        <w:t xml:space="preserve">and </w:t>
      </w:r>
      <w:r w:rsidR="00455936">
        <w:rPr>
          <w:rFonts w:ascii="Verdana" w:hAnsi="Verdana" w:cs="Arial"/>
          <w:lang w:eastAsia="en-GB"/>
        </w:rPr>
        <w:t>also</w:t>
      </w:r>
      <w:r>
        <w:rPr>
          <w:rFonts w:ascii="Verdana" w:hAnsi="Verdana" w:cs="Arial"/>
          <w:lang w:eastAsia="en-GB"/>
        </w:rPr>
        <w:t xml:space="preserve"> to</w:t>
      </w:r>
      <w:r w:rsidR="005C0558" w:rsidRPr="00512893">
        <w:rPr>
          <w:rFonts w:ascii="Verdana" w:hAnsi="Verdana" w:cs="Arial"/>
          <w:lang w:eastAsia="en-GB"/>
        </w:rPr>
        <w:t xml:space="preserve"> </w:t>
      </w:r>
      <w:r w:rsidR="00B41469" w:rsidRPr="00512893">
        <w:rPr>
          <w:rFonts w:ascii="Verdana" w:hAnsi="Verdana" w:cs="Arial"/>
          <w:lang w:eastAsia="en-GB"/>
        </w:rPr>
        <w:t>demonstrate</w:t>
      </w:r>
      <w:r w:rsidR="005C0558" w:rsidRPr="00512893">
        <w:rPr>
          <w:rFonts w:ascii="Verdana" w:hAnsi="Verdana" w:cs="Arial"/>
          <w:lang w:eastAsia="en-GB"/>
        </w:rPr>
        <w:t xml:space="preserve"> our success relative to others.</w:t>
      </w:r>
      <w:r w:rsidR="001174D2" w:rsidRPr="00512893">
        <w:rPr>
          <w:rFonts w:ascii="Verdana" w:hAnsi="Verdana" w:cs="Arial"/>
          <w:lang w:eastAsia="en-GB"/>
        </w:rPr>
        <w:t xml:space="preserve">  </w:t>
      </w:r>
      <w:r w:rsidR="005C0558" w:rsidRPr="00512893">
        <w:rPr>
          <w:rFonts w:ascii="Verdana" w:hAnsi="Verdana" w:cs="Arial"/>
          <w:lang w:eastAsia="en-GB"/>
        </w:rPr>
        <w:t>This is important because where others may be doing better than we are in</w:t>
      </w:r>
      <w:r w:rsidR="008526EC" w:rsidRPr="00512893">
        <w:rPr>
          <w:rFonts w:ascii="Verdana" w:hAnsi="Verdana" w:cs="Arial"/>
          <w:lang w:eastAsia="en-GB"/>
        </w:rPr>
        <w:t xml:space="preserve"> </w:t>
      </w:r>
      <w:r w:rsidR="005C0558" w:rsidRPr="00512893">
        <w:rPr>
          <w:rFonts w:ascii="Verdana" w:hAnsi="Verdana" w:cs="Arial"/>
          <w:lang w:eastAsia="en-GB"/>
        </w:rPr>
        <w:t>particular areas, we can learn from them to improve our performance</w:t>
      </w:r>
      <w:r w:rsidR="00440DF9" w:rsidRPr="00512893">
        <w:rPr>
          <w:rFonts w:ascii="Verdana" w:hAnsi="Verdana" w:cs="Arial"/>
          <w:lang w:eastAsia="en-GB"/>
        </w:rPr>
        <w:t xml:space="preserve"> and continue our cycle of improvement</w:t>
      </w:r>
      <w:r w:rsidR="005C0558" w:rsidRPr="00512893">
        <w:rPr>
          <w:rFonts w:ascii="Verdana" w:hAnsi="Verdana" w:cs="Arial"/>
          <w:lang w:eastAsia="en-GB"/>
        </w:rPr>
        <w:t>.</w:t>
      </w:r>
      <w:r>
        <w:rPr>
          <w:rFonts w:ascii="Verdana" w:hAnsi="Verdana" w:cs="Arial"/>
          <w:lang w:eastAsia="en-GB"/>
        </w:rPr>
        <w:t xml:space="preserve"> </w:t>
      </w:r>
      <w:r w:rsidR="00F26171" w:rsidRPr="00512893">
        <w:rPr>
          <w:rFonts w:ascii="Verdana" w:hAnsi="Verdana" w:cs="Arial"/>
          <w:lang w:eastAsia="en-GB"/>
        </w:rPr>
        <w:t xml:space="preserve">Demonstrating positive performance is also important for maintaining high levels of public, patient/carer and stakeholder (including </w:t>
      </w:r>
      <w:r w:rsidR="005F651F">
        <w:rPr>
          <w:rFonts w:ascii="Verdana" w:hAnsi="Verdana" w:cs="Arial"/>
          <w:lang w:eastAsia="en-GB"/>
        </w:rPr>
        <w:t xml:space="preserve">ourselves as </w:t>
      </w:r>
      <w:r w:rsidR="00F26171" w:rsidRPr="00512893">
        <w:rPr>
          <w:rFonts w:ascii="Verdana" w:hAnsi="Verdana" w:cs="Arial"/>
          <w:lang w:eastAsia="en-GB"/>
        </w:rPr>
        <w:t xml:space="preserve">staff) confidence in us as an organisation and </w:t>
      </w:r>
      <w:r w:rsidR="00440DF9" w:rsidRPr="00512893">
        <w:rPr>
          <w:rFonts w:ascii="Verdana" w:hAnsi="Verdana" w:cs="Arial"/>
          <w:lang w:eastAsia="en-GB"/>
        </w:rPr>
        <w:t xml:space="preserve">maintaining </w:t>
      </w:r>
      <w:r w:rsidR="00F26171" w:rsidRPr="00512893">
        <w:rPr>
          <w:rFonts w:ascii="Verdana" w:hAnsi="Verdana" w:cs="Arial"/>
          <w:lang w:eastAsia="en-GB"/>
        </w:rPr>
        <w:t xml:space="preserve">a strong reputation for </w:t>
      </w:r>
      <w:r w:rsidR="009B56F9">
        <w:rPr>
          <w:rFonts w:ascii="Verdana" w:hAnsi="Verdana" w:cs="Arial"/>
          <w:lang w:eastAsia="en-GB"/>
        </w:rPr>
        <w:t xml:space="preserve">the </w:t>
      </w:r>
      <w:r w:rsidR="00F26171" w:rsidRPr="00512893">
        <w:rPr>
          <w:rFonts w:ascii="Verdana" w:hAnsi="Verdana" w:cs="Arial"/>
          <w:lang w:eastAsia="en-GB"/>
        </w:rPr>
        <w:t>high quality delivery</w:t>
      </w:r>
      <w:r w:rsidR="00440DF9" w:rsidRPr="00512893">
        <w:rPr>
          <w:rFonts w:ascii="Verdana" w:hAnsi="Verdana" w:cs="Arial"/>
          <w:lang w:eastAsia="en-GB"/>
        </w:rPr>
        <w:t xml:space="preserve"> of services</w:t>
      </w:r>
      <w:r w:rsidR="00F26171" w:rsidRPr="00512893">
        <w:rPr>
          <w:rFonts w:ascii="Verdana" w:hAnsi="Verdana" w:cs="Arial"/>
          <w:lang w:eastAsia="en-GB"/>
        </w:rPr>
        <w:t>.</w:t>
      </w:r>
      <w:r w:rsidR="00DD2D26" w:rsidRPr="00DD2D26">
        <w:rPr>
          <w:rFonts w:ascii="Verdana" w:hAnsi="Verdana" w:cs="Arial"/>
          <w:b/>
          <w:bCs/>
          <w:lang w:eastAsia="en-GB"/>
        </w:rPr>
        <w:t xml:space="preserve"> </w:t>
      </w:r>
    </w:p>
    <w:p w14:paraId="16F4867F" w14:textId="77777777" w:rsidR="00DD2D26" w:rsidRDefault="00DD2D26" w:rsidP="00DD2D26">
      <w:pPr>
        <w:autoSpaceDE w:val="0"/>
        <w:autoSpaceDN w:val="0"/>
        <w:adjustRightInd w:val="0"/>
        <w:jc w:val="both"/>
        <w:rPr>
          <w:rFonts w:ascii="Verdana" w:hAnsi="Verdana" w:cs="Arial"/>
          <w:b/>
          <w:bCs/>
          <w:lang w:eastAsia="en-GB"/>
        </w:rPr>
      </w:pPr>
    </w:p>
    <w:p w14:paraId="23ADA0D2" w14:textId="23EEB077" w:rsidR="00DD2D26" w:rsidRPr="00512893" w:rsidRDefault="00DD2D26" w:rsidP="00DD2D26">
      <w:pPr>
        <w:autoSpaceDE w:val="0"/>
        <w:autoSpaceDN w:val="0"/>
        <w:adjustRightInd w:val="0"/>
        <w:jc w:val="both"/>
        <w:rPr>
          <w:rFonts w:ascii="Verdana" w:hAnsi="Verdana" w:cs="Arial"/>
          <w:b/>
          <w:bCs/>
          <w:lang w:eastAsia="en-GB"/>
        </w:rPr>
      </w:pPr>
      <w:r w:rsidRPr="00512893">
        <w:rPr>
          <w:rFonts w:ascii="Verdana" w:hAnsi="Verdana" w:cs="Arial"/>
          <w:b/>
          <w:bCs/>
          <w:lang w:eastAsia="en-GB"/>
        </w:rPr>
        <w:t>Using Public Monies Effectively and Efficiently</w:t>
      </w:r>
    </w:p>
    <w:p w14:paraId="56FF4D56" w14:textId="77777777" w:rsidR="00DD2D26" w:rsidRPr="00512893" w:rsidRDefault="00DD2D26" w:rsidP="00DD2D26">
      <w:pPr>
        <w:autoSpaceDE w:val="0"/>
        <w:autoSpaceDN w:val="0"/>
        <w:adjustRightInd w:val="0"/>
        <w:jc w:val="both"/>
        <w:rPr>
          <w:rFonts w:ascii="Verdana" w:hAnsi="Verdana" w:cs="Arial"/>
          <w:b/>
          <w:bCs/>
          <w:lang w:eastAsia="en-GB"/>
        </w:rPr>
      </w:pPr>
    </w:p>
    <w:p w14:paraId="47C371EC" w14:textId="35284E41" w:rsidR="00F26171" w:rsidRPr="00512893" w:rsidRDefault="00DD2D26" w:rsidP="00F26171">
      <w:pPr>
        <w:autoSpaceDE w:val="0"/>
        <w:autoSpaceDN w:val="0"/>
        <w:adjustRightInd w:val="0"/>
        <w:jc w:val="both"/>
        <w:rPr>
          <w:rFonts w:ascii="Verdana" w:hAnsi="Verdana" w:cs="Arial"/>
          <w:lang w:eastAsia="en-GB"/>
        </w:rPr>
      </w:pPr>
      <w:r>
        <w:rPr>
          <w:rFonts w:ascii="Verdana" w:hAnsi="Verdana" w:cs="Arial"/>
          <w:lang w:eastAsia="en-GB"/>
        </w:rPr>
        <w:t>We want</w:t>
      </w:r>
      <w:r w:rsidRPr="00512893">
        <w:rPr>
          <w:rFonts w:ascii="Verdana" w:hAnsi="Verdana" w:cs="Arial"/>
          <w:lang w:eastAsia="en-GB"/>
        </w:rPr>
        <w:t xml:space="preserve"> to ensure </w:t>
      </w:r>
      <w:r>
        <w:rPr>
          <w:rFonts w:ascii="Verdana" w:hAnsi="Verdana" w:cs="Arial"/>
          <w:lang w:eastAsia="en-GB"/>
        </w:rPr>
        <w:t xml:space="preserve">our </w:t>
      </w:r>
      <w:r w:rsidRPr="00512893">
        <w:rPr>
          <w:rFonts w:ascii="Verdana" w:hAnsi="Verdana" w:cs="Arial"/>
          <w:lang w:eastAsia="en-GB"/>
        </w:rPr>
        <w:t>services are sustainable</w:t>
      </w:r>
      <w:r>
        <w:rPr>
          <w:rFonts w:ascii="Verdana" w:hAnsi="Verdana" w:cs="Arial"/>
          <w:lang w:eastAsia="en-GB"/>
        </w:rPr>
        <w:t xml:space="preserve"> and</w:t>
      </w:r>
      <w:r w:rsidRPr="00512893">
        <w:rPr>
          <w:rFonts w:ascii="Verdana" w:hAnsi="Verdana" w:cs="Arial"/>
          <w:lang w:eastAsia="en-GB"/>
        </w:rPr>
        <w:t xml:space="preserve"> need to ensure that ‘every pound counts’ towards delivering services</w:t>
      </w:r>
      <w:r>
        <w:rPr>
          <w:rFonts w:ascii="Verdana" w:hAnsi="Verdana" w:cs="Arial"/>
          <w:lang w:eastAsia="en-GB"/>
        </w:rPr>
        <w:t xml:space="preserve">. We aim to </w:t>
      </w:r>
      <w:r w:rsidRPr="00512893">
        <w:rPr>
          <w:rFonts w:ascii="Verdana" w:hAnsi="Verdana" w:cs="Arial"/>
          <w:lang w:eastAsia="en-GB"/>
        </w:rPr>
        <w:t>be as efficient and productive as possible</w:t>
      </w:r>
      <w:r>
        <w:rPr>
          <w:rFonts w:ascii="Verdana" w:hAnsi="Verdana" w:cs="Arial"/>
          <w:lang w:eastAsia="en-GB"/>
        </w:rPr>
        <w:t xml:space="preserve"> </w:t>
      </w:r>
      <w:r w:rsidRPr="00512893">
        <w:rPr>
          <w:rFonts w:ascii="Verdana" w:hAnsi="Verdana" w:cs="Arial"/>
          <w:lang w:eastAsia="en-GB"/>
        </w:rPr>
        <w:t xml:space="preserve">so that we have as much resource as possible available for the delivery of </w:t>
      </w:r>
      <w:r>
        <w:rPr>
          <w:rFonts w:ascii="Verdana" w:hAnsi="Verdana" w:cs="Arial"/>
          <w:lang w:eastAsia="en-GB"/>
        </w:rPr>
        <w:t xml:space="preserve">our </w:t>
      </w:r>
      <w:r w:rsidRPr="00512893">
        <w:rPr>
          <w:rFonts w:ascii="Verdana" w:hAnsi="Verdana" w:cs="Arial"/>
          <w:lang w:eastAsia="en-GB"/>
        </w:rPr>
        <w:t>front line services.  Making clear links between resources and outcomes</w:t>
      </w:r>
      <w:r>
        <w:rPr>
          <w:rFonts w:ascii="Verdana" w:hAnsi="Verdana" w:cs="Arial"/>
          <w:lang w:eastAsia="en-GB"/>
        </w:rPr>
        <w:t xml:space="preserve"> for patients and our communities</w:t>
      </w:r>
      <w:r w:rsidRPr="00512893">
        <w:rPr>
          <w:rFonts w:ascii="Verdana" w:hAnsi="Verdana" w:cs="Arial"/>
          <w:lang w:eastAsia="en-GB"/>
        </w:rPr>
        <w:t xml:space="preserve"> helps us to put our performance into context so that we can demonstrate that we are delivering best value</w:t>
      </w:r>
      <w:r w:rsidR="009B56F9">
        <w:rPr>
          <w:rFonts w:ascii="Verdana" w:hAnsi="Verdana" w:cs="Arial"/>
          <w:lang w:eastAsia="en-GB"/>
        </w:rPr>
        <w:t>.</w:t>
      </w:r>
    </w:p>
    <w:p w14:paraId="2FF63776" w14:textId="77777777" w:rsidR="005C0558" w:rsidRPr="00512893" w:rsidRDefault="005C0558" w:rsidP="00F31BF4">
      <w:pPr>
        <w:pStyle w:val="Heading1"/>
        <w:numPr>
          <w:ilvl w:val="0"/>
          <w:numId w:val="19"/>
        </w:numPr>
        <w:jc w:val="both"/>
        <w:rPr>
          <w:rFonts w:ascii="Verdana" w:hAnsi="Verdana"/>
        </w:rPr>
      </w:pPr>
      <w:bookmarkStart w:id="4" w:name="_Toc31901855"/>
      <w:r w:rsidRPr="00512893">
        <w:rPr>
          <w:rFonts w:ascii="Verdana" w:hAnsi="Verdana"/>
        </w:rPr>
        <w:t>Principles of</w:t>
      </w:r>
      <w:r w:rsidR="00892ADC" w:rsidRPr="00512893">
        <w:rPr>
          <w:rFonts w:ascii="Verdana" w:hAnsi="Verdana"/>
        </w:rPr>
        <w:t xml:space="preserve"> the</w:t>
      </w:r>
      <w:r w:rsidRPr="00512893">
        <w:rPr>
          <w:rFonts w:ascii="Verdana" w:hAnsi="Verdana"/>
        </w:rPr>
        <w:t xml:space="preserve"> </w:t>
      </w:r>
      <w:r w:rsidR="003F045F" w:rsidRPr="00512893">
        <w:rPr>
          <w:rFonts w:ascii="Verdana" w:hAnsi="Verdana"/>
        </w:rPr>
        <w:t>Performance Management Framework</w:t>
      </w:r>
      <w:bookmarkEnd w:id="4"/>
    </w:p>
    <w:p w14:paraId="13BA83B6" w14:textId="77777777" w:rsidR="005C0558" w:rsidRPr="00B8184B" w:rsidRDefault="005C0558" w:rsidP="008306DB">
      <w:pPr>
        <w:autoSpaceDE w:val="0"/>
        <w:autoSpaceDN w:val="0"/>
        <w:adjustRightInd w:val="0"/>
        <w:jc w:val="both"/>
        <w:rPr>
          <w:rFonts w:ascii="Verdana" w:hAnsi="Verdana" w:cs="Arial"/>
          <w:lang w:eastAsia="en-GB"/>
        </w:rPr>
      </w:pPr>
    </w:p>
    <w:p w14:paraId="755B886C" w14:textId="6A7F1C41" w:rsidR="005C0558" w:rsidRPr="00512893" w:rsidRDefault="005C0558" w:rsidP="008306DB">
      <w:pPr>
        <w:autoSpaceDE w:val="0"/>
        <w:autoSpaceDN w:val="0"/>
        <w:adjustRightInd w:val="0"/>
        <w:jc w:val="both"/>
        <w:rPr>
          <w:rFonts w:ascii="Verdana" w:hAnsi="Verdana" w:cs="Arial"/>
          <w:lang w:eastAsia="en-GB"/>
        </w:rPr>
      </w:pPr>
      <w:r w:rsidRPr="00512893">
        <w:rPr>
          <w:rFonts w:ascii="Verdana" w:hAnsi="Verdana" w:cs="Arial"/>
          <w:lang w:eastAsia="en-GB"/>
        </w:rPr>
        <w:t xml:space="preserve">The following </w:t>
      </w:r>
      <w:r w:rsidR="003A3E20">
        <w:rPr>
          <w:rFonts w:ascii="Verdana" w:hAnsi="Verdana" w:cs="Arial"/>
          <w:lang w:eastAsia="en-GB"/>
        </w:rPr>
        <w:t>seven</w:t>
      </w:r>
      <w:r w:rsidR="00927952">
        <w:rPr>
          <w:rFonts w:ascii="Verdana" w:hAnsi="Verdana" w:cs="Arial"/>
          <w:lang w:eastAsia="en-GB"/>
        </w:rPr>
        <w:t xml:space="preserve"> </w:t>
      </w:r>
      <w:r w:rsidRPr="00512893">
        <w:rPr>
          <w:rFonts w:ascii="Verdana" w:hAnsi="Verdana" w:cs="Arial"/>
          <w:lang w:eastAsia="en-GB"/>
        </w:rPr>
        <w:t xml:space="preserve">principles underpin </w:t>
      </w:r>
      <w:r w:rsidR="00D57757">
        <w:rPr>
          <w:rFonts w:ascii="Verdana" w:hAnsi="Verdana" w:cs="Arial"/>
          <w:lang w:eastAsia="en-GB"/>
        </w:rPr>
        <w:t>our</w:t>
      </w:r>
      <w:r w:rsidRPr="00512893">
        <w:rPr>
          <w:rFonts w:ascii="Verdana" w:hAnsi="Verdana" w:cs="Arial"/>
          <w:lang w:eastAsia="en-GB"/>
        </w:rPr>
        <w:t xml:space="preserve"> </w:t>
      </w:r>
      <w:r w:rsidR="003F045F" w:rsidRPr="00512893">
        <w:rPr>
          <w:rFonts w:ascii="Verdana" w:hAnsi="Verdana" w:cs="Arial"/>
          <w:lang w:eastAsia="en-GB"/>
        </w:rPr>
        <w:t>Performance Management Framework</w:t>
      </w:r>
      <w:r w:rsidRPr="00512893">
        <w:rPr>
          <w:rFonts w:ascii="Verdana" w:hAnsi="Verdana" w:cs="Arial"/>
          <w:lang w:eastAsia="en-GB"/>
        </w:rPr>
        <w:t>:-</w:t>
      </w:r>
    </w:p>
    <w:p w14:paraId="538D96FC" w14:textId="77777777" w:rsidR="00B40D0C" w:rsidRDefault="00B40D0C" w:rsidP="008306DB">
      <w:pPr>
        <w:autoSpaceDE w:val="0"/>
        <w:autoSpaceDN w:val="0"/>
        <w:adjustRightInd w:val="0"/>
        <w:jc w:val="both"/>
        <w:rPr>
          <w:rFonts w:ascii="Verdana" w:hAnsi="Verdana" w:cs="Arial"/>
          <w:lang w:eastAsia="en-GB"/>
        </w:rPr>
      </w:pPr>
    </w:p>
    <w:p w14:paraId="79E63635" w14:textId="6BBD82CA" w:rsidR="00654FD1" w:rsidRPr="003A3E20" w:rsidRDefault="00654FD1" w:rsidP="007D3390">
      <w:pPr>
        <w:pStyle w:val="ListParagraph"/>
        <w:numPr>
          <w:ilvl w:val="0"/>
          <w:numId w:val="45"/>
        </w:numPr>
        <w:autoSpaceDE w:val="0"/>
        <w:autoSpaceDN w:val="0"/>
        <w:adjustRightInd w:val="0"/>
        <w:ind w:left="284" w:hanging="284"/>
        <w:jc w:val="both"/>
        <w:rPr>
          <w:rFonts w:ascii="Verdana" w:hAnsi="Verdana" w:cs="Arial"/>
          <w:b/>
          <w:lang w:eastAsia="en-GB"/>
        </w:rPr>
      </w:pPr>
      <w:r w:rsidRPr="003A3E20">
        <w:rPr>
          <w:rFonts w:ascii="Verdana" w:hAnsi="Verdana" w:cs="Arial"/>
          <w:b/>
          <w:lang w:eastAsia="en-GB"/>
        </w:rPr>
        <w:t>Performance in the round</w:t>
      </w:r>
    </w:p>
    <w:p w14:paraId="0FBA8857" w14:textId="77777777" w:rsidR="00654FD1" w:rsidRDefault="00654FD1" w:rsidP="008306DB">
      <w:pPr>
        <w:autoSpaceDE w:val="0"/>
        <w:autoSpaceDN w:val="0"/>
        <w:adjustRightInd w:val="0"/>
        <w:jc w:val="both"/>
        <w:rPr>
          <w:rFonts w:ascii="Verdana" w:hAnsi="Verdana" w:cs="Arial"/>
          <w:b/>
          <w:lang w:eastAsia="en-GB"/>
        </w:rPr>
      </w:pPr>
    </w:p>
    <w:p w14:paraId="020D3977" w14:textId="5E841070" w:rsidR="00654FD1" w:rsidRDefault="00654FD1" w:rsidP="008306DB">
      <w:pPr>
        <w:autoSpaceDE w:val="0"/>
        <w:autoSpaceDN w:val="0"/>
        <w:adjustRightInd w:val="0"/>
        <w:jc w:val="both"/>
        <w:rPr>
          <w:rFonts w:ascii="Verdana" w:hAnsi="Verdana" w:cs="Arial"/>
          <w:lang w:eastAsia="en-GB"/>
        </w:rPr>
      </w:pPr>
      <w:r>
        <w:rPr>
          <w:rFonts w:ascii="Verdana" w:hAnsi="Verdana" w:cs="Arial"/>
          <w:lang w:eastAsia="en-GB"/>
        </w:rPr>
        <w:t xml:space="preserve">Performance in </w:t>
      </w:r>
      <w:r w:rsidR="00AA5CD5">
        <w:rPr>
          <w:rFonts w:ascii="Verdana" w:hAnsi="Verdana" w:cs="Arial"/>
          <w:lang w:eastAsia="en-GB"/>
        </w:rPr>
        <w:t xml:space="preserve">the Health Board is centred </w:t>
      </w:r>
      <w:r w:rsidR="00A33800">
        <w:rPr>
          <w:rFonts w:ascii="Verdana" w:hAnsi="Verdana" w:cs="Arial"/>
          <w:lang w:eastAsia="en-GB"/>
        </w:rPr>
        <w:t>on</w:t>
      </w:r>
      <w:r w:rsidR="00AA5CD5">
        <w:rPr>
          <w:rFonts w:ascii="Verdana" w:hAnsi="Verdana" w:cs="Arial"/>
          <w:lang w:eastAsia="en-GB"/>
        </w:rPr>
        <w:t xml:space="preserve"> three main areas</w:t>
      </w:r>
      <w:r w:rsidR="00F22241">
        <w:rPr>
          <w:rFonts w:ascii="Verdana" w:hAnsi="Verdana" w:cs="Arial"/>
          <w:lang w:eastAsia="en-GB"/>
        </w:rPr>
        <w:t>:</w:t>
      </w:r>
    </w:p>
    <w:p w14:paraId="50624520" w14:textId="77777777" w:rsidR="00654FD1" w:rsidRDefault="00654FD1" w:rsidP="008306DB">
      <w:pPr>
        <w:autoSpaceDE w:val="0"/>
        <w:autoSpaceDN w:val="0"/>
        <w:adjustRightInd w:val="0"/>
        <w:jc w:val="both"/>
        <w:rPr>
          <w:rFonts w:ascii="Verdana" w:hAnsi="Verdana" w:cs="Arial"/>
          <w:lang w:eastAsia="en-GB"/>
        </w:rPr>
      </w:pPr>
    </w:p>
    <w:p w14:paraId="6502AD9F" w14:textId="2EC1B689" w:rsidR="00654FD1" w:rsidRPr="0053301C" w:rsidRDefault="00654FD1" w:rsidP="00F31BF4">
      <w:pPr>
        <w:pStyle w:val="ListParagraph"/>
        <w:numPr>
          <w:ilvl w:val="0"/>
          <w:numId w:val="29"/>
        </w:numPr>
        <w:autoSpaceDE w:val="0"/>
        <w:autoSpaceDN w:val="0"/>
        <w:adjustRightInd w:val="0"/>
        <w:jc w:val="both"/>
        <w:rPr>
          <w:rFonts w:ascii="Verdana" w:hAnsi="Verdana" w:cs="Arial"/>
          <w:lang w:eastAsia="en-GB"/>
        </w:rPr>
      </w:pPr>
      <w:r w:rsidRPr="00654FD1">
        <w:rPr>
          <w:rFonts w:ascii="Verdana" w:hAnsi="Verdana" w:cs="Arial"/>
          <w:lang w:eastAsia="en-GB"/>
        </w:rPr>
        <w:t xml:space="preserve">The </w:t>
      </w:r>
      <w:r w:rsidRPr="0053301C">
        <w:rPr>
          <w:rFonts w:ascii="Verdana" w:hAnsi="Verdana" w:cs="Arial"/>
          <w:lang w:eastAsia="en-GB"/>
        </w:rPr>
        <w:t>quality of services, including the safety of services</w:t>
      </w:r>
      <w:r w:rsidR="00C33171" w:rsidRPr="0053301C">
        <w:rPr>
          <w:rFonts w:ascii="Verdana" w:hAnsi="Verdana" w:cs="Arial"/>
          <w:lang w:eastAsia="en-GB"/>
        </w:rPr>
        <w:t>, activity delivered</w:t>
      </w:r>
      <w:r w:rsidRPr="0053301C">
        <w:rPr>
          <w:rFonts w:ascii="Verdana" w:hAnsi="Verdana" w:cs="Arial"/>
          <w:lang w:eastAsia="en-GB"/>
        </w:rPr>
        <w:t xml:space="preserve"> and experience of service users</w:t>
      </w:r>
      <w:r w:rsidR="00C33171" w:rsidRPr="0053301C">
        <w:rPr>
          <w:rFonts w:ascii="Verdana" w:hAnsi="Verdana" w:cs="Arial"/>
          <w:lang w:eastAsia="en-GB"/>
        </w:rPr>
        <w:t>,</w:t>
      </w:r>
      <w:r w:rsidR="00711AAA" w:rsidRPr="0053301C">
        <w:rPr>
          <w:rFonts w:ascii="Verdana" w:hAnsi="Verdana" w:cs="Arial"/>
          <w:lang w:eastAsia="en-GB"/>
        </w:rPr>
        <w:t xml:space="preserve"> and how they improve health outcomes</w:t>
      </w:r>
      <w:r w:rsidRPr="0053301C">
        <w:rPr>
          <w:rFonts w:ascii="Verdana" w:hAnsi="Verdana" w:cs="Arial"/>
          <w:lang w:eastAsia="en-GB"/>
        </w:rPr>
        <w:t>.</w:t>
      </w:r>
    </w:p>
    <w:p w14:paraId="32CBAB2B" w14:textId="1906D7E4" w:rsidR="00654FD1" w:rsidRDefault="00654FD1" w:rsidP="00F31BF4">
      <w:pPr>
        <w:pStyle w:val="ListParagraph"/>
        <w:numPr>
          <w:ilvl w:val="0"/>
          <w:numId w:val="29"/>
        </w:numPr>
        <w:autoSpaceDE w:val="0"/>
        <w:autoSpaceDN w:val="0"/>
        <w:adjustRightInd w:val="0"/>
        <w:jc w:val="both"/>
        <w:rPr>
          <w:rFonts w:ascii="Verdana" w:hAnsi="Verdana" w:cs="Arial"/>
          <w:lang w:eastAsia="en-GB"/>
        </w:rPr>
      </w:pPr>
      <w:r w:rsidRPr="0053301C">
        <w:rPr>
          <w:rFonts w:ascii="Verdana" w:hAnsi="Verdana" w:cs="Arial"/>
          <w:lang w:eastAsia="en-GB"/>
        </w:rPr>
        <w:t>The outcome</w:t>
      </w:r>
      <w:r>
        <w:rPr>
          <w:rFonts w:ascii="Verdana" w:hAnsi="Verdana" w:cs="Arial"/>
          <w:lang w:eastAsia="en-GB"/>
        </w:rPr>
        <w:t xml:space="preserve"> of services provided, clinical and non-clinical</w:t>
      </w:r>
      <w:r w:rsidR="00711AAA">
        <w:rPr>
          <w:rFonts w:ascii="Verdana" w:hAnsi="Verdana" w:cs="Arial"/>
          <w:lang w:eastAsia="en-GB"/>
        </w:rPr>
        <w:t xml:space="preserve"> and how they relate to population health improvement</w:t>
      </w:r>
      <w:r>
        <w:rPr>
          <w:rFonts w:ascii="Verdana" w:hAnsi="Verdana" w:cs="Arial"/>
          <w:lang w:eastAsia="en-GB"/>
        </w:rPr>
        <w:t>.</w:t>
      </w:r>
    </w:p>
    <w:p w14:paraId="4A725481" w14:textId="77777777" w:rsidR="007A6962" w:rsidRDefault="00654FD1" w:rsidP="00F31BF4">
      <w:pPr>
        <w:pStyle w:val="ListParagraph"/>
        <w:numPr>
          <w:ilvl w:val="0"/>
          <w:numId w:val="29"/>
        </w:numPr>
        <w:autoSpaceDE w:val="0"/>
        <w:autoSpaceDN w:val="0"/>
        <w:adjustRightInd w:val="0"/>
        <w:jc w:val="both"/>
        <w:rPr>
          <w:rFonts w:ascii="Verdana" w:hAnsi="Verdana" w:cs="Arial"/>
          <w:lang w:eastAsia="en-GB"/>
        </w:rPr>
      </w:pPr>
      <w:r>
        <w:rPr>
          <w:rFonts w:ascii="Verdana" w:hAnsi="Verdana" w:cs="Arial"/>
          <w:lang w:eastAsia="en-GB"/>
        </w:rPr>
        <w:t xml:space="preserve">The </w:t>
      </w:r>
      <w:r w:rsidRPr="00654FD1">
        <w:rPr>
          <w:rFonts w:ascii="Verdana" w:hAnsi="Verdana" w:cs="Arial"/>
          <w:b/>
          <w:lang w:eastAsia="en-GB"/>
        </w:rPr>
        <w:t xml:space="preserve">resources </w:t>
      </w:r>
      <w:r>
        <w:rPr>
          <w:rFonts w:ascii="Verdana" w:hAnsi="Verdana" w:cs="Arial"/>
          <w:lang w:eastAsia="en-GB"/>
        </w:rPr>
        <w:t>utilised to provide services</w:t>
      </w:r>
      <w:r w:rsidR="007A6962">
        <w:rPr>
          <w:rFonts w:ascii="Verdana" w:hAnsi="Verdana" w:cs="Arial"/>
          <w:lang w:eastAsia="en-GB"/>
        </w:rPr>
        <w:t>,</w:t>
      </w:r>
      <w:r>
        <w:rPr>
          <w:rFonts w:ascii="Verdana" w:hAnsi="Verdana" w:cs="Arial"/>
          <w:lang w:eastAsia="en-GB"/>
        </w:rPr>
        <w:t xml:space="preserve"> including workforce, financial and infrastructure</w:t>
      </w:r>
      <w:r w:rsidR="007A6962">
        <w:rPr>
          <w:rFonts w:ascii="Verdana" w:hAnsi="Verdana" w:cs="Arial"/>
          <w:lang w:eastAsia="en-GB"/>
        </w:rPr>
        <w:t xml:space="preserve"> resources</w:t>
      </w:r>
      <w:r>
        <w:rPr>
          <w:rFonts w:ascii="Verdana" w:hAnsi="Verdana" w:cs="Arial"/>
          <w:lang w:eastAsia="en-GB"/>
        </w:rPr>
        <w:t>.</w:t>
      </w:r>
    </w:p>
    <w:p w14:paraId="1F20C86F" w14:textId="77777777" w:rsidR="007A6962" w:rsidRDefault="007A6962" w:rsidP="007A6962">
      <w:pPr>
        <w:pStyle w:val="ListParagraph"/>
        <w:autoSpaceDE w:val="0"/>
        <w:autoSpaceDN w:val="0"/>
        <w:adjustRightInd w:val="0"/>
        <w:jc w:val="both"/>
        <w:rPr>
          <w:rFonts w:ascii="Verdana" w:hAnsi="Verdana" w:cs="Arial"/>
          <w:lang w:eastAsia="en-GB"/>
        </w:rPr>
      </w:pPr>
    </w:p>
    <w:p w14:paraId="44A098A9" w14:textId="47EE8C42" w:rsidR="00654FD1" w:rsidRDefault="00654FD1" w:rsidP="008306DB">
      <w:pPr>
        <w:autoSpaceDE w:val="0"/>
        <w:autoSpaceDN w:val="0"/>
        <w:adjustRightInd w:val="0"/>
        <w:jc w:val="both"/>
        <w:rPr>
          <w:rFonts w:ascii="Verdana" w:hAnsi="Verdana" w:cs="Arial"/>
          <w:lang w:eastAsia="en-GB"/>
        </w:rPr>
      </w:pPr>
      <w:r w:rsidRPr="007A6962">
        <w:rPr>
          <w:rFonts w:ascii="Verdana" w:hAnsi="Verdana" w:cs="Arial"/>
          <w:lang w:eastAsia="en-GB"/>
        </w:rPr>
        <w:t xml:space="preserve">Performance across all </w:t>
      </w:r>
      <w:r w:rsidR="00587610">
        <w:rPr>
          <w:rFonts w:ascii="Verdana" w:hAnsi="Verdana" w:cs="Arial"/>
          <w:lang w:eastAsia="en-GB"/>
        </w:rPr>
        <w:t xml:space="preserve">these </w:t>
      </w:r>
      <w:r w:rsidRPr="007A6962">
        <w:rPr>
          <w:rFonts w:ascii="Verdana" w:hAnsi="Verdana" w:cs="Arial"/>
          <w:lang w:eastAsia="en-GB"/>
        </w:rPr>
        <w:t xml:space="preserve">three </w:t>
      </w:r>
      <w:r w:rsidR="00587610">
        <w:rPr>
          <w:rFonts w:ascii="Verdana" w:hAnsi="Verdana" w:cs="Arial"/>
          <w:lang w:eastAsia="en-GB"/>
        </w:rPr>
        <w:t xml:space="preserve">important </w:t>
      </w:r>
      <w:r w:rsidRPr="007A6962">
        <w:rPr>
          <w:rFonts w:ascii="Verdana" w:hAnsi="Verdana" w:cs="Arial"/>
          <w:lang w:eastAsia="en-GB"/>
        </w:rPr>
        <w:t>dimensions needs to be constantly monitored</w:t>
      </w:r>
      <w:r w:rsidR="00E35A89">
        <w:rPr>
          <w:rFonts w:ascii="Verdana" w:hAnsi="Verdana" w:cs="Arial"/>
          <w:lang w:eastAsia="en-GB"/>
        </w:rPr>
        <w:t xml:space="preserve"> and </w:t>
      </w:r>
      <w:r w:rsidRPr="007A6962">
        <w:rPr>
          <w:rFonts w:ascii="Verdana" w:hAnsi="Verdana" w:cs="Arial"/>
          <w:lang w:eastAsia="en-GB"/>
        </w:rPr>
        <w:t>managed</w:t>
      </w:r>
      <w:r w:rsidR="00D57757">
        <w:rPr>
          <w:rFonts w:ascii="Verdana" w:hAnsi="Verdana" w:cs="Arial"/>
          <w:lang w:eastAsia="en-GB"/>
        </w:rPr>
        <w:t xml:space="preserve">. This should be celebrated where we have success and </w:t>
      </w:r>
      <w:r w:rsidRPr="007A6962">
        <w:rPr>
          <w:rFonts w:ascii="Verdana" w:hAnsi="Verdana" w:cs="Arial"/>
          <w:lang w:eastAsia="en-GB"/>
        </w:rPr>
        <w:t xml:space="preserve">escalated where </w:t>
      </w:r>
      <w:r w:rsidR="00D57757">
        <w:rPr>
          <w:rFonts w:ascii="Verdana" w:hAnsi="Verdana" w:cs="Arial"/>
          <w:lang w:eastAsia="en-GB"/>
        </w:rPr>
        <w:t>we have</w:t>
      </w:r>
      <w:r w:rsidRPr="007A6962">
        <w:rPr>
          <w:rFonts w:ascii="Verdana" w:hAnsi="Verdana" w:cs="Arial"/>
          <w:lang w:eastAsia="en-GB"/>
        </w:rPr>
        <w:t xml:space="preserve"> concerns</w:t>
      </w:r>
      <w:r w:rsidR="00D57757">
        <w:rPr>
          <w:rFonts w:ascii="Verdana" w:hAnsi="Verdana" w:cs="Arial"/>
          <w:lang w:eastAsia="en-GB"/>
        </w:rPr>
        <w:t xml:space="preserve">.  It is important to ensure that </w:t>
      </w:r>
      <w:r w:rsidR="00AA5CD5">
        <w:rPr>
          <w:rFonts w:ascii="Verdana" w:hAnsi="Verdana" w:cs="Arial"/>
          <w:lang w:eastAsia="en-GB"/>
        </w:rPr>
        <w:t>a healthy tension is maintained between the three dimensions</w:t>
      </w:r>
      <w:r w:rsidR="00F22241">
        <w:rPr>
          <w:rFonts w:ascii="Verdana" w:hAnsi="Verdana" w:cs="Arial"/>
          <w:lang w:eastAsia="en-GB"/>
        </w:rPr>
        <w:t>,</w:t>
      </w:r>
      <w:r w:rsidR="00AA5CD5">
        <w:rPr>
          <w:rFonts w:ascii="Verdana" w:hAnsi="Verdana" w:cs="Arial"/>
          <w:lang w:eastAsia="en-GB"/>
        </w:rPr>
        <w:t xml:space="preserve"> avoiding </w:t>
      </w:r>
      <w:r w:rsidR="00D57757">
        <w:rPr>
          <w:rFonts w:ascii="Verdana" w:hAnsi="Verdana" w:cs="Arial"/>
          <w:lang w:eastAsia="en-GB"/>
        </w:rPr>
        <w:t xml:space="preserve">an </w:t>
      </w:r>
      <w:r w:rsidR="00AA5CD5">
        <w:rPr>
          <w:rFonts w:ascii="Verdana" w:hAnsi="Verdana" w:cs="Arial"/>
          <w:lang w:eastAsia="en-GB"/>
        </w:rPr>
        <w:t>over-focus on any one dimension</w:t>
      </w:r>
      <w:r w:rsidRPr="007A6962">
        <w:rPr>
          <w:rFonts w:ascii="Verdana" w:hAnsi="Verdana" w:cs="Arial"/>
          <w:lang w:eastAsia="en-GB"/>
        </w:rPr>
        <w:t>.</w:t>
      </w:r>
      <w:r w:rsidR="003A3E20">
        <w:rPr>
          <w:rFonts w:ascii="Verdana" w:hAnsi="Verdana" w:cs="Arial"/>
          <w:lang w:eastAsia="en-GB"/>
        </w:rPr>
        <w:t xml:space="preserve"> </w:t>
      </w:r>
      <w:r w:rsidR="00587610">
        <w:rPr>
          <w:rFonts w:ascii="Verdana" w:hAnsi="Verdana" w:cs="Arial"/>
          <w:lang w:eastAsia="en-GB"/>
        </w:rPr>
        <w:t xml:space="preserve">The following provides a useful ‘aide-memoire’ diagram that will be seen as it becomes more commonly used across a range of meetings and </w:t>
      </w:r>
      <w:r w:rsidR="00AA5CD5">
        <w:rPr>
          <w:rFonts w:ascii="Verdana" w:hAnsi="Verdana" w:cs="Arial"/>
          <w:lang w:eastAsia="en-GB"/>
        </w:rPr>
        <w:t xml:space="preserve">performance </w:t>
      </w:r>
      <w:r w:rsidR="00587610">
        <w:rPr>
          <w:rFonts w:ascii="Verdana" w:hAnsi="Verdana" w:cs="Arial"/>
          <w:lang w:eastAsia="en-GB"/>
        </w:rPr>
        <w:t>discussions in the organisation.</w:t>
      </w:r>
    </w:p>
    <w:p w14:paraId="10BD1799" w14:textId="77777777" w:rsidR="00D57757" w:rsidRPr="00654FD1" w:rsidRDefault="00D57757" w:rsidP="008306DB">
      <w:pPr>
        <w:autoSpaceDE w:val="0"/>
        <w:autoSpaceDN w:val="0"/>
        <w:adjustRightInd w:val="0"/>
        <w:jc w:val="both"/>
        <w:rPr>
          <w:rFonts w:ascii="Verdana" w:hAnsi="Verdana" w:cs="Arial"/>
          <w:lang w:eastAsia="en-GB"/>
        </w:rPr>
      </w:pPr>
    </w:p>
    <w:p w14:paraId="600D6096" w14:textId="77777777" w:rsidR="00654FD1" w:rsidRDefault="00654FD1" w:rsidP="00654FD1">
      <w:pPr>
        <w:autoSpaceDE w:val="0"/>
        <w:autoSpaceDN w:val="0"/>
        <w:adjustRightInd w:val="0"/>
        <w:jc w:val="center"/>
        <w:rPr>
          <w:rFonts w:ascii="Verdana" w:hAnsi="Verdana" w:cs="Arial"/>
          <w:b/>
          <w:bCs/>
          <w:lang w:eastAsia="en-GB"/>
        </w:rPr>
      </w:pPr>
      <w:r>
        <w:rPr>
          <w:noProof/>
          <w:lang w:eastAsia="en-GB"/>
        </w:rPr>
        <w:drawing>
          <wp:inline distT="0" distB="0" distL="0" distR="0" wp14:anchorId="67599F81" wp14:editId="135A8748">
            <wp:extent cx="1706880" cy="1214983"/>
            <wp:effectExtent l="0" t="0" r="7620" b="4445"/>
            <wp:docPr id="4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9"/>
                    <a:stretch>
                      <a:fillRect/>
                    </a:stretch>
                  </pic:blipFill>
                  <pic:spPr>
                    <a:xfrm>
                      <a:off x="0" y="0"/>
                      <a:ext cx="1744252" cy="1241585"/>
                    </a:xfrm>
                    <a:prstGeom prst="rect">
                      <a:avLst/>
                    </a:prstGeom>
                  </pic:spPr>
                </pic:pic>
              </a:graphicData>
            </a:graphic>
          </wp:inline>
        </w:drawing>
      </w:r>
    </w:p>
    <w:p w14:paraId="7C3F487C" w14:textId="77777777" w:rsidR="00654FD1" w:rsidRDefault="00654FD1" w:rsidP="008306DB">
      <w:pPr>
        <w:autoSpaceDE w:val="0"/>
        <w:autoSpaceDN w:val="0"/>
        <w:adjustRightInd w:val="0"/>
        <w:jc w:val="both"/>
        <w:rPr>
          <w:rFonts w:ascii="Verdana" w:hAnsi="Verdana" w:cs="Arial"/>
          <w:b/>
          <w:bCs/>
          <w:lang w:eastAsia="en-GB"/>
        </w:rPr>
      </w:pPr>
    </w:p>
    <w:p w14:paraId="22CCAFC4" w14:textId="1BAC720D" w:rsidR="00EA7CB8" w:rsidRPr="00512893" w:rsidRDefault="003A3E20" w:rsidP="008306DB">
      <w:pPr>
        <w:autoSpaceDE w:val="0"/>
        <w:autoSpaceDN w:val="0"/>
        <w:adjustRightInd w:val="0"/>
        <w:jc w:val="both"/>
        <w:rPr>
          <w:rFonts w:ascii="Verdana" w:hAnsi="Verdana" w:cs="Arial"/>
          <w:b/>
          <w:bCs/>
          <w:lang w:eastAsia="en-GB"/>
        </w:rPr>
      </w:pPr>
      <w:r>
        <w:rPr>
          <w:rFonts w:ascii="Verdana" w:hAnsi="Verdana" w:cs="Arial"/>
          <w:b/>
          <w:bCs/>
          <w:lang w:eastAsia="en-GB"/>
        </w:rPr>
        <w:t xml:space="preserve">ii </w:t>
      </w:r>
      <w:r w:rsidR="005C0558" w:rsidRPr="00512893">
        <w:rPr>
          <w:rFonts w:ascii="Verdana" w:hAnsi="Verdana" w:cs="Arial"/>
          <w:b/>
          <w:bCs/>
          <w:lang w:eastAsia="en-GB"/>
        </w:rPr>
        <w:t xml:space="preserve">Creating a performance </w:t>
      </w:r>
      <w:r w:rsidR="00654FD1">
        <w:rPr>
          <w:rFonts w:ascii="Verdana" w:hAnsi="Verdana" w:cs="Arial"/>
          <w:b/>
          <w:bCs/>
          <w:lang w:eastAsia="en-GB"/>
        </w:rPr>
        <w:t xml:space="preserve">improvement </w:t>
      </w:r>
      <w:r w:rsidR="005C0558" w:rsidRPr="00512893">
        <w:rPr>
          <w:rFonts w:ascii="Verdana" w:hAnsi="Verdana" w:cs="Arial"/>
          <w:b/>
          <w:bCs/>
          <w:lang w:eastAsia="en-GB"/>
        </w:rPr>
        <w:t>culture</w:t>
      </w:r>
    </w:p>
    <w:p w14:paraId="217FA947" w14:textId="77777777" w:rsidR="00EA7CB8" w:rsidRPr="00512893" w:rsidRDefault="00EA7CB8" w:rsidP="008306DB">
      <w:pPr>
        <w:autoSpaceDE w:val="0"/>
        <w:autoSpaceDN w:val="0"/>
        <w:adjustRightInd w:val="0"/>
        <w:jc w:val="both"/>
        <w:rPr>
          <w:rFonts w:ascii="Verdana" w:hAnsi="Verdana" w:cs="Arial"/>
          <w:b/>
          <w:bCs/>
          <w:lang w:eastAsia="en-GB"/>
        </w:rPr>
      </w:pPr>
    </w:p>
    <w:p w14:paraId="68B17871" w14:textId="7CB49A03" w:rsidR="008B0A8A" w:rsidRDefault="00D57757" w:rsidP="008B0A8A">
      <w:pPr>
        <w:autoSpaceDE w:val="0"/>
        <w:autoSpaceDN w:val="0"/>
        <w:adjustRightInd w:val="0"/>
        <w:jc w:val="both"/>
        <w:rPr>
          <w:rFonts w:ascii="Arial" w:hAnsi="Arial" w:cs="Arial"/>
          <w:color w:val="1F497D"/>
          <w:sz w:val="20"/>
          <w:szCs w:val="20"/>
        </w:rPr>
      </w:pPr>
      <w:r>
        <w:rPr>
          <w:rFonts w:ascii="Verdana" w:hAnsi="Verdana" w:cs="Arial"/>
          <w:lang w:eastAsia="en-GB"/>
        </w:rPr>
        <w:t xml:space="preserve">The framework is </w:t>
      </w:r>
      <w:r w:rsidR="004A4144" w:rsidRPr="00512893">
        <w:rPr>
          <w:rFonts w:ascii="Verdana" w:hAnsi="Verdana" w:cs="Arial"/>
          <w:lang w:eastAsia="en-GB"/>
        </w:rPr>
        <w:t xml:space="preserve">intended to support the development of a culture of </w:t>
      </w:r>
      <w:r w:rsidR="00AA5CD5">
        <w:rPr>
          <w:rFonts w:ascii="Verdana" w:hAnsi="Verdana" w:cs="Arial"/>
          <w:lang w:eastAsia="en-GB"/>
        </w:rPr>
        <w:t xml:space="preserve">balanced, </w:t>
      </w:r>
      <w:r w:rsidR="004A4144" w:rsidRPr="00512893">
        <w:rPr>
          <w:rFonts w:ascii="Verdana" w:hAnsi="Verdana" w:cs="Arial"/>
          <w:lang w:eastAsia="en-GB"/>
        </w:rPr>
        <w:t>continuous performance improvement, delivered for the benefits of patients</w:t>
      </w:r>
      <w:r w:rsidR="00440DF9" w:rsidRPr="00512893">
        <w:rPr>
          <w:rFonts w:ascii="Verdana" w:hAnsi="Verdana" w:cs="Arial"/>
          <w:lang w:eastAsia="en-GB"/>
        </w:rPr>
        <w:t xml:space="preserve"> and our staff</w:t>
      </w:r>
      <w:r w:rsidR="004A4144" w:rsidRPr="00512893">
        <w:rPr>
          <w:rFonts w:ascii="Verdana" w:hAnsi="Verdana" w:cs="Arial"/>
          <w:lang w:eastAsia="en-GB"/>
        </w:rPr>
        <w:t xml:space="preserve">. This </w:t>
      </w:r>
      <w:r w:rsidR="00440DF9" w:rsidRPr="00512893">
        <w:rPr>
          <w:rFonts w:ascii="Verdana" w:hAnsi="Verdana" w:cs="Arial"/>
          <w:lang w:eastAsia="en-GB"/>
        </w:rPr>
        <w:t xml:space="preserve">performance improvement culture needs to be </w:t>
      </w:r>
      <w:r w:rsidR="004A4144" w:rsidRPr="00512893">
        <w:rPr>
          <w:rFonts w:ascii="Verdana" w:hAnsi="Verdana" w:cs="Arial"/>
          <w:lang w:eastAsia="en-GB"/>
        </w:rPr>
        <w:t xml:space="preserve">supported by clear objectives at all levels which drive </w:t>
      </w:r>
      <w:r w:rsidR="00440DF9" w:rsidRPr="00512893">
        <w:rPr>
          <w:rFonts w:ascii="Verdana" w:hAnsi="Verdana" w:cs="Arial"/>
          <w:lang w:eastAsia="en-GB"/>
        </w:rPr>
        <w:t xml:space="preserve">and promote </w:t>
      </w:r>
      <w:r w:rsidR="004A4144" w:rsidRPr="00512893">
        <w:rPr>
          <w:rFonts w:ascii="Verdana" w:hAnsi="Verdana" w:cs="Arial"/>
          <w:lang w:eastAsia="en-GB"/>
        </w:rPr>
        <w:t>a culture of high performance and accountability, supported by t</w:t>
      </w:r>
      <w:r w:rsidR="00BD2426">
        <w:rPr>
          <w:rFonts w:ascii="Verdana" w:hAnsi="Verdana" w:cs="Arial"/>
          <w:lang w:eastAsia="en-GB"/>
        </w:rPr>
        <w:t xml:space="preserve">he </w:t>
      </w:r>
      <w:r w:rsidR="004A4144" w:rsidRPr="00512893">
        <w:rPr>
          <w:rFonts w:ascii="Verdana" w:hAnsi="Verdana" w:cs="Arial"/>
          <w:lang w:eastAsia="en-GB"/>
        </w:rPr>
        <w:t>P</w:t>
      </w:r>
      <w:r>
        <w:rPr>
          <w:rFonts w:ascii="Verdana" w:hAnsi="Verdana" w:cs="Arial"/>
          <w:lang w:eastAsia="en-GB"/>
        </w:rPr>
        <w:t>erformance Development Review (P</w:t>
      </w:r>
      <w:r w:rsidR="004A4144" w:rsidRPr="00512893">
        <w:rPr>
          <w:rFonts w:ascii="Verdana" w:hAnsi="Verdana" w:cs="Arial"/>
          <w:lang w:eastAsia="en-GB"/>
        </w:rPr>
        <w:t>DR</w:t>
      </w:r>
      <w:r>
        <w:rPr>
          <w:rFonts w:ascii="Verdana" w:hAnsi="Verdana" w:cs="Arial"/>
          <w:lang w:eastAsia="en-GB"/>
        </w:rPr>
        <w:t>)</w:t>
      </w:r>
      <w:r w:rsidR="004A4144" w:rsidRPr="00512893">
        <w:rPr>
          <w:rFonts w:ascii="Verdana" w:hAnsi="Verdana" w:cs="Arial"/>
          <w:lang w:eastAsia="en-GB"/>
        </w:rPr>
        <w:t xml:space="preserve"> process and appraisal process</w:t>
      </w:r>
      <w:r w:rsidR="00440DF9" w:rsidRPr="00512893">
        <w:rPr>
          <w:rFonts w:ascii="Verdana" w:hAnsi="Verdana" w:cs="Arial"/>
          <w:lang w:eastAsia="en-GB"/>
        </w:rPr>
        <w:t xml:space="preserve">. At </w:t>
      </w:r>
      <w:r w:rsidR="00737DB9" w:rsidRPr="00512893">
        <w:rPr>
          <w:rFonts w:ascii="Verdana" w:hAnsi="Verdana" w:cs="Arial"/>
          <w:lang w:eastAsia="en-GB"/>
        </w:rPr>
        <w:t>Localit</w:t>
      </w:r>
      <w:r w:rsidR="00737DB9">
        <w:rPr>
          <w:rFonts w:ascii="Verdana" w:hAnsi="Verdana" w:cs="Arial"/>
          <w:lang w:eastAsia="en-GB"/>
        </w:rPr>
        <w:t>y</w:t>
      </w:r>
      <w:r w:rsidR="00737DB9" w:rsidRPr="00512893">
        <w:rPr>
          <w:rFonts w:ascii="Verdana" w:hAnsi="Verdana" w:cs="Arial"/>
          <w:lang w:eastAsia="en-GB"/>
        </w:rPr>
        <w:t xml:space="preserve">, </w:t>
      </w:r>
      <w:r w:rsidR="00737DB9">
        <w:rPr>
          <w:rFonts w:ascii="Verdana" w:hAnsi="Verdana" w:cs="Arial"/>
          <w:lang w:eastAsia="en-GB"/>
        </w:rPr>
        <w:t xml:space="preserve">Systems Group and </w:t>
      </w:r>
      <w:r w:rsidR="00737DB9" w:rsidRPr="00512893">
        <w:rPr>
          <w:rFonts w:ascii="Verdana" w:hAnsi="Verdana" w:cs="Arial"/>
          <w:lang w:eastAsia="en-GB"/>
        </w:rPr>
        <w:t>Corporate</w:t>
      </w:r>
      <w:r w:rsidR="004A4144" w:rsidRPr="00512893">
        <w:rPr>
          <w:rFonts w:ascii="Verdana" w:hAnsi="Verdana" w:cs="Arial"/>
          <w:lang w:eastAsia="en-GB"/>
        </w:rPr>
        <w:t xml:space="preserve"> level, the </w:t>
      </w:r>
      <w:r w:rsidR="006B5D6C">
        <w:rPr>
          <w:rFonts w:ascii="Verdana" w:hAnsi="Verdana" w:cs="Arial"/>
          <w:lang w:eastAsia="en-GB"/>
        </w:rPr>
        <w:t>framework</w:t>
      </w:r>
      <w:r w:rsidR="004A4144" w:rsidRPr="00512893">
        <w:rPr>
          <w:rFonts w:ascii="Verdana" w:hAnsi="Verdana" w:cs="Arial"/>
          <w:lang w:eastAsia="en-GB"/>
        </w:rPr>
        <w:t xml:space="preserve"> should be used as a driver for </w:t>
      </w:r>
      <w:r w:rsidR="000365FE" w:rsidRPr="00512893">
        <w:rPr>
          <w:rFonts w:ascii="Verdana" w:hAnsi="Verdana" w:cs="Arial"/>
          <w:lang w:eastAsia="en-GB"/>
        </w:rPr>
        <w:t xml:space="preserve">supporting </w:t>
      </w:r>
      <w:r w:rsidR="004A4144" w:rsidRPr="00512893">
        <w:rPr>
          <w:rFonts w:ascii="Verdana" w:hAnsi="Verdana" w:cs="Arial"/>
          <w:lang w:eastAsia="en-GB"/>
        </w:rPr>
        <w:t xml:space="preserve">cultural change and </w:t>
      </w:r>
      <w:r w:rsidR="000365FE" w:rsidRPr="00512893">
        <w:rPr>
          <w:rFonts w:ascii="Verdana" w:hAnsi="Verdana" w:cs="Arial"/>
          <w:lang w:eastAsia="en-GB"/>
        </w:rPr>
        <w:t xml:space="preserve">staff </w:t>
      </w:r>
      <w:r w:rsidR="004A4144" w:rsidRPr="00512893">
        <w:rPr>
          <w:rFonts w:ascii="Verdana" w:hAnsi="Verdana" w:cs="Arial"/>
          <w:lang w:eastAsia="en-GB"/>
        </w:rPr>
        <w:t>engagement</w:t>
      </w:r>
      <w:r w:rsidR="008B0A8A">
        <w:rPr>
          <w:rFonts w:ascii="Verdana" w:hAnsi="Verdana" w:cs="Arial"/>
          <w:lang w:eastAsia="en-GB"/>
        </w:rPr>
        <w:t xml:space="preserve">, together with the </w:t>
      </w:r>
      <w:r w:rsidR="008B0A8A" w:rsidRPr="008B0A8A">
        <w:rPr>
          <w:rFonts w:ascii="Verdana" w:hAnsi="Verdana" w:cs="Arial"/>
          <w:lang w:eastAsia="en-GB"/>
        </w:rPr>
        <w:t xml:space="preserve">importance of sharing learning and celebrating success and good practice </w:t>
      </w:r>
      <w:r w:rsidR="006B5D6C">
        <w:rPr>
          <w:rFonts w:ascii="Verdana" w:hAnsi="Verdana" w:cs="Arial"/>
          <w:lang w:eastAsia="en-GB"/>
        </w:rPr>
        <w:t>across our organisation</w:t>
      </w:r>
      <w:r w:rsidR="008B0A8A">
        <w:rPr>
          <w:rFonts w:ascii="Verdana" w:hAnsi="Verdana" w:cs="Arial"/>
          <w:lang w:eastAsia="en-GB"/>
        </w:rPr>
        <w:t>.</w:t>
      </w:r>
      <w:r w:rsidR="008B0A8A">
        <w:rPr>
          <w:rFonts w:ascii="Arial" w:hAnsi="Arial" w:cs="Arial"/>
          <w:color w:val="1F497D"/>
          <w:sz w:val="20"/>
          <w:szCs w:val="20"/>
        </w:rPr>
        <w:t xml:space="preserve"> </w:t>
      </w:r>
    </w:p>
    <w:p w14:paraId="1064F33F" w14:textId="77777777" w:rsidR="00FC5DE5" w:rsidRPr="00512893" w:rsidRDefault="00FC5DE5" w:rsidP="008306DB">
      <w:pPr>
        <w:autoSpaceDE w:val="0"/>
        <w:autoSpaceDN w:val="0"/>
        <w:adjustRightInd w:val="0"/>
        <w:jc w:val="both"/>
        <w:rPr>
          <w:rFonts w:ascii="Verdana" w:hAnsi="Verdana" w:cs="Arial"/>
          <w:lang w:eastAsia="en-GB"/>
        </w:rPr>
      </w:pPr>
    </w:p>
    <w:p w14:paraId="0BD471BC" w14:textId="16B95ED9" w:rsidR="00EA7CB8" w:rsidRPr="00512893" w:rsidRDefault="003A3E20" w:rsidP="008306DB">
      <w:pPr>
        <w:autoSpaceDE w:val="0"/>
        <w:autoSpaceDN w:val="0"/>
        <w:adjustRightInd w:val="0"/>
        <w:jc w:val="both"/>
        <w:rPr>
          <w:rFonts w:ascii="Verdana" w:hAnsi="Verdana" w:cs="Arial"/>
          <w:b/>
          <w:bCs/>
          <w:lang w:eastAsia="en-GB"/>
        </w:rPr>
      </w:pPr>
      <w:r>
        <w:rPr>
          <w:rFonts w:ascii="Verdana" w:hAnsi="Verdana" w:cs="Arial"/>
          <w:b/>
          <w:bCs/>
          <w:lang w:eastAsia="en-GB"/>
        </w:rPr>
        <w:t xml:space="preserve">iii </w:t>
      </w:r>
      <w:r w:rsidR="005C0558" w:rsidRPr="00512893">
        <w:rPr>
          <w:rFonts w:ascii="Verdana" w:hAnsi="Verdana" w:cs="Arial"/>
          <w:b/>
          <w:bCs/>
          <w:lang w:eastAsia="en-GB"/>
        </w:rPr>
        <w:t>Transparency</w:t>
      </w:r>
    </w:p>
    <w:p w14:paraId="701BF576" w14:textId="77777777" w:rsidR="00EA7CB8" w:rsidRPr="00512893" w:rsidRDefault="00EA7CB8" w:rsidP="008306DB">
      <w:pPr>
        <w:autoSpaceDE w:val="0"/>
        <w:autoSpaceDN w:val="0"/>
        <w:adjustRightInd w:val="0"/>
        <w:jc w:val="both"/>
        <w:rPr>
          <w:rFonts w:ascii="Verdana" w:hAnsi="Verdana" w:cs="Arial"/>
          <w:b/>
          <w:bCs/>
          <w:lang w:eastAsia="en-GB"/>
        </w:rPr>
      </w:pPr>
    </w:p>
    <w:p w14:paraId="7BA4AA99" w14:textId="33F2D565" w:rsidR="005C0558" w:rsidRPr="00512893" w:rsidRDefault="005C0558" w:rsidP="008306DB">
      <w:pPr>
        <w:autoSpaceDE w:val="0"/>
        <w:autoSpaceDN w:val="0"/>
        <w:adjustRightInd w:val="0"/>
        <w:jc w:val="both"/>
        <w:rPr>
          <w:rFonts w:ascii="Verdana" w:hAnsi="Verdana" w:cs="Arial"/>
          <w:lang w:eastAsia="en-GB"/>
        </w:rPr>
      </w:pPr>
      <w:r w:rsidRPr="00512893">
        <w:rPr>
          <w:rFonts w:ascii="Verdana" w:hAnsi="Verdana" w:cs="Arial"/>
          <w:lang w:eastAsia="en-GB"/>
        </w:rPr>
        <w:t xml:space="preserve">The measures and evidence used to assess performance </w:t>
      </w:r>
      <w:r w:rsidR="000365FE" w:rsidRPr="00512893">
        <w:rPr>
          <w:rFonts w:ascii="Verdana" w:hAnsi="Verdana" w:cs="Arial"/>
          <w:lang w:eastAsia="en-GB"/>
        </w:rPr>
        <w:t>should</w:t>
      </w:r>
      <w:r w:rsidR="00B40D0C" w:rsidRPr="00512893">
        <w:rPr>
          <w:rFonts w:ascii="Verdana" w:hAnsi="Verdana" w:cs="Arial"/>
          <w:lang w:eastAsia="en-GB"/>
        </w:rPr>
        <w:t xml:space="preserve"> </w:t>
      </w:r>
      <w:r w:rsidRPr="00512893">
        <w:rPr>
          <w:rFonts w:ascii="Verdana" w:hAnsi="Verdana" w:cs="Arial"/>
          <w:lang w:eastAsia="en-GB"/>
        </w:rPr>
        <w:t xml:space="preserve">be </w:t>
      </w:r>
      <w:r w:rsidR="000365FE" w:rsidRPr="00512893">
        <w:rPr>
          <w:rFonts w:ascii="Verdana" w:hAnsi="Verdana" w:cs="Arial"/>
          <w:lang w:eastAsia="en-GB"/>
        </w:rPr>
        <w:t xml:space="preserve">as </w:t>
      </w:r>
      <w:r w:rsidRPr="00512893">
        <w:rPr>
          <w:rFonts w:ascii="Verdana" w:hAnsi="Verdana" w:cs="Arial"/>
          <w:lang w:eastAsia="en-GB"/>
        </w:rPr>
        <w:t>clear</w:t>
      </w:r>
      <w:r w:rsidR="000365FE" w:rsidRPr="00512893">
        <w:rPr>
          <w:rFonts w:ascii="Verdana" w:hAnsi="Verdana" w:cs="Arial"/>
          <w:lang w:eastAsia="en-GB"/>
        </w:rPr>
        <w:t xml:space="preserve"> as possible</w:t>
      </w:r>
      <w:r w:rsidR="00AF0CDC">
        <w:rPr>
          <w:rFonts w:ascii="Verdana" w:hAnsi="Verdana" w:cs="Arial"/>
          <w:lang w:eastAsia="en-GB"/>
        </w:rPr>
        <w:t>,</w:t>
      </w:r>
      <w:r w:rsidR="00685FD7">
        <w:rPr>
          <w:rFonts w:ascii="Verdana" w:hAnsi="Verdana" w:cs="Arial"/>
          <w:lang w:eastAsia="en-GB"/>
        </w:rPr>
        <w:t xml:space="preserve"> with a focus on desired outcomes</w:t>
      </w:r>
      <w:r w:rsidRPr="00512893">
        <w:rPr>
          <w:rFonts w:ascii="Verdana" w:hAnsi="Verdana" w:cs="Arial"/>
          <w:lang w:eastAsia="en-GB"/>
        </w:rPr>
        <w:t>. Individuals</w:t>
      </w:r>
      <w:r w:rsidR="007B3C76" w:rsidRPr="00512893">
        <w:rPr>
          <w:rFonts w:ascii="Verdana" w:hAnsi="Verdana" w:cs="Arial"/>
          <w:lang w:eastAsia="en-GB"/>
        </w:rPr>
        <w:t xml:space="preserve">, </w:t>
      </w:r>
      <w:r w:rsidR="00737DB9" w:rsidRPr="00512893">
        <w:rPr>
          <w:rFonts w:ascii="Verdana" w:hAnsi="Verdana" w:cs="Arial"/>
          <w:lang w:eastAsia="en-GB"/>
        </w:rPr>
        <w:t xml:space="preserve">Localities, </w:t>
      </w:r>
      <w:r w:rsidR="00737DB9">
        <w:rPr>
          <w:rFonts w:ascii="Verdana" w:hAnsi="Verdana" w:cs="Arial"/>
          <w:lang w:eastAsia="en-GB"/>
        </w:rPr>
        <w:t xml:space="preserve">Systems Groups and </w:t>
      </w:r>
      <w:r w:rsidR="00737DB9" w:rsidRPr="00512893">
        <w:rPr>
          <w:rFonts w:ascii="Verdana" w:hAnsi="Verdana" w:cs="Arial"/>
          <w:lang w:eastAsia="en-GB"/>
        </w:rPr>
        <w:t>Corporate</w:t>
      </w:r>
      <w:r w:rsidRPr="00512893">
        <w:rPr>
          <w:rFonts w:ascii="Verdana" w:hAnsi="Verdana" w:cs="Arial"/>
          <w:lang w:eastAsia="en-GB"/>
        </w:rPr>
        <w:t xml:space="preserve"> teams </w:t>
      </w:r>
      <w:r w:rsidR="007B3C76" w:rsidRPr="00512893">
        <w:rPr>
          <w:rFonts w:ascii="Verdana" w:hAnsi="Verdana" w:cs="Arial"/>
          <w:lang w:eastAsia="en-GB"/>
        </w:rPr>
        <w:t>need to</w:t>
      </w:r>
      <w:r w:rsidR="00381F54" w:rsidRPr="00512893">
        <w:rPr>
          <w:rFonts w:ascii="Verdana" w:hAnsi="Verdana" w:cs="Arial"/>
          <w:lang w:eastAsia="en-GB"/>
        </w:rPr>
        <w:t xml:space="preserve"> </w:t>
      </w:r>
      <w:r w:rsidR="00AF0CDC">
        <w:rPr>
          <w:rFonts w:ascii="Verdana" w:hAnsi="Verdana" w:cs="Arial"/>
          <w:lang w:eastAsia="en-GB"/>
        </w:rPr>
        <w:t xml:space="preserve">clearly </w:t>
      </w:r>
      <w:r w:rsidRPr="00512893">
        <w:rPr>
          <w:rFonts w:ascii="Verdana" w:hAnsi="Verdana" w:cs="Arial"/>
          <w:lang w:eastAsia="en-GB"/>
        </w:rPr>
        <w:t xml:space="preserve">understand what is required </w:t>
      </w:r>
      <w:r w:rsidR="007B3C76" w:rsidRPr="00512893">
        <w:rPr>
          <w:rFonts w:ascii="Verdana" w:hAnsi="Verdana" w:cs="Arial"/>
          <w:lang w:eastAsia="en-GB"/>
        </w:rPr>
        <w:t xml:space="preserve">of them </w:t>
      </w:r>
      <w:r w:rsidR="00AF0CDC">
        <w:rPr>
          <w:rFonts w:ascii="Verdana" w:hAnsi="Verdana" w:cs="Arial"/>
          <w:lang w:eastAsia="en-GB"/>
        </w:rPr>
        <w:t xml:space="preserve">if they are to be held to account </w:t>
      </w:r>
      <w:r w:rsidRPr="00512893">
        <w:rPr>
          <w:rFonts w:ascii="Verdana" w:hAnsi="Verdana" w:cs="Arial"/>
          <w:lang w:eastAsia="en-GB"/>
        </w:rPr>
        <w:t xml:space="preserve">through </w:t>
      </w:r>
      <w:r w:rsidR="00AF0CDC">
        <w:rPr>
          <w:rFonts w:ascii="Verdana" w:hAnsi="Verdana" w:cs="Arial"/>
          <w:lang w:eastAsia="en-GB"/>
        </w:rPr>
        <w:t>a performance management</w:t>
      </w:r>
      <w:r w:rsidRPr="00512893">
        <w:rPr>
          <w:rFonts w:ascii="Verdana" w:hAnsi="Verdana" w:cs="Arial"/>
          <w:lang w:eastAsia="en-GB"/>
        </w:rPr>
        <w:t xml:space="preserve"> </w:t>
      </w:r>
      <w:r w:rsidR="00892ADC" w:rsidRPr="00512893">
        <w:rPr>
          <w:rFonts w:ascii="Verdana" w:hAnsi="Verdana" w:cs="Arial"/>
          <w:lang w:eastAsia="en-GB"/>
        </w:rPr>
        <w:t>process</w:t>
      </w:r>
      <w:r w:rsidR="00AF0CDC">
        <w:rPr>
          <w:rFonts w:ascii="Verdana" w:hAnsi="Verdana" w:cs="Arial"/>
          <w:lang w:eastAsia="en-GB"/>
        </w:rPr>
        <w:t xml:space="preserve">. </w:t>
      </w:r>
      <w:r w:rsidRPr="00512893">
        <w:rPr>
          <w:rFonts w:ascii="Verdana" w:hAnsi="Verdana" w:cs="Arial"/>
          <w:lang w:eastAsia="en-GB"/>
        </w:rPr>
        <w:t xml:space="preserve">They will </w:t>
      </w:r>
      <w:r w:rsidR="00362D6C" w:rsidRPr="00512893">
        <w:rPr>
          <w:rFonts w:ascii="Verdana" w:hAnsi="Verdana" w:cs="Arial"/>
          <w:lang w:eastAsia="en-GB"/>
        </w:rPr>
        <w:t xml:space="preserve">need to </w:t>
      </w:r>
      <w:r w:rsidRPr="00512893">
        <w:rPr>
          <w:rFonts w:ascii="Verdana" w:hAnsi="Verdana" w:cs="Arial"/>
          <w:lang w:eastAsia="en-GB"/>
        </w:rPr>
        <w:t xml:space="preserve">know </w:t>
      </w:r>
      <w:r w:rsidR="00685FD7">
        <w:rPr>
          <w:rFonts w:ascii="Verdana" w:hAnsi="Verdana" w:cs="Arial"/>
          <w:lang w:eastAsia="en-GB"/>
        </w:rPr>
        <w:t xml:space="preserve">what they are expected to achieve, </w:t>
      </w:r>
      <w:r w:rsidRPr="00512893">
        <w:rPr>
          <w:rFonts w:ascii="Verdana" w:hAnsi="Verdana" w:cs="Arial"/>
          <w:lang w:eastAsia="en-GB"/>
        </w:rPr>
        <w:t>how their performance is being assessed</w:t>
      </w:r>
      <w:r w:rsidR="00B40D0C" w:rsidRPr="00512893">
        <w:rPr>
          <w:rFonts w:ascii="Verdana" w:hAnsi="Verdana" w:cs="Arial"/>
          <w:lang w:eastAsia="en-GB"/>
        </w:rPr>
        <w:t xml:space="preserve"> </w:t>
      </w:r>
      <w:r w:rsidRPr="00512893">
        <w:rPr>
          <w:rFonts w:ascii="Verdana" w:hAnsi="Verdana" w:cs="Arial"/>
          <w:lang w:eastAsia="en-GB"/>
        </w:rPr>
        <w:t>and what to expect if performance falls below expected levels</w:t>
      </w:r>
      <w:r w:rsidR="00BB3011">
        <w:rPr>
          <w:rFonts w:ascii="Verdana" w:hAnsi="Verdana" w:cs="Arial"/>
          <w:lang w:eastAsia="en-GB"/>
        </w:rPr>
        <w:t xml:space="preserve"> including what additional support can be made available to help support them</w:t>
      </w:r>
      <w:r w:rsidRPr="00512893">
        <w:rPr>
          <w:rFonts w:ascii="Verdana" w:hAnsi="Verdana" w:cs="Arial"/>
          <w:lang w:eastAsia="en-GB"/>
        </w:rPr>
        <w:t>.</w:t>
      </w:r>
    </w:p>
    <w:p w14:paraId="77319DCC" w14:textId="77777777" w:rsidR="00B40D0C" w:rsidRPr="00512893" w:rsidRDefault="00B40D0C" w:rsidP="008306DB">
      <w:pPr>
        <w:autoSpaceDE w:val="0"/>
        <w:autoSpaceDN w:val="0"/>
        <w:adjustRightInd w:val="0"/>
        <w:jc w:val="both"/>
        <w:rPr>
          <w:rFonts w:ascii="Verdana" w:hAnsi="Verdana" w:cs="Arial"/>
          <w:lang w:eastAsia="en-GB"/>
        </w:rPr>
      </w:pPr>
    </w:p>
    <w:p w14:paraId="457FA2CE" w14:textId="01B53E95" w:rsidR="00EA7CB8" w:rsidRPr="00512893" w:rsidRDefault="003A3E20" w:rsidP="008306DB">
      <w:pPr>
        <w:autoSpaceDE w:val="0"/>
        <w:autoSpaceDN w:val="0"/>
        <w:adjustRightInd w:val="0"/>
        <w:jc w:val="both"/>
        <w:rPr>
          <w:rFonts w:ascii="Verdana" w:hAnsi="Verdana" w:cs="Arial"/>
          <w:b/>
          <w:bCs/>
          <w:lang w:eastAsia="en-GB"/>
        </w:rPr>
      </w:pPr>
      <w:r>
        <w:rPr>
          <w:rFonts w:ascii="Verdana" w:hAnsi="Verdana" w:cs="Arial"/>
          <w:b/>
          <w:bCs/>
          <w:lang w:eastAsia="en-GB"/>
        </w:rPr>
        <w:t xml:space="preserve">iv </w:t>
      </w:r>
      <w:r w:rsidR="005C0558" w:rsidRPr="00512893">
        <w:rPr>
          <w:rFonts w:ascii="Verdana" w:hAnsi="Verdana" w:cs="Arial"/>
          <w:b/>
          <w:bCs/>
          <w:lang w:eastAsia="en-GB"/>
        </w:rPr>
        <w:t>Delivery focus</w:t>
      </w:r>
    </w:p>
    <w:p w14:paraId="4C9590E0" w14:textId="77777777" w:rsidR="00EA7CB8" w:rsidRPr="00512893" w:rsidRDefault="00EA7CB8" w:rsidP="008306DB">
      <w:pPr>
        <w:autoSpaceDE w:val="0"/>
        <w:autoSpaceDN w:val="0"/>
        <w:adjustRightInd w:val="0"/>
        <w:jc w:val="both"/>
        <w:rPr>
          <w:rFonts w:ascii="Verdana" w:hAnsi="Verdana" w:cs="Arial"/>
          <w:b/>
          <w:bCs/>
          <w:lang w:eastAsia="en-GB"/>
        </w:rPr>
      </w:pPr>
    </w:p>
    <w:p w14:paraId="20E3CBA0" w14:textId="53F6D02B" w:rsidR="005C0558" w:rsidRPr="00512893" w:rsidRDefault="005C0558" w:rsidP="008306DB">
      <w:pPr>
        <w:autoSpaceDE w:val="0"/>
        <w:autoSpaceDN w:val="0"/>
        <w:adjustRightInd w:val="0"/>
        <w:jc w:val="both"/>
        <w:rPr>
          <w:rFonts w:ascii="Verdana" w:hAnsi="Verdana" w:cs="Arial"/>
          <w:lang w:eastAsia="en-GB"/>
        </w:rPr>
      </w:pPr>
      <w:r w:rsidRPr="00512893">
        <w:rPr>
          <w:rFonts w:ascii="Verdana" w:hAnsi="Verdana" w:cs="Arial"/>
          <w:lang w:eastAsia="en-GB"/>
        </w:rPr>
        <w:t xml:space="preserve">The </w:t>
      </w:r>
      <w:r w:rsidR="00BB3011">
        <w:rPr>
          <w:rFonts w:ascii="Verdana" w:hAnsi="Verdana" w:cs="Arial"/>
          <w:lang w:eastAsia="en-GB"/>
        </w:rPr>
        <w:t>three-way</w:t>
      </w:r>
      <w:r w:rsidR="00685FD7">
        <w:rPr>
          <w:rFonts w:ascii="Verdana" w:hAnsi="Verdana" w:cs="Arial"/>
          <w:lang w:eastAsia="en-GB"/>
        </w:rPr>
        <w:t xml:space="preserve"> </w:t>
      </w:r>
      <w:r w:rsidRPr="00512893">
        <w:rPr>
          <w:rFonts w:ascii="Verdana" w:hAnsi="Verdana" w:cs="Arial"/>
          <w:lang w:eastAsia="en-GB"/>
        </w:rPr>
        <w:t xml:space="preserve">performance management approach </w:t>
      </w:r>
      <w:r w:rsidR="00BB3011">
        <w:rPr>
          <w:rFonts w:ascii="Verdana" w:hAnsi="Verdana" w:cs="Arial"/>
          <w:lang w:eastAsia="en-GB"/>
        </w:rPr>
        <w:t xml:space="preserve">described above </w:t>
      </w:r>
      <w:r w:rsidR="00362D6C" w:rsidRPr="00512893">
        <w:rPr>
          <w:rFonts w:ascii="Verdana" w:hAnsi="Verdana" w:cs="Arial"/>
          <w:lang w:eastAsia="en-GB"/>
        </w:rPr>
        <w:t>needs to</w:t>
      </w:r>
      <w:r w:rsidRPr="00512893">
        <w:rPr>
          <w:rFonts w:ascii="Verdana" w:hAnsi="Verdana" w:cs="Arial"/>
          <w:lang w:eastAsia="en-GB"/>
        </w:rPr>
        <w:t xml:space="preserve"> be integrated,</w:t>
      </w:r>
      <w:r w:rsidR="00381F54" w:rsidRPr="00512893">
        <w:rPr>
          <w:rFonts w:ascii="Verdana" w:hAnsi="Verdana" w:cs="Arial"/>
          <w:lang w:eastAsia="en-GB"/>
        </w:rPr>
        <w:t xml:space="preserve"> </w:t>
      </w:r>
      <w:r w:rsidRPr="00512893">
        <w:rPr>
          <w:rFonts w:ascii="Verdana" w:hAnsi="Verdana" w:cs="Arial"/>
          <w:lang w:eastAsia="en-GB"/>
        </w:rPr>
        <w:t>action orientated and focused on delivering improved performance</w:t>
      </w:r>
      <w:r w:rsidR="00587610">
        <w:rPr>
          <w:rFonts w:ascii="Verdana" w:hAnsi="Verdana" w:cs="Arial"/>
          <w:lang w:eastAsia="en-GB"/>
        </w:rPr>
        <w:t xml:space="preserve"> in line with local I</w:t>
      </w:r>
      <w:r w:rsidR="00BB3011">
        <w:rPr>
          <w:rFonts w:ascii="Verdana" w:hAnsi="Verdana" w:cs="Arial"/>
          <w:lang w:eastAsia="en-GB"/>
        </w:rPr>
        <w:t>ntegrated Medium Term plans (I</w:t>
      </w:r>
      <w:r w:rsidR="00587610">
        <w:rPr>
          <w:rFonts w:ascii="Verdana" w:hAnsi="Verdana" w:cs="Arial"/>
          <w:lang w:eastAsia="en-GB"/>
        </w:rPr>
        <w:t>MTPs</w:t>
      </w:r>
      <w:r w:rsidR="00BB3011">
        <w:rPr>
          <w:rFonts w:ascii="Verdana" w:hAnsi="Verdana" w:cs="Arial"/>
          <w:lang w:eastAsia="en-GB"/>
        </w:rPr>
        <w:t>)</w:t>
      </w:r>
      <w:r w:rsidR="00587610">
        <w:rPr>
          <w:rFonts w:ascii="Verdana" w:hAnsi="Verdana" w:cs="Arial"/>
          <w:lang w:eastAsia="en-GB"/>
        </w:rPr>
        <w:t xml:space="preserve">, </w:t>
      </w:r>
      <w:r w:rsidR="00BB3011">
        <w:rPr>
          <w:rFonts w:ascii="Verdana" w:hAnsi="Verdana" w:cs="Arial"/>
          <w:lang w:eastAsia="en-GB"/>
        </w:rPr>
        <w:t>our over-arching IMTP</w:t>
      </w:r>
      <w:r w:rsidR="00587610">
        <w:rPr>
          <w:rFonts w:ascii="Verdana" w:hAnsi="Verdana" w:cs="Arial"/>
          <w:lang w:eastAsia="en-GB"/>
        </w:rPr>
        <w:t xml:space="preserve"> and the </w:t>
      </w:r>
      <w:r w:rsidR="00BB3011">
        <w:rPr>
          <w:rFonts w:ascii="Verdana" w:hAnsi="Verdana" w:cs="Arial"/>
          <w:lang w:eastAsia="en-GB"/>
        </w:rPr>
        <w:t xml:space="preserve">new </w:t>
      </w:r>
      <w:r w:rsidR="00587610">
        <w:rPr>
          <w:rFonts w:ascii="Verdana" w:hAnsi="Verdana" w:cs="Arial"/>
          <w:lang w:eastAsia="en-GB"/>
        </w:rPr>
        <w:t>Integrated Health and Care Strategy for the organisation</w:t>
      </w:r>
      <w:r w:rsidRPr="00512893">
        <w:rPr>
          <w:rFonts w:ascii="Verdana" w:hAnsi="Verdana" w:cs="Arial"/>
          <w:lang w:eastAsia="en-GB"/>
        </w:rPr>
        <w:t>.</w:t>
      </w:r>
    </w:p>
    <w:p w14:paraId="5E078254" w14:textId="77777777" w:rsidR="00B40D0C" w:rsidRDefault="00B40D0C" w:rsidP="008306DB">
      <w:pPr>
        <w:autoSpaceDE w:val="0"/>
        <w:autoSpaceDN w:val="0"/>
        <w:adjustRightInd w:val="0"/>
        <w:jc w:val="both"/>
        <w:rPr>
          <w:rFonts w:ascii="Verdana" w:hAnsi="Verdana" w:cs="Arial"/>
          <w:lang w:eastAsia="en-GB"/>
        </w:rPr>
      </w:pPr>
    </w:p>
    <w:p w14:paraId="655E8931" w14:textId="77777777" w:rsidR="00A867E1" w:rsidRDefault="00A867E1" w:rsidP="008306DB">
      <w:pPr>
        <w:autoSpaceDE w:val="0"/>
        <w:autoSpaceDN w:val="0"/>
        <w:adjustRightInd w:val="0"/>
        <w:jc w:val="both"/>
        <w:rPr>
          <w:rFonts w:ascii="Verdana" w:hAnsi="Verdana" w:cs="Arial"/>
          <w:lang w:eastAsia="en-GB"/>
        </w:rPr>
      </w:pPr>
    </w:p>
    <w:p w14:paraId="611FBC1C" w14:textId="212E8E22" w:rsidR="00EA7CB8" w:rsidRPr="00512893" w:rsidRDefault="003A3E20" w:rsidP="008306DB">
      <w:pPr>
        <w:autoSpaceDE w:val="0"/>
        <w:autoSpaceDN w:val="0"/>
        <w:adjustRightInd w:val="0"/>
        <w:jc w:val="both"/>
        <w:rPr>
          <w:rFonts w:ascii="Verdana" w:hAnsi="Verdana" w:cs="Arial"/>
          <w:b/>
          <w:bCs/>
          <w:lang w:eastAsia="en-GB"/>
        </w:rPr>
      </w:pPr>
      <w:r>
        <w:rPr>
          <w:rFonts w:ascii="Verdana" w:hAnsi="Verdana" w:cs="Arial"/>
          <w:b/>
          <w:bCs/>
          <w:lang w:eastAsia="en-GB"/>
        </w:rPr>
        <w:t xml:space="preserve">v </w:t>
      </w:r>
      <w:r w:rsidR="005C0558" w:rsidRPr="00512893">
        <w:rPr>
          <w:rFonts w:ascii="Verdana" w:hAnsi="Verdana" w:cs="Arial"/>
          <w:b/>
          <w:bCs/>
          <w:lang w:eastAsia="en-GB"/>
        </w:rPr>
        <w:t>Proportionality and balance</w:t>
      </w:r>
    </w:p>
    <w:p w14:paraId="19807815" w14:textId="77777777" w:rsidR="00EA7CB8" w:rsidRPr="00512893" w:rsidRDefault="00EA7CB8" w:rsidP="008306DB">
      <w:pPr>
        <w:autoSpaceDE w:val="0"/>
        <w:autoSpaceDN w:val="0"/>
        <w:adjustRightInd w:val="0"/>
        <w:jc w:val="both"/>
        <w:rPr>
          <w:rFonts w:ascii="Verdana" w:hAnsi="Verdana" w:cs="Arial"/>
          <w:b/>
          <w:bCs/>
          <w:lang w:eastAsia="en-GB"/>
        </w:rPr>
      </w:pPr>
    </w:p>
    <w:p w14:paraId="708B8568" w14:textId="48BD9E7D" w:rsidR="005C0558" w:rsidRPr="00512893" w:rsidRDefault="00362D6C" w:rsidP="008306DB">
      <w:pPr>
        <w:autoSpaceDE w:val="0"/>
        <w:autoSpaceDN w:val="0"/>
        <w:adjustRightInd w:val="0"/>
        <w:jc w:val="both"/>
        <w:rPr>
          <w:rFonts w:ascii="Verdana" w:hAnsi="Verdana" w:cs="Arial"/>
          <w:lang w:eastAsia="en-GB"/>
        </w:rPr>
      </w:pPr>
      <w:r w:rsidRPr="00512893">
        <w:rPr>
          <w:rFonts w:ascii="Verdana" w:hAnsi="Verdana" w:cs="Arial"/>
          <w:lang w:eastAsia="en-GB"/>
        </w:rPr>
        <w:t>The p</w:t>
      </w:r>
      <w:r w:rsidR="005C0558" w:rsidRPr="00512893">
        <w:rPr>
          <w:rFonts w:ascii="Verdana" w:hAnsi="Verdana" w:cs="Arial"/>
          <w:lang w:eastAsia="en-GB"/>
        </w:rPr>
        <w:t xml:space="preserve">erformance management arrangements </w:t>
      </w:r>
      <w:r w:rsidR="00654FD1">
        <w:rPr>
          <w:rFonts w:ascii="Verdana" w:hAnsi="Verdana" w:cs="Arial"/>
          <w:lang w:eastAsia="en-GB"/>
        </w:rPr>
        <w:t>within the f</w:t>
      </w:r>
      <w:r w:rsidRPr="00512893">
        <w:rPr>
          <w:rFonts w:ascii="Verdana" w:hAnsi="Verdana" w:cs="Arial"/>
          <w:lang w:eastAsia="en-GB"/>
        </w:rPr>
        <w:t xml:space="preserve">ramework </w:t>
      </w:r>
      <w:r w:rsidR="005C0558" w:rsidRPr="00512893">
        <w:rPr>
          <w:rFonts w:ascii="Verdana" w:hAnsi="Verdana" w:cs="Arial"/>
          <w:lang w:eastAsia="en-GB"/>
        </w:rPr>
        <w:t>will</w:t>
      </w:r>
      <w:r w:rsidR="00381F54" w:rsidRPr="00512893">
        <w:rPr>
          <w:rFonts w:ascii="Verdana" w:hAnsi="Verdana" w:cs="Arial"/>
          <w:lang w:eastAsia="en-GB"/>
        </w:rPr>
        <w:t xml:space="preserve"> </w:t>
      </w:r>
      <w:r w:rsidR="005C0558" w:rsidRPr="00512893">
        <w:rPr>
          <w:rFonts w:ascii="Verdana" w:hAnsi="Verdana" w:cs="Arial"/>
          <w:lang w:eastAsia="en-GB"/>
        </w:rPr>
        <w:t xml:space="preserve">seek to ensure that performance management </w:t>
      </w:r>
      <w:r w:rsidR="008228F0">
        <w:rPr>
          <w:rFonts w:ascii="Verdana" w:hAnsi="Verdana" w:cs="Arial"/>
          <w:lang w:eastAsia="en-GB"/>
        </w:rPr>
        <w:t xml:space="preserve">support, </w:t>
      </w:r>
      <w:r w:rsidR="005C0558" w:rsidRPr="00512893">
        <w:rPr>
          <w:rFonts w:ascii="Verdana" w:hAnsi="Verdana" w:cs="Arial"/>
          <w:lang w:eastAsia="en-GB"/>
        </w:rPr>
        <w:t>interventions and actions are</w:t>
      </w:r>
      <w:r w:rsidR="00381F54" w:rsidRPr="00512893">
        <w:rPr>
          <w:rFonts w:ascii="Verdana" w:hAnsi="Verdana" w:cs="Arial"/>
          <w:lang w:eastAsia="en-GB"/>
        </w:rPr>
        <w:t xml:space="preserve"> </w:t>
      </w:r>
      <w:r w:rsidR="005C0558" w:rsidRPr="00512893">
        <w:rPr>
          <w:rFonts w:ascii="Verdana" w:hAnsi="Verdana" w:cs="Arial"/>
          <w:lang w:eastAsia="en-GB"/>
        </w:rPr>
        <w:t>proportionate to the scale of the performance risk</w:t>
      </w:r>
      <w:r w:rsidRPr="00512893">
        <w:rPr>
          <w:rFonts w:ascii="Verdana" w:hAnsi="Verdana" w:cs="Arial"/>
          <w:lang w:eastAsia="en-GB"/>
        </w:rPr>
        <w:t>,</w:t>
      </w:r>
      <w:r w:rsidR="005C0558" w:rsidRPr="00512893">
        <w:rPr>
          <w:rFonts w:ascii="Verdana" w:hAnsi="Verdana" w:cs="Arial"/>
          <w:lang w:eastAsia="en-GB"/>
        </w:rPr>
        <w:t xml:space="preserve"> and that a</w:t>
      </w:r>
      <w:r w:rsidRPr="00512893">
        <w:rPr>
          <w:rFonts w:ascii="Verdana" w:hAnsi="Verdana" w:cs="Arial"/>
          <w:lang w:eastAsia="en-GB"/>
        </w:rPr>
        <w:t xml:space="preserve">n </w:t>
      </w:r>
      <w:r w:rsidR="00286472" w:rsidRPr="00512893">
        <w:rPr>
          <w:rFonts w:ascii="Verdana" w:hAnsi="Verdana" w:cs="Arial"/>
          <w:lang w:eastAsia="en-GB"/>
        </w:rPr>
        <w:t>appropriate</w:t>
      </w:r>
      <w:r w:rsidR="005C0558" w:rsidRPr="00512893">
        <w:rPr>
          <w:rFonts w:ascii="Verdana" w:hAnsi="Verdana" w:cs="Arial"/>
          <w:lang w:eastAsia="en-GB"/>
        </w:rPr>
        <w:t xml:space="preserve"> balance between</w:t>
      </w:r>
      <w:r w:rsidR="00381F54" w:rsidRPr="00512893">
        <w:rPr>
          <w:rFonts w:ascii="Verdana" w:hAnsi="Verdana" w:cs="Arial"/>
          <w:lang w:eastAsia="en-GB"/>
        </w:rPr>
        <w:t xml:space="preserve"> </w:t>
      </w:r>
      <w:r w:rsidR="005C0558" w:rsidRPr="00512893">
        <w:rPr>
          <w:rFonts w:ascii="Verdana" w:hAnsi="Verdana" w:cs="Arial"/>
          <w:lang w:eastAsia="en-GB"/>
        </w:rPr>
        <w:t>challenge and support is maintained.</w:t>
      </w:r>
    </w:p>
    <w:p w14:paraId="3389E76F" w14:textId="77777777" w:rsidR="00165660" w:rsidRPr="00512893" w:rsidRDefault="00165660" w:rsidP="008306DB">
      <w:pPr>
        <w:autoSpaceDE w:val="0"/>
        <w:autoSpaceDN w:val="0"/>
        <w:adjustRightInd w:val="0"/>
        <w:jc w:val="both"/>
        <w:rPr>
          <w:rFonts w:ascii="Verdana" w:hAnsi="Verdana" w:cs="Arial"/>
          <w:b/>
          <w:bCs/>
          <w:lang w:eastAsia="en-GB"/>
        </w:rPr>
      </w:pPr>
    </w:p>
    <w:p w14:paraId="4C806284" w14:textId="521D4983" w:rsidR="00EA7CB8" w:rsidRPr="00512893" w:rsidRDefault="003A3E20" w:rsidP="008306DB">
      <w:pPr>
        <w:autoSpaceDE w:val="0"/>
        <w:autoSpaceDN w:val="0"/>
        <w:adjustRightInd w:val="0"/>
        <w:jc w:val="both"/>
        <w:rPr>
          <w:rFonts w:ascii="Verdana" w:hAnsi="Verdana" w:cs="Arial"/>
          <w:b/>
          <w:bCs/>
          <w:lang w:eastAsia="en-GB"/>
        </w:rPr>
      </w:pPr>
      <w:r>
        <w:rPr>
          <w:rFonts w:ascii="Verdana" w:hAnsi="Verdana" w:cs="Arial"/>
          <w:b/>
          <w:bCs/>
          <w:lang w:eastAsia="en-GB"/>
        </w:rPr>
        <w:t xml:space="preserve">vi </w:t>
      </w:r>
      <w:r w:rsidR="00165660" w:rsidRPr="00512893">
        <w:rPr>
          <w:rFonts w:ascii="Verdana" w:hAnsi="Verdana" w:cs="Arial"/>
          <w:b/>
          <w:bCs/>
          <w:lang w:eastAsia="en-GB"/>
        </w:rPr>
        <w:t>A</w:t>
      </w:r>
      <w:r w:rsidR="005C0558" w:rsidRPr="00512893">
        <w:rPr>
          <w:rFonts w:ascii="Verdana" w:hAnsi="Verdana" w:cs="Arial"/>
          <w:b/>
          <w:bCs/>
          <w:lang w:eastAsia="en-GB"/>
        </w:rPr>
        <w:t>ccountability</w:t>
      </w:r>
    </w:p>
    <w:p w14:paraId="74504FF2" w14:textId="77777777" w:rsidR="00EA7CB8" w:rsidRPr="00512893" w:rsidRDefault="00EA7CB8" w:rsidP="008306DB">
      <w:pPr>
        <w:autoSpaceDE w:val="0"/>
        <w:autoSpaceDN w:val="0"/>
        <w:adjustRightInd w:val="0"/>
        <w:jc w:val="both"/>
        <w:rPr>
          <w:rFonts w:ascii="Verdana" w:hAnsi="Verdana" w:cs="Arial"/>
          <w:b/>
          <w:bCs/>
          <w:lang w:eastAsia="en-GB"/>
        </w:rPr>
      </w:pPr>
    </w:p>
    <w:p w14:paraId="4817E9A1" w14:textId="77777777" w:rsidR="005C0558" w:rsidRPr="00512893" w:rsidRDefault="005C0558" w:rsidP="008306DB">
      <w:pPr>
        <w:autoSpaceDE w:val="0"/>
        <w:autoSpaceDN w:val="0"/>
        <w:adjustRightInd w:val="0"/>
        <w:jc w:val="both"/>
        <w:rPr>
          <w:rFonts w:ascii="Verdana" w:hAnsi="Verdana" w:cs="Arial"/>
          <w:lang w:eastAsia="en-GB"/>
        </w:rPr>
      </w:pPr>
      <w:r w:rsidRPr="00512893">
        <w:rPr>
          <w:rFonts w:ascii="Verdana" w:hAnsi="Verdana" w:cs="Arial"/>
          <w:lang w:eastAsia="en-GB"/>
        </w:rPr>
        <w:t xml:space="preserve">Performance management arrangements </w:t>
      </w:r>
      <w:r w:rsidR="00362D6C" w:rsidRPr="00512893">
        <w:rPr>
          <w:rFonts w:ascii="Verdana" w:hAnsi="Verdana" w:cs="Arial"/>
          <w:lang w:eastAsia="en-GB"/>
        </w:rPr>
        <w:t>should</w:t>
      </w:r>
      <w:r w:rsidRPr="00512893">
        <w:rPr>
          <w:rFonts w:ascii="Verdana" w:hAnsi="Verdana" w:cs="Arial"/>
          <w:lang w:eastAsia="en-GB"/>
        </w:rPr>
        <w:t xml:space="preserve"> ensure that all</w:t>
      </w:r>
      <w:r w:rsidR="00B40D0C" w:rsidRPr="00512893">
        <w:rPr>
          <w:rFonts w:ascii="Verdana" w:hAnsi="Verdana" w:cs="Arial"/>
          <w:lang w:eastAsia="en-GB"/>
        </w:rPr>
        <w:t xml:space="preserve"> </w:t>
      </w:r>
      <w:r w:rsidRPr="00512893">
        <w:rPr>
          <w:rFonts w:ascii="Verdana" w:hAnsi="Verdana" w:cs="Arial"/>
          <w:lang w:eastAsia="en-GB"/>
        </w:rPr>
        <w:t>parties are clear where lines of accountability lie</w:t>
      </w:r>
      <w:r w:rsidR="00EA2889">
        <w:rPr>
          <w:rFonts w:ascii="Verdana" w:hAnsi="Verdana" w:cs="Arial"/>
          <w:lang w:eastAsia="en-GB"/>
        </w:rPr>
        <w:t xml:space="preserve"> and the f</w:t>
      </w:r>
      <w:r w:rsidR="00362D6C" w:rsidRPr="00512893">
        <w:rPr>
          <w:rFonts w:ascii="Verdana" w:hAnsi="Verdana" w:cs="Arial"/>
          <w:lang w:eastAsia="en-GB"/>
        </w:rPr>
        <w:t>ramework helps to set this out</w:t>
      </w:r>
      <w:r w:rsidR="00EA2889">
        <w:rPr>
          <w:rFonts w:ascii="Verdana" w:hAnsi="Verdana" w:cs="Arial"/>
          <w:lang w:eastAsia="en-GB"/>
        </w:rPr>
        <w:t xml:space="preserve"> in conjunction with the organisation’s operating model</w:t>
      </w:r>
      <w:r w:rsidRPr="00512893">
        <w:rPr>
          <w:rFonts w:ascii="Verdana" w:hAnsi="Verdana" w:cs="Arial"/>
          <w:lang w:eastAsia="en-GB"/>
        </w:rPr>
        <w:t>.</w:t>
      </w:r>
      <w:r w:rsidR="00362D6C" w:rsidRPr="00512893">
        <w:rPr>
          <w:rFonts w:ascii="Verdana" w:hAnsi="Verdana" w:cs="Arial"/>
          <w:lang w:eastAsia="en-GB"/>
        </w:rPr>
        <w:t xml:space="preserve">  Where this is not clear, this should b</w:t>
      </w:r>
      <w:r w:rsidR="00EA2889">
        <w:rPr>
          <w:rFonts w:ascii="Verdana" w:hAnsi="Verdana" w:cs="Arial"/>
          <w:lang w:eastAsia="en-GB"/>
        </w:rPr>
        <w:t xml:space="preserve">e brought to the attention of </w:t>
      </w:r>
      <w:r w:rsidR="00362D6C" w:rsidRPr="00512893">
        <w:rPr>
          <w:rFonts w:ascii="Verdana" w:hAnsi="Verdana" w:cs="Arial"/>
          <w:lang w:eastAsia="en-GB"/>
        </w:rPr>
        <w:t xml:space="preserve">senior management or </w:t>
      </w:r>
      <w:r w:rsidR="00EA2889">
        <w:rPr>
          <w:rFonts w:ascii="Verdana" w:hAnsi="Verdana" w:cs="Arial"/>
          <w:lang w:eastAsia="en-GB"/>
        </w:rPr>
        <w:t xml:space="preserve">an </w:t>
      </w:r>
      <w:r w:rsidR="00362D6C" w:rsidRPr="00512893">
        <w:rPr>
          <w:rFonts w:ascii="Verdana" w:hAnsi="Verdana" w:cs="Arial"/>
          <w:lang w:eastAsia="en-GB"/>
        </w:rPr>
        <w:t>Executive representative so that accountability arrangements can be made clearer.</w:t>
      </w:r>
    </w:p>
    <w:p w14:paraId="586AA2EC" w14:textId="77777777" w:rsidR="00B40D0C" w:rsidRPr="00512893" w:rsidRDefault="00B40D0C" w:rsidP="008306DB">
      <w:pPr>
        <w:autoSpaceDE w:val="0"/>
        <w:autoSpaceDN w:val="0"/>
        <w:adjustRightInd w:val="0"/>
        <w:jc w:val="both"/>
        <w:rPr>
          <w:rFonts w:ascii="Verdana" w:hAnsi="Verdana" w:cs="Arial"/>
          <w:lang w:eastAsia="en-GB"/>
        </w:rPr>
      </w:pPr>
    </w:p>
    <w:p w14:paraId="0DF924FC" w14:textId="1371818E" w:rsidR="00EA7CB8" w:rsidRPr="00512893" w:rsidRDefault="003A3E20" w:rsidP="00381F54">
      <w:pPr>
        <w:autoSpaceDE w:val="0"/>
        <w:autoSpaceDN w:val="0"/>
        <w:adjustRightInd w:val="0"/>
        <w:jc w:val="both"/>
        <w:rPr>
          <w:rFonts w:ascii="Verdana" w:hAnsi="Verdana" w:cs="Arial"/>
          <w:b/>
          <w:lang w:eastAsia="en-GB"/>
        </w:rPr>
      </w:pPr>
      <w:r>
        <w:rPr>
          <w:rFonts w:ascii="Verdana" w:hAnsi="Verdana" w:cs="Arial"/>
          <w:b/>
          <w:lang w:eastAsia="en-GB"/>
        </w:rPr>
        <w:t xml:space="preserve">vii </w:t>
      </w:r>
      <w:r w:rsidR="00B40D0C" w:rsidRPr="00512893">
        <w:rPr>
          <w:rFonts w:ascii="Verdana" w:hAnsi="Verdana" w:cs="Arial"/>
          <w:b/>
          <w:lang w:eastAsia="en-GB"/>
        </w:rPr>
        <w:t>Empowerment and delegation</w:t>
      </w:r>
    </w:p>
    <w:p w14:paraId="2A0C8495" w14:textId="77777777" w:rsidR="00EA7CB8" w:rsidRPr="00512893" w:rsidRDefault="00EA7CB8" w:rsidP="00381F54">
      <w:pPr>
        <w:autoSpaceDE w:val="0"/>
        <w:autoSpaceDN w:val="0"/>
        <w:adjustRightInd w:val="0"/>
        <w:jc w:val="both"/>
        <w:rPr>
          <w:rFonts w:ascii="Verdana" w:hAnsi="Verdana" w:cs="Arial"/>
          <w:lang w:eastAsia="en-GB"/>
        </w:rPr>
      </w:pPr>
    </w:p>
    <w:p w14:paraId="3A38DEDD" w14:textId="1732F235" w:rsidR="00A835F2" w:rsidRDefault="00EA7CB8" w:rsidP="009F7C85">
      <w:pPr>
        <w:autoSpaceDE w:val="0"/>
        <w:autoSpaceDN w:val="0"/>
        <w:adjustRightInd w:val="0"/>
        <w:jc w:val="both"/>
        <w:rPr>
          <w:rFonts w:ascii="Verdana" w:hAnsi="Verdana" w:cs="Arial"/>
          <w:lang w:eastAsia="en-GB"/>
        </w:rPr>
      </w:pPr>
      <w:r w:rsidRPr="009F7C85">
        <w:rPr>
          <w:rFonts w:ascii="Verdana" w:hAnsi="Verdana" w:cs="Arial"/>
          <w:lang w:eastAsia="en-GB"/>
        </w:rPr>
        <w:t>H</w:t>
      </w:r>
      <w:r w:rsidR="00B40D0C" w:rsidRPr="009F7C85">
        <w:rPr>
          <w:rFonts w:ascii="Verdana" w:hAnsi="Verdana" w:cs="Arial"/>
          <w:lang w:eastAsia="en-GB"/>
        </w:rPr>
        <w:t xml:space="preserve">igher performance will </w:t>
      </w:r>
      <w:r w:rsidR="008228F0">
        <w:rPr>
          <w:rFonts w:ascii="Verdana" w:hAnsi="Verdana" w:cs="Arial"/>
          <w:lang w:eastAsia="en-GB"/>
        </w:rPr>
        <w:t xml:space="preserve">look to </w:t>
      </w:r>
      <w:r w:rsidR="00B40D0C" w:rsidRPr="009F7C85">
        <w:rPr>
          <w:rFonts w:ascii="Verdana" w:hAnsi="Verdana" w:cs="Arial"/>
          <w:lang w:eastAsia="en-GB"/>
        </w:rPr>
        <w:t xml:space="preserve">earn greater levels of delegated authority, with </w:t>
      </w:r>
      <w:r w:rsidR="008228F0">
        <w:rPr>
          <w:rFonts w:ascii="Verdana" w:hAnsi="Verdana" w:cs="Arial"/>
          <w:lang w:eastAsia="en-GB"/>
        </w:rPr>
        <w:t xml:space="preserve">conversely </w:t>
      </w:r>
      <w:r w:rsidR="00B40D0C" w:rsidRPr="009F7C85">
        <w:rPr>
          <w:rFonts w:ascii="Verdana" w:hAnsi="Verdana" w:cs="Arial"/>
          <w:lang w:eastAsia="en-GB"/>
        </w:rPr>
        <w:t xml:space="preserve">greater levels of performance management intervention </w:t>
      </w:r>
      <w:r w:rsidR="008228F0">
        <w:rPr>
          <w:rFonts w:ascii="Verdana" w:hAnsi="Verdana" w:cs="Arial"/>
          <w:lang w:eastAsia="en-GB"/>
        </w:rPr>
        <w:t xml:space="preserve">and support </w:t>
      </w:r>
      <w:r w:rsidR="00B40D0C" w:rsidRPr="009F7C85">
        <w:rPr>
          <w:rFonts w:ascii="Verdana" w:hAnsi="Verdana" w:cs="Arial"/>
          <w:lang w:eastAsia="en-GB"/>
        </w:rPr>
        <w:t xml:space="preserve">in underperforming areas. </w:t>
      </w:r>
    </w:p>
    <w:p w14:paraId="56837CCE" w14:textId="77777777" w:rsidR="004D4AB6" w:rsidRPr="00512893" w:rsidRDefault="004D4AB6" w:rsidP="00F31BF4">
      <w:pPr>
        <w:pStyle w:val="Heading1"/>
        <w:numPr>
          <w:ilvl w:val="0"/>
          <w:numId w:val="19"/>
        </w:numPr>
        <w:jc w:val="both"/>
        <w:rPr>
          <w:rFonts w:ascii="Verdana" w:hAnsi="Verdana"/>
        </w:rPr>
      </w:pPr>
      <w:bookmarkStart w:id="5" w:name="_Toc31901856"/>
      <w:r w:rsidRPr="00512893">
        <w:rPr>
          <w:rFonts w:ascii="Verdana" w:hAnsi="Verdana"/>
        </w:rPr>
        <w:t xml:space="preserve">Enabling </w:t>
      </w:r>
      <w:r w:rsidR="00742EA4" w:rsidRPr="00512893">
        <w:rPr>
          <w:rFonts w:ascii="Verdana" w:hAnsi="Verdana"/>
        </w:rPr>
        <w:t>P</w:t>
      </w:r>
      <w:r w:rsidRPr="00512893">
        <w:rPr>
          <w:rFonts w:ascii="Verdana" w:hAnsi="Verdana"/>
        </w:rPr>
        <w:t xml:space="preserve">ositive </w:t>
      </w:r>
      <w:r w:rsidR="00742EA4" w:rsidRPr="00512893">
        <w:rPr>
          <w:rFonts w:ascii="Verdana" w:hAnsi="Verdana"/>
        </w:rPr>
        <w:t>O</w:t>
      </w:r>
      <w:r w:rsidRPr="00512893">
        <w:rPr>
          <w:rFonts w:ascii="Verdana" w:hAnsi="Verdana"/>
        </w:rPr>
        <w:t xml:space="preserve">wnership and </w:t>
      </w:r>
      <w:r w:rsidR="00742EA4" w:rsidRPr="00512893">
        <w:rPr>
          <w:rFonts w:ascii="Verdana" w:hAnsi="Verdana"/>
        </w:rPr>
        <w:t>A</w:t>
      </w:r>
      <w:r w:rsidRPr="00512893">
        <w:rPr>
          <w:rFonts w:ascii="Verdana" w:hAnsi="Verdana"/>
        </w:rPr>
        <w:t>ccountability</w:t>
      </w:r>
      <w:bookmarkEnd w:id="5"/>
    </w:p>
    <w:p w14:paraId="0D57CBCC" w14:textId="77777777" w:rsidR="004D4AB6" w:rsidRPr="00512893" w:rsidRDefault="004D4AB6" w:rsidP="004D4AB6">
      <w:pPr>
        <w:autoSpaceDE w:val="0"/>
        <w:autoSpaceDN w:val="0"/>
        <w:adjustRightInd w:val="0"/>
        <w:jc w:val="both"/>
        <w:rPr>
          <w:rFonts w:ascii="Verdana" w:hAnsi="Verdana" w:cs="Arial"/>
          <w:lang w:eastAsia="en-GB"/>
        </w:rPr>
      </w:pPr>
    </w:p>
    <w:p w14:paraId="336A6E9A" w14:textId="24C57156" w:rsidR="007862A8" w:rsidRDefault="004A4144" w:rsidP="00940B73">
      <w:pPr>
        <w:autoSpaceDE w:val="0"/>
        <w:autoSpaceDN w:val="0"/>
        <w:adjustRightInd w:val="0"/>
        <w:jc w:val="both"/>
        <w:rPr>
          <w:rFonts w:ascii="Verdana" w:hAnsi="Verdana" w:cs="Arial"/>
          <w:lang w:eastAsia="en-GB"/>
        </w:rPr>
      </w:pPr>
      <w:r w:rsidRPr="00512893">
        <w:rPr>
          <w:rFonts w:ascii="Verdana" w:hAnsi="Verdana" w:cs="Arial"/>
          <w:lang w:eastAsia="en-GB"/>
        </w:rPr>
        <w:t xml:space="preserve">A key element of </w:t>
      </w:r>
      <w:r w:rsidR="00940B73">
        <w:rPr>
          <w:rFonts w:ascii="Verdana" w:hAnsi="Verdana" w:cs="Arial"/>
          <w:lang w:eastAsia="en-GB"/>
        </w:rPr>
        <w:t>the framework</w:t>
      </w:r>
      <w:r w:rsidRPr="00512893">
        <w:rPr>
          <w:rFonts w:ascii="Verdana" w:hAnsi="Verdana" w:cs="Arial"/>
          <w:lang w:eastAsia="en-GB"/>
        </w:rPr>
        <w:t xml:space="preserve"> is the need to ensure that</w:t>
      </w:r>
      <w:r w:rsidR="007862A8">
        <w:rPr>
          <w:rFonts w:ascii="Verdana" w:hAnsi="Verdana" w:cs="Arial"/>
          <w:lang w:eastAsia="en-GB"/>
        </w:rPr>
        <w:t xml:space="preserve"> as</w:t>
      </w:r>
      <w:r w:rsidRPr="00512893">
        <w:rPr>
          <w:rFonts w:ascii="Verdana" w:hAnsi="Verdana" w:cs="Arial"/>
          <w:lang w:eastAsia="en-GB"/>
        </w:rPr>
        <w:t xml:space="preserve"> individuals and teams </w:t>
      </w:r>
      <w:r w:rsidR="007862A8">
        <w:rPr>
          <w:rFonts w:ascii="Verdana" w:hAnsi="Verdana" w:cs="Arial"/>
          <w:lang w:eastAsia="en-GB"/>
        </w:rPr>
        <w:t xml:space="preserve">we </w:t>
      </w:r>
      <w:r w:rsidRPr="00512893">
        <w:rPr>
          <w:rFonts w:ascii="Verdana" w:hAnsi="Verdana" w:cs="Arial"/>
          <w:lang w:eastAsia="en-GB"/>
        </w:rPr>
        <w:t xml:space="preserve">are aware of </w:t>
      </w:r>
      <w:r w:rsidR="007862A8">
        <w:rPr>
          <w:rFonts w:ascii="Verdana" w:hAnsi="Verdana" w:cs="Arial"/>
          <w:lang w:eastAsia="en-GB"/>
        </w:rPr>
        <w:t>our</w:t>
      </w:r>
      <w:r w:rsidRPr="00512893">
        <w:rPr>
          <w:rFonts w:ascii="Verdana" w:hAnsi="Verdana" w:cs="Arial"/>
          <w:lang w:eastAsia="en-GB"/>
        </w:rPr>
        <w:t xml:space="preserve"> personal accountability for the delivery of improvements in service and performance. The </w:t>
      </w:r>
      <w:r w:rsidR="00940B73">
        <w:rPr>
          <w:rFonts w:ascii="Verdana" w:hAnsi="Verdana" w:cs="Arial"/>
          <w:lang w:eastAsia="en-GB"/>
        </w:rPr>
        <w:t xml:space="preserve">Health </w:t>
      </w:r>
      <w:r w:rsidRPr="00512893">
        <w:rPr>
          <w:rFonts w:ascii="Verdana" w:hAnsi="Verdana" w:cs="Arial"/>
          <w:lang w:eastAsia="en-GB"/>
        </w:rPr>
        <w:t xml:space="preserve">Board’s strategic objectives </w:t>
      </w:r>
      <w:r w:rsidR="007862A8">
        <w:rPr>
          <w:rFonts w:ascii="Verdana" w:hAnsi="Verdana" w:cs="Arial"/>
          <w:lang w:eastAsia="en-GB"/>
        </w:rPr>
        <w:t>will be</w:t>
      </w:r>
      <w:r w:rsidRPr="00512893">
        <w:rPr>
          <w:rFonts w:ascii="Verdana" w:hAnsi="Verdana" w:cs="Arial"/>
          <w:lang w:eastAsia="en-GB"/>
        </w:rPr>
        <w:t xml:space="preserve"> cascaded into </w:t>
      </w:r>
      <w:r w:rsidRPr="00512893">
        <w:rPr>
          <w:rFonts w:ascii="Verdana" w:hAnsi="Verdana" w:cs="Arial"/>
          <w:bCs/>
          <w:lang w:eastAsia="en-GB"/>
        </w:rPr>
        <w:t xml:space="preserve">objectives for all teams and individuals </w:t>
      </w:r>
      <w:r w:rsidRPr="00512893">
        <w:rPr>
          <w:rFonts w:ascii="Verdana" w:hAnsi="Verdana" w:cs="Arial"/>
          <w:lang w:eastAsia="en-GB"/>
        </w:rPr>
        <w:t xml:space="preserve">throughout the organisation, with measurable targets set and agreed. This </w:t>
      </w:r>
      <w:r w:rsidR="00940B73">
        <w:rPr>
          <w:rFonts w:ascii="Verdana" w:hAnsi="Verdana" w:cs="Arial"/>
          <w:lang w:eastAsia="en-GB"/>
        </w:rPr>
        <w:t xml:space="preserve">process </w:t>
      </w:r>
      <w:r w:rsidR="007862A8">
        <w:rPr>
          <w:rFonts w:ascii="Verdana" w:hAnsi="Verdana" w:cs="Arial"/>
          <w:lang w:eastAsia="en-GB"/>
        </w:rPr>
        <w:t>will be</w:t>
      </w:r>
      <w:r w:rsidR="00940B73">
        <w:rPr>
          <w:rFonts w:ascii="Verdana" w:hAnsi="Verdana" w:cs="Arial"/>
          <w:lang w:eastAsia="en-GB"/>
        </w:rPr>
        <w:t xml:space="preserve"> underpinned by the PDR cycle</w:t>
      </w:r>
      <w:r w:rsidR="007862A8">
        <w:rPr>
          <w:rFonts w:ascii="Verdana" w:hAnsi="Verdana" w:cs="Arial"/>
          <w:lang w:eastAsia="en-GB"/>
        </w:rPr>
        <w:t xml:space="preserve"> which should be r</w:t>
      </w:r>
      <w:r w:rsidR="00940B73">
        <w:rPr>
          <w:rFonts w:ascii="Verdana" w:hAnsi="Verdana" w:cs="Arial"/>
          <w:lang w:eastAsia="en-GB"/>
        </w:rPr>
        <w:t>egularly monitored by</w:t>
      </w:r>
      <w:r w:rsidR="007862A8">
        <w:rPr>
          <w:rFonts w:ascii="Verdana" w:hAnsi="Verdana" w:cs="Arial"/>
          <w:lang w:eastAsia="en-GB"/>
        </w:rPr>
        <w:t xml:space="preserve"> line managers</w:t>
      </w:r>
      <w:r w:rsidR="00940B73">
        <w:rPr>
          <w:rFonts w:ascii="Verdana" w:hAnsi="Verdana" w:cs="Arial"/>
          <w:lang w:eastAsia="en-GB"/>
        </w:rPr>
        <w:t xml:space="preserve"> </w:t>
      </w:r>
      <w:r w:rsidR="007862A8">
        <w:rPr>
          <w:rFonts w:ascii="Verdana" w:hAnsi="Verdana" w:cs="Arial"/>
          <w:lang w:eastAsia="en-GB"/>
        </w:rPr>
        <w:t xml:space="preserve">and is part of our organisational workforce dashboard. </w:t>
      </w:r>
    </w:p>
    <w:p w14:paraId="4E8E7A50" w14:textId="77777777" w:rsidR="007862A8" w:rsidRDefault="007862A8" w:rsidP="00940B73">
      <w:pPr>
        <w:autoSpaceDE w:val="0"/>
        <w:autoSpaceDN w:val="0"/>
        <w:adjustRightInd w:val="0"/>
        <w:jc w:val="both"/>
        <w:rPr>
          <w:rFonts w:ascii="Verdana" w:hAnsi="Verdana" w:cs="Arial"/>
          <w:lang w:eastAsia="en-GB"/>
        </w:rPr>
      </w:pPr>
    </w:p>
    <w:p w14:paraId="1ACC4698" w14:textId="75B8B9FF" w:rsidR="009034D1" w:rsidRPr="00512893" w:rsidRDefault="004D4AB6" w:rsidP="004D4AB6">
      <w:pPr>
        <w:autoSpaceDE w:val="0"/>
        <w:autoSpaceDN w:val="0"/>
        <w:adjustRightInd w:val="0"/>
        <w:jc w:val="both"/>
        <w:rPr>
          <w:rFonts w:ascii="Verdana" w:hAnsi="Verdana" w:cs="Arial"/>
          <w:lang w:eastAsia="en-GB"/>
        </w:rPr>
      </w:pPr>
      <w:r w:rsidRPr="00512893">
        <w:rPr>
          <w:rFonts w:ascii="Verdana" w:hAnsi="Verdana" w:cs="Arial"/>
          <w:lang w:eastAsia="en-GB"/>
        </w:rPr>
        <w:t xml:space="preserve">At every level of </w:t>
      </w:r>
      <w:r w:rsidR="00253120">
        <w:rPr>
          <w:rFonts w:ascii="Verdana" w:hAnsi="Verdana" w:cs="Arial"/>
          <w:lang w:eastAsia="en-GB"/>
        </w:rPr>
        <w:t>our</w:t>
      </w:r>
      <w:r w:rsidRPr="00512893">
        <w:rPr>
          <w:rFonts w:ascii="Verdana" w:hAnsi="Verdana" w:cs="Arial"/>
          <w:lang w:eastAsia="en-GB"/>
        </w:rPr>
        <w:t xml:space="preserve"> organisation</w:t>
      </w:r>
      <w:r w:rsidR="007A78AC" w:rsidRPr="00512893">
        <w:rPr>
          <w:rFonts w:ascii="Verdana" w:hAnsi="Verdana" w:cs="Arial"/>
          <w:lang w:eastAsia="en-GB"/>
        </w:rPr>
        <w:t>,</w:t>
      </w:r>
      <w:r w:rsidR="00253120">
        <w:rPr>
          <w:rFonts w:ascii="Verdana" w:hAnsi="Verdana" w:cs="Arial"/>
          <w:lang w:eastAsia="en-GB"/>
        </w:rPr>
        <w:t xml:space="preserve"> </w:t>
      </w:r>
      <w:r w:rsidRPr="00512893">
        <w:rPr>
          <w:rFonts w:ascii="Verdana" w:hAnsi="Verdana" w:cs="Arial"/>
          <w:lang w:eastAsia="en-GB"/>
        </w:rPr>
        <w:t xml:space="preserve">staff </w:t>
      </w:r>
      <w:r w:rsidR="00DE2A4F" w:rsidRPr="00512893">
        <w:rPr>
          <w:rFonts w:ascii="Verdana" w:hAnsi="Verdana" w:cs="Arial"/>
          <w:lang w:eastAsia="en-GB"/>
        </w:rPr>
        <w:t xml:space="preserve">should </w:t>
      </w:r>
      <w:r w:rsidRPr="00512893">
        <w:rPr>
          <w:rFonts w:ascii="Verdana" w:hAnsi="Verdana" w:cs="Arial"/>
          <w:lang w:eastAsia="en-GB"/>
        </w:rPr>
        <w:t xml:space="preserve">be involved in the process of agreeing </w:t>
      </w:r>
      <w:r w:rsidR="00253120">
        <w:rPr>
          <w:rFonts w:ascii="Verdana" w:hAnsi="Verdana" w:cs="Arial"/>
          <w:lang w:eastAsia="en-GB"/>
        </w:rPr>
        <w:t xml:space="preserve">their </w:t>
      </w:r>
      <w:r w:rsidRPr="00512893">
        <w:rPr>
          <w:rFonts w:ascii="Verdana" w:hAnsi="Verdana" w:cs="Arial"/>
          <w:lang w:eastAsia="en-GB"/>
        </w:rPr>
        <w:t>plans, objectives, performance measures</w:t>
      </w:r>
      <w:r w:rsidR="00685FD7">
        <w:rPr>
          <w:rFonts w:ascii="Verdana" w:hAnsi="Verdana" w:cs="Arial"/>
          <w:lang w:eastAsia="en-GB"/>
        </w:rPr>
        <w:t>,</w:t>
      </w:r>
      <w:r w:rsidRPr="00512893">
        <w:rPr>
          <w:rFonts w:ascii="Verdana" w:hAnsi="Verdana" w:cs="Arial"/>
          <w:lang w:eastAsia="en-GB"/>
        </w:rPr>
        <w:t xml:space="preserve"> targets</w:t>
      </w:r>
      <w:r w:rsidR="00685FD7">
        <w:rPr>
          <w:rFonts w:ascii="Verdana" w:hAnsi="Verdana" w:cs="Arial"/>
          <w:lang w:eastAsia="en-GB"/>
        </w:rPr>
        <w:t xml:space="preserve"> and outcome measures</w:t>
      </w:r>
      <w:r w:rsidRPr="00512893">
        <w:rPr>
          <w:rFonts w:ascii="Verdana" w:hAnsi="Verdana" w:cs="Arial"/>
          <w:lang w:eastAsia="en-GB"/>
        </w:rPr>
        <w:t xml:space="preserve"> to ensure ownership </w:t>
      </w:r>
      <w:r w:rsidR="00253120">
        <w:rPr>
          <w:rFonts w:ascii="Verdana" w:hAnsi="Verdana" w:cs="Arial"/>
          <w:lang w:eastAsia="en-GB"/>
        </w:rPr>
        <w:t xml:space="preserve">and understanding </w:t>
      </w:r>
      <w:r w:rsidRPr="00512893">
        <w:rPr>
          <w:rFonts w:ascii="Verdana" w:hAnsi="Verdana" w:cs="Arial"/>
          <w:lang w:eastAsia="en-GB"/>
        </w:rPr>
        <w:t xml:space="preserve">of the process. </w:t>
      </w:r>
      <w:r w:rsidR="00253120">
        <w:rPr>
          <w:rFonts w:ascii="Verdana" w:hAnsi="Verdana" w:cs="Arial"/>
          <w:lang w:eastAsia="en-GB"/>
        </w:rPr>
        <w:t>P</w:t>
      </w:r>
      <w:r w:rsidRPr="00512893">
        <w:rPr>
          <w:rFonts w:ascii="Verdana" w:hAnsi="Verdana" w:cs="Arial"/>
          <w:lang w:eastAsia="en-GB"/>
        </w:rPr>
        <w:t xml:space="preserve">erformance improvements and objectives must be assessed to be achievable, although stretching. </w:t>
      </w:r>
    </w:p>
    <w:p w14:paraId="29BCEB9E" w14:textId="77777777" w:rsidR="009034D1" w:rsidRPr="00512893" w:rsidRDefault="009034D1" w:rsidP="004D4AB6">
      <w:pPr>
        <w:autoSpaceDE w:val="0"/>
        <w:autoSpaceDN w:val="0"/>
        <w:adjustRightInd w:val="0"/>
        <w:jc w:val="both"/>
        <w:rPr>
          <w:rFonts w:ascii="Verdana" w:hAnsi="Verdana" w:cs="Arial"/>
          <w:lang w:eastAsia="en-GB"/>
        </w:rPr>
      </w:pPr>
    </w:p>
    <w:p w14:paraId="5FFF0EFC" w14:textId="670935F2" w:rsidR="004D4AB6" w:rsidRDefault="00742EA4" w:rsidP="004D4AB6">
      <w:pPr>
        <w:autoSpaceDE w:val="0"/>
        <w:autoSpaceDN w:val="0"/>
        <w:adjustRightInd w:val="0"/>
        <w:jc w:val="both"/>
        <w:rPr>
          <w:rFonts w:ascii="Verdana" w:hAnsi="Verdana" w:cs="Arial"/>
          <w:lang w:eastAsia="en-GB"/>
        </w:rPr>
      </w:pPr>
      <w:r w:rsidRPr="00512893">
        <w:rPr>
          <w:rFonts w:ascii="Verdana" w:hAnsi="Verdana" w:cs="Arial"/>
          <w:lang w:eastAsia="en-GB"/>
        </w:rPr>
        <w:t xml:space="preserve">Building on one of </w:t>
      </w:r>
      <w:r w:rsidR="00A67EFF" w:rsidRPr="00512893">
        <w:rPr>
          <w:rFonts w:ascii="Verdana" w:hAnsi="Verdana" w:cs="Arial"/>
          <w:lang w:eastAsia="en-GB"/>
        </w:rPr>
        <w:t xml:space="preserve">the </w:t>
      </w:r>
      <w:r w:rsidRPr="00512893">
        <w:rPr>
          <w:rFonts w:ascii="Verdana" w:hAnsi="Verdana" w:cs="Arial"/>
          <w:lang w:eastAsia="en-GB"/>
        </w:rPr>
        <w:t xml:space="preserve">main principles of staff empowerment, </w:t>
      </w:r>
      <w:r w:rsidR="00253120">
        <w:rPr>
          <w:rFonts w:ascii="Verdana" w:hAnsi="Verdana" w:cs="Arial"/>
          <w:lang w:eastAsia="en-GB"/>
        </w:rPr>
        <w:t>we</w:t>
      </w:r>
      <w:r w:rsidR="004D4AB6" w:rsidRPr="00512893">
        <w:rPr>
          <w:rFonts w:ascii="Verdana" w:hAnsi="Verdana" w:cs="Arial"/>
          <w:lang w:eastAsia="en-GB"/>
        </w:rPr>
        <w:t xml:space="preserve"> will continue to build a positive culture of recognising and celebrating success. Furthermore, </w:t>
      </w:r>
      <w:r w:rsidR="00253120">
        <w:rPr>
          <w:rFonts w:ascii="Verdana" w:hAnsi="Verdana" w:cs="Arial"/>
          <w:lang w:eastAsia="en-GB"/>
        </w:rPr>
        <w:t xml:space="preserve">we </w:t>
      </w:r>
      <w:r w:rsidR="004D4AB6" w:rsidRPr="00512893">
        <w:rPr>
          <w:rFonts w:ascii="Verdana" w:hAnsi="Verdana" w:cs="Arial"/>
          <w:lang w:eastAsia="en-GB"/>
        </w:rPr>
        <w:t xml:space="preserve">will continue to actively encourage the establishment of conferences and learning events where positive ownership of performance improvement and objectives can be demonstrated. Understanding the positive impact that recognition of achievement of objectives can bring, </w:t>
      </w:r>
      <w:r w:rsidR="00ED7853" w:rsidRPr="00512893">
        <w:rPr>
          <w:rFonts w:ascii="Verdana" w:hAnsi="Verdana" w:cs="Arial"/>
          <w:lang w:eastAsia="en-GB"/>
        </w:rPr>
        <w:t xml:space="preserve">including </w:t>
      </w:r>
      <w:r w:rsidR="004D4AB6" w:rsidRPr="00512893">
        <w:rPr>
          <w:rFonts w:ascii="Verdana" w:hAnsi="Verdana" w:cs="Arial"/>
          <w:lang w:eastAsia="en-GB"/>
        </w:rPr>
        <w:t xml:space="preserve">proactive nomination of excellent work to </w:t>
      </w:r>
      <w:r w:rsidR="007B3BF8">
        <w:rPr>
          <w:rFonts w:ascii="Verdana" w:hAnsi="Verdana" w:cs="Arial"/>
          <w:lang w:eastAsia="en-GB"/>
        </w:rPr>
        <w:t xml:space="preserve">local and </w:t>
      </w:r>
      <w:r w:rsidR="004D4AB6" w:rsidRPr="00512893">
        <w:rPr>
          <w:rFonts w:ascii="Verdana" w:hAnsi="Verdana" w:cs="Arial"/>
          <w:lang w:eastAsia="en-GB"/>
        </w:rPr>
        <w:t>national awards schemes</w:t>
      </w:r>
      <w:r w:rsidR="007B3BF8">
        <w:rPr>
          <w:rFonts w:ascii="Verdana" w:hAnsi="Verdana" w:cs="Arial"/>
          <w:lang w:eastAsia="en-GB"/>
        </w:rPr>
        <w:t xml:space="preserve">. </w:t>
      </w:r>
      <w:r w:rsidR="004D4AB6" w:rsidRPr="00512893">
        <w:rPr>
          <w:rFonts w:ascii="Verdana" w:hAnsi="Verdana" w:cs="Arial"/>
          <w:lang w:eastAsia="en-GB"/>
        </w:rPr>
        <w:t xml:space="preserve"> </w:t>
      </w:r>
    </w:p>
    <w:p w14:paraId="6767620C" w14:textId="77777777" w:rsidR="007B3BF8" w:rsidRPr="00512893" w:rsidRDefault="007B3BF8" w:rsidP="004D4AB6">
      <w:pPr>
        <w:autoSpaceDE w:val="0"/>
        <w:autoSpaceDN w:val="0"/>
        <w:adjustRightInd w:val="0"/>
        <w:jc w:val="both"/>
        <w:rPr>
          <w:rFonts w:ascii="Verdana" w:hAnsi="Verdana" w:cs="Arial"/>
          <w:lang w:eastAsia="en-GB"/>
        </w:rPr>
      </w:pPr>
    </w:p>
    <w:p w14:paraId="56EEB57C" w14:textId="3CDBA06E" w:rsidR="00EA7CB8" w:rsidRPr="00512893" w:rsidRDefault="00E62AB9" w:rsidP="00F31BF4">
      <w:pPr>
        <w:pStyle w:val="Heading1"/>
        <w:numPr>
          <w:ilvl w:val="0"/>
          <w:numId w:val="19"/>
        </w:numPr>
        <w:jc w:val="both"/>
        <w:rPr>
          <w:rFonts w:ascii="Verdana" w:hAnsi="Verdana"/>
        </w:rPr>
      </w:pPr>
      <w:bookmarkStart w:id="6" w:name="_Toc31901857"/>
      <w:r>
        <w:rPr>
          <w:rFonts w:ascii="Verdana" w:hAnsi="Verdana"/>
        </w:rPr>
        <w:t xml:space="preserve">Roles, </w:t>
      </w:r>
      <w:r w:rsidR="00EA7CB8" w:rsidRPr="00512893">
        <w:rPr>
          <w:rFonts w:ascii="Verdana" w:hAnsi="Verdana"/>
        </w:rPr>
        <w:t>Responsibilities</w:t>
      </w:r>
      <w:r w:rsidR="007C37DE">
        <w:rPr>
          <w:rFonts w:ascii="Verdana" w:hAnsi="Verdana"/>
        </w:rPr>
        <w:t>, Behaviours</w:t>
      </w:r>
      <w:r>
        <w:rPr>
          <w:rFonts w:ascii="Verdana" w:hAnsi="Verdana"/>
        </w:rPr>
        <w:t xml:space="preserve"> and Accountabilities</w:t>
      </w:r>
      <w:bookmarkEnd w:id="6"/>
    </w:p>
    <w:p w14:paraId="1EB52B05" w14:textId="77777777" w:rsidR="00EA7CB8" w:rsidRPr="00512893" w:rsidRDefault="00EA7CB8" w:rsidP="00EA7CB8">
      <w:pPr>
        <w:autoSpaceDE w:val="0"/>
        <w:autoSpaceDN w:val="0"/>
        <w:adjustRightInd w:val="0"/>
        <w:jc w:val="both"/>
        <w:rPr>
          <w:rFonts w:ascii="Verdana" w:hAnsi="Verdana" w:cs="Arial"/>
          <w:lang w:eastAsia="en-GB"/>
        </w:rPr>
      </w:pPr>
    </w:p>
    <w:p w14:paraId="3870CFF2" w14:textId="6624DD3C" w:rsidR="00B55D5A" w:rsidRDefault="007C37DE" w:rsidP="0039743F">
      <w:pPr>
        <w:jc w:val="both"/>
        <w:rPr>
          <w:rFonts w:ascii="Verdana" w:hAnsi="Verdana" w:cs="Arial"/>
          <w:lang w:eastAsia="en-GB"/>
        </w:rPr>
      </w:pPr>
      <w:r w:rsidRPr="0058553A">
        <w:rPr>
          <w:rFonts w:ascii="Verdana" w:hAnsi="Verdana" w:cs="Arial"/>
          <w:lang w:eastAsia="en-GB"/>
        </w:rPr>
        <w:t>A</w:t>
      </w:r>
      <w:r w:rsidR="00015BE4">
        <w:rPr>
          <w:rFonts w:ascii="Verdana" w:hAnsi="Verdana" w:cs="Arial"/>
          <w:lang w:eastAsia="en-GB"/>
        </w:rPr>
        <w:t>s staff will be aware, a</w:t>
      </w:r>
      <w:r w:rsidRPr="0058553A">
        <w:rPr>
          <w:rFonts w:ascii="Verdana" w:hAnsi="Verdana" w:cs="Arial"/>
          <w:lang w:eastAsia="en-GB"/>
        </w:rPr>
        <w:t xml:space="preserve"> huge cultural conversation is underway within the Health Board, beginning the process of developing a culture that supports and empowers staff and those who use our services to improve their experiences.  The </w:t>
      </w:r>
      <w:r w:rsidR="00015BE4">
        <w:rPr>
          <w:rFonts w:ascii="Verdana" w:hAnsi="Verdana" w:cs="Arial"/>
          <w:lang w:eastAsia="en-GB"/>
        </w:rPr>
        <w:t xml:space="preserve">will result in our </w:t>
      </w:r>
      <w:r w:rsidRPr="0058553A">
        <w:rPr>
          <w:rFonts w:ascii="Verdana" w:hAnsi="Verdana" w:cs="Arial"/>
          <w:lang w:eastAsia="en-GB"/>
        </w:rPr>
        <w:t xml:space="preserve">new values and behaviours framework </w:t>
      </w:r>
      <w:r w:rsidR="00015BE4">
        <w:rPr>
          <w:rFonts w:ascii="Verdana" w:hAnsi="Verdana" w:cs="Arial"/>
          <w:lang w:eastAsia="en-GB"/>
        </w:rPr>
        <w:t xml:space="preserve">being </w:t>
      </w:r>
      <w:r w:rsidRPr="0058553A">
        <w:rPr>
          <w:rFonts w:ascii="Verdana" w:hAnsi="Verdana" w:cs="Arial"/>
          <w:lang w:eastAsia="en-GB"/>
        </w:rPr>
        <w:t>launched in April 2020.</w:t>
      </w:r>
      <w:r w:rsidR="0039743F">
        <w:rPr>
          <w:rFonts w:ascii="Verdana" w:hAnsi="Verdana" w:cs="Arial"/>
          <w:lang w:eastAsia="en-GB"/>
        </w:rPr>
        <w:t xml:space="preserve"> </w:t>
      </w:r>
      <w:r w:rsidR="00B55D5A" w:rsidRPr="00512893">
        <w:rPr>
          <w:rFonts w:ascii="Verdana" w:hAnsi="Verdana" w:cs="Arial"/>
          <w:lang w:eastAsia="en-GB"/>
        </w:rPr>
        <w:t xml:space="preserve">Whilst it is everyone’s role to manage performance, the </w:t>
      </w:r>
      <w:r w:rsidR="00666B99">
        <w:rPr>
          <w:rFonts w:ascii="Verdana" w:hAnsi="Verdana" w:cs="Arial"/>
          <w:lang w:eastAsia="en-GB"/>
        </w:rPr>
        <w:t xml:space="preserve">Health </w:t>
      </w:r>
      <w:r w:rsidR="00B55D5A" w:rsidRPr="00512893">
        <w:rPr>
          <w:rFonts w:ascii="Verdana" w:hAnsi="Verdana" w:cs="Arial"/>
          <w:lang w:eastAsia="en-GB"/>
        </w:rPr>
        <w:t>Board must drive a culture of performance by providing a clear vision</w:t>
      </w:r>
      <w:r w:rsidR="00666B99">
        <w:rPr>
          <w:rFonts w:ascii="Verdana" w:hAnsi="Verdana" w:cs="Arial"/>
          <w:lang w:eastAsia="en-GB"/>
        </w:rPr>
        <w:t xml:space="preserve">, </w:t>
      </w:r>
      <w:r w:rsidR="00B55D5A">
        <w:rPr>
          <w:rFonts w:ascii="Verdana" w:hAnsi="Verdana" w:cs="Arial"/>
          <w:lang w:eastAsia="en-GB"/>
        </w:rPr>
        <w:t>et of values and behaviours,</w:t>
      </w:r>
      <w:r w:rsidR="00B55D5A" w:rsidRPr="00512893">
        <w:rPr>
          <w:rFonts w:ascii="Verdana" w:hAnsi="Verdana" w:cs="Arial"/>
          <w:lang w:eastAsia="en-GB"/>
        </w:rPr>
        <w:t xml:space="preserve"> together with </w:t>
      </w:r>
      <w:r w:rsidR="00666B99">
        <w:rPr>
          <w:rFonts w:ascii="Verdana" w:hAnsi="Verdana" w:cs="Arial"/>
          <w:lang w:eastAsia="en-GB"/>
        </w:rPr>
        <w:t>associated</w:t>
      </w:r>
      <w:r w:rsidR="00B55D5A" w:rsidRPr="00512893">
        <w:rPr>
          <w:rFonts w:ascii="Verdana" w:hAnsi="Verdana" w:cs="Arial"/>
          <w:lang w:eastAsia="en-GB"/>
        </w:rPr>
        <w:t xml:space="preserve"> priorities, goals and objectives</w:t>
      </w:r>
      <w:r w:rsidR="00B55D5A">
        <w:rPr>
          <w:rFonts w:ascii="Verdana" w:hAnsi="Verdana" w:cs="Arial"/>
          <w:lang w:eastAsia="en-GB"/>
        </w:rPr>
        <w:t xml:space="preserve">. </w:t>
      </w:r>
    </w:p>
    <w:p w14:paraId="18FB43DD" w14:textId="77777777" w:rsidR="007C37DE" w:rsidRPr="0058553A" w:rsidRDefault="007C37DE" w:rsidP="007C37DE">
      <w:pPr>
        <w:pStyle w:val="NormalWeb"/>
        <w:spacing w:before="0" w:beforeAutospacing="0" w:after="0" w:afterAutospacing="0"/>
        <w:rPr>
          <w:rFonts w:ascii="Verdana" w:eastAsia="Times New Roman" w:hAnsi="Verdana" w:cs="Arial"/>
        </w:rPr>
      </w:pPr>
    </w:p>
    <w:p w14:paraId="549A3AB4" w14:textId="4507AF14" w:rsidR="007C37DE" w:rsidRDefault="007C37DE" w:rsidP="007C37DE">
      <w:pPr>
        <w:autoSpaceDE w:val="0"/>
        <w:autoSpaceDN w:val="0"/>
        <w:adjustRightInd w:val="0"/>
        <w:jc w:val="both"/>
        <w:rPr>
          <w:rFonts w:ascii="Verdana" w:hAnsi="Verdana" w:cs="Arial"/>
          <w:lang w:eastAsia="en-GB"/>
        </w:rPr>
      </w:pPr>
      <w:r>
        <w:rPr>
          <w:rFonts w:ascii="Verdana" w:hAnsi="Verdana" w:cs="Arial"/>
          <w:lang w:eastAsia="en-GB"/>
        </w:rPr>
        <w:t>The new organisational operating model</w:t>
      </w:r>
      <w:r w:rsidR="0039743F">
        <w:rPr>
          <w:rFonts w:ascii="Verdana" w:hAnsi="Verdana" w:cs="Arial"/>
          <w:lang w:eastAsia="en-GB"/>
        </w:rPr>
        <w:t xml:space="preserve"> we are implementing</w:t>
      </w:r>
      <w:r>
        <w:rPr>
          <w:rFonts w:ascii="Verdana" w:hAnsi="Verdana" w:cs="Arial"/>
          <w:lang w:eastAsia="en-GB"/>
        </w:rPr>
        <w:t xml:space="preserve"> </w:t>
      </w:r>
      <w:r w:rsidR="0039743F">
        <w:rPr>
          <w:rFonts w:ascii="Verdana" w:hAnsi="Verdana" w:cs="Arial"/>
          <w:lang w:eastAsia="en-GB"/>
        </w:rPr>
        <w:t xml:space="preserve">highlights </w:t>
      </w:r>
      <w:r w:rsidRPr="00CA3E2F">
        <w:rPr>
          <w:rFonts w:ascii="Verdana" w:hAnsi="Verdana" w:cs="Arial"/>
          <w:lang w:eastAsia="en-GB"/>
        </w:rPr>
        <w:t>leadership and management functions, accoun</w:t>
      </w:r>
      <w:r>
        <w:rPr>
          <w:rFonts w:ascii="Verdana" w:hAnsi="Verdana" w:cs="Arial"/>
          <w:lang w:eastAsia="en-GB"/>
        </w:rPr>
        <w:t>tabilities and responsibilities</w:t>
      </w:r>
      <w:r w:rsidRPr="00CA3E2F">
        <w:rPr>
          <w:rFonts w:ascii="Verdana" w:hAnsi="Verdana" w:cs="Arial"/>
          <w:lang w:eastAsia="en-GB"/>
        </w:rPr>
        <w:t>.</w:t>
      </w:r>
      <w:r>
        <w:rPr>
          <w:rFonts w:ascii="Verdana" w:hAnsi="Verdana" w:cs="Arial"/>
          <w:lang w:eastAsia="en-GB"/>
        </w:rPr>
        <w:t xml:space="preserve"> This is critical to the effective application of the performance management framework. </w:t>
      </w:r>
      <w:r w:rsidR="00B55D5A" w:rsidRPr="00512893">
        <w:rPr>
          <w:rFonts w:ascii="Verdana" w:hAnsi="Verdana" w:cs="Arial"/>
          <w:lang w:eastAsia="en-GB"/>
        </w:rPr>
        <w:t xml:space="preserve">Effective performance management requires defined roles and responsibilities, and clear ownership of outcome measures. </w:t>
      </w:r>
      <w:r w:rsidR="0039743F">
        <w:rPr>
          <w:rFonts w:ascii="Verdana" w:hAnsi="Verdana" w:cs="Arial"/>
          <w:lang w:eastAsia="en-GB"/>
        </w:rPr>
        <w:t>Our</w:t>
      </w:r>
      <w:r w:rsidR="00B55D5A">
        <w:rPr>
          <w:rFonts w:ascii="Verdana" w:hAnsi="Verdana" w:cs="Arial"/>
          <w:lang w:eastAsia="en-GB"/>
        </w:rPr>
        <w:t xml:space="preserve"> operating model </w:t>
      </w:r>
      <w:r w:rsidR="00B55D5A" w:rsidRPr="00CA3E2F">
        <w:rPr>
          <w:rFonts w:ascii="Verdana" w:hAnsi="Verdana" w:cs="Arial"/>
          <w:lang w:eastAsia="en-GB"/>
        </w:rPr>
        <w:t xml:space="preserve">describes how the </w:t>
      </w:r>
      <w:r w:rsidR="0039743F">
        <w:rPr>
          <w:rFonts w:ascii="Verdana" w:hAnsi="Verdana" w:cs="Arial"/>
          <w:lang w:eastAsia="en-GB"/>
        </w:rPr>
        <w:t xml:space="preserve">we will </w:t>
      </w:r>
      <w:r w:rsidR="00B55D5A" w:rsidRPr="00CA3E2F">
        <w:rPr>
          <w:rFonts w:ascii="Verdana" w:hAnsi="Verdana" w:cs="Arial"/>
          <w:lang w:eastAsia="en-GB"/>
        </w:rPr>
        <w:t>organise and manage</w:t>
      </w:r>
      <w:r w:rsidR="0039743F">
        <w:rPr>
          <w:rFonts w:ascii="Verdana" w:hAnsi="Verdana" w:cs="Arial"/>
          <w:lang w:eastAsia="en-GB"/>
        </w:rPr>
        <w:t xml:space="preserve"> our </w:t>
      </w:r>
      <w:r w:rsidR="00B55D5A" w:rsidRPr="00CA3E2F">
        <w:rPr>
          <w:rFonts w:ascii="Verdana" w:hAnsi="Verdana" w:cs="Arial"/>
          <w:lang w:eastAsia="en-GB"/>
        </w:rPr>
        <w:t>business</w:t>
      </w:r>
      <w:r w:rsidR="0039743F">
        <w:rPr>
          <w:rFonts w:ascii="Verdana" w:hAnsi="Verdana" w:cs="Arial"/>
          <w:lang w:eastAsia="en-GB"/>
        </w:rPr>
        <w:t>,</w:t>
      </w:r>
      <w:r w:rsidR="00B55D5A">
        <w:rPr>
          <w:rFonts w:ascii="Verdana" w:hAnsi="Verdana" w:cs="Arial"/>
          <w:lang w:eastAsia="en-GB"/>
        </w:rPr>
        <w:t xml:space="preserve"> with </w:t>
      </w:r>
      <w:r w:rsidR="00B55D5A" w:rsidRPr="00FC02B1">
        <w:rPr>
          <w:rFonts w:ascii="Verdana" w:hAnsi="Verdana" w:cs="Arial"/>
          <w:lang w:eastAsia="en-GB"/>
        </w:rPr>
        <w:t>Appendix 2</w:t>
      </w:r>
      <w:r w:rsidR="00B55D5A">
        <w:rPr>
          <w:rFonts w:ascii="Verdana" w:hAnsi="Verdana" w:cs="Arial"/>
          <w:lang w:eastAsia="en-GB"/>
        </w:rPr>
        <w:t xml:space="preserve"> providing an overview</w:t>
      </w:r>
      <w:r w:rsidR="0039743F">
        <w:rPr>
          <w:rFonts w:ascii="Verdana" w:hAnsi="Verdana" w:cs="Arial"/>
          <w:lang w:eastAsia="en-GB"/>
        </w:rPr>
        <w:t xml:space="preserve"> taken from the operating model</w:t>
      </w:r>
      <w:r w:rsidR="00B55D5A">
        <w:rPr>
          <w:rFonts w:ascii="Verdana" w:hAnsi="Verdana" w:cs="Arial"/>
          <w:lang w:eastAsia="en-GB"/>
        </w:rPr>
        <w:t xml:space="preserve">.  </w:t>
      </w:r>
      <w:r>
        <w:rPr>
          <w:rFonts w:ascii="Verdana" w:hAnsi="Verdana" w:cs="Arial"/>
          <w:lang w:eastAsia="en-GB"/>
        </w:rPr>
        <w:t xml:space="preserve">A </w:t>
      </w:r>
      <w:r w:rsidRPr="00512893">
        <w:rPr>
          <w:rFonts w:ascii="Verdana" w:hAnsi="Verdana" w:cs="Arial"/>
          <w:lang w:eastAsia="en-GB"/>
        </w:rPr>
        <w:t xml:space="preserve">summary of </w:t>
      </w:r>
      <w:r w:rsidR="007860C9">
        <w:rPr>
          <w:rFonts w:ascii="Verdana" w:hAnsi="Verdana" w:cs="Arial"/>
          <w:lang w:eastAsia="en-GB"/>
        </w:rPr>
        <w:t xml:space="preserve">individual and group </w:t>
      </w:r>
      <w:r w:rsidRPr="00512893">
        <w:rPr>
          <w:rFonts w:ascii="Verdana" w:hAnsi="Verdana" w:cs="Arial"/>
          <w:lang w:eastAsia="en-GB"/>
        </w:rPr>
        <w:t xml:space="preserve">roles </w:t>
      </w:r>
      <w:r w:rsidR="007860C9">
        <w:rPr>
          <w:rFonts w:ascii="Verdana" w:hAnsi="Verdana" w:cs="Arial"/>
          <w:lang w:eastAsia="en-GB"/>
        </w:rPr>
        <w:t xml:space="preserve">in terms of performance management </w:t>
      </w:r>
      <w:r w:rsidRPr="00512893">
        <w:rPr>
          <w:rFonts w:ascii="Verdana" w:hAnsi="Verdana" w:cs="Arial"/>
          <w:lang w:eastAsia="en-GB"/>
        </w:rPr>
        <w:t xml:space="preserve">responsibilities </w:t>
      </w:r>
      <w:r w:rsidR="0039743F">
        <w:rPr>
          <w:rFonts w:ascii="Verdana" w:hAnsi="Verdana" w:cs="Arial"/>
          <w:lang w:eastAsia="en-GB"/>
        </w:rPr>
        <w:t>is briefly described below</w:t>
      </w:r>
      <w:r w:rsidR="00B55D5A">
        <w:rPr>
          <w:rFonts w:ascii="Verdana" w:hAnsi="Verdana" w:cs="Arial"/>
          <w:lang w:eastAsia="en-GB"/>
        </w:rPr>
        <w:t>.</w:t>
      </w:r>
    </w:p>
    <w:p w14:paraId="4333C24A" w14:textId="77777777" w:rsidR="007C37DE" w:rsidRDefault="007C37DE" w:rsidP="007C37DE">
      <w:pPr>
        <w:autoSpaceDE w:val="0"/>
        <w:autoSpaceDN w:val="0"/>
        <w:adjustRightInd w:val="0"/>
        <w:jc w:val="both"/>
        <w:rPr>
          <w:rFonts w:ascii="Verdana" w:hAnsi="Verdana" w:cs="Arial"/>
          <w:lang w:eastAsia="en-GB"/>
        </w:rPr>
      </w:pPr>
    </w:p>
    <w:p w14:paraId="62EEF6D9" w14:textId="77777777" w:rsidR="00A867E1" w:rsidRPr="00510FB4" w:rsidRDefault="00A867E1" w:rsidP="00510FB4">
      <w:pPr>
        <w:autoSpaceDE w:val="0"/>
        <w:autoSpaceDN w:val="0"/>
        <w:adjustRightInd w:val="0"/>
        <w:jc w:val="both"/>
        <w:rPr>
          <w:rFonts w:ascii="Verdana" w:hAnsi="Verdana" w:cs="Arial"/>
          <w:b/>
          <w:lang w:eastAsia="en-GB"/>
        </w:rPr>
      </w:pPr>
      <w:r w:rsidRPr="00510FB4">
        <w:rPr>
          <w:rFonts w:ascii="Verdana" w:hAnsi="Verdana" w:cs="Arial"/>
          <w:b/>
          <w:lang w:eastAsia="en-GB"/>
        </w:rPr>
        <w:t>Individual Staff Members (Clinical and Non-Clinical)</w:t>
      </w:r>
    </w:p>
    <w:p w14:paraId="0480CE0F" w14:textId="77777777" w:rsidR="00A867E1" w:rsidRPr="00512893" w:rsidRDefault="00A867E1" w:rsidP="00A867E1">
      <w:pPr>
        <w:pStyle w:val="ListParagraph"/>
        <w:autoSpaceDE w:val="0"/>
        <w:autoSpaceDN w:val="0"/>
        <w:adjustRightInd w:val="0"/>
        <w:ind w:left="0"/>
        <w:jc w:val="both"/>
        <w:rPr>
          <w:rFonts w:ascii="Verdana" w:hAnsi="Verdana" w:cs="Arial"/>
          <w:lang w:eastAsia="en-GB"/>
        </w:rPr>
      </w:pPr>
    </w:p>
    <w:p w14:paraId="5C6DC627" w14:textId="4A0DF49E" w:rsidR="00A867E1" w:rsidRDefault="00A867E1" w:rsidP="00A867E1">
      <w:pPr>
        <w:autoSpaceDE w:val="0"/>
        <w:autoSpaceDN w:val="0"/>
        <w:adjustRightInd w:val="0"/>
        <w:jc w:val="both"/>
        <w:rPr>
          <w:rFonts w:ascii="Verdana" w:hAnsi="Verdana" w:cs="Arial"/>
          <w:lang w:eastAsia="en-GB"/>
        </w:rPr>
      </w:pPr>
      <w:r w:rsidRPr="00512893">
        <w:rPr>
          <w:rFonts w:ascii="Verdana" w:hAnsi="Verdana" w:cs="Arial"/>
          <w:lang w:eastAsia="en-GB"/>
        </w:rPr>
        <w:t>Importantly</w:t>
      </w:r>
      <w:r>
        <w:rPr>
          <w:rFonts w:ascii="Verdana" w:hAnsi="Verdana" w:cs="Arial"/>
          <w:lang w:eastAsia="en-GB"/>
        </w:rPr>
        <w:t xml:space="preserve">, as part of our </w:t>
      </w:r>
      <w:r w:rsidRPr="0058553A">
        <w:rPr>
          <w:rFonts w:ascii="Verdana" w:hAnsi="Verdana" w:cs="Arial"/>
          <w:lang w:eastAsia="en-GB"/>
        </w:rPr>
        <w:t>shared set of values and behaviours</w:t>
      </w:r>
      <w:r>
        <w:rPr>
          <w:rFonts w:ascii="Verdana" w:hAnsi="Verdana" w:cs="Arial"/>
          <w:lang w:eastAsia="en-GB"/>
        </w:rPr>
        <w:t>,</w:t>
      </w:r>
      <w:r w:rsidRPr="00512893">
        <w:rPr>
          <w:rFonts w:ascii="Verdana" w:hAnsi="Verdana" w:cs="Arial"/>
          <w:lang w:eastAsia="en-GB"/>
        </w:rPr>
        <w:t xml:space="preserve"> every employee contributes towards performance improvement and management by being encouraged and supported to identify improvement opportunities and to take the required action. It is important that staff own the data and information that relate to their own areas and understand how that translates to the performance of the</w:t>
      </w:r>
      <w:r w:rsidR="00102EE8">
        <w:rPr>
          <w:rFonts w:ascii="Verdana" w:hAnsi="Verdana" w:cs="Arial"/>
          <w:lang w:eastAsia="en-GB"/>
        </w:rPr>
        <w:t>ir services</w:t>
      </w:r>
      <w:r w:rsidRPr="00512893">
        <w:rPr>
          <w:rFonts w:ascii="Verdana" w:hAnsi="Verdana" w:cs="Arial"/>
          <w:lang w:eastAsia="en-GB"/>
        </w:rPr>
        <w:t>, taking positive personal action and responsibility to improve their own practice and performance.</w:t>
      </w:r>
    </w:p>
    <w:p w14:paraId="146E33EF" w14:textId="77777777" w:rsidR="00102EE8" w:rsidRDefault="00102EE8" w:rsidP="00A867E1">
      <w:pPr>
        <w:autoSpaceDE w:val="0"/>
        <w:autoSpaceDN w:val="0"/>
        <w:adjustRightInd w:val="0"/>
        <w:jc w:val="both"/>
        <w:rPr>
          <w:rFonts w:ascii="Verdana" w:hAnsi="Verdana" w:cs="Arial"/>
          <w:lang w:eastAsia="en-GB"/>
        </w:rPr>
      </w:pPr>
    </w:p>
    <w:p w14:paraId="62CB05D4" w14:textId="6F9A2D71" w:rsidR="00102EE8" w:rsidRDefault="00102EE8" w:rsidP="00A867E1">
      <w:pPr>
        <w:autoSpaceDE w:val="0"/>
        <w:autoSpaceDN w:val="0"/>
        <w:adjustRightInd w:val="0"/>
        <w:jc w:val="both"/>
        <w:rPr>
          <w:rFonts w:ascii="Verdana" w:hAnsi="Verdana" w:cs="Arial"/>
          <w:lang w:eastAsia="en-GB"/>
        </w:rPr>
      </w:pPr>
      <w:r>
        <w:rPr>
          <w:rFonts w:ascii="Verdana" w:hAnsi="Verdana" w:cs="Arial"/>
          <w:lang w:eastAsia="en-GB"/>
        </w:rPr>
        <w:t>As indicated above the PDR and appraisal process, set as a positive two-way process with their line manager, will be fundamental to agreeing objectives, reviewing progress and supporting an individual’s personal development to help them thrive and develop in their job as they seek to improve services.</w:t>
      </w:r>
    </w:p>
    <w:p w14:paraId="3BF67C6E" w14:textId="77777777" w:rsidR="00A867E1" w:rsidRDefault="00A867E1" w:rsidP="007C37DE">
      <w:pPr>
        <w:autoSpaceDE w:val="0"/>
        <w:autoSpaceDN w:val="0"/>
        <w:adjustRightInd w:val="0"/>
        <w:jc w:val="both"/>
        <w:rPr>
          <w:rFonts w:ascii="Verdana" w:hAnsi="Verdana" w:cs="Arial"/>
          <w:lang w:eastAsia="en-GB"/>
        </w:rPr>
      </w:pPr>
    </w:p>
    <w:p w14:paraId="622ECDB1" w14:textId="77777777" w:rsidR="00A867E1" w:rsidRPr="00510FB4" w:rsidRDefault="00A867E1" w:rsidP="00510FB4">
      <w:pPr>
        <w:autoSpaceDE w:val="0"/>
        <w:autoSpaceDN w:val="0"/>
        <w:adjustRightInd w:val="0"/>
        <w:jc w:val="both"/>
        <w:rPr>
          <w:rFonts w:ascii="Verdana" w:hAnsi="Verdana" w:cs="Arial"/>
          <w:b/>
          <w:lang w:eastAsia="en-GB"/>
        </w:rPr>
      </w:pPr>
      <w:r w:rsidRPr="00510FB4">
        <w:rPr>
          <w:rFonts w:ascii="Verdana" w:hAnsi="Verdana" w:cs="Arial"/>
          <w:b/>
          <w:lang w:eastAsia="en-GB"/>
        </w:rPr>
        <w:t>Individual Line Managers (Clinical and Non-Clinical)</w:t>
      </w:r>
    </w:p>
    <w:p w14:paraId="3895E2F5" w14:textId="77777777" w:rsidR="00A867E1" w:rsidRPr="004300B6" w:rsidRDefault="00A867E1" w:rsidP="00A867E1">
      <w:pPr>
        <w:pStyle w:val="ListParagraph"/>
        <w:autoSpaceDE w:val="0"/>
        <w:autoSpaceDN w:val="0"/>
        <w:adjustRightInd w:val="0"/>
        <w:ind w:left="360"/>
        <w:jc w:val="both"/>
        <w:rPr>
          <w:rFonts w:ascii="Verdana" w:hAnsi="Verdana" w:cs="Arial"/>
          <w:b/>
          <w:lang w:eastAsia="en-GB"/>
        </w:rPr>
      </w:pPr>
    </w:p>
    <w:p w14:paraId="69309ACE" w14:textId="2DF891CB" w:rsidR="00A867E1" w:rsidRDefault="00A867E1" w:rsidP="00A867E1">
      <w:pPr>
        <w:autoSpaceDE w:val="0"/>
        <w:autoSpaceDN w:val="0"/>
        <w:adjustRightInd w:val="0"/>
        <w:jc w:val="both"/>
        <w:rPr>
          <w:rFonts w:ascii="Verdana" w:hAnsi="Verdana" w:cs="Arial"/>
          <w:lang w:eastAsia="en-GB"/>
        </w:rPr>
      </w:pPr>
      <w:r w:rsidRPr="00512893">
        <w:rPr>
          <w:rFonts w:ascii="Verdana" w:hAnsi="Verdana" w:cs="Arial"/>
          <w:lang w:eastAsia="en-GB"/>
        </w:rPr>
        <w:t>Line managers are fundamental to fostering a</w:t>
      </w:r>
      <w:r w:rsidR="00EE5B30">
        <w:rPr>
          <w:rFonts w:ascii="Verdana" w:hAnsi="Verdana" w:cs="Arial"/>
          <w:lang w:eastAsia="en-GB"/>
        </w:rPr>
        <w:t xml:space="preserve"> performance management </w:t>
      </w:r>
      <w:r w:rsidRPr="00512893">
        <w:rPr>
          <w:rFonts w:ascii="Verdana" w:hAnsi="Verdana" w:cs="Arial"/>
          <w:lang w:eastAsia="en-GB"/>
        </w:rPr>
        <w:t>environment that is positive, constructive and professional and for ensuring that staff are engaged in two way communications about their performance</w:t>
      </w:r>
      <w:r w:rsidR="00410AA1">
        <w:rPr>
          <w:rFonts w:ascii="Verdana" w:hAnsi="Verdana" w:cs="Arial"/>
          <w:lang w:eastAsia="en-GB"/>
        </w:rPr>
        <w:t>.</w:t>
      </w:r>
    </w:p>
    <w:p w14:paraId="08AFCDD2" w14:textId="77777777" w:rsidR="00A867E1" w:rsidRDefault="00A867E1" w:rsidP="00A867E1">
      <w:pPr>
        <w:autoSpaceDE w:val="0"/>
        <w:autoSpaceDN w:val="0"/>
        <w:adjustRightInd w:val="0"/>
        <w:jc w:val="both"/>
        <w:rPr>
          <w:rFonts w:ascii="Verdana" w:hAnsi="Verdana" w:cs="Arial"/>
          <w:lang w:eastAsia="en-GB"/>
        </w:rPr>
      </w:pPr>
    </w:p>
    <w:p w14:paraId="5B77A3DD" w14:textId="5E638D17" w:rsidR="00A867E1" w:rsidRDefault="00A867E1" w:rsidP="00A867E1">
      <w:pPr>
        <w:autoSpaceDE w:val="0"/>
        <w:autoSpaceDN w:val="0"/>
        <w:adjustRightInd w:val="0"/>
        <w:jc w:val="both"/>
        <w:rPr>
          <w:rFonts w:ascii="Verdana" w:hAnsi="Verdana" w:cs="Arial"/>
          <w:lang w:eastAsia="en-GB"/>
        </w:rPr>
      </w:pPr>
      <w:r w:rsidRPr="00512893">
        <w:rPr>
          <w:rFonts w:ascii="Verdana" w:hAnsi="Verdana" w:cs="Arial"/>
          <w:lang w:eastAsia="en-GB"/>
        </w:rPr>
        <w:t>Line managers need to have sufficiently regular supervision</w:t>
      </w:r>
      <w:r>
        <w:rPr>
          <w:rFonts w:ascii="Verdana" w:hAnsi="Verdana" w:cs="Arial"/>
          <w:lang w:eastAsia="en-GB"/>
        </w:rPr>
        <w:t xml:space="preserve"> of,</w:t>
      </w:r>
      <w:r w:rsidRPr="00512893">
        <w:rPr>
          <w:rFonts w:ascii="Verdana" w:hAnsi="Verdana" w:cs="Arial"/>
          <w:lang w:eastAsia="en-GB"/>
        </w:rPr>
        <w:t xml:space="preserve"> and face to face discussion with</w:t>
      </w:r>
      <w:r>
        <w:rPr>
          <w:rFonts w:ascii="Verdana" w:hAnsi="Verdana" w:cs="Arial"/>
          <w:lang w:eastAsia="en-GB"/>
        </w:rPr>
        <w:t>,</w:t>
      </w:r>
      <w:r w:rsidRPr="00512893">
        <w:rPr>
          <w:rFonts w:ascii="Verdana" w:hAnsi="Verdana" w:cs="Arial"/>
          <w:lang w:eastAsia="en-GB"/>
        </w:rPr>
        <w:t xml:space="preserve"> the staff who report directly to them to ensure that they understand expectations and how they are performing. This will enable any requirement for support o</w:t>
      </w:r>
      <w:r>
        <w:rPr>
          <w:rFonts w:ascii="Verdana" w:hAnsi="Verdana" w:cs="Arial"/>
          <w:lang w:eastAsia="en-GB"/>
        </w:rPr>
        <w:t>r development to be</w:t>
      </w:r>
      <w:r w:rsidR="00410AA1">
        <w:rPr>
          <w:rFonts w:ascii="Verdana" w:hAnsi="Verdana" w:cs="Arial"/>
          <w:lang w:eastAsia="en-GB"/>
        </w:rPr>
        <w:t xml:space="preserve"> positively</w:t>
      </w:r>
      <w:r>
        <w:rPr>
          <w:rFonts w:ascii="Verdana" w:hAnsi="Verdana" w:cs="Arial"/>
          <w:lang w:eastAsia="en-GB"/>
        </w:rPr>
        <w:t xml:space="preserve"> addressed. </w:t>
      </w:r>
      <w:r w:rsidRPr="00512893">
        <w:rPr>
          <w:rFonts w:ascii="Verdana" w:hAnsi="Verdana" w:cs="Arial"/>
          <w:lang w:eastAsia="en-GB"/>
        </w:rPr>
        <w:t xml:space="preserve">It is important to note that managing performance is not an ‘add on’ to the other responsibilities of a line manager, but </w:t>
      </w:r>
      <w:r w:rsidR="00410AA1">
        <w:rPr>
          <w:rFonts w:ascii="Verdana" w:hAnsi="Verdana" w:cs="Arial"/>
          <w:lang w:eastAsia="en-GB"/>
        </w:rPr>
        <w:t xml:space="preserve">it </w:t>
      </w:r>
      <w:r w:rsidRPr="00512893">
        <w:rPr>
          <w:rFonts w:ascii="Verdana" w:hAnsi="Verdana" w:cs="Arial"/>
          <w:lang w:eastAsia="en-GB"/>
        </w:rPr>
        <w:t>is an essential part of the role</w:t>
      </w:r>
      <w:r w:rsidR="00413B62">
        <w:rPr>
          <w:rFonts w:ascii="Verdana" w:hAnsi="Verdana" w:cs="Arial"/>
          <w:lang w:eastAsia="en-GB"/>
        </w:rPr>
        <w:t xml:space="preserve"> and vital to do well</w:t>
      </w:r>
      <w:r w:rsidRPr="00512893">
        <w:rPr>
          <w:rFonts w:ascii="Verdana" w:hAnsi="Verdana" w:cs="Arial"/>
          <w:lang w:eastAsia="en-GB"/>
        </w:rPr>
        <w:t>.</w:t>
      </w:r>
    </w:p>
    <w:p w14:paraId="5AED71AD" w14:textId="77777777" w:rsidR="00A867E1" w:rsidRDefault="00A867E1" w:rsidP="007C37DE">
      <w:pPr>
        <w:autoSpaceDE w:val="0"/>
        <w:autoSpaceDN w:val="0"/>
        <w:adjustRightInd w:val="0"/>
        <w:jc w:val="both"/>
        <w:rPr>
          <w:rFonts w:ascii="Verdana" w:hAnsi="Verdana" w:cs="Arial"/>
          <w:lang w:eastAsia="en-GB"/>
        </w:rPr>
      </w:pPr>
    </w:p>
    <w:p w14:paraId="6CEA5C89" w14:textId="77777777" w:rsidR="00A867E1" w:rsidRPr="00510FB4" w:rsidRDefault="00A867E1" w:rsidP="00510FB4">
      <w:pPr>
        <w:autoSpaceDE w:val="0"/>
        <w:autoSpaceDN w:val="0"/>
        <w:adjustRightInd w:val="0"/>
        <w:jc w:val="both"/>
        <w:rPr>
          <w:rFonts w:ascii="Verdana" w:hAnsi="Verdana" w:cs="Arial"/>
          <w:b/>
          <w:lang w:eastAsia="en-GB"/>
        </w:rPr>
      </w:pPr>
      <w:r w:rsidRPr="00510FB4">
        <w:rPr>
          <w:rFonts w:ascii="Verdana" w:hAnsi="Verdana" w:cs="Arial"/>
          <w:b/>
          <w:lang w:eastAsia="en-GB"/>
        </w:rPr>
        <w:t>Integrated Locality Group Directors</w:t>
      </w:r>
    </w:p>
    <w:p w14:paraId="75ECDBD8" w14:textId="77777777" w:rsidR="00A867E1" w:rsidRDefault="00A867E1" w:rsidP="00A867E1">
      <w:pPr>
        <w:autoSpaceDE w:val="0"/>
        <w:autoSpaceDN w:val="0"/>
        <w:adjustRightInd w:val="0"/>
        <w:jc w:val="both"/>
        <w:rPr>
          <w:rFonts w:ascii="Verdana" w:hAnsi="Verdana" w:cs="Arial"/>
          <w:b/>
          <w:lang w:eastAsia="en-GB"/>
        </w:rPr>
      </w:pPr>
    </w:p>
    <w:p w14:paraId="4CEFEFEF" w14:textId="7D39359B" w:rsidR="00A867E1" w:rsidRPr="00D83997" w:rsidRDefault="00A867E1" w:rsidP="00D83997">
      <w:pPr>
        <w:pStyle w:val="NormalWeb"/>
        <w:spacing w:before="0" w:beforeAutospacing="0" w:after="0" w:afterAutospacing="0"/>
        <w:jc w:val="both"/>
        <w:rPr>
          <w:rFonts w:ascii="Verdana" w:eastAsia="Times New Roman" w:hAnsi="Verdana" w:cs="Arial"/>
        </w:rPr>
      </w:pPr>
      <w:r w:rsidRPr="00FC02B1">
        <w:rPr>
          <w:rFonts w:ascii="Verdana" w:eastAsia="Times New Roman" w:hAnsi="Verdana" w:cs="Arial"/>
        </w:rPr>
        <w:t xml:space="preserve">Integrated Locality Group Directors have accountability for their </w:t>
      </w:r>
      <w:r w:rsidR="00B41469" w:rsidRPr="00FC02B1">
        <w:rPr>
          <w:rFonts w:ascii="Verdana" w:eastAsia="Times New Roman" w:hAnsi="Verdana" w:cs="Arial"/>
        </w:rPr>
        <w:t>respective localities</w:t>
      </w:r>
      <w:r w:rsidRPr="00FC02B1">
        <w:rPr>
          <w:rFonts w:ascii="Verdana" w:eastAsia="Times New Roman" w:hAnsi="Verdana" w:cs="Arial"/>
        </w:rPr>
        <w:t xml:space="preserve"> and report to the Director of Clinical Services Operations.</w:t>
      </w:r>
      <w:r w:rsidR="00D83997" w:rsidRPr="00D83997">
        <w:rPr>
          <w:rFonts w:ascii="Verdana" w:eastAsia="Times New Roman" w:hAnsi="Verdana" w:cs="Arial"/>
        </w:rPr>
        <w:t xml:space="preserve"> </w:t>
      </w:r>
      <w:r w:rsidR="00FC02B1" w:rsidRPr="00FC02B1">
        <w:rPr>
          <w:rFonts w:ascii="Verdana" w:eastAsia="Times New Roman" w:hAnsi="Verdana" w:cs="Arial"/>
        </w:rPr>
        <w:t xml:space="preserve">The overarching role and responsibilities can be found at Appendix </w:t>
      </w:r>
      <w:r w:rsidR="006A350F" w:rsidRPr="00D83997">
        <w:rPr>
          <w:rFonts w:ascii="Verdana" w:eastAsia="Times New Roman" w:hAnsi="Verdana" w:cs="Arial"/>
        </w:rPr>
        <w:t>3</w:t>
      </w:r>
      <w:r w:rsidR="00FC02B1" w:rsidRPr="00FC02B1">
        <w:rPr>
          <w:rFonts w:ascii="Verdana" w:eastAsia="Times New Roman" w:hAnsi="Verdana" w:cs="Arial"/>
        </w:rPr>
        <w:t xml:space="preserve">a, together with a summary of specific accountabilities </w:t>
      </w:r>
      <w:r w:rsidR="006A350F" w:rsidRPr="00D83997">
        <w:rPr>
          <w:rFonts w:ascii="Verdana" w:eastAsia="Times New Roman" w:hAnsi="Verdana" w:cs="Arial"/>
        </w:rPr>
        <w:t>at Appendix 3b. Appendix 3</w:t>
      </w:r>
      <w:r w:rsidR="00FC02B1" w:rsidRPr="00FC02B1">
        <w:rPr>
          <w:rFonts w:ascii="Verdana" w:eastAsia="Times New Roman" w:hAnsi="Verdana" w:cs="Arial"/>
        </w:rPr>
        <w:t>c highlights the Integrated Locality Group senior team and relationships/accountabilities and Appendi</w:t>
      </w:r>
      <w:r w:rsidR="006A350F" w:rsidRPr="00D83997">
        <w:rPr>
          <w:rFonts w:ascii="Verdana" w:eastAsia="Times New Roman" w:hAnsi="Verdana" w:cs="Arial"/>
        </w:rPr>
        <w:t>x 3</w:t>
      </w:r>
      <w:r w:rsidR="00FC02B1" w:rsidRPr="00FC02B1">
        <w:rPr>
          <w:rFonts w:ascii="Verdana" w:eastAsia="Times New Roman" w:hAnsi="Verdana" w:cs="Arial"/>
        </w:rPr>
        <w:t>d sets out an example structure.</w:t>
      </w:r>
      <w:r w:rsidR="00FC02B1" w:rsidRPr="00D83997">
        <w:rPr>
          <w:rFonts w:ascii="Verdana" w:eastAsia="Times New Roman" w:hAnsi="Verdana" w:cs="Arial"/>
        </w:rPr>
        <w:t xml:space="preserve"> </w:t>
      </w:r>
      <w:r w:rsidRPr="00D83997">
        <w:rPr>
          <w:rFonts w:ascii="Verdana" w:eastAsia="Times New Roman" w:hAnsi="Verdana" w:cs="Arial"/>
        </w:rPr>
        <w:t xml:space="preserve">The Integrated Locality </w:t>
      </w:r>
      <w:r w:rsidR="003C31E2">
        <w:rPr>
          <w:rFonts w:ascii="Verdana" w:eastAsia="Times New Roman" w:hAnsi="Verdana" w:cs="Arial"/>
        </w:rPr>
        <w:t xml:space="preserve">Group </w:t>
      </w:r>
      <w:r w:rsidRPr="00D83997">
        <w:rPr>
          <w:rFonts w:ascii="Verdana" w:eastAsia="Times New Roman" w:hAnsi="Verdana" w:cs="Arial"/>
        </w:rPr>
        <w:t>Director is supported by:</w:t>
      </w:r>
    </w:p>
    <w:p w14:paraId="5365DBD5" w14:textId="77777777" w:rsidR="00FC02B1" w:rsidRPr="00FC02B1" w:rsidRDefault="00FC02B1" w:rsidP="00FC02B1">
      <w:pPr>
        <w:autoSpaceDE w:val="0"/>
        <w:autoSpaceDN w:val="0"/>
        <w:adjustRightInd w:val="0"/>
        <w:jc w:val="both"/>
        <w:rPr>
          <w:rFonts w:ascii="Verdana" w:hAnsi="Verdana" w:cs="Arial"/>
          <w:lang w:eastAsia="en-GB"/>
        </w:rPr>
      </w:pPr>
    </w:p>
    <w:p w14:paraId="2BD48143" w14:textId="58B9E66D" w:rsidR="00A867E1" w:rsidRDefault="00A867E1" w:rsidP="00D83997">
      <w:pPr>
        <w:pStyle w:val="ListParagraph"/>
        <w:numPr>
          <w:ilvl w:val="0"/>
          <w:numId w:val="47"/>
        </w:numPr>
        <w:spacing w:after="160" w:line="259" w:lineRule="auto"/>
        <w:ind w:left="284" w:hanging="284"/>
        <w:jc w:val="both"/>
        <w:rPr>
          <w:rFonts w:ascii="Verdana" w:eastAsiaTheme="minorHAnsi" w:hAnsi="Verdana" w:cstheme="minorBidi"/>
        </w:rPr>
      </w:pPr>
      <w:r>
        <w:rPr>
          <w:rFonts w:ascii="Verdana" w:eastAsiaTheme="minorHAnsi" w:hAnsi="Verdana" w:cstheme="minorBidi"/>
        </w:rPr>
        <w:t xml:space="preserve">One (or more) Group Doctor (if the </w:t>
      </w:r>
      <w:r w:rsidR="003C31E2">
        <w:rPr>
          <w:rFonts w:ascii="Verdana" w:eastAsiaTheme="minorHAnsi" w:hAnsi="Verdana" w:cstheme="minorBidi"/>
        </w:rPr>
        <w:t xml:space="preserve">Integrated </w:t>
      </w:r>
      <w:r>
        <w:rPr>
          <w:rFonts w:ascii="Verdana" w:eastAsiaTheme="minorHAnsi" w:hAnsi="Verdana" w:cstheme="minorBidi"/>
        </w:rPr>
        <w:t>Locality Group Director isn’t a Doctor)</w:t>
      </w:r>
    </w:p>
    <w:p w14:paraId="126FAE3A" w14:textId="06301243" w:rsidR="00A867E1" w:rsidRPr="00FC02B1" w:rsidRDefault="003C31E2" w:rsidP="00D83997">
      <w:pPr>
        <w:pStyle w:val="ListParagraph"/>
        <w:numPr>
          <w:ilvl w:val="0"/>
          <w:numId w:val="47"/>
        </w:numPr>
        <w:autoSpaceDE w:val="0"/>
        <w:autoSpaceDN w:val="0"/>
        <w:adjustRightInd w:val="0"/>
        <w:ind w:left="284" w:hanging="284"/>
        <w:jc w:val="both"/>
        <w:rPr>
          <w:rFonts w:ascii="Verdana" w:eastAsiaTheme="minorHAnsi" w:hAnsi="Verdana" w:cstheme="minorBidi"/>
        </w:rPr>
      </w:pPr>
      <w:r>
        <w:rPr>
          <w:rFonts w:ascii="Verdana" w:eastAsiaTheme="minorHAnsi" w:hAnsi="Verdana" w:cstheme="minorBidi"/>
        </w:rPr>
        <w:t>Locality Director of Nursing</w:t>
      </w:r>
    </w:p>
    <w:p w14:paraId="617B941A" w14:textId="6EEBB99D" w:rsidR="00A867E1" w:rsidRDefault="003C31E2" w:rsidP="00D83997">
      <w:pPr>
        <w:pStyle w:val="ListParagraph"/>
        <w:numPr>
          <w:ilvl w:val="0"/>
          <w:numId w:val="47"/>
        </w:numPr>
        <w:spacing w:after="160" w:line="259" w:lineRule="auto"/>
        <w:ind w:left="284" w:hanging="284"/>
        <w:jc w:val="both"/>
        <w:rPr>
          <w:rFonts w:ascii="Verdana" w:eastAsiaTheme="minorHAnsi" w:hAnsi="Verdana" w:cstheme="minorBidi"/>
        </w:rPr>
      </w:pPr>
      <w:r>
        <w:rPr>
          <w:rFonts w:ascii="Verdana" w:eastAsiaTheme="minorHAnsi" w:hAnsi="Verdana" w:cstheme="minorBidi"/>
        </w:rPr>
        <w:t xml:space="preserve">Locality </w:t>
      </w:r>
      <w:r w:rsidR="00A867E1">
        <w:rPr>
          <w:rFonts w:ascii="Verdana" w:eastAsiaTheme="minorHAnsi" w:hAnsi="Verdana" w:cstheme="minorBidi"/>
        </w:rPr>
        <w:t>Group Allied Health Professional</w:t>
      </w:r>
    </w:p>
    <w:p w14:paraId="5CED89A7" w14:textId="6509621A" w:rsidR="00A867E1" w:rsidRDefault="003C31E2" w:rsidP="00D83997">
      <w:pPr>
        <w:pStyle w:val="ListParagraph"/>
        <w:numPr>
          <w:ilvl w:val="0"/>
          <w:numId w:val="47"/>
        </w:numPr>
        <w:spacing w:after="160" w:line="259" w:lineRule="auto"/>
        <w:ind w:left="284" w:hanging="284"/>
        <w:jc w:val="both"/>
        <w:rPr>
          <w:rFonts w:ascii="Verdana" w:eastAsiaTheme="minorHAnsi" w:hAnsi="Verdana" w:cstheme="minorBidi"/>
        </w:rPr>
      </w:pPr>
      <w:r>
        <w:rPr>
          <w:rFonts w:ascii="Verdana" w:eastAsiaTheme="minorHAnsi" w:hAnsi="Verdana" w:cstheme="minorBidi"/>
        </w:rPr>
        <w:t xml:space="preserve">Locality </w:t>
      </w:r>
      <w:r w:rsidR="00BE6486">
        <w:rPr>
          <w:rFonts w:ascii="Verdana" w:eastAsiaTheme="minorHAnsi" w:hAnsi="Verdana" w:cstheme="minorBidi"/>
        </w:rPr>
        <w:t>Director of Operations</w:t>
      </w:r>
      <w:r w:rsidR="00A867E1">
        <w:rPr>
          <w:rFonts w:ascii="Verdana" w:eastAsiaTheme="minorHAnsi" w:hAnsi="Verdana" w:cstheme="minorBidi"/>
        </w:rPr>
        <w:t xml:space="preserve"> </w:t>
      </w:r>
    </w:p>
    <w:p w14:paraId="1FC6AE33" w14:textId="643CA947" w:rsidR="00A867E1" w:rsidRDefault="003C31E2" w:rsidP="00D83997">
      <w:pPr>
        <w:pStyle w:val="ListParagraph"/>
        <w:numPr>
          <w:ilvl w:val="0"/>
          <w:numId w:val="47"/>
        </w:numPr>
        <w:spacing w:after="160" w:line="259" w:lineRule="auto"/>
        <w:ind w:left="284" w:hanging="284"/>
        <w:jc w:val="both"/>
        <w:rPr>
          <w:rFonts w:ascii="Verdana" w:eastAsiaTheme="minorHAnsi" w:hAnsi="Verdana" w:cstheme="minorBidi"/>
        </w:rPr>
      </w:pPr>
      <w:r>
        <w:rPr>
          <w:rFonts w:ascii="Verdana" w:eastAsiaTheme="minorHAnsi" w:hAnsi="Verdana" w:cstheme="minorBidi"/>
        </w:rPr>
        <w:t xml:space="preserve">Locality </w:t>
      </w:r>
      <w:r w:rsidR="00A867E1">
        <w:rPr>
          <w:rFonts w:ascii="Verdana" w:eastAsiaTheme="minorHAnsi" w:hAnsi="Verdana" w:cstheme="minorBidi"/>
        </w:rPr>
        <w:t>Head of Public Health</w:t>
      </w:r>
    </w:p>
    <w:p w14:paraId="2415AEE6" w14:textId="77777777" w:rsidR="00A867E1" w:rsidRPr="00D83997" w:rsidRDefault="00A867E1" w:rsidP="00D83997">
      <w:pPr>
        <w:pStyle w:val="NormalWeb"/>
        <w:spacing w:before="0" w:beforeAutospacing="0" w:after="0" w:afterAutospacing="0"/>
        <w:jc w:val="both"/>
        <w:rPr>
          <w:rFonts w:ascii="Verdana" w:eastAsia="Times New Roman" w:hAnsi="Verdana" w:cs="Arial"/>
        </w:rPr>
      </w:pPr>
      <w:r w:rsidRPr="00D83997">
        <w:rPr>
          <w:rFonts w:ascii="Verdana" w:eastAsia="Times New Roman" w:hAnsi="Verdana" w:cs="Arial"/>
        </w:rPr>
        <w:t xml:space="preserve">All of the above are directly accountable to the Locality Group Director, with professional accountability through to the appropriate Executive lead. </w:t>
      </w:r>
    </w:p>
    <w:p w14:paraId="6EE37542" w14:textId="77777777" w:rsidR="00A867E1" w:rsidRPr="00D83997" w:rsidRDefault="00A867E1" w:rsidP="00D83997">
      <w:pPr>
        <w:pStyle w:val="NormalWeb"/>
        <w:spacing w:before="0" w:beforeAutospacing="0" w:after="0" w:afterAutospacing="0"/>
        <w:jc w:val="both"/>
        <w:rPr>
          <w:rFonts w:ascii="Verdana" w:eastAsia="Times New Roman" w:hAnsi="Verdana" w:cs="Arial"/>
        </w:rPr>
      </w:pPr>
    </w:p>
    <w:p w14:paraId="27165EA9" w14:textId="3DD59DEB" w:rsidR="00A867E1" w:rsidRPr="00D83997" w:rsidRDefault="00A867E1" w:rsidP="00D83997">
      <w:pPr>
        <w:pStyle w:val="NormalWeb"/>
        <w:spacing w:before="0" w:beforeAutospacing="0" w:after="0" w:afterAutospacing="0"/>
        <w:jc w:val="both"/>
        <w:rPr>
          <w:rFonts w:ascii="Verdana" w:eastAsia="Times New Roman" w:hAnsi="Verdana" w:cs="Arial"/>
        </w:rPr>
      </w:pPr>
      <w:r w:rsidRPr="00D83997">
        <w:rPr>
          <w:rFonts w:ascii="Verdana" w:eastAsia="Times New Roman" w:hAnsi="Verdana" w:cs="Arial"/>
        </w:rPr>
        <w:t xml:space="preserve">Further support is also provided to the Integrated Locality Group by a set of business partners, including a quality governance, finance, </w:t>
      </w:r>
      <w:r w:rsidR="00B41469" w:rsidRPr="00D83997">
        <w:rPr>
          <w:rFonts w:ascii="Verdana" w:eastAsia="Times New Roman" w:hAnsi="Verdana" w:cs="Arial"/>
        </w:rPr>
        <w:t>and workforce</w:t>
      </w:r>
      <w:r w:rsidRPr="00D83997">
        <w:rPr>
          <w:rFonts w:ascii="Verdana" w:eastAsia="Times New Roman" w:hAnsi="Verdana" w:cs="Arial"/>
        </w:rPr>
        <w:t xml:space="preserve"> and planning lead. Their lines of accountability will be directly through to the Group Manager. The two exceptions to this arrangement is the Group Pharmacist and Quality Governance leads, who will be directly accountable to the Chief Pharmacist and Executive Nurse Director respectively for the Health Board, but who will be responsible for delivery of their work programme within the Group, to the Locality Group Director.</w:t>
      </w:r>
    </w:p>
    <w:p w14:paraId="39402579" w14:textId="77777777" w:rsidR="00A867E1" w:rsidRPr="00D83997" w:rsidRDefault="00A867E1" w:rsidP="00D83997">
      <w:pPr>
        <w:pStyle w:val="NormalWeb"/>
        <w:spacing w:before="0" w:beforeAutospacing="0" w:after="0" w:afterAutospacing="0"/>
        <w:jc w:val="both"/>
        <w:rPr>
          <w:rFonts w:ascii="Verdana" w:eastAsia="Times New Roman" w:hAnsi="Verdana" w:cs="Arial"/>
        </w:rPr>
      </w:pPr>
    </w:p>
    <w:p w14:paraId="31AD5883" w14:textId="77777777" w:rsidR="00A867E1" w:rsidRPr="00D83997" w:rsidRDefault="00A867E1" w:rsidP="00D83997">
      <w:pPr>
        <w:pStyle w:val="NormalWeb"/>
        <w:spacing w:before="0" w:beforeAutospacing="0" w:after="0" w:afterAutospacing="0"/>
        <w:jc w:val="both"/>
        <w:rPr>
          <w:rFonts w:ascii="Verdana" w:eastAsia="Times New Roman" w:hAnsi="Verdana" w:cs="Arial"/>
        </w:rPr>
      </w:pPr>
      <w:r w:rsidRPr="00D83997">
        <w:rPr>
          <w:rFonts w:ascii="Verdana" w:eastAsia="Times New Roman" w:hAnsi="Verdana" w:cs="Arial"/>
        </w:rPr>
        <w:t>Each Integrated Locality Director will chair their own performance management meeting of their respective locality. These will need to be consistent across the three Groups. Integrated Locality Group Directors, recently appointed, are being asked to work these arrangements through in greater detail, but arrangements will need to include the following as a minimum:</w:t>
      </w:r>
    </w:p>
    <w:p w14:paraId="62296950" w14:textId="77777777" w:rsidR="00A867E1" w:rsidRDefault="00A867E1" w:rsidP="00A867E1">
      <w:pPr>
        <w:rPr>
          <w:rFonts w:ascii="Verdana" w:hAnsi="Verdana" w:cs="Arial"/>
        </w:rPr>
      </w:pPr>
    </w:p>
    <w:p w14:paraId="69BA0617" w14:textId="77777777" w:rsidR="00A867E1" w:rsidRPr="00F308E3" w:rsidRDefault="00A867E1" w:rsidP="00F308E3">
      <w:pPr>
        <w:pStyle w:val="ListParagraph"/>
        <w:numPr>
          <w:ilvl w:val="0"/>
          <w:numId w:val="29"/>
        </w:numPr>
        <w:autoSpaceDE w:val="0"/>
        <w:autoSpaceDN w:val="0"/>
        <w:adjustRightInd w:val="0"/>
        <w:ind w:left="284" w:hanging="284"/>
        <w:jc w:val="both"/>
        <w:rPr>
          <w:rFonts w:ascii="Verdana" w:hAnsi="Verdana" w:cs="Arial"/>
          <w:lang w:eastAsia="en-GB"/>
        </w:rPr>
      </w:pPr>
      <w:r w:rsidRPr="00F308E3">
        <w:rPr>
          <w:rFonts w:ascii="Verdana" w:hAnsi="Verdana" w:cs="Arial"/>
          <w:lang w:eastAsia="en-GB"/>
        </w:rPr>
        <w:t>Performance will be reviewed monthly through a formal and collaborative process.</w:t>
      </w:r>
    </w:p>
    <w:p w14:paraId="20888D01" w14:textId="77777777" w:rsidR="00A867E1" w:rsidRPr="00F308E3" w:rsidRDefault="00A867E1" w:rsidP="00F308E3">
      <w:pPr>
        <w:pStyle w:val="ListParagraph"/>
        <w:numPr>
          <w:ilvl w:val="0"/>
          <w:numId w:val="29"/>
        </w:numPr>
        <w:autoSpaceDE w:val="0"/>
        <w:autoSpaceDN w:val="0"/>
        <w:adjustRightInd w:val="0"/>
        <w:ind w:left="284" w:hanging="284"/>
        <w:jc w:val="both"/>
        <w:rPr>
          <w:rFonts w:ascii="Verdana" w:hAnsi="Verdana" w:cs="Arial"/>
          <w:lang w:eastAsia="en-GB"/>
        </w:rPr>
      </w:pPr>
      <w:r w:rsidRPr="00F308E3">
        <w:rPr>
          <w:rFonts w:ascii="Verdana" w:hAnsi="Verdana" w:cs="Arial"/>
          <w:lang w:eastAsia="en-GB"/>
        </w:rPr>
        <w:t xml:space="preserve">Performance meetings will be chaired by the Integrated Locality Group Director with their senior team in attendance, with both support and challenge as its ethos. </w:t>
      </w:r>
    </w:p>
    <w:p w14:paraId="31962160" w14:textId="77777777" w:rsidR="00A867E1" w:rsidRPr="00F308E3" w:rsidRDefault="00A867E1" w:rsidP="00F308E3">
      <w:pPr>
        <w:pStyle w:val="ListParagraph"/>
        <w:numPr>
          <w:ilvl w:val="0"/>
          <w:numId w:val="29"/>
        </w:numPr>
        <w:autoSpaceDE w:val="0"/>
        <w:autoSpaceDN w:val="0"/>
        <w:adjustRightInd w:val="0"/>
        <w:ind w:left="284" w:hanging="284"/>
        <w:jc w:val="both"/>
        <w:rPr>
          <w:rFonts w:ascii="Verdana" w:hAnsi="Verdana" w:cs="Arial"/>
          <w:lang w:eastAsia="en-GB"/>
        </w:rPr>
      </w:pPr>
      <w:r w:rsidRPr="00F308E3">
        <w:rPr>
          <w:rFonts w:ascii="Verdana" w:hAnsi="Verdana" w:cs="Arial"/>
          <w:lang w:eastAsia="en-GB"/>
        </w:rPr>
        <w:t xml:space="preserve">The performance management process will take a holistic view of the sub-group area’s performance in improving population health and providing services holding the three performance domains (quality, outcome and resource) at the centre.  </w:t>
      </w:r>
    </w:p>
    <w:p w14:paraId="678B3AB0" w14:textId="77777777" w:rsidR="00A867E1" w:rsidRPr="00F308E3" w:rsidRDefault="00A867E1" w:rsidP="00F308E3">
      <w:pPr>
        <w:pStyle w:val="ListParagraph"/>
        <w:numPr>
          <w:ilvl w:val="0"/>
          <w:numId w:val="29"/>
        </w:numPr>
        <w:autoSpaceDE w:val="0"/>
        <w:autoSpaceDN w:val="0"/>
        <w:adjustRightInd w:val="0"/>
        <w:ind w:left="284" w:hanging="284"/>
        <w:jc w:val="both"/>
        <w:rPr>
          <w:rFonts w:ascii="Verdana" w:hAnsi="Verdana" w:cs="Arial"/>
          <w:lang w:eastAsia="en-GB"/>
        </w:rPr>
      </w:pPr>
      <w:r w:rsidRPr="00F308E3">
        <w:rPr>
          <w:rFonts w:ascii="Verdana" w:hAnsi="Verdana" w:cs="Arial"/>
          <w:lang w:eastAsia="en-GB"/>
        </w:rPr>
        <w:t xml:space="preserve">Aspects considered will include culture, leadership, workforce engagement, research, innovation, staff and partner involvement, patient and community experience, quality, outcomes, activity and financial performance. </w:t>
      </w:r>
    </w:p>
    <w:p w14:paraId="63575178" w14:textId="77777777" w:rsidR="00A867E1" w:rsidRPr="00F308E3" w:rsidRDefault="00A867E1" w:rsidP="00F308E3">
      <w:pPr>
        <w:pStyle w:val="ListParagraph"/>
        <w:numPr>
          <w:ilvl w:val="0"/>
          <w:numId w:val="29"/>
        </w:numPr>
        <w:autoSpaceDE w:val="0"/>
        <w:autoSpaceDN w:val="0"/>
        <w:adjustRightInd w:val="0"/>
        <w:ind w:left="284" w:hanging="284"/>
        <w:jc w:val="both"/>
        <w:rPr>
          <w:rFonts w:ascii="Verdana" w:hAnsi="Verdana" w:cs="Arial"/>
          <w:lang w:eastAsia="en-GB"/>
        </w:rPr>
      </w:pPr>
      <w:r w:rsidRPr="00F308E3">
        <w:rPr>
          <w:rFonts w:ascii="Verdana" w:hAnsi="Verdana" w:cs="Arial"/>
          <w:lang w:eastAsia="en-GB"/>
        </w:rPr>
        <w:t>Systems Groups will actively inform Integrated Locality Group performance management meetings to escalate any ‘red’ areas where recommendations have not been adopted for two way conversation about reasons and actions to address.</w:t>
      </w:r>
    </w:p>
    <w:p w14:paraId="42558A0B" w14:textId="77777777" w:rsidR="00510FB4" w:rsidRDefault="00510FB4" w:rsidP="00510FB4">
      <w:pPr>
        <w:pStyle w:val="NormalWeb"/>
        <w:spacing w:before="0" w:beforeAutospacing="0" w:after="0" w:afterAutospacing="0"/>
        <w:jc w:val="both"/>
        <w:rPr>
          <w:rFonts w:ascii="Verdana" w:eastAsia="Times New Roman" w:hAnsi="Verdana" w:cs="Arial"/>
        </w:rPr>
      </w:pPr>
    </w:p>
    <w:p w14:paraId="71B166CF" w14:textId="783EA79E" w:rsidR="00A867E1" w:rsidRPr="00510FB4" w:rsidRDefault="00A867E1" w:rsidP="00510FB4">
      <w:pPr>
        <w:pStyle w:val="NormalWeb"/>
        <w:spacing w:before="0" w:beforeAutospacing="0" w:after="0" w:afterAutospacing="0"/>
        <w:jc w:val="both"/>
        <w:rPr>
          <w:rFonts w:ascii="Verdana" w:eastAsia="Times New Roman" w:hAnsi="Verdana" w:cs="Arial"/>
        </w:rPr>
      </w:pPr>
      <w:r w:rsidRPr="00510FB4">
        <w:rPr>
          <w:rFonts w:ascii="Verdana" w:eastAsia="Times New Roman" w:hAnsi="Verdana" w:cs="Arial"/>
        </w:rPr>
        <w:t xml:space="preserve">The three Integrated Locality Groups performance will be reviewed monthly through a formal and collaborative process, chaired by their lead Executive, the Director of Clinical Services Operations and with other Executive Directors in attendance as required, </w:t>
      </w:r>
      <w:r w:rsidR="00F35901" w:rsidRPr="00510FB4">
        <w:rPr>
          <w:rFonts w:ascii="Verdana" w:eastAsia="Times New Roman" w:hAnsi="Verdana" w:cs="Arial"/>
        </w:rPr>
        <w:t xml:space="preserve">again - </w:t>
      </w:r>
      <w:r w:rsidRPr="00510FB4">
        <w:rPr>
          <w:rFonts w:ascii="Verdana" w:eastAsia="Times New Roman" w:hAnsi="Verdana" w:cs="Arial"/>
        </w:rPr>
        <w:t xml:space="preserve">with both support and challenge as its ethos. The process will </w:t>
      </w:r>
      <w:r w:rsidR="00F35901" w:rsidRPr="00510FB4">
        <w:rPr>
          <w:rFonts w:ascii="Verdana" w:eastAsia="Times New Roman" w:hAnsi="Verdana" w:cs="Arial"/>
        </w:rPr>
        <w:t xml:space="preserve">be a two way dialogue with </w:t>
      </w:r>
      <w:r w:rsidRPr="00510FB4">
        <w:rPr>
          <w:rFonts w:ascii="Verdana" w:eastAsia="Times New Roman" w:hAnsi="Verdana" w:cs="Arial"/>
        </w:rPr>
        <w:t xml:space="preserve">set performance metrics and time dedicated to items identified by the Integrated Locality Group.  </w:t>
      </w:r>
    </w:p>
    <w:p w14:paraId="02576632" w14:textId="77777777" w:rsidR="00A867E1" w:rsidRDefault="00A867E1" w:rsidP="00A867E1">
      <w:pPr>
        <w:autoSpaceDE w:val="0"/>
        <w:autoSpaceDN w:val="0"/>
        <w:adjustRightInd w:val="0"/>
        <w:jc w:val="both"/>
        <w:rPr>
          <w:rFonts w:ascii="Verdana" w:hAnsi="Verdana" w:cs="Arial"/>
          <w:b/>
          <w:lang w:eastAsia="en-GB"/>
        </w:rPr>
      </w:pPr>
    </w:p>
    <w:p w14:paraId="6DF83812" w14:textId="77777777" w:rsidR="00A867E1" w:rsidRPr="00510FB4" w:rsidRDefault="00A867E1" w:rsidP="00510FB4">
      <w:pPr>
        <w:autoSpaceDE w:val="0"/>
        <w:autoSpaceDN w:val="0"/>
        <w:adjustRightInd w:val="0"/>
        <w:jc w:val="both"/>
        <w:rPr>
          <w:rFonts w:ascii="Verdana" w:hAnsi="Verdana"/>
          <w:b/>
          <w:lang w:eastAsia="en-GB"/>
        </w:rPr>
      </w:pPr>
      <w:r w:rsidRPr="00510FB4">
        <w:rPr>
          <w:rFonts w:ascii="Verdana" w:hAnsi="Verdana"/>
          <w:b/>
          <w:lang w:eastAsia="en-GB"/>
        </w:rPr>
        <w:t>Systems Group Directors</w:t>
      </w:r>
    </w:p>
    <w:p w14:paraId="668BF550" w14:textId="77777777" w:rsidR="00A867E1" w:rsidRPr="005330A2" w:rsidRDefault="00A867E1" w:rsidP="00A867E1">
      <w:pPr>
        <w:autoSpaceDE w:val="0"/>
        <w:autoSpaceDN w:val="0"/>
        <w:adjustRightInd w:val="0"/>
        <w:jc w:val="both"/>
        <w:rPr>
          <w:rFonts w:ascii="Verdana" w:hAnsi="Verdana"/>
          <w:lang w:eastAsia="en-GB"/>
        </w:rPr>
      </w:pPr>
    </w:p>
    <w:p w14:paraId="224EE8B0" w14:textId="7C6565D2" w:rsidR="00A867E1" w:rsidRDefault="00A867E1" w:rsidP="00510FB4">
      <w:pPr>
        <w:pStyle w:val="NormalWeb"/>
        <w:spacing w:before="0" w:beforeAutospacing="0" w:after="0" w:afterAutospacing="0"/>
        <w:jc w:val="both"/>
        <w:rPr>
          <w:rFonts w:ascii="Verdana" w:eastAsia="Times New Roman" w:hAnsi="Verdana" w:cs="Arial"/>
        </w:rPr>
      </w:pPr>
      <w:r w:rsidRPr="00510FB4">
        <w:rPr>
          <w:rFonts w:ascii="Verdana" w:eastAsia="Times New Roman" w:hAnsi="Verdana" w:cs="Arial"/>
        </w:rPr>
        <w:t>Systems Groups Directors have accountability for their respective systems groups through to the Executive Director of Strategic Planning</w:t>
      </w:r>
      <w:r w:rsidR="006A350F" w:rsidRPr="00510FB4">
        <w:rPr>
          <w:rFonts w:ascii="Verdana" w:eastAsia="Times New Roman" w:hAnsi="Verdana" w:cs="Arial"/>
        </w:rPr>
        <w:t>. Appendix 4</w:t>
      </w:r>
      <w:r w:rsidRPr="00510FB4">
        <w:rPr>
          <w:rFonts w:ascii="Verdana" w:eastAsia="Times New Roman" w:hAnsi="Verdana" w:cs="Arial"/>
        </w:rPr>
        <w:t xml:space="preserve">a sets out the </w:t>
      </w:r>
      <w:r w:rsidR="006A350F" w:rsidRPr="00510FB4">
        <w:rPr>
          <w:rFonts w:ascii="Verdana" w:eastAsia="Times New Roman" w:hAnsi="Verdana" w:cs="Arial"/>
        </w:rPr>
        <w:t>S</w:t>
      </w:r>
      <w:r w:rsidRPr="00510FB4">
        <w:rPr>
          <w:rFonts w:ascii="Verdana" w:eastAsia="Times New Roman" w:hAnsi="Verdana" w:cs="Arial"/>
        </w:rPr>
        <w:t xml:space="preserve">ystems </w:t>
      </w:r>
      <w:r w:rsidR="006A350F" w:rsidRPr="00510FB4">
        <w:rPr>
          <w:rFonts w:ascii="Verdana" w:eastAsia="Times New Roman" w:hAnsi="Verdana" w:cs="Arial"/>
        </w:rPr>
        <w:t>G</w:t>
      </w:r>
      <w:r w:rsidRPr="00510FB4">
        <w:rPr>
          <w:rFonts w:ascii="Verdana" w:eastAsia="Times New Roman" w:hAnsi="Verdana" w:cs="Arial"/>
        </w:rPr>
        <w:t>roups’ over-arching role and responsibilities</w:t>
      </w:r>
      <w:r w:rsidR="006A350F" w:rsidRPr="00510FB4">
        <w:rPr>
          <w:rFonts w:ascii="Verdana" w:eastAsia="Times New Roman" w:hAnsi="Verdana" w:cs="Arial"/>
        </w:rPr>
        <w:t>, together with Appendix 4b which highlights an example Systems Group.  A</w:t>
      </w:r>
      <w:r w:rsidRPr="00510FB4">
        <w:rPr>
          <w:rFonts w:ascii="Verdana" w:eastAsia="Times New Roman" w:hAnsi="Verdana" w:cs="Arial"/>
        </w:rPr>
        <w:t xml:space="preserve">n outline of current systems </w:t>
      </w:r>
      <w:r w:rsidR="006A350F" w:rsidRPr="00510FB4">
        <w:rPr>
          <w:rFonts w:ascii="Verdana" w:eastAsia="Times New Roman" w:hAnsi="Verdana" w:cs="Arial"/>
        </w:rPr>
        <w:t>groups’ mapping is at Appendix 4</w:t>
      </w:r>
      <w:r w:rsidRPr="00510FB4">
        <w:rPr>
          <w:rFonts w:ascii="Verdana" w:eastAsia="Times New Roman" w:hAnsi="Verdana" w:cs="Arial"/>
        </w:rPr>
        <w:t>b.</w:t>
      </w:r>
    </w:p>
    <w:p w14:paraId="321D0C0B" w14:textId="77777777" w:rsidR="00510FB4" w:rsidRPr="00510FB4" w:rsidRDefault="00510FB4" w:rsidP="00510FB4">
      <w:pPr>
        <w:pStyle w:val="NormalWeb"/>
        <w:spacing w:before="0" w:beforeAutospacing="0" w:after="0" w:afterAutospacing="0"/>
        <w:jc w:val="both"/>
        <w:rPr>
          <w:rFonts w:ascii="Verdana" w:eastAsia="Times New Roman" w:hAnsi="Verdana" w:cs="Arial"/>
        </w:rPr>
      </w:pPr>
    </w:p>
    <w:p w14:paraId="48416D9F" w14:textId="1A708390" w:rsidR="00A867E1" w:rsidRPr="00510FB4" w:rsidRDefault="00A867E1" w:rsidP="00510FB4">
      <w:pPr>
        <w:pStyle w:val="NormalWeb"/>
        <w:spacing w:before="0" w:beforeAutospacing="0" w:after="0" w:afterAutospacing="0"/>
        <w:jc w:val="both"/>
        <w:rPr>
          <w:rFonts w:ascii="Verdana" w:eastAsia="Times New Roman" w:hAnsi="Verdana" w:cs="Arial"/>
        </w:rPr>
      </w:pPr>
      <w:r w:rsidRPr="00510FB4">
        <w:rPr>
          <w:rFonts w:ascii="Verdana" w:eastAsia="Times New Roman" w:hAnsi="Verdana" w:cs="Arial"/>
        </w:rPr>
        <w:t xml:space="preserve">The Systems Group Directors will be supported by a team consisting of a range of clinical and non-clinical colleagues from both the Integrated Locality Groups and the Corporate Teams. Whilst the team will not be directly accountable to the Systems Group Director, they will be expected to agree a proportion of their time that they can commit to delivering the agreed work programme of that Systems Group. </w:t>
      </w:r>
      <w:r w:rsidR="00A573E7">
        <w:rPr>
          <w:rFonts w:ascii="Verdana" w:eastAsia="Times New Roman" w:hAnsi="Verdana" w:cs="Arial"/>
        </w:rPr>
        <w:t xml:space="preserve">They will be accountable for the delivery of that work programme to the Systems Group Director however. </w:t>
      </w:r>
    </w:p>
    <w:p w14:paraId="3CF80DF9" w14:textId="77777777" w:rsidR="00A867E1" w:rsidRPr="00510FB4" w:rsidRDefault="00A867E1" w:rsidP="00510FB4">
      <w:pPr>
        <w:pStyle w:val="NormalWeb"/>
        <w:spacing w:before="0" w:beforeAutospacing="0" w:after="0" w:afterAutospacing="0"/>
        <w:jc w:val="both"/>
        <w:rPr>
          <w:rFonts w:ascii="Verdana" w:eastAsia="Times New Roman" w:hAnsi="Verdana" w:cs="Arial"/>
        </w:rPr>
      </w:pPr>
    </w:p>
    <w:p w14:paraId="226166DA" w14:textId="6D7AC6E5" w:rsidR="00A867E1" w:rsidRPr="00510FB4" w:rsidRDefault="00A867E1" w:rsidP="00510FB4">
      <w:pPr>
        <w:pStyle w:val="NormalWeb"/>
        <w:spacing w:before="0" w:beforeAutospacing="0" w:after="0" w:afterAutospacing="0"/>
        <w:jc w:val="both"/>
        <w:rPr>
          <w:rFonts w:ascii="Verdana" w:eastAsia="Times New Roman" w:hAnsi="Verdana" w:cs="Arial"/>
        </w:rPr>
      </w:pPr>
      <w:r w:rsidRPr="00510FB4">
        <w:rPr>
          <w:rFonts w:ascii="Verdana" w:eastAsia="Times New Roman" w:hAnsi="Verdana" w:cs="Arial"/>
        </w:rPr>
        <w:t>Each Systems Group Director will chair their own performance management meeting</w:t>
      </w:r>
      <w:r w:rsidR="00A573E7">
        <w:rPr>
          <w:rFonts w:ascii="Verdana" w:eastAsia="Times New Roman" w:hAnsi="Verdana" w:cs="Arial"/>
        </w:rPr>
        <w:t>s</w:t>
      </w:r>
      <w:r w:rsidRPr="00510FB4">
        <w:rPr>
          <w:rFonts w:ascii="Verdana" w:eastAsia="Times New Roman" w:hAnsi="Verdana" w:cs="Arial"/>
        </w:rPr>
        <w:t xml:space="preserve"> of their respective </w:t>
      </w:r>
      <w:r w:rsidR="00A573E7">
        <w:rPr>
          <w:rFonts w:ascii="Verdana" w:eastAsia="Times New Roman" w:hAnsi="Verdana" w:cs="Arial"/>
        </w:rPr>
        <w:t>S</w:t>
      </w:r>
      <w:r w:rsidRPr="00510FB4">
        <w:rPr>
          <w:rFonts w:ascii="Verdana" w:eastAsia="Times New Roman" w:hAnsi="Verdana" w:cs="Arial"/>
        </w:rPr>
        <w:t xml:space="preserve">ystems </w:t>
      </w:r>
      <w:r w:rsidR="00A573E7">
        <w:rPr>
          <w:rFonts w:ascii="Verdana" w:eastAsia="Times New Roman" w:hAnsi="Verdana" w:cs="Arial"/>
        </w:rPr>
        <w:t>G</w:t>
      </w:r>
      <w:r w:rsidRPr="00510FB4">
        <w:rPr>
          <w:rFonts w:ascii="Verdana" w:eastAsia="Times New Roman" w:hAnsi="Verdana" w:cs="Arial"/>
        </w:rPr>
        <w:t xml:space="preserve">roup. These will need to be consistent across the </w:t>
      </w:r>
      <w:r w:rsidR="00A573E7">
        <w:rPr>
          <w:rFonts w:ascii="Verdana" w:eastAsia="Times New Roman" w:hAnsi="Verdana" w:cs="Arial"/>
        </w:rPr>
        <w:t>G</w:t>
      </w:r>
      <w:r w:rsidRPr="00510FB4">
        <w:rPr>
          <w:rFonts w:ascii="Verdana" w:eastAsia="Times New Roman" w:hAnsi="Verdana" w:cs="Arial"/>
        </w:rPr>
        <w:t>roups. When appointed, Systems Group Directors will be asked to work these arrangements through in greater detail, but arrangements will need to include the following as a minimum:</w:t>
      </w:r>
    </w:p>
    <w:p w14:paraId="0DB37EF5" w14:textId="77777777" w:rsidR="00A867E1" w:rsidRPr="00FD605A" w:rsidRDefault="00A867E1" w:rsidP="00A867E1">
      <w:pPr>
        <w:rPr>
          <w:rFonts w:ascii="Verdana" w:hAnsi="Verdana" w:cs="Arial"/>
        </w:rPr>
      </w:pPr>
    </w:p>
    <w:p w14:paraId="3A1A349A" w14:textId="77777777" w:rsidR="00A867E1" w:rsidRPr="00F308E3" w:rsidRDefault="00A867E1" w:rsidP="00F308E3">
      <w:pPr>
        <w:pStyle w:val="ListParagraph"/>
        <w:numPr>
          <w:ilvl w:val="0"/>
          <w:numId w:val="29"/>
        </w:numPr>
        <w:autoSpaceDE w:val="0"/>
        <w:autoSpaceDN w:val="0"/>
        <w:adjustRightInd w:val="0"/>
        <w:ind w:left="284" w:hanging="284"/>
        <w:jc w:val="both"/>
        <w:rPr>
          <w:rFonts w:ascii="Verdana" w:hAnsi="Verdana" w:cs="Arial"/>
          <w:lang w:eastAsia="en-GB"/>
        </w:rPr>
      </w:pPr>
      <w:r w:rsidRPr="00F308E3">
        <w:rPr>
          <w:rFonts w:ascii="Verdana" w:hAnsi="Verdana" w:cs="Arial"/>
          <w:lang w:eastAsia="en-GB"/>
        </w:rPr>
        <w:t>Performance will be reviewed monthly through a formal and collaborative process.</w:t>
      </w:r>
    </w:p>
    <w:p w14:paraId="1A60C93F" w14:textId="77777777" w:rsidR="00A867E1" w:rsidRPr="00F308E3" w:rsidRDefault="00A867E1" w:rsidP="00F308E3">
      <w:pPr>
        <w:pStyle w:val="ListParagraph"/>
        <w:numPr>
          <w:ilvl w:val="0"/>
          <w:numId w:val="29"/>
        </w:numPr>
        <w:autoSpaceDE w:val="0"/>
        <w:autoSpaceDN w:val="0"/>
        <w:adjustRightInd w:val="0"/>
        <w:ind w:left="284" w:hanging="284"/>
        <w:jc w:val="both"/>
        <w:rPr>
          <w:rFonts w:ascii="Verdana" w:hAnsi="Verdana" w:cs="Arial"/>
          <w:lang w:eastAsia="en-GB"/>
        </w:rPr>
      </w:pPr>
      <w:r w:rsidRPr="00F308E3">
        <w:rPr>
          <w:rFonts w:ascii="Verdana" w:hAnsi="Verdana" w:cs="Arial"/>
          <w:lang w:eastAsia="en-GB"/>
        </w:rPr>
        <w:t xml:space="preserve">Performance meetings will be chaired by the System Group Director with their senior team in attendance, with both support and challenge as its ethos. </w:t>
      </w:r>
    </w:p>
    <w:p w14:paraId="0E152C70" w14:textId="77777777" w:rsidR="00A867E1" w:rsidRPr="00F308E3" w:rsidRDefault="00A867E1" w:rsidP="00F308E3">
      <w:pPr>
        <w:pStyle w:val="ListParagraph"/>
        <w:numPr>
          <w:ilvl w:val="0"/>
          <w:numId w:val="29"/>
        </w:numPr>
        <w:autoSpaceDE w:val="0"/>
        <w:autoSpaceDN w:val="0"/>
        <w:adjustRightInd w:val="0"/>
        <w:ind w:left="284" w:hanging="284"/>
        <w:jc w:val="both"/>
        <w:rPr>
          <w:rFonts w:ascii="Verdana" w:hAnsi="Verdana" w:cs="Arial"/>
          <w:lang w:eastAsia="en-GB"/>
        </w:rPr>
      </w:pPr>
      <w:r w:rsidRPr="00F308E3">
        <w:rPr>
          <w:rFonts w:ascii="Verdana" w:hAnsi="Verdana" w:cs="Arial"/>
          <w:lang w:eastAsia="en-GB"/>
        </w:rPr>
        <w:t xml:space="preserve">The performance management process will take a holistic view of the sub-group area’s performance in improving population health and providing services holding the three performance domains (quality, outcome and resource) at the centre.  </w:t>
      </w:r>
    </w:p>
    <w:p w14:paraId="5D568127" w14:textId="77777777" w:rsidR="00A867E1" w:rsidRPr="00F308E3" w:rsidRDefault="00A867E1" w:rsidP="00F308E3">
      <w:pPr>
        <w:pStyle w:val="ListParagraph"/>
        <w:numPr>
          <w:ilvl w:val="0"/>
          <w:numId w:val="29"/>
        </w:numPr>
        <w:autoSpaceDE w:val="0"/>
        <w:autoSpaceDN w:val="0"/>
        <w:adjustRightInd w:val="0"/>
        <w:ind w:left="284" w:hanging="284"/>
        <w:jc w:val="both"/>
        <w:rPr>
          <w:rFonts w:ascii="Verdana" w:hAnsi="Verdana" w:cs="Arial"/>
          <w:lang w:eastAsia="en-GB"/>
        </w:rPr>
      </w:pPr>
      <w:r w:rsidRPr="00F308E3">
        <w:rPr>
          <w:rFonts w:ascii="Verdana" w:hAnsi="Verdana" w:cs="Arial"/>
          <w:lang w:eastAsia="en-GB"/>
        </w:rPr>
        <w:t xml:space="preserve">Aspects considered will include culture, leadership, workforce planning, research, innovation, staff and partner involvement, patient and community experience, quality, outcomes, activity and financial considerations. </w:t>
      </w:r>
    </w:p>
    <w:p w14:paraId="5AA5A569" w14:textId="77777777" w:rsidR="00A867E1" w:rsidRPr="00111004" w:rsidRDefault="00A867E1" w:rsidP="00A867E1">
      <w:pPr>
        <w:pStyle w:val="ListParagraph"/>
        <w:numPr>
          <w:ilvl w:val="0"/>
          <w:numId w:val="42"/>
        </w:numPr>
        <w:jc w:val="both"/>
        <w:rPr>
          <w:rFonts w:ascii="Verdana" w:hAnsi="Verdana"/>
        </w:rPr>
      </w:pPr>
      <w:r w:rsidRPr="00F65BFC">
        <w:rPr>
          <w:rFonts w:ascii="Verdana" w:eastAsia="Verdana" w:hAnsi="Verdana" w:cs="+mn-cs"/>
          <w:kern w:val="24"/>
        </w:rPr>
        <w:t>Integrated Locality Group</w:t>
      </w:r>
      <w:r>
        <w:rPr>
          <w:rFonts w:ascii="Verdana" w:eastAsia="Verdana" w:hAnsi="Verdana" w:cs="+mn-cs"/>
          <w:kern w:val="24"/>
        </w:rPr>
        <w:t>s</w:t>
      </w:r>
      <w:r w:rsidRPr="00F65BFC">
        <w:rPr>
          <w:rFonts w:ascii="Verdana" w:eastAsia="Verdana" w:hAnsi="Verdana" w:cs="+mn-cs"/>
          <w:kern w:val="24"/>
        </w:rPr>
        <w:t xml:space="preserve"> will actively inform Systems Groups performance management meetings to escalate any ‘red’ areas where recommendations have not been adopted for two way conversation about reasons and actions to address.</w:t>
      </w:r>
    </w:p>
    <w:p w14:paraId="1FC78ABB" w14:textId="77777777" w:rsidR="00A867E1" w:rsidRDefault="00A867E1" w:rsidP="00A867E1">
      <w:pPr>
        <w:jc w:val="both"/>
        <w:rPr>
          <w:rFonts w:ascii="Verdana" w:hAnsi="Verdana"/>
        </w:rPr>
      </w:pPr>
    </w:p>
    <w:p w14:paraId="4521FCC1" w14:textId="530B8CDA" w:rsidR="00A867E1" w:rsidRDefault="00A867E1" w:rsidP="00A867E1">
      <w:pPr>
        <w:spacing w:after="160" w:line="259" w:lineRule="auto"/>
        <w:jc w:val="both"/>
        <w:rPr>
          <w:rFonts w:ascii="Verdana" w:eastAsiaTheme="minorHAnsi" w:hAnsi="Verdana" w:cstheme="minorBidi"/>
        </w:rPr>
      </w:pPr>
      <w:r>
        <w:rPr>
          <w:rFonts w:ascii="Verdana" w:eastAsiaTheme="minorHAnsi" w:hAnsi="Verdana" w:cstheme="minorBidi"/>
        </w:rPr>
        <w:t>The three Systems</w:t>
      </w:r>
      <w:r w:rsidRPr="002D5560">
        <w:rPr>
          <w:rFonts w:ascii="Verdana" w:eastAsiaTheme="minorHAnsi" w:hAnsi="Verdana" w:cstheme="minorBidi"/>
        </w:rPr>
        <w:t xml:space="preserve"> Groups</w:t>
      </w:r>
      <w:r>
        <w:rPr>
          <w:rFonts w:ascii="Verdana" w:eastAsiaTheme="minorHAnsi" w:hAnsi="Verdana" w:cstheme="minorBidi"/>
        </w:rPr>
        <w:t>’</w:t>
      </w:r>
      <w:r w:rsidRPr="002D5560">
        <w:rPr>
          <w:rFonts w:ascii="Verdana" w:eastAsiaTheme="minorHAnsi" w:hAnsi="Verdana" w:cstheme="minorBidi"/>
        </w:rPr>
        <w:t xml:space="preserve"> performance will be reviewed </w:t>
      </w:r>
      <w:r>
        <w:rPr>
          <w:rFonts w:ascii="Verdana" w:eastAsiaTheme="minorHAnsi" w:hAnsi="Verdana" w:cstheme="minorBidi"/>
        </w:rPr>
        <w:t>regularly</w:t>
      </w:r>
      <w:r w:rsidRPr="002D5560">
        <w:rPr>
          <w:rFonts w:ascii="Verdana" w:eastAsiaTheme="minorHAnsi" w:hAnsi="Verdana" w:cstheme="minorBidi"/>
        </w:rPr>
        <w:t xml:space="preserve"> through a formal and col</w:t>
      </w:r>
      <w:r>
        <w:rPr>
          <w:rFonts w:ascii="Verdana" w:eastAsiaTheme="minorHAnsi" w:hAnsi="Verdana" w:cstheme="minorBidi"/>
        </w:rPr>
        <w:t xml:space="preserve">laborative process, chaired by their </w:t>
      </w:r>
      <w:r w:rsidRPr="002D5560">
        <w:rPr>
          <w:rFonts w:ascii="Verdana" w:eastAsiaTheme="minorHAnsi" w:hAnsi="Verdana" w:cstheme="minorBidi"/>
        </w:rPr>
        <w:t>Executive</w:t>
      </w:r>
      <w:r>
        <w:rPr>
          <w:rFonts w:ascii="Verdana" w:eastAsiaTheme="minorHAnsi" w:hAnsi="Verdana" w:cstheme="minorBidi"/>
        </w:rPr>
        <w:t>, the Director of Strategic Planning,</w:t>
      </w:r>
      <w:r w:rsidRPr="002D5560">
        <w:rPr>
          <w:rFonts w:ascii="Verdana" w:eastAsiaTheme="minorHAnsi" w:hAnsi="Verdana" w:cstheme="minorBidi"/>
        </w:rPr>
        <w:t xml:space="preserve"> </w:t>
      </w:r>
      <w:r>
        <w:rPr>
          <w:rFonts w:ascii="Verdana" w:eastAsiaTheme="minorHAnsi" w:hAnsi="Verdana" w:cstheme="minorBidi"/>
        </w:rPr>
        <w:t>with other Executive Directors in attendance as required</w:t>
      </w:r>
      <w:r w:rsidR="00A573E7">
        <w:rPr>
          <w:rFonts w:ascii="Verdana" w:eastAsiaTheme="minorHAnsi" w:hAnsi="Verdana" w:cstheme="minorBidi"/>
        </w:rPr>
        <w:t>.</w:t>
      </w:r>
    </w:p>
    <w:p w14:paraId="29CC5E1F" w14:textId="77777777" w:rsidR="00A867E1" w:rsidRPr="00510FB4" w:rsidRDefault="00A867E1" w:rsidP="00510FB4">
      <w:pPr>
        <w:autoSpaceDE w:val="0"/>
        <w:autoSpaceDN w:val="0"/>
        <w:adjustRightInd w:val="0"/>
        <w:jc w:val="both"/>
        <w:rPr>
          <w:rFonts w:ascii="Verdana" w:hAnsi="Verdana" w:cs="Arial"/>
          <w:b/>
          <w:bCs/>
          <w:lang w:eastAsia="en-GB"/>
        </w:rPr>
      </w:pPr>
      <w:r w:rsidRPr="00510FB4">
        <w:rPr>
          <w:rFonts w:ascii="Verdana" w:hAnsi="Verdana" w:cs="Arial"/>
          <w:b/>
          <w:bCs/>
          <w:lang w:eastAsia="en-GB"/>
        </w:rPr>
        <w:t xml:space="preserve">Executive Directors </w:t>
      </w:r>
    </w:p>
    <w:p w14:paraId="204381A9" w14:textId="77777777" w:rsidR="00A867E1" w:rsidRPr="00512893" w:rsidRDefault="00A867E1" w:rsidP="00A867E1">
      <w:pPr>
        <w:autoSpaceDE w:val="0"/>
        <w:autoSpaceDN w:val="0"/>
        <w:adjustRightInd w:val="0"/>
        <w:jc w:val="both"/>
        <w:rPr>
          <w:rFonts w:ascii="Verdana" w:hAnsi="Verdana" w:cs="Arial"/>
          <w:b/>
          <w:bCs/>
          <w:lang w:eastAsia="en-GB"/>
        </w:rPr>
      </w:pPr>
    </w:p>
    <w:p w14:paraId="04E99534" w14:textId="2B21CD3F" w:rsidR="00A867E1" w:rsidRPr="00F308E3" w:rsidRDefault="00A867E1" w:rsidP="00F308E3">
      <w:pPr>
        <w:pStyle w:val="NormalWeb"/>
        <w:spacing w:before="0" w:beforeAutospacing="0" w:after="0" w:afterAutospacing="0"/>
        <w:jc w:val="both"/>
        <w:rPr>
          <w:rFonts w:ascii="Verdana" w:eastAsia="Times New Roman" w:hAnsi="Verdana" w:cs="Arial"/>
        </w:rPr>
      </w:pPr>
      <w:r w:rsidRPr="00F308E3">
        <w:rPr>
          <w:rFonts w:ascii="Verdana" w:eastAsia="Times New Roman" w:hAnsi="Verdana" w:cs="Arial"/>
        </w:rPr>
        <w:t xml:space="preserve">Executive Directors have a wide range of services to deliver, with Appendix </w:t>
      </w:r>
      <w:r w:rsidR="00F951B3" w:rsidRPr="00F308E3">
        <w:rPr>
          <w:rFonts w:ascii="Verdana" w:eastAsia="Times New Roman" w:hAnsi="Verdana" w:cs="Arial"/>
        </w:rPr>
        <w:t>5</w:t>
      </w:r>
      <w:r w:rsidRPr="00F308E3">
        <w:rPr>
          <w:rFonts w:ascii="Verdana" w:eastAsia="Times New Roman" w:hAnsi="Verdana" w:cs="Arial"/>
        </w:rPr>
        <w:t xml:space="preserve"> providing an outline of responsibilities</w:t>
      </w:r>
      <w:r w:rsidR="009B511D">
        <w:rPr>
          <w:rFonts w:ascii="Verdana" w:eastAsia="Times New Roman" w:hAnsi="Verdana" w:cs="Arial"/>
        </w:rPr>
        <w:t xml:space="preserve"> in the new operating model</w:t>
      </w:r>
      <w:r w:rsidRPr="00F308E3">
        <w:rPr>
          <w:rFonts w:ascii="Verdana" w:eastAsia="Times New Roman" w:hAnsi="Verdana" w:cs="Arial"/>
        </w:rPr>
        <w:t>, against which they will be performance managed. Executive Directors are supported by a range of senior managers (clinical and non-clinical), some of whose roles are set out above.</w:t>
      </w:r>
    </w:p>
    <w:p w14:paraId="5E120120" w14:textId="77777777" w:rsidR="00A867E1" w:rsidRPr="00F308E3" w:rsidRDefault="00A867E1" w:rsidP="00F308E3">
      <w:pPr>
        <w:pStyle w:val="NormalWeb"/>
        <w:spacing w:before="0" w:beforeAutospacing="0" w:after="0" w:afterAutospacing="0"/>
        <w:jc w:val="both"/>
        <w:rPr>
          <w:rFonts w:ascii="Verdana" w:eastAsia="Times New Roman" w:hAnsi="Verdana" w:cs="Arial"/>
        </w:rPr>
      </w:pPr>
    </w:p>
    <w:p w14:paraId="7815BC2C" w14:textId="018BBD03" w:rsidR="00A867E1" w:rsidRPr="00F308E3" w:rsidRDefault="00A867E1" w:rsidP="00F308E3">
      <w:pPr>
        <w:pStyle w:val="NormalWeb"/>
        <w:spacing w:before="0" w:beforeAutospacing="0" w:after="0" w:afterAutospacing="0"/>
        <w:jc w:val="both"/>
        <w:rPr>
          <w:rFonts w:ascii="Verdana" w:eastAsia="Times New Roman" w:hAnsi="Verdana" w:cs="Arial"/>
        </w:rPr>
      </w:pPr>
      <w:r w:rsidRPr="00F308E3">
        <w:rPr>
          <w:rFonts w:ascii="Verdana" w:eastAsia="Times New Roman" w:hAnsi="Verdana" w:cs="Arial"/>
        </w:rPr>
        <w:t xml:space="preserve">Each individual Executive Director will be expected to have in place their own regular performance review and management meetings within their own portfolios, with other Executive Director in attendance as required, which reflects the ethos and approach of this performance management framework. </w:t>
      </w:r>
    </w:p>
    <w:p w14:paraId="74E0D067" w14:textId="77777777" w:rsidR="00A867E1" w:rsidRPr="00F308E3" w:rsidRDefault="00A867E1" w:rsidP="00F308E3">
      <w:pPr>
        <w:pStyle w:val="NormalWeb"/>
        <w:spacing w:before="0" w:beforeAutospacing="0" w:after="0" w:afterAutospacing="0"/>
        <w:jc w:val="both"/>
        <w:rPr>
          <w:rFonts w:ascii="Verdana" w:eastAsia="Times New Roman" w:hAnsi="Verdana" w:cs="Arial"/>
        </w:rPr>
      </w:pPr>
      <w:r w:rsidRPr="00F308E3">
        <w:rPr>
          <w:rFonts w:ascii="Verdana" w:eastAsia="Times New Roman" w:hAnsi="Verdana" w:cs="Arial"/>
        </w:rPr>
        <w:t>Executive Directors will be expected to work these arrangements through in greater detail and will need to include:</w:t>
      </w:r>
    </w:p>
    <w:p w14:paraId="6FA7F953" w14:textId="77777777" w:rsidR="00A867E1" w:rsidRDefault="00A867E1" w:rsidP="00A867E1">
      <w:pPr>
        <w:rPr>
          <w:rFonts w:ascii="Verdana" w:hAnsi="Verdana" w:cs="Arial"/>
        </w:rPr>
      </w:pPr>
    </w:p>
    <w:p w14:paraId="1A14D360" w14:textId="77777777" w:rsidR="00A867E1" w:rsidRPr="00F308E3" w:rsidRDefault="00A867E1" w:rsidP="00F308E3">
      <w:pPr>
        <w:pStyle w:val="ListParagraph"/>
        <w:numPr>
          <w:ilvl w:val="0"/>
          <w:numId w:val="29"/>
        </w:numPr>
        <w:autoSpaceDE w:val="0"/>
        <w:autoSpaceDN w:val="0"/>
        <w:adjustRightInd w:val="0"/>
        <w:ind w:left="284" w:hanging="284"/>
        <w:jc w:val="both"/>
        <w:rPr>
          <w:rFonts w:ascii="Verdana" w:hAnsi="Verdana" w:cs="Arial"/>
          <w:lang w:eastAsia="en-GB"/>
        </w:rPr>
      </w:pPr>
      <w:r w:rsidRPr="00F308E3">
        <w:rPr>
          <w:rFonts w:ascii="Verdana" w:hAnsi="Verdana" w:cs="Arial"/>
          <w:lang w:eastAsia="en-GB"/>
        </w:rPr>
        <w:t>Monthly performance review through a formal and collaborative process.</w:t>
      </w:r>
    </w:p>
    <w:p w14:paraId="2BFDC4D8" w14:textId="77777777" w:rsidR="00A867E1" w:rsidRPr="00F308E3" w:rsidRDefault="00A867E1" w:rsidP="00F308E3">
      <w:pPr>
        <w:pStyle w:val="ListParagraph"/>
        <w:numPr>
          <w:ilvl w:val="0"/>
          <w:numId w:val="29"/>
        </w:numPr>
        <w:autoSpaceDE w:val="0"/>
        <w:autoSpaceDN w:val="0"/>
        <w:adjustRightInd w:val="0"/>
        <w:ind w:left="284" w:hanging="284"/>
        <w:jc w:val="both"/>
        <w:rPr>
          <w:rFonts w:ascii="Verdana" w:hAnsi="Verdana" w:cs="Arial"/>
          <w:lang w:eastAsia="en-GB"/>
        </w:rPr>
      </w:pPr>
      <w:r w:rsidRPr="00F308E3">
        <w:rPr>
          <w:rFonts w:ascii="Verdana" w:hAnsi="Verdana" w:cs="Arial"/>
          <w:lang w:eastAsia="en-GB"/>
        </w:rPr>
        <w:t xml:space="preserve">Performance meetings will be chaired by the responsible Executive Director with their senior team in attendance, with both support and challenge as its ethos. </w:t>
      </w:r>
    </w:p>
    <w:p w14:paraId="41756A6F" w14:textId="77777777" w:rsidR="00A867E1" w:rsidRPr="00F308E3" w:rsidRDefault="00A867E1" w:rsidP="00F308E3">
      <w:pPr>
        <w:pStyle w:val="ListParagraph"/>
        <w:numPr>
          <w:ilvl w:val="0"/>
          <w:numId w:val="29"/>
        </w:numPr>
        <w:autoSpaceDE w:val="0"/>
        <w:autoSpaceDN w:val="0"/>
        <w:adjustRightInd w:val="0"/>
        <w:ind w:left="284" w:hanging="284"/>
        <w:jc w:val="both"/>
        <w:rPr>
          <w:rFonts w:ascii="Verdana" w:hAnsi="Verdana" w:cs="Arial"/>
          <w:lang w:eastAsia="en-GB"/>
        </w:rPr>
      </w:pPr>
      <w:r w:rsidRPr="00F308E3">
        <w:rPr>
          <w:rFonts w:ascii="Verdana" w:hAnsi="Verdana" w:cs="Arial"/>
          <w:lang w:eastAsia="en-GB"/>
        </w:rPr>
        <w:t xml:space="preserve">The performance management process will take a holistic view of the sub-group area’s performance in improving as appropriate population health and providing services holding the three performance domains (quality, outcome and resource) at the centre.  </w:t>
      </w:r>
    </w:p>
    <w:p w14:paraId="5081079B" w14:textId="77777777" w:rsidR="00A867E1" w:rsidRDefault="00A867E1" w:rsidP="00F308E3">
      <w:pPr>
        <w:pStyle w:val="ListParagraph"/>
        <w:numPr>
          <w:ilvl w:val="0"/>
          <w:numId w:val="29"/>
        </w:numPr>
        <w:autoSpaceDE w:val="0"/>
        <w:autoSpaceDN w:val="0"/>
        <w:adjustRightInd w:val="0"/>
        <w:ind w:left="284" w:hanging="284"/>
        <w:jc w:val="both"/>
        <w:rPr>
          <w:rFonts w:ascii="Verdana" w:hAnsi="Verdana" w:cs="Arial"/>
          <w:lang w:eastAsia="en-GB"/>
        </w:rPr>
      </w:pPr>
      <w:r w:rsidRPr="00F308E3">
        <w:rPr>
          <w:rFonts w:ascii="Verdana" w:hAnsi="Verdana" w:cs="Arial"/>
          <w:lang w:eastAsia="en-GB"/>
        </w:rPr>
        <w:t xml:space="preserve">Aspects considered will include culture, leadership, workforce planning, research, innovation, staff and partner involvement, patient and community experience, quality, outcomes, activity and financial performance. </w:t>
      </w:r>
    </w:p>
    <w:p w14:paraId="6D217136" w14:textId="77777777" w:rsidR="009B511D" w:rsidRDefault="009B511D" w:rsidP="009B511D">
      <w:pPr>
        <w:autoSpaceDE w:val="0"/>
        <w:autoSpaceDN w:val="0"/>
        <w:adjustRightInd w:val="0"/>
        <w:jc w:val="both"/>
        <w:rPr>
          <w:rFonts w:ascii="Verdana" w:hAnsi="Verdana" w:cs="Arial"/>
          <w:lang w:eastAsia="en-GB"/>
        </w:rPr>
      </w:pPr>
    </w:p>
    <w:p w14:paraId="68DEC885" w14:textId="6ED5788A" w:rsidR="009B511D" w:rsidRPr="009B511D" w:rsidRDefault="009B511D" w:rsidP="009B511D">
      <w:pPr>
        <w:autoSpaceDE w:val="0"/>
        <w:autoSpaceDN w:val="0"/>
        <w:adjustRightInd w:val="0"/>
        <w:jc w:val="both"/>
        <w:rPr>
          <w:rFonts w:ascii="Verdana" w:hAnsi="Verdana" w:cs="Arial"/>
          <w:lang w:eastAsia="en-GB"/>
        </w:rPr>
      </w:pPr>
      <w:r w:rsidRPr="00F308E3">
        <w:rPr>
          <w:rFonts w:ascii="Verdana" w:hAnsi="Verdana" w:cs="Arial"/>
          <w:lang w:eastAsia="en-GB"/>
        </w:rPr>
        <w:t xml:space="preserve">Executive Director Performance is reviewed by the Chief Executive </w:t>
      </w:r>
      <w:r>
        <w:rPr>
          <w:rFonts w:ascii="Verdana" w:hAnsi="Verdana" w:cs="Arial"/>
          <w:lang w:eastAsia="en-GB"/>
        </w:rPr>
        <w:t>through</w:t>
      </w:r>
      <w:r w:rsidRPr="00F308E3">
        <w:rPr>
          <w:rFonts w:ascii="Verdana" w:hAnsi="Verdana" w:cs="Arial"/>
          <w:lang w:eastAsia="en-GB"/>
        </w:rPr>
        <w:t xml:space="preserve"> the PDR process and also by the Remuneration and Terms of Service Board Sub-Committee.  </w:t>
      </w:r>
    </w:p>
    <w:p w14:paraId="7A106B3D" w14:textId="77777777" w:rsidR="00A867E1" w:rsidRPr="0058553A" w:rsidRDefault="00A867E1" w:rsidP="007C37DE">
      <w:pPr>
        <w:autoSpaceDE w:val="0"/>
        <w:autoSpaceDN w:val="0"/>
        <w:adjustRightInd w:val="0"/>
        <w:jc w:val="both"/>
        <w:rPr>
          <w:rFonts w:ascii="Verdana" w:hAnsi="Verdana" w:cs="Arial"/>
          <w:lang w:eastAsia="en-GB"/>
        </w:rPr>
      </w:pPr>
    </w:p>
    <w:p w14:paraId="2AB86744" w14:textId="77777777" w:rsidR="00B55D5A" w:rsidRPr="00510FB4" w:rsidRDefault="00B55D5A" w:rsidP="00510FB4">
      <w:pPr>
        <w:autoSpaceDE w:val="0"/>
        <w:autoSpaceDN w:val="0"/>
        <w:adjustRightInd w:val="0"/>
        <w:jc w:val="both"/>
        <w:rPr>
          <w:rFonts w:ascii="Verdana" w:hAnsi="Verdana" w:cs="Arial"/>
          <w:b/>
          <w:bCs/>
          <w:lang w:eastAsia="en-GB"/>
        </w:rPr>
      </w:pPr>
      <w:r w:rsidRPr="00510FB4">
        <w:rPr>
          <w:rFonts w:ascii="Verdana" w:hAnsi="Verdana" w:cs="Arial"/>
          <w:b/>
          <w:bCs/>
          <w:lang w:eastAsia="en-GB"/>
        </w:rPr>
        <w:t>Chief Executive</w:t>
      </w:r>
    </w:p>
    <w:p w14:paraId="7F5E7829" w14:textId="77777777" w:rsidR="00B55D5A" w:rsidRPr="00512893" w:rsidRDefault="00B55D5A" w:rsidP="00CF715C">
      <w:pPr>
        <w:autoSpaceDE w:val="0"/>
        <w:autoSpaceDN w:val="0"/>
        <w:adjustRightInd w:val="0"/>
        <w:jc w:val="both"/>
        <w:rPr>
          <w:rFonts w:ascii="Verdana" w:hAnsi="Verdana" w:cs="Arial"/>
          <w:b/>
          <w:bCs/>
          <w:lang w:eastAsia="en-GB"/>
        </w:rPr>
      </w:pPr>
    </w:p>
    <w:p w14:paraId="6634C2A4" w14:textId="0EEEA292" w:rsidR="00B55D5A" w:rsidRPr="00512893" w:rsidRDefault="00B55D5A" w:rsidP="00CF715C">
      <w:pPr>
        <w:autoSpaceDE w:val="0"/>
        <w:autoSpaceDN w:val="0"/>
        <w:adjustRightInd w:val="0"/>
        <w:jc w:val="both"/>
        <w:rPr>
          <w:rFonts w:ascii="Verdana" w:hAnsi="Verdana" w:cs="Arial"/>
          <w:lang w:eastAsia="en-GB"/>
        </w:rPr>
      </w:pPr>
      <w:r>
        <w:rPr>
          <w:rFonts w:ascii="Verdana" w:hAnsi="Verdana" w:cs="Arial"/>
          <w:lang w:eastAsia="en-GB"/>
        </w:rPr>
        <w:t xml:space="preserve">The Chief Executive is the </w:t>
      </w:r>
      <w:r w:rsidRPr="00CA3E2F">
        <w:rPr>
          <w:rFonts w:ascii="Verdana" w:hAnsi="Verdana" w:cs="Arial"/>
          <w:lang w:eastAsia="en-GB"/>
        </w:rPr>
        <w:t>Accountable Officer for the Health Board</w:t>
      </w:r>
      <w:r>
        <w:rPr>
          <w:rFonts w:ascii="Verdana" w:hAnsi="Verdana" w:cs="Arial"/>
          <w:lang w:eastAsia="en-GB"/>
        </w:rPr>
        <w:t>. They have overall</w:t>
      </w:r>
      <w:r w:rsidRPr="00512893">
        <w:rPr>
          <w:rFonts w:ascii="Verdana" w:hAnsi="Verdana" w:cs="Arial"/>
          <w:lang w:eastAsia="en-GB"/>
        </w:rPr>
        <w:t xml:space="preserve"> statutory responsibility and accountability for patient safety, governance and performance management.</w:t>
      </w:r>
      <w:r>
        <w:rPr>
          <w:rFonts w:ascii="Verdana" w:hAnsi="Verdana" w:cs="Arial"/>
          <w:lang w:eastAsia="en-GB"/>
        </w:rPr>
        <w:t xml:space="preserve"> </w:t>
      </w:r>
    </w:p>
    <w:p w14:paraId="31116705" w14:textId="77777777" w:rsidR="00B55D5A" w:rsidRDefault="00B55D5A" w:rsidP="00CF715C">
      <w:pPr>
        <w:autoSpaceDE w:val="0"/>
        <w:autoSpaceDN w:val="0"/>
        <w:adjustRightInd w:val="0"/>
        <w:jc w:val="both"/>
        <w:rPr>
          <w:rFonts w:ascii="Verdana" w:hAnsi="Verdana" w:cs="Arial"/>
          <w:b/>
          <w:lang w:eastAsia="en-GB"/>
        </w:rPr>
      </w:pPr>
    </w:p>
    <w:p w14:paraId="0C5799B6" w14:textId="77777777" w:rsidR="00A867E1" w:rsidRDefault="00A867E1" w:rsidP="00A867E1">
      <w:pPr>
        <w:spacing w:after="160" w:line="259" w:lineRule="auto"/>
        <w:jc w:val="both"/>
        <w:rPr>
          <w:rFonts w:ascii="Verdana" w:eastAsiaTheme="minorHAnsi" w:hAnsi="Verdana" w:cstheme="minorBidi"/>
        </w:rPr>
      </w:pPr>
      <w:r w:rsidRPr="00710E6C">
        <w:rPr>
          <w:rFonts w:ascii="Verdana" w:eastAsiaTheme="minorHAnsi" w:hAnsi="Verdana" w:cstheme="minorBidi"/>
        </w:rPr>
        <w:t xml:space="preserve">Performance management of the Chief Executive is undertaken by the Health Board </w:t>
      </w:r>
      <w:r>
        <w:rPr>
          <w:rFonts w:ascii="Verdana" w:eastAsiaTheme="minorHAnsi" w:hAnsi="Verdana" w:cstheme="minorBidi"/>
        </w:rPr>
        <w:t xml:space="preserve">via </w:t>
      </w:r>
      <w:r w:rsidRPr="00512893">
        <w:rPr>
          <w:rFonts w:ascii="Verdana" w:hAnsi="Verdana"/>
          <w:lang w:eastAsia="en-GB"/>
        </w:rPr>
        <w:t>the Remuneration and Terms of Service Board Sub-Committee</w:t>
      </w:r>
      <w:r>
        <w:rPr>
          <w:rFonts w:ascii="Verdana" w:hAnsi="Verdana"/>
          <w:lang w:eastAsia="en-GB"/>
        </w:rPr>
        <w:t xml:space="preserve"> </w:t>
      </w:r>
      <w:r w:rsidRPr="00710E6C">
        <w:rPr>
          <w:rFonts w:ascii="Verdana" w:eastAsiaTheme="minorHAnsi" w:hAnsi="Verdana" w:cstheme="minorBidi"/>
        </w:rPr>
        <w:t xml:space="preserve">and specifically </w:t>
      </w:r>
      <w:r>
        <w:rPr>
          <w:rFonts w:ascii="Verdana" w:eastAsiaTheme="minorHAnsi" w:hAnsi="Verdana" w:cstheme="minorBidi"/>
        </w:rPr>
        <w:t xml:space="preserve">by </w:t>
      </w:r>
      <w:r w:rsidRPr="00710E6C">
        <w:rPr>
          <w:rFonts w:ascii="Verdana" w:eastAsiaTheme="minorHAnsi" w:hAnsi="Verdana" w:cstheme="minorBidi"/>
        </w:rPr>
        <w:t>the Chair via regular PDR.</w:t>
      </w:r>
    </w:p>
    <w:p w14:paraId="0E7E3302" w14:textId="77777777" w:rsidR="009B511D" w:rsidRPr="00710E6C" w:rsidRDefault="009B511D" w:rsidP="00A867E1">
      <w:pPr>
        <w:spacing w:after="160" w:line="259" w:lineRule="auto"/>
        <w:jc w:val="both"/>
        <w:rPr>
          <w:rFonts w:ascii="Verdana" w:eastAsiaTheme="minorHAnsi" w:hAnsi="Verdana" w:cstheme="minorBidi"/>
        </w:rPr>
      </w:pPr>
    </w:p>
    <w:p w14:paraId="71859C3A" w14:textId="77777777" w:rsidR="00111004" w:rsidRDefault="00111004" w:rsidP="00AA5E37">
      <w:pPr>
        <w:pStyle w:val="Default"/>
        <w:widowControl/>
        <w:rPr>
          <w:rFonts w:ascii="Verdana" w:eastAsia="Times New Roman" w:hAnsi="Verdana"/>
          <w:b/>
          <w:color w:val="auto"/>
          <w:lang w:val="en-GB" w:eastAsia="en-GB"/>
        </w:rPr>
      </w:pPr>
      <w:r>
        <w:rPr>
          <w:rFonts w:ascii="Verdana" w:eastAsia="Times New Roman" w:hAnsi="Verdana"/>
          <w:b/>
          <w:color w:val="auto"/>
          <w:lang w:val="en-GB" w:eastAsia="en-GB"/>
        </w:rPr>
        <w:t>Health Board’s Management Board</w:t>
      </w:r>
    </w:p>
    <w:p w14:paraId="2DC760B9" w14:textId="77777777" w:rsidR="00111004" w:rsidRDefault="00111004" w:rsidP="00111004">
      <w:pPr>
        <w:pStyle w:val="Default"/>
        <w:widowControl/>
        <w:rPr>
          <w:rFonts w:ascii="Verdana" w:eastAsia="Times New Roman" w:hAnsi="Verdana"/>
          <w:b/>
          <w:color w:val="auto"/>
          <w:lang w:val="en-GB" w:eastAsia="en-GB"/>
        </w:rPr>
      </w:pPr>
    </w:p>
    <w:p w14:paraId="54D6523A" w14:textId="5B75354E" w:rsidR="00111004" w:rsidRDefault="00111004" w:rsidP="00F308E3">
      <w:pPr>
        <w:pStyle w:val="NormalWeb"/>
        <w:spacing w:before="0" w:beforeAutospacing="0" w:after="0" w:afterAutospacing="0"/>
        <w:jc w:val="both"/>
        <w:rPr>
          <w:rFonts w:ascii="Verdana" w:eastAsia="Times New Roman" w:hAnsi="Verdana" w:cs="Arial"/>
        </w:rPr>
      </w:pPr>
      <w:r w:rsidRPr="00F308E3">
        <w:rPr>
          <w:rFonts w:ascii="Verdana" w:eastAsia="Times New Roman" w:hAnsi="Verdana" w:cs="Arial"/>
        </w:rPr>
        <w:t xml:space="preserve">The Management Board will consist of Executives, Corporate Directors, Integrated Locality Directors, System </w:t>
      </w:r>
      <w:r w:rsidR="00584126">
        <w:rPr>
          <w:rFonts w:ascii="Verdana" w:eastAsia="Times New Roman" w:hAnsi="Verdana" w:cs="Arial"/>
        </w:rPr>
        <w:t>Group Directors</w:t>
      </w:r>
      <w:r w:rsidRPr="00F308E3">
        <w:rPr>
          <w:rFonts w:ascii="Verdana" w:eastAsia="Times New Roman" w:hAnsi="Verdana" w:cs="Arial"/>
        </w:rPr>
        <w:t xml:space="preserve"> and key clinical roles for specific functions. Part of its function is to ensure that there is Health Board wide leadership and agreement of key elements of strategy, management of risk, planning, performance and urgent pieces of business, with a strong clinical voice in the leadership and management of Health Board business. It will adopt the design principles of the Operating Model in its mode of operating, which includes setting the appropriate leadership tone and listening and learning culture within the organisation. </w:t>
      </w:r>
    </w:p>
    <w:p w14:paraId="32B3FCF3" w14:textId="77777777" w:rsidR="00F308E3" w:rsidRPr="00F308E3" w:rsidRDefault="00F308E3" w:rsidP="00F308E3">
      <w:pPr>
        <w:pStyle w:val="NormalWeb"/>
        <w:spacing w:before="0" w:beforeAutospacing="0" w:after="0" w:afterAutospacing="0"/>
        <w:jc w:val="both"/>
        <w:rPr>
          <w:rFonts w:ascii="Verdana" w:eastAsia="Times New Roman" w:hAnsi="Verdana" w:cs="Arial"/>
        </w:rPr>
      </w:pPr>
    </w:p>
    <w:p w14:paraId="1C41673B" w14:textId="1C7DADE7" w:rsidR="007860C9" w:rsidRDefault="007860C9" w:rsidP="00F308E3">
      <w:pPr>
        <w:pStyle w:val="NormalWeb"/>
        <w:spacing w:before="0" w:beforeAutospacing="0" w:after="0" w:afterAutospacing="0"/>
        <w:jc w:val="both"/>
        <w:rPr>
          <w:rFonts w:ascii="Verdana" w:eastAsia="Times New Roman" w:hAnsi="Verdana" w:cs="Arial"/>
        </w:rPr>
      </w:pPr>
      <w:r w:rsidRPr="00F308E3">
        <w:rPr>
          <w:rFonts w:ascii="Verdana" w:eastAsia="Times New Roman" w:hAnsi="Verdana" w:cs="Arial"/>
        </w:rPr>
        <w:t xml:space="preserve">Systems </w:t>
      </w:r>
      <w:r w:rsidR="00584126">
        <w:rPr>
          <w:rFonts w:ascii="Verdana" w:eastAsia="Times New Roman" w:hAnsi="Verdana" w:cs="Arial"/>
        </w:rPr>
        <w:t xml:space="preserve">and Integrated Locality Groups </w:t>
      </w:r>
      <w:r w:rsidRPr="00F308E3">
        <w:rPr>
          <w:rFonts w:ascii="Verdana" w:eastAsia="Times New Roman" w:hAnsi="Verdana" w:cs="Arial"/>
        </w:rPr>
        <w:t xml:space="preserve">will agree their plans through the Health Board’s Management Board and seek to deliver their mandate through good collaborative relationships. The performance management process will provide a mechanism to escalate specific issues, where they cannot be resolved via other routes and also allow performance of the individual systems groups themselves to be reviewed. </w:t>
      </w:r>
    </w:p>
    <w:p w14:paraId="3DFBB37F" w14:textId="77777777" w:rsidR="00F308E3" w:rsidRPr="00F308E3" w:rsidRDefault="00F308E3" w:rsidP="00F308E3">
      <w:pPr>
        <w:pStyle w:val="NormalWeb"/>
        <w:spacing w:before="0" w:beforeAutospacing="0" w:after="0" w:afterAutospacing="0"/>
        <w:jc w:val="both"/>
        <w:rPr>
          <w:rFonts w:ascii="Verdana" w:eastAsia="Times New Roman" w:hAnsi="Verdana" w:cs="Arial"/>
        </w:rPr>
      </w:pPr>
    </w:p>
    <w:p w14:paraId="48EE95FA" w14:textId="1C8544EC" w:rsidR="00111004" w:rsidRDefault="00111004" w:rsidP="00F308E3">
      <w:pPr>
        <w:pStyle w:val="NormalWeb"/>
        <w:spacing w:before="0" w:beforeAutospacing="0" w:after="0" w:afterAutospacing="0"/>
        <w:jc w:val="both"/>
        <w:rPr>
          <w:rFonts w:ascii="Verdana" w:eastAsia="Times New Roman" w:hAnsi="Verdana" w:cs="Arial"/>
        </w:rPr>
      </w:pPr>
      <w:r w:rsidRPr="00F308E3">
        <w:rPr>
          <w:rFonts w:ascii="Verdana" w:eastAsia="Times New Roman" w:hAnsi="Verdana" w:cs="Arial"/>
        </w:rPr>
        <w:t>As the Systems Groups are highly transformational</w:t>
      </w:r>
      <w:r w:rsidR="00584126">
        <w:rPr>
          <w:rFonts w:ascii="Verdana" w:eastAsia="Times New Roman" w:hAnsi="Verdana" w:cs="Arial"/>
        </w:rPr>
        <w:t>,</w:t>
      </w:r>
      <w:r w:rsidRPr="00F308E3">
        <w:rPr>
          <w:rFonts w:ascii="Verdana" w:eastAsia="Times New Roman" w:hAnsi="Verdana" w:cs="Arial"/>
        </w:rPr>
        <w:t xml:space="preserve"> it is expected they will mature, evolve and develop over time with the end formation being different to the starting point. Three and six monthly reviews points will happen through the Management Board to assess if the current form of the Systems Groups is delivering the intended benefits.</w:t>
      </w:r>
    </w:p>
    <w:p w14:paraId="3A8ADA76" w14:textId="77777777" w:rsidR="00584126" w:rsidRPr="00F308E3" w:rsidRDefault="00584126" w:rsidP="00F308E3">
      <w:pPr>
        <w:pStyle w:val="NormalWeb"/>
        <w:spacing w:before="0" w:beforeAutospacing="0" w:after="0" w:afterAutospacing="0"/>
        <w:jc w:val="both"/>
        <w:rPr>
          <w:rFonts w:ascii="Verdana" w:eastAsia="Times New Roman" w:hAnsi="Verdana" w:cs="Arial"/>
        </w:rPr>
      </w:pPr>
    </w:p>
    <w:p w14:paraId="53DA21EF" w14:textId="01D5B732" w:rsidR="00945CAC" w:rsidRPr="00512893" w:rsidRDefault="00D15E43" w:rsidP="00945CAC">
      <w:pPr>
        <w:pStyle w:val="Default"/>
        <w:widowControl/>
        <w:rPr>
          <w:rFonts w:ascii="Verdana" w:eastAsia="Times New Roman" w:hAnsi="Verdana"/>
          <w:b/>
          <w:color w:val="auto"/>
          <w:lang w:val="en-GB" w:eastAsia="en-GB"/>
        </w:rPr>
      </w:pPr>
      <w:r>
        <w:rPr>
          <w:rFonts w:ascii="Verdana" w:eastAsia="Times New Roman" w:hAnsi="Verdana"/>
          <w:b/>
          <w:color w:val="auto"/>
          <w:lang w:val="en-GB" w:eastAsia="en-GB"/>
        </w:rPr>
        <w:t>Chi</w:t>
      </w:r>
      <w:r w:rsidR="00AA5E37">
        <w:rPr>
          <w:rFonts w:ascii="Verdana" w:eastAsia="Times New Roman" w:hAnsi="Verdana"/>
          <w:b/>
          <w:color w:val="auto"/>
          <w:lang w:val="en-GB" w:eastAsia="en-GB"/>
        </w:rPr>
        <w:t xml:space="preserve">ef Executive-led </w:t>
      </w:r>
      <w:r w:rsidR="00436C3A">
        <w:rPr>
          <w:rFonts w:ascii="Verdana" w:eastAsia="Times New Roman" w:hAnsi="Verdana"/>
          <w:b/>
          <w:color w:val="auto"/>
          <w:lang w:val="en-GB" w:eastAsia="en-GB"/>
        </w:rPr>
        <w:t xml:space="preserve">Planning and </w:t>
      </w:r>
      <w:r w:rsidR="00A756ED">
        <w:rPr>
          <w:rFonts w:ascii="Verdana" w:eastAsia="Times New Roman" w:hAnsi="Verdana"/>
          <w:b/>
          <w:color w:val="auto"/>
          <w:lang w:val="en-GB" w:eastAsia="en-GB"/>
        </w:rPr>
        <w:t xml:space="preserve">Performance Meetings </w:t>
      </w:r>
    </w:p>
    <w:p w14:paraId="7254A1E4" w14:textId="77777777" w:rsidR="00CB3EDD" w:rsidRPr="00512893" w:rsidRDefault="00CB3EDD" w:rsidP="00945CAC">
      <w:pPr>
        <w:pStyle w:val="Default"/>
        <w:widowControl/>
        <w:rPr>
          <w:rFonts w:ascii="Verdana" w:eastAsia="Times New Roman" w:hAnsi="Verdana"/>
          <w:color w:val="auto"/>
          <w:lang w:val="en-GB" w:eastAsia="en-GB"/>
        </w:rPr>
      </w:pPr>
    </w:p>
    <w:p w14:paraId="05A50D76" w14:textId="4E922C4A" w:rsidR="007D3390" w:rsidRDefault="00C56051" w:rsidP="007D3390">
      <w:pPr>
        <w:pStyle w:val="Default"/>
        <w:widowControl/>
        <w:jc w:val="both"/>
        <w:rPr>
          <w:rFonts w:ascii="Verdana" w:eastAsia="Times New Roman" w:hAnsi="Verdana"/>
          <w:color w:val="auto"/>
          <w:lang w:val="en-GB" w:eastAsia="en-GB"/>
        </w:rPr>
      </w:pPr>
      <w:r w:rsidRPr="00512893">
        <w:rPr>
          <w:rFonts w:ascii="Verdana" w:eastAsia="Times New Roman" w:hAnsi="Verdana"/>
          <w:color w:val="auto"/>
          <w:lang w:val="en-GB" w:eastAsia="en-GB"/>
        </w:rPr>
        <w:t xml:space="preserve">The </w:t>
      </w:r>
      <w:r>
        <w:rPr>
          <w:rFonts w:ascii="Verdana" w:eastAsia="Times New Roman" w:hAnsi="Verdana"/>
          <w:color w:val="auto"/>
          <w:lang w:val="en-GB" w:eastAsia="en-GB"/>
        </w:rPr>
        <w:t>purpose of</w:t>
      </w:r>
      <w:r w:rsidRPr="00512893">
        <w:rPr>
          <w:rFonts w:ascii="Verdana" w:eastAsia="Times New Roman" w:hAnsi="Verdana"/>
          <w:color w:val="auto"/>
          <w:lang w:val="en-GB" w:eastAsia="en-GB"/>
        </w:rPr>
        <w:t xml:space="preserve"> the</w:t>
      </w:r>
      <w:r>
        <w:rPr>
          <w:rFonts w:ascii="Verdana" w:eastAsia="Times New Roman" w:hAnsi="Verdana"/>
          <w:color w:val="auto"/>
          <w:lang w:val="en-GB" w:eastAsia="en-GB"/>
        </w:rPr>
        <w:t>se</w:t>
      </w:r>
      <w:r w:rsidRPr="00512893">
        <w:rPr>
          <w:rFonts w:ascii="Verdana" w:eastAsia="Times New Roman" w:hAnsi="Verdana"/>
          <w:color w:val="auto"/>
          <w:lang w:val="en-GB" w:eastAsia="en-GB"/>
        </w:rPr>
        <w:t xml:space="preserve"> meeting</w:t>
      </w:r>
      <w:r>
        <w:rPr>
          <w:rFonts w:ascii="Verdana" w:eastAsia="Times New Roman" w:hAnsi="Verdana"/>
          <w:color w:val="auto"/>
          <w:lang w:val="en-GB" w:eastAsia="en-GB"/>
        </w:rPr>
        <w:t>s</w:t>
      </w:r>
      <w:r w:rsidRPr="00512893">
        <w:rPr>
          <w:rFonts w:ascii="Verdana" w:eastAsia="Times New Roman" w:hAnsi="Verdana"/>
          <w:color w:val="auto"/>
          <w:lang w:val="en-GB" w:eastAsia="en-GB"/>
        </w:rPr>
        <w:t xml:space="preserve"> will be </w:t>
      </w:r>
      <w:r>
        <w:rPr>
          <w:rFonts w:ascii="Verdana" w:eastAsia="Times New Roman" w:hAnsi="Verdana"/>
          <w:color w:val="auto"/>
          <w:lang w:val="en-GB" w:eastAsia="en-GB"/>
        </w:rPr>
        <w:t xml:space="preserve">a </w:t>
      </w:r>
      <w:r w:rsidRPr="00512893">
        <w:rPr>
          <w:rFonts w:ascii="Verdana" w:eastAsia="Times New Roman" w:hAnsi="Verdana"/>
          <w:color w:val="auto"/>
          <w:lang w:val="en-GB" w:eastAsia="en-GB"/>
        </w:rPr>
        <w:t xml:space="preserve">strategic review of </w:t>
      </w:r>
      <w:r>
        <w:rPr>
          <w:rFonts w:ascii="Verdana" w:eastAsia="Times New Roman" w:hAnsi="Verdana"/>
          <w:color w:val="auto"/>
          <w:lang w:val="en-GB" w:eastAsia="en-GB"/>
        </w:rPr>
        <w:t>planning</w:t>
      </w:r>
      <w:r w:rsidRPr="00512893">
        <w:rPr>
          <w:rFonts w:ascii="Verdana" w:eastAsia="Times New Roman" w:hAnsi="Verdana"/>
          <w:color w:val="auto"/>
          <w:lang w:val="en-GB" w:eastAsia="en-GB"/>
        </w:rPr>
        <w:t xml:space="preserve"> and performance</w:t>
      </w:r>
      <w:r>
        <w:rPr>
          <w:rFonts w:ascii="Verdana" w:eastAsia="Times New Roman" w:hAnsi="Verdana"/>
          <w:color w:val="auto"/>
          <w:lang w:val="en-GB" w:eastAsia="en-GB"/>
        </w:rPr>
        <w:t xml:space="preserve"> for the Integrated Locality Groups, Systems Groups and corporate functions.  They will include </w:t>
      </w:r>
      <w:r w:rsidRPr="00512893">
        <w:rPr>
          <w:rFonts w:ascii="Verdana" w:eastAsia="Times New Roman" w:hAnsi="Verdana"/>
          <w:color w:val="auto"/>
          <w:lang w:val="en-GB" w:eastAsia="en-GB"/>
        </w:rPr>
        <w:t xml:space="preserve">a </w:t>
      </w:r>
      <w:r>
        <w:rPr>
          <w:rFonts w:ascii="Verdana" w:eastAsia="Times New Roman" w:hAnsi="Verdana"/>
          <w:color w:val="auto"/>
          <w:lang w:val="en-GB" w:eastAsia="en-GB"/>
        </w:rPr>
        <w:t xml:space="preserve">review of service delivery together with a </w:t>
      </w:r>
      <w:r w:rsidRPr="00512893">
        <w:rPr>
          <w:rFonts w:ascii="Verdana" w:eastAsia="Times New Roman" w:hAnsi="Verdana"/>
          <w:color w:val="auto"/>
          <w:lang w:val="en-GB" w:eastAsia="en-GB"/>
        </w:rPr>
        <w:t>forward look to the coming 6-12 months</w:t>
      </w:r>
      <w:r>
        <w:rPr>
          <w:rFonts w:ascii="Verdana" w:eastAsia="Times New Roman" w:hAnsi="Verdana"/>
          <w:color w:val="auto"/>
          <w:lang w:val="en-GB" w:eastAsia="en-GB"/>
        </w:rPr>
        <w:t>,</w:t>
      </w:r>
      <w:r w:rsidRPr="00512893">
        <w:rPr>
          <w:rFonts w:ascii="Verdana" w:eastAsia="Times New Roman" w:hAnsi="Verdana"/>
          <w:color w:val="auto"/>
          <w:lang w:val="en-GB" w:eastAsia="en-GB"/>
        </w:rPr>
        <w:t xml:space="preserve"> linked with IMTP development.  </w:t>
      </w:r>
      <w:r>
        <w:rPr>
          <w:rFonts w:ascii="Verdana" w:eastAsia="Times New Roman" w:hAnsi="Verdana"/>
          <w:color w:val="auto"/>
          <w:lang w:val="en-GB" w:eastAsia="en-GB"/>
        </w:rPr>
        <w:t xml:space="preserve">The meetings will be </w:t>
      </w:r>
      <w:r w:rsidR="00A756ED">
        <w:rPr>
          <w:rFonts w:ascii="Verdana" w:eastAsia="Times New Roman" w:hAnsi="Verdana"/>
          <w:color w:val="auto"/>
          <w:lang w:val="en-GB" w:eastAsia="en-GB"/>
        </w:rPr>
        <w:t xml:space="preserve">will be </w:t>
      </w:r>
      <w:r w:rsidR="00551350" w:rsidRPr="00512893">
        <w:rPr>
          <w:rFonts w:ascii="Verdana" w:eastAsia="Times New Roman" w:hAnsi="Verdana"/>
          <w:color w:val="auto"/>
          <w:lang w:val="en-GB" w:eastAsia="en-GB"/>
        </w:rPr>
        <w:t>run in a</w:t>
      </w:r>
      <w:r w:rsidR="00945CAC" w:rsidRPr="00512893">
        <w:rPr>
          <w:rFonts w:ascii="Verdana" w:eastAsia="Times New Roman" w:hAnsi="Verdana"/>
          <w:color w:val="auto"/>
          <w:lang w:val="en-GB" w:eastAsia="en-GB"/>
        </w:rPr>
        <w:t xml:space="preserve"> ‘Board to Board’ style </w:t>
      </w:r>
      <w:r>
        <w:rPr>
          <w:rFonts w:ascii="Verdana" w:eastAsia="Times New Roman" w:hAnsi="Verdana"/>
          <w:color w:val="auto"/>
          <w:lang w:val="en-GB" w:eastAsia="en-GB"/>
        </w:rPr>
        <w:t>and</w:t>
      </w:r>
      <w:r w:rsidR="00436C3A">
        <w:rPr>
          <w:rFonts w:ascii="Verdana" w:eastAsia="Times New Roman" w:hAnsi="Verdana"/>
          <w:color w:val="auto"/>
          <w:lang w:val="en-GB" w:eastAsia="en-GB"/>
        </w:rPr>
        <w:t xml:space="preserve"> c</w:t>
      </w:r>
      <w:r w:rsidR="007C7E5D">
        <w:rPr>
          <w:rFonts w:ascii="Verdana" w:eastAsia="Times New Roman" w:hAnsi="Verdana"/>
          <w:color w:val="auto"/>
          <w:lang w:val="en-GB" w:eastAsia="en-GB"/>
        </w:rPr>
        <w:t xml:space="preserve">haired by the Chief Executive or </w:t>
      </w:r>
      <w:r>
        <w:rPr>
          <w:rFonts w:ascii="Verdana" w:eastAsia="Times New Roman" w:hAnsi="Verdana"/>
          <w:color w:val="auto"/>
          <w:lang w:val="en-GB" w:eastAsia="en-GB"/>
        </w:rPr>
        <w:t xml:space="preserve">their </w:t>
      </w:r>
      <w:r w:rsidR="007C7E5D">
        <w:rPr>
          <w:rFonts w:ascii="Verdana" w:eastAsia="Times New Roman" w:hAnsi="Verdana"/>
          <w:color w:val="auto"/>
          <w:lang w:val="en-GB" w:eastAsia="en-GB"/>
        </w:rPr>
        <w:t xml:space="preserve">nominated </w:t>
      </w:r>
      <w:r w:rsidR="00D15E43">
        <w:rPr>
          <w:rFonts w:ascii="Verdana" w:eastAsia="Times New Roman" w:hAnsi="Verdana"/>
          <w:color w:val="auto"/>
          <w:lang w:val="en-GB" w:eastAsia="en-GB"/>
        </w:rPr>
        <w:t>deputy</w:t>
      </w:r>
      <w:r w:rsidR="00FF2044" w:rsidRPr="00512893">
        <w:rPr>
          <w:rFonts w:ascii="Verdana" w:eastAsia="Times New Roman" w:hAnsi="Verdana"/>
          <w:color w:val="auto"/>
          <w:lang w:val="en-GB" w:eastAsia="en-GB"/>
        </w:rPr>
        <w:t xml:space="preserve">.  This will involve </w:t>
      </w:r>
      <w:r w:rsidR="00945CAC" w:rsidRPr="00512893">
        <w:rPr>
          <w:rFonts w:ascii="Verdana" w:eastAsia="Times New Roman" w:hAnsi="Verdana"/>
          <w:color w:val="auto"/>
          <w:lang w:val="en-GB" w:eastAsia="en-GB"/>
        </w:rPr>
        <w:t>the</w:t>
      </w:r>
      <w:r w:rsidR="00CB3EDD" w:rsidRPr="00512893">
        <w:rPr>
          <w:rFonts w:ascii="Verdana" w:eastAsia="Times New Roman" w:hAnsi="Verdana"/>
          <w:color w:val="auto"/>
          <w:lang w:val="en-GB" w:eastAsia="en-GB"/>
        </w:rPr>
        <w:t xml:space="preserve"> </w:t>
      </w:r>
      <w:r w:rsidR="00A756ED">
        <w:rPr>
          <w:rFonts w:ascii="Verdana" w:eastAsia="Times New Roman" w:hAnsi="Verdana"/>
          <w:color w:val="auto"/>
          <w:lang w:val="en-GB" w:eastAsia="en-GB"/>
        </w:rPr>
        <w:t>senior management teams (clinical</w:t>
      </w:r>
      <w:r w:rsidR="00D15E43">
        <w:rPr>
          <w:rFonts w:ascii="Verdana" w:eastAsia="Times New Roman" w:hAnsi="Verdana"/>
          <w:color w:val="auto"/>
          <w:lang w:val="en-GB" w:eastAsia="en-GB"/>
        </w:rPr>
        <w:t>, n</w:t>
      </w:r>
      <w:r w:rsidR="00A756ED">
        <w:rPr>
          <w:rFonts w:ascii="Verdana" w:eastAsia="Times New Roman" w:hAnsi="Verdana"/>
          <w:color w:val="auto"/>
          <w:lang w:val="en-GB" w:eastAsia="en-GB"/>
        </w:rPr>
        <w:t>on-clinical</w:t>
      </w:r>
      <w:r w:rsidR="00436C3A">
        <w:rPr>
          <w:rFonts w:ascii="Verdana" w:eastAsia="Times New Roman" w:hAnsi="Verdana"/>
          <w:color w:val="auto"/>
          <w:lang w:val="en-GB" w:eastAsia="en-GB"/>
        </w:rPr>
        <w:t>,</w:t>
      </w:r>
      <w:r w:rsidR="00D15E43">
        <w:rPr>
          <w:rFonts w:ascii="Verdana" w:eastAsia="Times New Roman" w:hAnsi="Verdana"/>
          <w:color w:val="auto"/>
          <w:lang w:val="en-GB" w:eastAsia="en-GB"/>
        </w:rPr>
        <w:t xml:space="preserve"> and e</w:t>
      </w:r>
      <w:r w:rsidR="00A756ED">
        <w:rPr>
          <w:rFonts w:ascii="Verdana" w:eastAsia="Times New Roman" w:hAnsi="Verdana"/>
          <w:color w:val="auto"/>
          <w:lang w:val="en-GB" w:eastAsia="en-GB"/>
        </w:rPr>
        <w:t xml:space="preserve">xecutives) </w:t>
      </w:r>
      <w:r w:rsidR="00413AF8">
        <w:rPr>
          <w:rFonts w:ascii="Verdana" w:eastAsia="Times New Roman" w:hAnsi="Verdana"/>
          <w:color w:val="auto"/>
          <w:lang w:val="en-GB" w:eastAsia="en-GB"/>
        </w:rPr>
        <w:t xml:space="preserve">and </w:t>
      </w:r>
      <w:r w:rsidR="00A756ED">
        <w:rPr>
          <w:rFonts w:ascii="Verdana" w:eastAsia="Times New Roman" w:hAnsi="Verdana"/>
          <w:color w:val="auto"/>
          <w:lang w:val="en-GB" w:eastAsia="en-GB"/>
        </w:rPr>
        <w:t xml:space="preserve">will </w:t>
      </w:r>
      <w:r w:rsidR="00413AF8">
        <w:rPr>
          <w:rFonts w:ascii="Verdana" w:eastAsia="Times New Roman" w:hAnsi="Verdana"/>
          <w:color w:val="auto"/>
          <w:lang w:val="en-GB" w:eastAsia="en-GB"/>
        </w:rPr>
        <w:t xml:space="preserve">meet </w:t>
      </w:r>
      <w:r w:rsidR="003C31E2">
        <w:rPr>
          <w:rFonts w:ascii="Verdana" w:eastAsia="Times New Roman" w:hAnsi="Verdana"/>
          <w:color w:val="auto"/>
          <w:lang w:val="en-GB" w:eastAsia="en-GB"/>
        </w:rPr>
        <w:t>quarterly</w:t>
      </w:r>
      <w:r>
        <w:rPr>
          <w:rFonts w:ascii="Verdana" w:eastAsia="Times New Roman" w:hAnsi="Verdana"/>
          <w:color w:val="auto"/>
          <w:lang w:val="en-GB" w:eastAsia="en-GB"/>
        </w:rPr>
        <w:t>.</w:t>
      </w:r>
      <w:r w:rsidR="00D15E43">
        <w:rPr>
          <w:rFonts w:ascii="Verdana" w:eastAsia="Times New Roman" w:hAnsi="Verdana"/>
          <w:color w:val="auto"/>
          <w:lang w:val="en-GB" w:eastAsia="en-GB"/>
        </w:rPr>
        <w:t xml:space="preserve"> </w:t>
      </w:r>
    </w:p>
    <w:p w14:paraId="74DCC542" w14:textId="77777777" w:rsidR="007D3390" w:rsidRDefault="007D3390" w:rsidP="007D3390">
      <w:pPr>
        <w:pStyle w:val="Default"/>
        <w:widowControl/>
        <w:jc w:val="both"/>
        <w:rPr>
          <w:rFonts w:ascii="Verdana" w:eastAsia="Times New Roman" w:hAnsi="Verdana"/>
          <w:color w:val="auto"/>
          <w:lang w:val="en-GB" w:eastAsia="en-GB"/>
        </w:rPr>
      </w:pPr>
    </w:p>
    <w:p w14:paraId="14C6E3E8" w14:textId="280221F0" w:rsidR="00AA5E37" w:rsidRDefault="00CB3EDD" w:rsidP="007D3390">
      <w:pPr>
        <w:pStyle w:val="Default"/>
        <w:widowControl/>
        <w:jc w:val="both"/>
        <w:rPr>
          <w:rFonts w:ascii="Verdana" w:hAnsi="Verdana"/>
          <w:lang w:eastAsia="en-GB"/>
        </w:rPr>
      </w:pPr>
      <w:r w:rsidRPr="00512893">
        <w:rPr>
          <w:rFonts w:ascii="Verdana" w:hAnsi="Verdana"/>
          <w:lang w:eastAsia="en-GB"/>
        </w:rPr>
        <w:t>C</w:t>
      </w:r>
      <w:r w:rsidR="00945CAC" w:rsidRPr="00512893">
        <w:rPr>
          <w:rFonts w:ascii="Verdana" w:hAnsi="Verdana"/>
          <w:lang w:eastAsia="en-GB"/>
        </w:rPr>
        <w:t>onsistent data sources will be used for the meeting, adopting a ‘data pack’ approach</w:t>
      </w:r>
      <w:r w:rsidR="00636754">
        <w:rPr>
          <w:rFonts w:ascii="Verdana" w:hAnsi="Verdana"/>
          <w:lang w:eastAsia="en-GB"/>
        </w:rPr>
        <w:t xml:space="preserve"> (electronic increasingly)</w:t>
      </w:r>
      <w:r w:rsidR="00945CAC" w:rsidRPr="00512893">
        <w:rPr>
          <w:rFonts w:ascii="Verdana" w:hAnsi="Verdana"/>
          <w:lang w:eastAsia="en-GB"/>
        </w:rPr>
        <w:t xml:space="preserve">, so that the focus of the meeting </w:t>
      </w:r>
      <w:r w:rsidR="00636754">
        <w:rPr>
          <w:rFonts w:ascii="Verdana" w:hAnsi="Verdana"/>
          <w:lang w:eastAsia="en-GB"/>
        </w:rPr>
        <w:t xml:space="preserve">can </w:t>
      </w:r>
      <w:r w:rsidR="00945CAC" w:rsidRPr="00512893">
        <w:rPr>
          <w:rFonts w:ascii="Verdana" w:hAnsi="Verdana"/>
          <w:lang w:eastAsia="en-GB"/>
        </w:rPr>
        <w:t xml:space="preserve">be </w:t>
      </w:r>
      <w:r w:rsidR="00FF2044" w:rsidRPr="00512893">
        <w:rPr>
          <w:rFonts w:ascii="Verdana" w:hAnsi="Verdana"/>
          <w:lang w:eastAsia="en-GB"/>
        </w:rPr>
        <w:t xml:space="preserve">by </w:t>
      </w:r>
      <w:r w:rsidR="00636754">
        <w:rPr>
          <w:rFonts w:ascii="Verdana" w:hAnsi="Verdana"/>
          <w:lang w:eastAsia="en-GB"/>
        </w:rPr>
        <w:t xml:space="preserve">on an </w:t>
      </w:r>
      <w:r w:rsidR="00FF2044" w:rsidRPr="00512893">
        <w:rPr>
          <w:rFonts w:ascii="Verdana" w:hAnsi="Verdana"/>
          <w:lang w:eastAsia="en-GB"/>
        </w:rPr>
        <w:t>exception</w:t>
      </w:r>
      <w:r w:rsidR="00636754">
        <w:rPr>
          <w:rFonts w:ascii="Verdana" w:hAnsi="Verdana"/>
          <w:lang w:eastAsia="en-GB"/>
        </w:rPr>
        <w:t xml:space="preserve">-basis </w:t>
      </w:r>
      <w:r w:rsidR="00945CAC" w:rsidRPr="00512893">
        <w:rPr>
          <w:rFonts w:ascii="Verdana" w:hAnsi="Verdana"/>
          <w:lang w:eastAsia="en-GB"/>
        </w:rPr>
        <w:t xml:space="preserve">and agreeing appropriate actions. </w:t>
      </w:r>
      <w:r w:rsidR="00994BA6">
        <w:rPr>
          <w:rFonts w:ascii="Verdana" w:hAnsi="Verdana"/>
          <w:lang w:eastAsia="en-GB"/>
        </w:rPr>
        <w:t xml:space="preserve"> </w:t>
      </w:r>
      <w:r w:rsidR="00FF2044" w:rsidRPr="00512893">
        <w:rPr>
          <w:rFonts w:ascii="Verdana" w:hAnsi="Verdana"/>
          <w:lang w:eastAsia="en-GB"/>
        </w:rPr>
        <w:t>The meetings will be formally minuted and action logs will be maintained</w:t>
      </w:r>
      <w:r w:rsidR="004C5996">
        <w:rPr>
          <w:rFonts w:ascii="Verdana" w:hAnsi="Verdana"/>
          <w:lang w:eastAsia="en-GB"/>
        </w:rPr>
        <w:t xml:space="preserve"> in order </w:t>
      </w:r>
      <w:r w:rsidR="004C5996" w:rsidRPr="004C5996">
        <w:rPr>
          <w:rFonts w:ascii="Verdana" w:hAnsi="Verdana"/>
          <w:lang w:eastAsia="en-GB"/>
        </w:rPr>
        <w:t>to keep a record of</w:t>
      </w:r>
      <w:r w:rsidR="00636754">
        <w:rPr>
          <w:rFonts w:ascii="Verdana" w:hAnsi="Verdana"/>
          <w:lang w:eastAsia="en-GB"/>
        </w:rPr>
        <w:t xml:space="preserve"> </w:t>
      </w:r>
      <w:r w:rsidR="004C5996" w:rsidRPr="004C5996">
        <w:rPr>
          <w:rFonts w:ascii="Verdana" w:hAnsi="Verdana"/>
          <w:lang w:eastAsia="en-GB"/>
        </w:rPr>
        <w:t>progress</w:t>
      </w:r>
      <w:r w:rsidR="004C5996">
        <w:rPr>
          <w:rFonts w:ascii="Verdana" w:hAnsi="Verdana"/>
          <w:lang w:eastAsia="en-GB"/>
        </w:rPr>
        <w:t xml:space="preserve">, </w:t>
      </w:r>
      <w:r w:rsidR="004C5996" w:rsidRPr="004C5996">
        <w:rPr>
          <w:rFonts w:ascii="Verdana" w:hAnsi="Verdana"/>
          <w:lang w:eastAsia="en-GB"/>
        </w:rPr>
        <w:t>identify and mitigate risks</w:t>
      </w:r>
      <w:r w:rsidR="004C5996">
        <w:rPr>
          <w:rFonts w:ascii="Verdana" w:hAnsi="Verdana"/>
          <w:lang w:eastAsia="en-GB"/>
        </w:rPr>
        <w:t xml:space="preserve">, </w:t>
      </w:r>
      <w:r w:rsidR="004C5996" w:rsidRPr="004C5996">
        <w:rPr>
          <w:rFonts w:ascii="Verdana" w:hAnsi="Verdana"/>
          <w:lang w:eastAsia="en-GB"/>
        </w:rPr>
        <w:t>explor</w:t>
      </w:r>
      <w:r w:rsidR="004C5996">
        <w:rPr>
          <w:rFonts w:ascii="Verdana" w:hAnsi="Verdana"/>
          <w:lang w:eastAsia="en-GB"/>
        </w:rPr>
        <w:t>e</w:t>
      </w:r>
      <w:r w:rsidR="004C5996" w:rsidRPr="004C5996">
        <w:rPr>
          <w:rFonts w:ascii="Verdana" w:hAnsi="Verdana"/>
          <w:lang w:eastAsia="en-GB"/>
        </w:rPr>
        <w:t xml:space="preserve"> future priorities</w:t>
      </w:r>
      <w:r w:rsidR="004C5996">
        <w:rPr>
          <w:rFonts w:ascii="Verdana" w:hAnsi="Verdana"/>
          <w:lang w:eastAsia="en-GB"/>
        </w:rPr>
        <w:t xml:space="preserve"> and to </w:t>
      </w:r>
      <w:r w:rsidR="004C5996" w:rsidRPr="004C5996">
        <w:rPr>
          <w:rFonts w:ascii="Verdana" w:hAnsi="Verdana"/>
          <w:lang w:eastAsia="en-GB"/>
        </w:rPr>
        <w:t>captur</w:t>
      </w:r>
      <w:r w:rsidR="004C5996">
        <w:rPr>
          <w:rFonts w:ascii="Verdana" w:hAnsi="Verdana"/>
          <w:lang w:eastAsia="en-GB"/>
        </w:rPr>
        <w:t>e</w:t>
      </w:r>
      <w:r w:rsidR="004C5996" w:rsidRPr="004C5996">
        <w:rPr>
          <w:rFonts w:ascii="Verdana" w:hAnsi="Verdana"/>
          <w:lang w:eastAsia="en-GB"/>
        </w:rPr>
        <w:t xml:space="preserve"> and </w:t>
      </w:r>
      <w:r w:rsidR="004C5996">
        <w:rPr>
          <w:rFonts w:ascii="Verdana" w:hAnsi="Verdana"/>
          <w:lang w:eastAsia="en-GB"/>
        </w:rPr>
        <w:t>disseminat</w:t>
      </w:r>
      <w:r w:rsidR="00F841C9">
        <w:rPr>
          <w:rFonts w:ascii="Verdana" w:hAnsi="Verdana"/>
          <w:lang w:eastAsia="en-GB"/>
        </w:rPr>
        <w:t>e</w:t>
      </w:r>
      <w:r w:rsidR="004C5996">
        <w:rPr>
          <w:rFonts w:ascii="Verdana" w:hAnsi="Verdana"/>
          <w:lang w:eastAsia="en-GB"/>
        </w:rPr>
        <w:t xml:space="preserve"> good practice.</w:t>
      </w:r>
    </w:p>
    <w:p w14:paraId="33069353" w14:textId="77777777" w:rsidR="00E20006" w:rsidRPr="00512893" w:rsidRDefault="00E20006" w:rsidP="00F31BF4">
      <w:pPr>
        <w:pStyle w:val="Heading1"/>
        <w:numPr>
          <w:ilvl w:val="0"/>
          <w:numId w:val="19"/>
        </w:numPr>
        <w:jc w:val="both"/>
        <w:rPr>
          <w:rFonts w:ascii="Verdana" w:hAnsi="Verdana"/>
        </w:rPr>
      </w:pPr>
      <w:bookmarkStart w:id="7" w:name="_Toc31901858"/>
      <w:r w:rsidRPr="00512893">
        <w:rPr>
          <w:rFonts w:ascii="Verdana" w:hAnsi="Verdana"/>
        </w:rPr>
        <w:t>Developing a Coherent Set of Performance Measures</w:t>
      </w:r>
      <w:bookmarkEnd w:id="7"/>
    </w:p>
    <w:p w14:paraId="1E4EA42E" w14:textId="77777777" w:rsidR="00E20006" w:rsidRDefault="00E20006" w:rsidP="008306DB">
      <w:pPr>
        <w:autoSpaceDE w:val="0"/>
        <w:autoSpaceDN w:val="0"/>
        <w:adjustRightInd w:val="0"/>
        <w:jc w:val="both"/>
        <w:rPr>
          <w:rFonts w:ascii="Verdana" w:hAnsi="Verdana" w:cs="Arial"/>
          <w:lang w:eastAsia="en-GB"/>
        </w:rPr>
      </w:pPr>
    </w:p>
    <w:p w14:paraId="1954875E" w14:textId="0ED9EE7C" w:rsidR="000C7DEF" w:rsidRDefault="004629AB" w:rsidP="008306DB">
      <w:pPr>
        <w:autoSpaceDE w:val="0"/>
        <w:autoSpaceDN w:val="0"/>
        <w:adjustRightInd w:val="0"/>
        <w:jc w:val="both"/>
        <w:rPr>
          <w:rFonts w:ascii="Verdana" w:hAnsi="Verdana" w:cs="Arial"/>
          <w:lang w:eastAsia="en-GB"/>
        </w:rPr>
      </w:pPr>
      <w:r>
        <w:rPr>
          <w:rFonts w:ascii="Verdana" w:hAnsi="Verdana" w:cs="Arial"/>
          <w:lang w:eastAsia="en-GB"/>
        </w:rPr>
        <w:t>In managing performance across any part of our organisation, the use of performance measures is importan</w:t>
      </w:r>
      <w:r w:rsidR="000C7DEF">
        <w:rPr>
          <w:rFonts w:ascii="Verdana" w:hAnsi="Verdana" w:cs="Arial"/>
          <w:lang w:eastAsia="en-GB"/>
        </w:rPr>
        <w:t>t and all staff, teams, groups and localities are strongly encouraged to keep developing their access to data and us</w:t>
      </w:r>
      <w:r w:rsidR="00F85C94">
        <w:rPr>
          <w:rFonts w:ascii="Verdana" w:hAnsi="Verdana" w:cs="Arial"/>
          <w:lang w:eastAsia="en-GB"/>
        </w:rPr>
        <w:t xml:space="preserve">e of </w:t>
      </w:r>
      <w:r w:rsidR="00B54EDF">
        <w:rPr>
          <w:rFonts w:ascii="Verdana" w:hAnsi="Verdana" w:cs="Arial"/>
          <w:lang w:eastAsia="en-GB"/>
        </w:rPr>
        <w:t>b</w:t>
      </w:r>
      <w:r w:rsidR="000C7DEF">
        <w:rPr>
          <w:rFonts w:ascii="Verdana" w:hAnsi="Verdana" w:cs="Arial"/>
          <w:lang w:eastAsia="en-GB"/>
        </w:rPr>
        <w:t>usiness intelligence to support their understanding and continuous improvement of their services.</w:t>
      </w:r>
      <w:r w:rsidR="00B54EDF">
        <w:rPr>
          <w:rFonts w:ascii="Verdana" w:hAnsi="Verdana" w:cs="Arial"/>
          <w:lang w:eastAsia="en-GB"/>
        </w:rPr>
        <w:t xml:space="preserve"> </w:t>
      </w:r>
      <w:r w:rsidR="000C7DEF">
        <w:rPr>
          <w:rFonts w:ascii="Verdana" w:hAnsi="Verdana" w:cs="Arial"/>
          <w:lang w:eastAsia="en-GB"/>
        </w:rPr>
        <w:t>Expert support can be offered from the corporate teams such as quality and patient safety, performance and information, workforce and finance</w:t>
      </w:r>
      <w:r w:rsidR="00C56051">
        <w:rPr>
          <w:rFonts w:ascii="Verdana" w:hAnsi="Verdana" w:cs="Arial"/>
          <w:lang w:eastAsia="en-GB"/>
        </w:rPr>
        <w:t xml:space="preserve">.  These </w:t>
      </w:r>
      <w:r w:rsidR="000C7DEF">
        <w:rPr>
          <w:rFonts w:ascii="Verdana" w:hAnsi="Verdana" w:cs="Arial"/>
          <w:lang w:eastAsia="en-GB"/>
        </w:rPr>
        <w:t xml:space="preserve">teams </w:t>
      </w:r>
      <w:r w:rsidR="00C56051">
        <w:rPr>
          <w:rFonts w:ascii="Verdana" w:hAnsi="Verdana" w:cs="Arial"/>
          <w:lang w:eastAsia="en-GB"/>
        </w:rPr>
        <w:t>can</w:t>
      </w:r>
      <w:r w:rsidR="000C7DEF">
        <w:rPr>
          <w:rFonts w:ascii="Verdana" w:hAnsi="Verdana" w:cs="Arial"/>
          <w:lang w:eastAsia="en-GB"/>
        </w:rPr>
        <w:t xml:space="preserve"> assist</w:t>
      </w:r>
      <w:r w:rsidR="00C56051">
        <w:rPr>
          <w:rFonts w:ascii="Verdana" w:hAnsi="Verdana" w:cs="Arial"/>
          <w:lang w:eastAsia="en-GB"/>
        </w:rPr>
        <w:t xml:space="preserve"> staff</w:t>
      </w:r>
      <w:r w:rsidR="000C7DEF">
        <w:rPr>
          <w:rFonts w:ascii="Verdana" w:hAnsi="Verdana" w:cs="Arial"/>
          <w:lang w:eastAsia="en-GB"/>
        </w:rPr>
        <w:t xml:space="preserve"> in the provision and interpretation of information underpinning services</w:t>
      </w:r>
      <w:r w:rsidR="00DE5F4E">
        <w:rPr>
          <w:rFonts w:ascii="Verdana" w:hAnsi="Verdana" w:cs="Arial"/>
          <w:lang w:eastAsia="en-GB"/>
        </w:rPr>
        <w:t xml:space="preserve"> and it </w:t>
      </w:r>
      <w:r w:rsidR="000C7DEF">
        <w:rPr>
          <w:rFonts w:ascii="Verdana" w:hAnsi="Verdana" w:cs="Arial"/>
          <w:lang w:eastAsia="en-GB"/>
        </w:rPr>
        <w:t xml:space="preserve">is all staff’s responsibility to seek out these services and to highlight what training, support or access </w:t>
      </w:r>
      <w:r w:rsidR="00DE5F4E">
        <w:rPr>
          <w:rFonts w:ascii="Verdana" w:hAnsi="Verdana" w:cs="Arial"/>
          <w:lang w:eastAsia="en-GB"/>
        </w:rPr>
        <w:t xml:space="preserve">they feel </w:t>
      </w:r>
      <w:r w:rsidR="000C7DEF">
        <w:rPr>
          <w:rFonts w:ascii="Verdana" w:hAnsi="Verdana" w:cs="Arial"/>
          <w:lang w:eastAsia="en-GB"/>
        </w:rPr>
        <w:t xml:space="preserve">may be required. </w:t>
      </w:r>
    </w:p>
    <w:p w14:paraId="3EA093D1" w14:textId="77777777" w:rsidR="000C7DEF" w:rsidRDefault="000C7DEF" w:rsidP="008306DB">
      <w:pPr>
        <w:autoSpaceDE w:val="0"/>
        <w:autoSpaceDN w:val="0"/>
        <w:adjustRightInd w:val="0"/>
        <w:jc w:val="both"/>
        <w:rPr>
          <w:rFonts w:ascii="Verdana" w:hAnsi="Verdana" w:cs="Arial"/>
          <w:lang w:eastAsia="en-GB"/>
        </w:rPr>
      </w:pPr>
    </w:p>
    <w:p w14:paraId="2485A727" w14:textId="486580A8" w:rsidR="00E20006" w:rsidRPr="00512893" w:rsidRDefault="006629F1" w:rsidP="008306DB">
      <w:pPr>
        <w:autoSpaceDE w:val="0"/>
        <w:autoSpaceDN w:val="0"/>
        <w:adjustRightInd w:val="0"/>
        <w:jc w:val="both"/>
        <w:rPr>
          <w:rFonts w:ascii="Verdana" w:hAnsi="Verdana" w:cs="Arial"/>
          <w:lang w:eastAsia="en-GB"/>
        </w:rPr>
      </w:pPr>
      <w:r w:rsidRPr="00512893">
        <w:rPr>
          <w:rFonts w:ascii="Verdana" w:hAnsi="Verdana" w:cs="Arial"/>
          <w:lang w:eastAsia="en-GB"/>
        </w:rPr>
        <w:t>Required</w:t>
      </w:r>
      <w:r w:rsidR="00E20006" w:rsidRPr="00512893">
        <w:rPr>
          <w:rFonts w:ascii="Verdana" w:hAnsi="Verdana" w:cs="Arial"/>
          <w:lang w:eastAsia="en-GB"/>
        </w:rPr>
        <w:t xml:space="preserve"> </w:t>
      </w:r>
      <w:r w:rsidR="008A6D7F" w:rsidRPr="00512893">
        <w:rPr>
          <w:rFonts w:ascii="Verdana" w:hAnsi="Verdana" w:cs="Arial"/>
          <w:bCs/>
          <w:lang w:eastAsia="en-GB"/>
        </w:rPr>
        <w:t>key performance m</w:t>
      </w:r>
      <w:r w:rsidR="00E20006" w:rsidRPr="00512893">
        <w:rPr>
          <w:rFonts w:ascii="Verdana" w:hAnsi="Verdana" w:cs="Arial"/>
          <w:bCs/>
          <w:lang w:eastAsia="en-GB"/>
        </w:rPr>
        <w:t xml:space="preserve">easures (KPMs) </w:t>
      </w:r>
      <w:r w:rsidRPr="00512893">
        <w:rPr>
          <w:rFonts w:ascii="Verdana" w:hAnsi="Verdana" w:cs="Arial"/>
          <w:bCs/>
          <w:lang w:eastAsia="en-GB"/>
        </w:rPr>
        <w:t xml:space="preserve">to support various monitoring requirements </w:t>
      </w:r>
      <w:r w:rsidR="000C7DEF">
        <w:rPr>
          <w:rFonts w:ascii="Verdana" w:hAnsi="Verdana" w:cs="Arial"/>
          <w:bCs/>
          <w:lang w:eastAsia="en-GB"/>
        </w:rPr>
        <w:t>ca</w:t>
      </w:r>
      <w:r w:rsidR="00F85C94">
        <w:rPr>
          <w:rFonts w:ascii="Verdana" w:hAnsi="Verdana" w:cs="Arial"/>
          <w:bCs/>
          <w:lang w:eastAsia="en-GB"/>
        </w:rPr>
        <w:t>n</w:t>
      </w:r>
      <w:r w:rsidR="000C7DEF">
        <w:rPr>
          <w:rFonts w:ascii="Verdana" w:hAnsi="Verdana" w:cs="Arial"/>
          <w:bCs/>
          <w:lang w:eastAsia="en-GB"/>
        </w:rPr>
        <w:t xml:space="preserve"> be accessed from across</w:t>
      </w:r>
      <w:r w:rsidR="00E20006" w:rsidRPr="00512893">
        <w:rPr>
          <w:rFonts w:ascii="Verdana" w:hAnsi="Verdana" w:cs="Arial"/>
          <w:lang w:eastAsia="en-GB"/>
        </w:rPr>
        <w:t xml:space="preserve"> the organisation</w:t>
      </w:r>
      <w:r w:rsidRPr="00512893">
        <w:rPr>
          <w:rFonts w:ascii="Verdana" w:hAnsi="Verdana" w:cs="Arial"/>
          <w:lang w:eastAsia="en-GB"/>
        </w:rPr>
        <w:t xml:space="preserve"> depending on the purpose.  </w:t>
      </w:r>
      <w:r w:rsidR="000C7DEF">
        <w:rPr>
          <w:rFonts w:ascii="Verdana" w:hAnsi="Verdana" w:cs="Arial"/>
          <w:lang w:eastAsia="en-GB"/>
        </w:rPr>
        <w:t>This</w:t>
      </w:r>
      <w:r w:rsidR="00AA5E37">
        <w:rPr>
          <w:rFonts w:ascii="Verdana" w:hAnsi="Verdana" w:cs="Arial"/>
          <w:lang w:eastAsia="en-GB"/>
        </w:rPr>
        <w:t xml:space="preserve"> include</w:t>
      </w:r>
      <w:r w:rsidR="000C7DEF">
        <w:rPr>
          <w:rFonts w:ascii="Verdana" w:hAnsi="Verdana" w:cs="Arial"/>
          <w:lang w:eastAsia="en-GB"/>
        </w:rPr>
        <w:t>s</w:t>
      </w:r>
      <w:r w:rsidR="00AA5E37">
        <w:rPr>
          <w:rFonts w:ascii="Verdana" w:hAnsi="Verdana" w:cs="Arial"/>
          <w:lang w:eastAsia="en-GB"/>
        </w:rPr>
        <w:t xml:space="preserve"> work on performance trajectories, allowing actual to be compared with planned performance and utilising other tools and techniques such as run charts</w:t>
      </w:r>
      <w:r w:rsidR="00F85C94">
        <w:rPr>
          <w:rFonts w:ascii="Verdana" w:hAnsi="Verdana" w:cs="Arial"/>
          <w:lang w:eastAsia="en-GB"/>
        </w:rPr>
        <w:t>,</w:t>
      </w:r>
      <w:r w:rsidR="00AA5E37">
        <w:rPr>
          <w:rFonts w:ascii="Verdana" w:hAnsi="Verdana" w:cs="Arial"/>
          <w:lang w:eastAsia="en-GB"/>
        </w:rPr>
        <w:t xml:space="preserve"> s</w:t>
      </w:r>
      <w:r w:rsidR="000C7DEF">
        <w:rPr>
          <w:rFonts w:ascii="Verdana" w:hAnsi="Verdana" w:cs="Arial"/>
          <w:lang w:eastAsia="en-GB"/>
        </w:rPr>
        <w:t xml:space="preserve">o performance and trends can </w:t>
      </w:r>
      <w:r w:rsidR="00AA5E37">
        <w:rPr>
          <w:rFonts w:ascii="Verdana" w:hAnsi="Verdana" w:cs="Arial"/>
          <w:lang w:eastAsia="en-GB"/>
        </w:rPr>
        <w:t xml:space="preserve">clearly </w:t>
      </w:r>
      <w:r w:rsidR="000C7DEF">
        <w:rPr>
          <w:rFonts w:ascii="Verdana" w:hAnsi="Verdana" w:cs="Arial"/>
          <w:lang w:eastAsia="en-GB"/>
        </w:rPr>
        <w:t xml:space="preserve">be </w:t>
      </w:r>
      <w:r w:rsidR="00AA5E37">
        <w:rPr>
          <w:rFonts w:ascii="Verdana" w:hAnsi="Verdana" w:cs="Arial"/>
          <w:lang w:eastAsia="en-GB"/>
        </w:rPr>
        <w:t>determined over time.  This include</w:t>
      </w:r>
      <w:r w:rsidR="000C7DEF">
        <w:rPr>
          <w:rFonts w:ascii="Verdana" w:hAnsi="Verdana" w:cs="Arial"/>
          <w:lang w:eastAsia="en-GB"/>
        </w:rPr>
        <w:t>s</w:t>
      </w:r>
      <w:r w:rsidR="00AA5E37">
        <w:rPr>
          <w:rFonts w:ascii="Verdana" w:hAnsi="Verdana" w:cs="Arial"/>
          <w:lang w:eastAsia="en-GB"/>
        </w:rPr>
        <w:t xml:space="preserve"> information in areas s</w:t>
      </w:r>
      <w:r w:rsidR="00474999">
        <w:rPr>
          <w:rFonts w:ascii="Verdana" w:hAnsi="Verdana" w:cs="Arial"/>
          <w:lang w:eastAsia="en-GB"/>
        </w:rPr>
        <w:t>u</w:t>
      </w:r>
      <w:r w:rsidR="00AA5E37">
        <w:rPr>
          <w:rFonts w:ascii="Verdana" w:hAnsi="Verdana" w:cs="Arial"/>
          <w:lang w:eastAsia="en-GB"/>
        </w:rPr>
        <w:t>ch as:</w:t>
      </w:r>
    </w:p>
    <w:p w14:paraId="366A56A4" w14:textId="77777777" w:rsidR="00381F54" w:rsidRPr="00512893" w:rsidRDefault="00381F54" w:rsidP="008306DB">
      <w:pPr>
        <w:autoSpaceDE w:val="0"/>
        <w:autoSpaceDN w:val="0"/>
        <w:adjustRightInd w:val="0"/>
        <w:jc w:val="both"/>
        <w:rPr>
          <w:rFonts w:ascii="Verdana" w:hAnsi="Verdana" w:cs="Symbol"/>
          <w:lang w:eastAsia="en-GB"/>
        </w:rPr>
      </w:pPr>
    </w:p>
    <w:p w14:paraId="288A9265" w14:textId="77777777" w:rsidR="00994BA6" w:rsidRDefault="00994BA6" w:rsidP="00F31BF4">
      <w:pPr>
        <w:pStyle w:val="ListParagraph"/>
        <w:numPr>
          <w:ilvl w:val="0"/>
          <w:numId w:val="7"/>
        </w:numPr>
        <w:autoSpaceDE w:val="0"/>
        <w:autoSpaceDN w:val="0"/>
        <w:adjustRightInd w:val="0"/>
        <w:jc w:val="both"/>
        <w:rPr>
          <w:rFonts w:ascii="Verdana" w:hAnsi="Verdana" w:cs="Arial"/>
          <w:lang w:eastAsia="en-GB"/>
        </w:rPr>
      </w:pPr>
      <w:r>
        <w:rPr>
          <w:rFonts w:ascii="Verdana" w:hAnsi="Verdana" w:cs="Arial"/>
          <w:lang w:eastAsia="en-GB"/>
        </w:rPr>
        <w:t>Quality and Safety indicators</w:t>
      </w:r>
      <w:r w:rsidR="007C7E5D">
        <w:rPr>
          <w:rFonts w:ascii="Verdana" w:hAnsi="Verdana" w:cs="Arial"/>
          <w:lang w:eastAsia="en-GB"/>
        </w:rPr>
        <w:t>, including incidents</w:t>
      </w:r>
      <w:r>
        <w:rPr>
          <w:rFonts w:ascii="Verdana" w:hAnsi="Verdana" w:cs="Arial"/>
          <w:lang w:eastAsia="en-GB"/>
        </w:rPr>
        <w:t>.</w:t>
      </w:r>
    </w:p>
    <w:p w14:paraId="671EE4BC" w14:textId="18A816C9" w:rsidR="00994BA6" w:rsidRDefault="00994BA6" w:rsidP="00F31BF4">
      <w:pPr>
        <w:pStyle w:val="ListParagraph"/>
        <w:numPr>
          <w:ilvl w:val="0"/>
          <w:numId w:val="7"/>
        </w:numPr>
        <w:autoSpaceDE w:val="0"/>
        <w:autoSpaceDN w:val="0"/>
        <w:adjustRightInd w:val="0"/>
        <w:jc w:val="both"/>
        <w:rPr>
          <w:rFonts w:ascii="Verdana" w:hAnsi="Verdana" w:cs="Arial"/>
          <w:lang w:eastAsia="en-GB"/>
        </w:rPr>
      </w:pPr>
      <w:r>
        <w:rPr>
          <w:rFonts w:ascii="Verdana" w:hAnsi="Verdana" w:cs="Arial"/>
          <w:lang w:eastAsia="en-GB"/>
        </w:rPr>
        <w:t>Patient Experience feedback.</w:t>
      </w:r>
    </w:p>
    <w:p w14:paraId="2739FB68" w14:textId="1F941C42" w:rsidR="00994BA6" w:rsidRDefault="00994BA6" w:rsidP="00F31BF4">
      <w:pPr>
        <w:pStyle w:val="ListParagraph"/>
        <w:numPr>
          <w:ilvl w:val="0"/>
          <w:numId w:val="7"/>
        </w:numPr>
        <w:autoSpaceDE w:val="0"/>
        <w:autoSpaceDN w:val="0"/>
        <w:adjustRightInd w:val="0"/>
        <w:jc w:val="both"/>
        <w:rPr>
          <w:rFonts w:ascii="Verdana" w:hAnsi="Verdana" w:cs="Arial"/>
          <w:lang w:eastAsia="en-GB"/>
        </w:rPr>
      </w:pPr>
      <w:r>
        <w:rPr>
          <w:rFonts w:ascii="Verdana" w:hAnsi="Verdana" w:cs="Arial"/>
          <w:lang w:eastAsia="en-GB"/>
        </w:rPr>
        <w:t>Complaints and Concerns.</w:t>
      </w:r>
    </w:p>
    <w:p w14:paraId="766E88F7" w14:textId="29AFF841" w:rsidR="00994BA6" w:rsidRDefault="00994BA6" w:rsidP="00F31BF4">
      <w:pPr>
        <w:pStyle w:val="ListParagraph"/>
        <w:numPr>
          <w:ilvl w:val="0"/>
          <w:numId w:val="7"/>
        </w:numPr>
        <w:autoSpaceDE w:val="0"/>
        <w:autoSpaceDN w:val="0"/>
        <w:adjustRightInd w:val="0"/>
        <w:jc w:val="both"/>
        <w:rPr>
          <w:rFonts w:ascii="Verdana" w:hAnsi="Verdana" w:cs="Arial"/>
          <w:lang w:eastAsia="en-GB"/>
        </w:rPr>
      </w:pPr>
      <w:r>
        <w:rPr>
          <w:rFonts w:ascii="Verdana" w:hAnsi="Verdana" w:cs="Arial"/>
          <w:lang w:eastAsia="en-GB"/>
        </w:rPr>
        <w:t>Clinical Audit and Outcomes.</w:t>
      </w:r>
    </w:p>
    <w:p w14:paraId="780547C4" w14:textId="7D9F302C" w:rsidR="00AA5E37" w:rsidRDefault="00AA5E37" w:rsidP="00F31BF4">
      <w:pPr>
        <w:pStyle w:val="ListParagraph"/>
        <w:numPr>
          <w:ilvl w:val="0"/>
          <w:numId w:val="7"/>
        </w:numPr>
        <w:autoSpaceDE w:val="0"/>
        <w:autoSpaceDN w:val="0"/>
        <w:adjustRightInd w:val="0"/>
        <w:jc w:val="both"/>
        <w:rPr>
          <w:rFonts w:ascii="Verdana" w:hAnsi="Verdana" w:cs="Arial"/>
          <w:lang w:eastAsia="en-GB"/>
        </w:rPr>
      </w:pPr>
      <w:r>
        <w:rPr>
          <w:rFonts w:ascii="Verdana" w:hAnsi="Verdana" w:cs="Arial"/>
          <w:lang w:eastAsia="en-GB"/>
        </w:rPr>
        <w:t>Activity</w:t>
      </w:r>
    </w:p>
    <w:p w14:paraId="098950D0" w14:textId="77777777" w:rsidR="00994BA6" w:rsidRDefault="00994BA6" w:rsidP="00F31BF4">
      <w:pPr>
        <w:pStyle w:val="ListParagraph"/>
        <w:numPr>
          <w:ilvl w:val="0"/>
          <w:numId w:val="7"/>
        </w:numPr>
        <w:autoSpaceDE w:val="0"/>
        <w:autoSpaceDN w:val="0"/>
        <w:adjustRightInd w:val="0"/>
        <w:jc w:val="both"/>
        <w:rPr>
          <w:rFonts w:ascii="Verdana" w:hAnsi="Verdana" w:cs="Arial"/>
          <w:lang w:eastAsia="en-GB"/>
        </w:rPr>
      </w:pPr>
      <w:r>
        <w:rPr>
          <w:rFonts w:ascii="Verdana" w:hAnsi="Verdana" w:cs="Arial"/>
          <w:lang w:eastAsia="en-GB"/>
        </w:rPr>
        <w:t>Population and Public Health indicators</w:t>
      </w:r>
    </w:p>
    <w:p w14:paraId="54C114D9" w14:textId="77777777" w:rsidR="003C505D" w:rsidRDefault="003C505D" w:rsidP="003C505D">
      <w:pPr>
        <w:pStyle w:val="ListParagraph"/>
        <w:numPr>
          <w:ilvl w:val="0"/>
          <w:numId w:val="7"/>
        </w:numPr>
        <w:autoSpaceDE w:val="0"/>
        <w:autoSpaceDN w:val="0"/>
        <w:adjustRightInd w:val="0"/>
        <w:jc w:val="both"/>
        <w:rPr>
          <w:rFonts w:ascii="Verdana" w:hAnsi="Verdana" w:cs="Arial"/>
          <w:lang w:eastAsia="en-GB"/>
        </w:rPr>
      </w:pPr>
      <w:r>
        <w:rPr>
          <w:rFonts w:ascii="Verdana" w:hAnsi="Verdana" w:cs="Arial"/>
          <w:lang w:eastAsia="en-GB"/>
        </w:rPr>
        <w:t>Evidence of research and innovation</w:t>
      </w:r>
    </w:p>
    <w:p w14:paraId="472EB65D" w14:textId="77777777" w:rsidR="003C505D" w:rsidRDefault="003C505D" w:rsidP="003C505D">
      <w:pPr>
        <w:pStyle w:val="ListParagraph"/>
        <w:numPr>
          <w:ilvl w:val="0"/>
          <w:numId w:val="7"/>
        </w:numPr>
        <w:autoSpaceDE w:val="0"/>
        <w:autoSpaceDN w:val="0"/>
        <w:adjustRightInd w:val="0"/>
        <w:jc w:val="both"/>
        <w:rPr>
          <w:rFonts w:ascii="Verdana" w:hAnsi="Verdana" w:cs="Arial"/>
          <w:lang w:eastAsia="en-GB"/>
        </w:rPr>
      </w:pPr>
      <w:r>
        <w:rPr>
          <w:rFonts w:ascii="Verdana" w:hAnsi="Verdana" w:cs="Arial"/>
          <w:lang w:eastAsia="en-GB"/>
        </w:rPr>
        <w:t>Partnership measures.</w:t>
      </w:r>
    </w:p>
    <w:p w14:paraId="73EDF062" w14:textId="7E37837C" w:rsidR="00381F54" w:rsidRPr="00512893" w:rsidRDefault="0070389B" w:rsidP="00F31BF4">
      <w:pPr>
        <w:pStyle w:val="ListParagraph"/>
        <w:numPr>
          <w:ilvl w:val="0"/>
          <w:numId w:val="7"/>
        </w:numPr>
        <w:autoSpaceDE w:val="0"/>
        <w:autoSpaceDN w:val="0"/>
        <w:adjustRightInd w:val="0"/>
        <w:jc w:val="both"/>
        <w:rPr>
          <w:rFonts w:ascii="Verdana" w:hAnsi="Verdana" w:cs="Arial"/>
          <w:lang w:eastAsia="en-GB"/>
        </w:rPr>
      </w:pPr>
      <w:r w:rsidRPr="00512893">
        <w:rPr>
          <w:rFonts w:ascii="Verdana" w:hAnsi="Verdana" w:cs="Arial"/>
          <w:lang w:eastAsia="en-GB"/>
        </w:rPr>
        <w:t>M</w:t>
      </w:r>
      <w:r w:rsidR="00E20006" w:rsidRPr="00512893">
        <w:rPr>
          <w:rFonts w:ascii="Verdana" w:hAnsi="Verdana" w:cs="Arial"/>
          <w:lang w:eastAsia="en-GB"/>
        </w:rPr>
        <w:t xml:space="preserve">easures set within the </w:t>
      </w:r>
      <w:r w:rsidR="006629F1" w:rsidRPr="00512893">
        <w:rPr>
          <w:rFonts w:ascii="Verdana" w:hAnsi="Verdana" w:cs="Arial"/>
          <w:lang w:eastAsia="en-GB"/>
        </w:rPr>
        <w:t xml:space="preserve">Welsh Government </w:t>
      </w:r>
      <w:r w:rsidR="00E20006" w:rsidRPr="00512893">
        <w:rPr>
          <w:rFonts w:ascii="Verdana" w:hAnsi="Verdana" w:cs="Arial"/>
          <w:lang w:eastAsia="en-GB"/>
        </w:rPr>
        <w:t>National Outcomes Framework</w:t>
      </w:r>
      <w:r w:rsidR="006629F1" w:rsidRPr="00512893">
        <w:rPr>
          <w:rFonts w:ascii="Verdana" w:hAnsi="Verdana" w:cs="Arial"/>
          <w:lang w:eastAsia="en-GB"/>
        </w:rPr>
        <w:t>.</w:t>
      </w:r>
      <w:r w:rsidR="00E20006" w:rsidRPr="00512893">
        <w:rPr>
          <w:rFonts w:ascii="Verdana" w:hAnsi="Verdana" w:cs="Arial"/>
          <w:lang w:eastAsia="en-GB"/>
        </w:rPr>
        <w:t xml:space="preserve"> </w:t>
      </w:r>
    </w:p>
    <w:p w14:paraId="0A2BE1FB" w14:textId="002B3227" w:rsidR="00E20006" w:rsidRDefault="002E03BC" w:rsidP="00F31BF4">
      <w:pPr>
        <w:pStyle w:val="ListParagraph"/>
        <w:numPr>
          <w:ilvl w:val="0"/>
          <w:numId w:val="7"/>
        </w:numPr>
        <w:autoSpaceDE w:val="0"/>
        <w:autoSpaceDN w:val="0"/>
        <w:adjustRightInd w:val="0"/>
        <w:jc w:val="both"/>
        <w:rPr>
          <w:rFonts w:ascii="Verdana" w:hAnsi="Verdana" w:cs="Arial"/>
          <w:lang w:eastAsia="en-GB"/>
        </w:rPr>
      </w:pPr>
      <w:r w:rsidRPr="00512893">
        <w:rPr>
          <w:rFonts w:ascii="Verdana" w:hAnsi="Verdana" w:cs="Arial"/>
          <w:lang w:eastAsia="en-GB"/>
        </w:rPr>
        <w:t>Locally</w:t>
      </w:r>
      <w:r w:rsidR="00E20006" w:rsidRPr="00512893">
        <w:rPr>
          <w:rFonts w:ascii="Verdana" w:hAnsi="Verdana" w:cs="Arial"/>
          <w:lang w:eastAsia="en-GB"/>
        </w:rPr>
        <w:t xml:space="preserve"> set </w:t>
      </w:r>
      <w:r w:rsidR="00994BA6">
        <w:rPr>
          <w:rFonts w:ascii="Verdana" w:hAnsi="Verdana" w:cs="Arial"/>
          <w:lang w:eastAsia="en-GB"/>
        </w:rPr>
        <w:t xml:space="preserve">service </w:t>
      </w:r>
      <w:r w:rsidR="00E20006" w:rsidRPr="00512893">
        <w:rPr>
          <w:rFonts w:ascii="Verdana" w:hAnsi="Verdana" w:cs="Arial"/>
          <w:lang w:eastAsia="en-GB"/>
        </w:rPr>
        <w:t>standards and targets.</w:t>
      </w:r>
    </w:p>
    <w:p w14:paraId="50890FC2" w14:textId="71B6E348" w:rsidR="00994BA6" w:rsidRDefault="00994BA6" w:rsidP="00F31BF4">
      <w:pPr>
        <w:pStyle w:val="ListParagraph"/>
        <w:numPr>
          <w:ilvl w:val="0"/>
          <w:numId w:val="7"/>
        </w:numPr>
        <w:autoSpaceDE w:val="0"/>
        <w:autoSpaceDN w:val="0"/>
        <w:adjustRightInd w:val="0"/>
        <w:jc w:val="both"/>
        <w:rPr>
          <w:rFonts w:ascii="Verdana" w:hAnsi="Verdana" w:cs="Arial"/>
          <w:lang w:eastAsia="en-GB"/>
        </w:rPr>
      </w:pPr>
      <w:r>
        <w:rPr>
          <w:rFonts w:ascii="Verdana" w:hAnsi="Verdana" w:cs="Arial"/>
          <w:lang w:eastAsia="en-GB"/>
        </w:rPr>
        <w:t>Workforce information</w:t>
      </w:r>
      <w:r w:rsidR="00127488">
        <w:rPr>
          <w:rFonts w:ascii="Verdana" w:hAnsi="Verdana" w:cs="Arial"/>
          <w:lang w:eastAsia="en-GB"/>
        </w:rPr>
        <w:t xml:space="preserve"> </w:t>
      </w:r>
      <w:r w:rsidR="00127488" w:rsidRPr="00127488">
        <w:rPr>
          <w:rFonts w:ascii="Verdana" w:hAnsi="Verdana" w:cs="Arial"/>
          <w:lang w:eastAsia="en-GB"/>
        </w:rPr>
        <w:t>including cultural, staff involvement and education indicators</w:t>
      </w:r>
      <w:r>
        <w:rPr>
          <w:rFonts w:ascii="Verdana" w:hAnsi="Verdana" w:cs="Arial"/>
          <w:lang w:eastAsia="en-GB"/>
        </w:rPr>
        <w:t>.</w:t>
      </w:r>
    </w:p>
    <w:p w14:paraId="352E5A72" w14:textId="5D729D68" w:rsidR="00994BA6" w:rsidRPr="00512893" w:rsidRDefault="00994BA6" w:rsidP="00F31BF4">
      <w:pPr>
        <w:pStyle w:val="ListParagraph"/>
        <w:numPr>
          <w:ilvl w:val="0"/>
          <w:numId w:val="7"/>
        </w:numPr>
        <w:autoSpaceDE w:val="0"/>
        <w:autoSpaceDN w:val="0"/>
        <w:adjustRightInd w:val="0"/>
        <w:jc w:val="both"/>
        <w:rPr>
          <w:rFonts w:ascii="Verdana" w:hAnsi="Verdana" w:cs="Arial"/>
          <w:lang w:eastAsia="en-GB"/>
        </w:rPr>
      </w:pPr>
      <w:r>
        <w:rPr>
          <w:rFonts w:ascii="Verdana" w:hAnsi="Verdana" w:cs="Arial"/>
          <w:lang w:eastAsia="en-GB"/>
        </w:rPr>
        <w:t>Finance information</w:t>
      </w:r>
    </w:p>
    <w:p w14:paraId="4AE59752" w14:textId="77777777" w:rsidR="003C505D" w:rsidRDefault="003C505D" w:rsidP="003C505D">
      <w:pPr>
        <w:pStyle w:val="ListParagraph"/>
        <w:numPr>
          <w:ilvl w:val="0"/>
          <w:numId w:val="7"/>
        </w:numPr>
        <w:autoSpaceDE w:val="0"/>
        <w:autoSpaceDN w:val="0"/>
        <w:adjustRightInd w:val="0"/>
        <w:jc w:val="both"/>
        <w:rPr>
          <w:rFonts w:ascii="Verdana" w:hAnsi="Verdana" w:cs="Arial"/>
          <w:lang w:eastAsia="en-GB"/>
        </w:rPr>
      </w:pPr>
      <w:r w:rsidRPr="00512893">
        <w:rPr>
          <w:rFonts w:ascii="Verdana" w:hAnsi="Verdana" w:cs="Arial"/>
          <w:lang w:eastAsia="en-GB"/>
        </w:rPr>
        <w:t>Comparative data including benchmarking information.</w:t>
      </w:r>
    </w:p>
    <w:p w14:paraId="1FEF0301" w14:textId="77777777" w:rsidR="007C7E5D" w:rsidRPr="00512893" w:rsidRDefault="007C7E5D" w:rsidP="002D3459">
      <w:pPr>
        <w:pStyle w:val="ListParagraph"/>
        <w:autoSpaceDE w:val="0"/>
        <w:autoSpaceDN w:val="0"/>
        <w:adjustRightInd w:val="0"/>
        <w:ind w:left="360"/>
        <w:jc w:val="both"/>
        <w:rPr>
          <w:rFonts w:ascii="Verdana" w:hAnsi="Verdana" w:cs="Arial"/>
          <w:lang w:eastAsia="en-GB"/>
        </w:rPr>
      </w:pPr>
    </w:p>
    <w:p w14:paraId="2F5307D8" w14:textId="1244F303" w:rsidR="00E20006" w:rsidRDefault="00E20006" w:rsidP="008306DB">
      <w:pPr>
        <w:autoSpaceDE w:val="0"/>
        <w:autoSpaceDN w:val="0"/>
        <w:adjustRightInd w:val="0"/>
        <w:jc w:val="both"/>
        <w:rPr>
          <w:rFonts w:ascii="Verdana" w:hAnsi="Verdana" w:cs="Arial"/>
          <w:lang w:eastAsia="en-GB"/>
        </w:rPr>
      </w:pPr>
      <w:r w:rsidRPr="00512893">
        <w:rPr>
          <w:rFonts w:ascii="Verdana" w:hAnsi="Verdana" w:cs="Arial"/>
          <w:lang w:eastAsia="en-GB"/>
        </w:rPr>
        <w:t xml:space="preserve">In addition, </w:t>
      </w:r>
      <w:r w:rsidRPr="00512893">
        <w:rPr>
          <w:rFonts w:ascii="Verdana" w:hAnsi="Verdana" w:cs="Arial"/>
          <w:bCs/>
          <w:lang w:eastAsia="en-GB"/>
        </w:rPr>
        <w:t xml:space="preserve">performance trajectories and risk assessments </w:t>
      </w:r>
      <w:r w:rsidR="00C33BE8" w:rsidRPr="00512893">
        <w:rPr>
          <w:rFonts w:ascii="Verdana" w:hAnsi="Verdana" w:cs="Arial"/>
          <w:bCs/>
          <w:lang w:eastAsia="en-GB"/>
        </w:rPr>
        <w:t>are often</w:t>
      </w:r>
      <w:r w:rsidRPr="00512893">
        <w:rPr>
          <w:rFonts w:ascii="Verdana" w:hAnsi="Verdana" w:cs="Arial"/>
          <w:bCs/>
          <w:lang w:eastAsia="en-GB"/>
        </w:rPr>
        <w:t xml:space="preserve"> developed </w:t>
      </w:r>
      <w:r w:rsidRPr="00512893">
        <w:rPr>
          <w:rFonts w:ascii="Verdana" w:hAnsi="Verdana" w:cs="Arial"/>
          <w:lang w:eastAsia="en-GB"/>
        </w:rPr>
        <w:t xml:space="preserve">for </w:t>
      </w:r>
      <w:r w:rsidR="00C33BE8" w:rsidRPr="00512893">
        <w:rPr>
          <w:rFonts w:ascii="Verdana" w:hAnsi="Verdana" w:cs="Arial"/>
          <w:lang w:eastAsia="en-GB"/>
        </w:rPr>
        <w:t xml:space="preserve">specific </w:t>
      </w:r>
      <w:r w:rsidRPr="00512893">
        <w:rPr>
          <w:rFonts w:ascii="Verdana" w:hAnsi="Verdana" w:cs="Arial"/>
          <w:lang w:eastAsia="en-GB"/>
        </w:rPr>
        <w:t>strategic objective</w:t>
      </w:r>
      <w:r w:rsidR="006629F1" w:rsidRPr="00512893">
        <w:rPr>
          <w:rFonts w:ascii="Verdana" w:hAnsi="Verdana" w:cs="Arial"/>
          <w:lang w:eastAsia="en-GB"/>
        </w:rPr>
        <w:t>s</w:t>
      </w:r>
      <w:r w:rsidRPr="00512893">
        <w:rPr>
          <w:rFonts w:ascii="Verdana" w:hAnsi="Verdana" w:cs="Arial"/>
          <w:lang w:eastAsia="en-GB"/>
        </w:rPr>
        <w:t xml:space="preserve"> in order to demonstrate the likely timescale for achievement</w:t>
      </w:r>
      <w:r w:rsidR="00994BA6">
        <w:rPr>
          <w:rFonts w:ascii="Verdana" w:hAnsi="Verdana" w:cs="Arial"/>
          <w:lang w:eastAsia="en-GB"/>
        </w:rPr>
        <w:t xml:space="preserve"> and to compare actual performance against.</w:t>
      </w:r>
      <w:r w:rsidR="00C33BE8" w:rsidRPr="00512893">
        <w:rPr>
          <w:rFonts w:ascii="Verdana" w:hAnsi="Verdana" w:cs="Arial"/>
          <w:lang w:eastAsia="en-GB"/>
        </w:rPr>
        <w:t xml:space="preserve">  Many of these are </w:t>
      </w:r>
      <w:r w:rsidR="00994BA6">
        <w:rPr>
          <w:rFonts w:ascii="Verdana" w:hAnsi="Verdana" w:cs="Arial"/>
          <w:lang w:eastAsia="en-GB"/>
        </w:rPr>
        <w:t xml:space="preserve">currently </w:t>
      </w:r>
      <w:r w:rsidR="00C33BE8" w:rsidRPr="00512893">
        <w:rPr>
          <w:rFonts w:ascii="Verdana" w:hAnsi="Verdana" w:cs="Arial"/>
          <w:lang w:eastAsia="en-GB"/>
        </w:rPr>
        <w:t>set ou</w:t>
      </w:r>
      <w:r w:rsidR="009267BE" w:rsidRPr="00512893">
        <w:rPr>
          <w:rFonts w:ascii="Verdana" w:hAnsi="Verdana" w:cs="Arial"/>
          <w:lang w:eastAsia="en-GB"/>
        </w:rPr>
        <w:t>t</w:t>
      </w:r>
      <w:r w:rsidR="00C33BE8" w:rsidRPr="00512893">
        <w:rPr>
          <w:rFonts w:ascii="Verdana" w:hAnsi="Verdana" w:cs="Arial"/>
          <w:lang w:eastAsia="en-GB"/>
        </w:rPr>
        <w:t xml:space="preserve"> in the Health Board’s </w:t>
      </w:r>
      <w:r w:rsidR="00994BA6">
        <w:rPr>
          <w:rFonts w:ascii="Verdana" w:hAnsi="Verdana" w:cs="Arial"/>
          <w:lang w:eastAsia="en-GB"/>
        </w:rPr>
        <w:t xml:space="preserve">Quality, </w:t>
      </w:r>
      <w:r w:rsidR="00C33BE8" w:rsidRPr="00512893">
        <w:rPr>
          <w:rFonts w:ascii="Verdana" w:hAnsi="Verdana" w:cs="Arial"/>
          <w:lang w:eastAsia="en-GB"/>
        </w:rPr>
        <w:t>Performance</w:t>
      </w:r>
      <w:r w:rsidR="006629F1" w:rsidRPr="00512893">
        <w:rPr>
          <w:rFonts w:ascii="Verdana" w:hAnsi="Verdana" w:cs="Arial"/>
          <w:lang w:eastAsia="en-GB"/>
        </w:rPr>
        <w:t xml:space="preserve">, Workforce </w:t>
      </w:r>
      <w:r w:rsidR="00994BA6">
        <w:rPr>
          <w:rFonts w:ascii="Verdana" w:hAnsi="Verdana" w:cs="Arial"/>
          <w:lang w:eastAsia="en-GB"/>
        </w:rPr>
        <w:t>and</w:t>
      </w:r>
      <w:r w:rsidR="006629F1" w:rsidRPr="00512893">
        <w:rPr>
          <w:rFonts w:ascii="Verdana" w:hAnsi="Verdana" w:cs="Arial"/>
          <w:lang w:eastAsia="en-GB"/>
        </w:rPr>
        <w:t xml:space="preserve"> Financ</w:t>
      </w:r>
      <w:r w:rsidR="00994BA6">
        <w:rPr>
          <w:rFonts w:ascii="Verdana" w:hAnsi="Verdana" w:cs="Arial"/>
          <w:lang w:eastAsia="en-GB"/>
        </w:rPr>
        <w:t>e</w:t>
      </w:r>
      <w:r w:rsidR="006629F1" w:rsidRPr="00512893">
        <w:rPr>
          <w:rFonts w:ascii="Verdana" w:hAnsi="Verdana" w:cs="Arial"/>
          <w:lang w:eastAsia="en-GB"/>
        </w:rPr>
        <w:t xml:space="preserve"> Dashboards</w:t>
      </w:r>
      <w:r w:rsidR="00C33BE8" w:rsidRPr="00512893">
        <w:rPr>
          <w:rFonts w:ascii="Verdana" w:hAnsi="Verdana" w:cs="Arial"/>
          <w:lang w:eastAsia="en-GB"/>
        </w:rPr>
        <w:t xml:space="preserve"> and </w:t>
      </w:r>
      <w:r w:rsidR="006629F1" w:rsidRPr="00512893">
        <w:rPr>
          <w:rFonts w:ascii="Verdana" w:hAnsi="Verdana" w:cs="Arial"/>
          <w:lang w:eastAsia="en-GB"/>
        </w:rPr>
        <w:t xml:space="preserve">are </w:t>
      </w:r>
      <w:r w:rsidR="00C33BE8" w:rsidRPr="00512893">
        <w:rPr>
          <w:rFonts w:ascii="Verdana" w:hAnsi="Verdana" w:cs="Arial"/>
          <w:lang w:eastAsia="en-GB"/>
        </w:rPr>
        <w:t xml:space="preserve">set by the Health </w:t>
      </w:r>
      <w:r w:rsidR="00071925" w:rsidRPr="00512893">
        <w:rPr>
          <w:rFonts w:ascii="Verdana" w:hAnsi="Verdana" w:cs="Arial"/>
          <w:lang w:eastAsia="en-GB"/>
        </w:rPr>
        <w:t>Board</w:t>
      </w:r>
      <w:r w:rsidR="00C33BE8" w:rsidRPr="00512893">
        <w:rPr>
          <w:rFonts w:ascii="Verdana" w:hAnsi="Verdana" w:cs="Arial"/>
          <w:lang w:eastAsia="en-GB"/>
        </w:rPr>
        <w:t xml:space="preserve"> as part of t</w:t>
      </w:r>
      <w:r w:rsidR="009267BE" w:rsidRPr="00512893">
        <w:rPr>
          <w:rFonts w:ascii="Verdana" w:hAnsi="Verdana" w:cs="Arial"/>
          <w:lang w:eastAsia="en-GB"/>
        </w:rPr>
        <w:t xml:space="preserve">he integrated planning </w:t>
      </w:r>
      <w:r w:rsidR="006629F1" w:rsidRPr="00512893">
        <w:rPr>
          <w:rFonts w:ascii="Verdana" w:hAnsi="Verdana" w:cs="Arial"/>
          <w:lang w:eastAsia="en-GB"/>
        </w:rPr>
        <w:t xml:space="preserve">and delivery </w:t>
      </w:r>
      <w:r w:rsidR="009267BE" w:rsidRPr="00512893">
        <w:rPr>
          <w:rFonts w:ascii="Verdana" w:hAnsi="Verdana" w:cs="Arial"/>
          <w:lang w:eastAsia="en-GB"/>
        </w:rPr>
        <w:t>process.</w:t>
      </w:r>
    </w:p>
    <w:p w14:paraId="4EAEAE2D" w14:textId="77777777" w:rsidR="00BD127A" w:rsidRDefault="00BD127A" w:rsidP="008306DB">
      <w:pPr>
        <w:autoSpaceDE w:val="0"/>
        <w:autoSpaceDN w:val="0"/>
        <w:adjustRightInd w:val="0"/>
        <w:jc w:val="both"/>
        <w:rPr>
          <w:rFonts w:ascii="Verdana" w:hAnsi="Verdana" w:cs="Arial"/>
          <w:lang w:eastAsia="en-GB"/>
        </w:rPr>
      </w:pPr>
    </w:p>
    <w:p w14:paraId="5B9C5D1D" w14:textId="249506DA" w:rsidR="005B4268" w:rsidRDefault="005B4268" w:rsidP="008306DB">
      <w:pPr>
        <w:autoSpaceDE w:val="0"/>
        <w:autoSpaceDN w:val="0"/>
        <w:adjustRightInd w:val="0"/>
        <w:jc w:val="both"/>
        <w:rPr>
          <w:rFonts w:ascii="Verdana" w:hAnsi="Verdana" w:cs="Arial"/>
          <w:lang w:eastAsia="en-GB"/>
        </w:rPr>
      </w:pPr>
      <w:r>
        <w:rPr>
          <w:rFonts w:ascii="Verdana" w:hAnsi="Verdana" w:cs="Arial"/>
          <w:lang w:eastAsia="en-GB"/>
        </w:rPr>
        <w:t xml:space="preserve">Further work </w:t>
      </w:r>
      <w:r w:rsidR="00367919">
        <w:rPr>
          <w:rFonts w:ascii="Verdana" w:hAnsi="Verdana" w:cs="Arial"/>
          <w:lang w:eastAsia="en-GB"/>
        </w:rPr>
        <w:t>is being undertaken</w:t>
      </w:r>
      <w:r>
        <w:rPr>
          <w:rFonts w:ascii="Verdana" w:hAnsi="Verdana" w:cs="Arial"/>
          <w:lang w:eastAsia="en-GB"/>
        </w:rPr>
        <w:t xml:space="preserve"> to </w:t>
      </w:r>
      <w:r w:rsidR="00367919">
        <w:rPr>
          <w:rFonts w:ascii="Verdana" w:hAnsi="Verdana" w:cs="Arial"/>
          <w:lang w:eastAsia="en-GB"/>
        </w:rPr>
        <w:t>establish</w:t>
      </w:r>
      <w:r>
        <w:rPr>
          <w:rFonts w:ascii="Verdana" w:hAnsi="Verdana" w:cs="Arial"/>
          <w:lang w:eastAsia="en-GB"/>
        </w:rPr>
        <w:t xml:space="preserve"> new set</w:t>
      </w:r>
      <w:r w:rsidR="00367919">
        <w:rPr>
          <w:rFonts w:ascii="Verdana" w:hAnsi="Verdana" w:cs="Arial"/>
          <w:lang w:eastAsia="en-GB"/>
        </w:rPr>
        <w:t>s</w:t>
      </w:r>
      <w:r>
        <w:rPr>
          <w:rFonts w:ascii="Verdana" w:hAnsi="Verdana" w:cs="Arial"/>
          <w:lang w:eastAsia="en-GB"/>
        </w:rPr>
        <w:t xml:space="preserve"> of indicators and dashboards, together with improvement trajectories, aligned to the new Operating Model.  These dashboards will support both the local </w:t>
      </w:r>
      <w:r w:rsidR="00367919">
        <w:rPr>
          <w:rFonts w:ascii="Verdana" w:hAnsi="Verdana" w:cs="Arial"/>
          <w:lang w:eastAsia="en-GB"/>
        </w:rPr>
        <w:t xml:space="preserve">clinical, </w:t>
      </w:r>
      <w:r>
        <w:rPr>
          <w:rFonts w:ascii="Verdana" w:hAnsi="Verdana" w:cs="Arial"/>
          <w:lang w:eastAsia="en-GB"/>
        </w:rPr>
        <w:t>management and executive processes of performance management as described above and also support the performance monitoring and assur</w:t>
      </w:r>
      <w:r w:rsidR="00F85C94">
        <w:rPr>
          <w:rFonts w:ascii="Verdana" w:hAnsi="Verdana" w:cs="Arial"/>
          <w:lang w:eastAsia="en-GB"/>
        </w:rPr>
        <w:t xml:space="preserve">ance processes </w:t>
      </w:r>
      <w:r w:rsidR="00367919">
        <w:rPr>
          <w:rFonts w:ascii="Verdana" w:hAnsi="Verdana" w:cs="Arial"/>
          <w:lang w:eastAsia="en-GB"/>
        </w:rPr>
        <w:t>of the organisation</w:t>
      </w:r>
      <w:r>
        <w:rPr>
          <w:rFonts w:ascii="Verdana" w:hAnsi="Verdana" w:cs="Arial"/>
          <w:lang w:eastAsia="en-GB"/>
        </w:rPr>
        <w:t xml:space="preserve"> and its sub-committees</w:t>
      </w:r>
      <w:r w:rsidR="00367919">
        <w:rPr>
          <w:rFonts w:ascii="Verdana" w:hAnsi="Verdana" w:cs="Arial"/>
          <w:lang w:eastAsia="en-GB"/>
        </w:rPr>
        <w:t>,</w:t>
      </w:r>
      <w:r>
        <w:rPr>
          <w:rFonts w:ascii="Verdana" w:hAnsi="Verdana" w:cs="Arial"/>
          <w:lang w:eastAsia="en-GB"/>
        </w:rPr>
        <w:t xml:space="preserve"> as part of the Board Assurance Framework.</w:t>
      </w:r>
    </w:p>
    <w:p w14:paraId="18AD160D" w14:textId="77777777" w:rsidR="005B4268" w:rsidRDefault="005B4268" w:rsidP="008306DB">
      <w:pPr>
        <w:autoSpaceDE w:val="0"/>
        <w:autoSpaceDN w:val="0"/>
        <w:adjustRightInd w:val="0"/>
        <w:jc w:val="both"/>
        <w:rPr>
          <w:rFonts w:ascii="Verdana" w:hAnsi="Verdana" w:cs="Arial"/>
          <w:lang w:eastAsia="en-GB"/>
        </w:rPr>
      </w:pPr>
    </w:p>
    <w:p w14:paraId="2C2870E6" w14:textId="2DF12241" w:rsidR="00E61BC5" w:rsidRPr="00512893" w:rsidRDefault="00BD127A" w:rsidP="00E61BC5">
      <w:pPr>
        <w:autoSpaceDE w:val="0"/>
        <w:autoSpaceDN w:val="0"/>
        <w:adjustRightInd w:val="0"/>
        <w:jc w:val="both"/>
        <w:rPr>
          <w:rFonts w:ascii="Verdana" w:hAnsi="Verdana" w:cs="Arial"/>
          <w:lang w:eastAsia="en-GB"/>
        </w:rPr>
      </w:pPr>
      <w:r>
        <w:rPr>
          <w:rFonts w:ascii="Verdana" w:hAnsi="Verdana" w:cs="Arial"/>
          <w:lang w:eastAsia="en-GB"/>
        </w:rPr>
        <w:t xml:space="preserve">Underpinning this work is the importance of good </w:t>
      </w:r>
      <w:r w:rsidR="00F07209">
        <w:rPr>
          <w:rFonts w:ascii="Verdana" w:hAnsi="Verdana" w:cs="Arial"/>
          <w:lang w:eastAsia="en-GB"/>
        </w:rPr>
        <w:t>data quality and integrity</w:t>
      </w:r>
      <w:r>
        <w:rPr>
          <w:rFonts w:ascii="Verdana" w:hAnsi="Verdana" w:cs="Arial"/>
          <w:lang w:eastAsia="en-GB"/>
        </w:rPr>
        <w:t>, which</w:t>
      </w:r>
      <w:r w:rsidR="00F07209">
        <w:rPr>
          <w:rFonts w:ascii="Verdana" w:hAnsi="Verdana" w:cs="Arial"/>
          <w:lang w:eastAsia="en-GB"/>
        </w:rPr>
        <w:t xml:space="preserve"> is everyone’s business. </w:t>
      </w:r>
      <w:r w:rsidR="000666A3" w:rsidRPr="00512893">
        <w:rPr>
          <w:rFonts w:ascii="Verdana" w:hAnsi="Verdana" w:cs="Arial"/>
          <w:lang w:eastAsia="en-GB"/>
        </w:rPr>
        <w:t>Robust and timely data is essential to inform decision making and identify where performance needs to be improved.  Data requirements should be designed along the principle of ‘getting it right first time’ in order to avoid wasting time and money spent on cleansing data, interfacing between</w:t>
      </w:r>
      <w:r w:rsidR="00E61BC5" w:rsidRPr="00512893">
        <w:rPr>
          <w:rFonts w:ascii="Verdana" w:hAnsi="Verdana" w:cs="Arial"/>
          <w:lang w:eastAsia="en-GB"/>
        </w:rPr>
        <w:t xml:space="preserve"> </w:t>
      </w:r>
      <w:r w:rsidR="000666A3" w:rsidRPr="00512893">
        <w:rPr>
          <w:rFonts w:ascii="Verdana" w:hAnsi="Verdana" w:cs="Arial"/>
          <w:lang w:eastAsia="en-GB"/>
        </w:rPr>
        <w:t>different information systems, matching and consolidating data from multiple databases, and maintaining outdated systems.</w:t>
      </w:r>
      <w:r w:rsidR="00E61BC5" w:rsidRPr="00512893">
        <w:rPr>
          <w:rFonts w:ascii="Verdana" w:hAnsi="Verdana" w:cs="Arial"/>
          <w:lang w:eastAsia="en-GB"/>
        </w:rPr>
        <w:t xml:space="preserve">  </w:t>
      </w:r>
    </w:p>
    <w:p w14:paraId="267FFC27" w14:textId="77777777" w:rsidR="00E61BC5" w:rsidRPr="00512893" w:rsidRDefault="00E61BC5" w:rsidP="00E61BC5">
      <w:pPr>
        <w:autoSpaceDE w:val="0"/>
        <w:autoSpaceDN w:val="0"/>
        <w:adjustRightInd w:val="0"/>
        <w:jc w:val="both"/>
        <w:rPr>
          <w:rFonts w:ascii="Verdana" w:hAnsi="Verdana" w:cs="Arial"/>
          <w:lang w:eastAsia="en-GB"/>
        </w:rPr>
      </w:pPr>
    </w:p>
    <w:p w14:paraId="2659A29F" w14:textId="5D18CA37" w:rsidR="00A63ABF" w:rsidRDefault="00A63ABF" w:rsidP="00A63ABF">
      <w:pPr>
        <w:autoSpaceDE w:val="0"/>
        <w:autoSpaceDN w:val="0"/>
        <w:adjustRightInd w:val="0"/>
        <w:jc w:val="both"/>
        <w:rPr>
          <w:rFonts w:ascii="Verdana" w:hAnsi="Verdana" w:cs="Arial"/>
          <w:lang w:eastAsia="en-GB"/>
        </w:rPr>
      </w:pPr>
      <w:r w:rsidRPr="00512893">
        <w:rPr>
          <w:rFonts w:ascii="Verdana" w:hAnsi="Verdana" w:cs="Arial"/>
          <w:lang w:eastAsia="en-GB"/>
        </w:rPr>
        <w:t>The Audit Commission has provided six key characteristics of good data quality which have been adopted by the Health Board</w:t>
      </w:r>
      <w:r w:rsidR="00EA5500">
        <w:rPr>
          <w:rFonts w:ascii="Verdana" w:hAnsi="Verdana" w:cs="Arial"/>
          <w:lang w:eastAsia="en-GB"/>
        </w:rPr>
        <w:t xml:space="preserve">. These </w:t>
      </w:r>
      <w:r>
        <w:rPr>
          <w:rFonts w:ascii="Verdana" w:hAnsi="Verdana" w:cs="Arial"/>
          <w:lang w:eastAsia="en-GB"/>
        </w:rPr>
        <w:t xml:space="preserve">are </w:t>
      </w:r>
      <w:r w:rsidR="00EA5500">
        <w:rPr>
          <w:rFonts w:ascii="Verdana" w:hAnsi="Verdana" w:cs="Arial"/>
          <w:lang w:eastAsia="en-GB"/>
        </w:rPr>
        <w:t>commended</w:t>
      </w:r>
      <w:r>
        <w:rPr>
          <w:rFonts w:ascii="Verdana" w:hAnsi="Verdana" w:cs="Arial"/>
          <w:lang w:eastAsia="en-GB"/>
        </w:rPr>
        <w:t xml:space="preserve"> to all staff to </w:t>
      </w:r>
      <w:r w:rsidR="00EA5500">
        <w:rPr>
          <w:rFonts w:ascii="Verdana" w:hAnsi="Verdana" w:cs="Arial"/>
          <w:lang w:eastAsia="en-GB"/>
        </w:rPr>
        <w:t>adopt as part of</w:t>
      </w:r>
      <w:r>
        <w:rPr>
          <w:rFonts w:ascii="Verdana" w:hAnsi="Verdana" w:cs="Arial"/>
          <w:lang w:eastAsia="en-GB"/>
        </w:rPr>
        <w:t xml:space="preserve"> their roles in capturing and supplying data</w:t>
      </w:r>
      <w:r w:rsidR="00EA5500">
        <w:rPr>
          <w:rFonts w:ascii="Verdana" w:hAnsi="Verdana" w:cs="Arial"/>
          <w:lang w:eastAsia="en-GB"/>
        </w:rPr>
        <w:t>,</w:t>
      </w:r>
      <w:r>
        <w:rPr>
          <w:rFonts w:ascii="Verdana" w:hAnsi="Verdana" w:cs="Arial"/>
          <w:lang w:eastAsia="en-GB"/>
        </w:rPr>
        <w:t xml:space="preserve"> as part of </w:t>
      </w:r>
      <w:r w:rsidR="00EA5500">
        <w:rPr>
          <w:rFonts w:ascii="Verdana" w:hAnsi="Verdana" w:cs="Arial"/>
          <w:lang w:eastAsia="en-GB"/>
        </w:rPr>
        <w:t xml:space="preserve">delivering </w:t>
      </w:r>
      <w:r>
        <w:rPr>
          <w:rFonts w:ascii="Verdana" w:hAnsi="Verdana" w:cs="Arial"/>
          <w:lang w:eastAsia="en-GB"/>
        </w:rPr>
        <w:t>good patient care.  The</w:t>
      </w:r>
      <w:r w:rsidR="00EA5500">
        <w:rPr>
          <w:rFonts w:ascii="Verdana" w:hAnsi="Verdana" w:cs="Arial"/>
          <w:lang w:eastAsia="en-GB"/>
        </w:rPr>
        <w:t xml:space="preserve"> characteristics</w:t>
      </w:r>
      <w:r>
        <w:rPr>
          <w:rFonts w:ascii="Verdana" w:hAnsi="Verdana" w:cs="Arial"/>
          <w:lang w:eastAsia="en-GB"/>
        </w:rPr>
        <w:t xml:space="preserve"> can be seen </w:t>
      </w:r>
      <w:r w:rsidRPr="00F951B3">
        <w:rPr>
          <w:rFonts w:ascii="Verdana" w:hAnsi="Verdana" w:cs="Arial"/>
          <w:lang w:eastAsia="en-GB"/>
        </w:rPr>
        <w:t xml:space="preserve">at Appendix </w:t>
      </w:r>
      <w:r w:rsidR="00F951B3">
        <w:rPr>
          <w:rFonts w:ascii="Verdana" w:hAnsi="Verdana" w:cs="Arial"/>
          <w:lang w:eastAsia="en-GB"/>
        </w:rPr>
        <w:t>6</w:t>
      </w:r>
      <w:r w:rsidRPr="006C4E63">
        <w:rPr>
          <w:rFonts w:ascii="Verdana" w:hAnsi="Verdana" w:cs="Arial"/>
          <w:b/>
          <w:lang w:eastAsia="en-GB"/>
        </w:rPr>
        <w:t>.</w:t>
      </w:r>
      <w:r>
        <w:rPr>
          <w:rFonts w:ascii="Verdana" w:hAnsi="Verdana" w:cs="Arial"/>
          <w:b/>
          <w:lang w:eastAsia="en-GB"/>
        </w:rPr>
        <w:t xml:space="preserve"> </w:t>
      </w:r>
      <w:r w:rsidR="00151963">
        <w:rPr>
          <w:rFonts w:ascii="Verdana" w:hAnsi="Verdana" w:cs="Arial"/>
          <w:lang w:eastAsia="en-GB"/>
        </w:rPr>
        <w:t>We are also currently</w:t>
      </w:r>
      <w:r>
        <w:rPr>
          <w:rFonts w:ascii="Verdana" w:hAnsi="Verdana" w:cs="Arial"/>
          <w:lang w:eastAsia="en-GB"/>
        </w:rPr>
        <w:t xml:space="preserve"> refreshing</w:t>
      </w:r>
      <w:r w:rsidR="00151963">
        <w:rPr>
          <w:rFonts w:ascii="Verdana" w:hAnsi="Verdana" w:cs="Arial"/>
          <w:lang w:eastAsia="en-GB"/>
        </w:rPr>
        <w:t xml:space="preserve"> our approach to data quality and have recently </w:t>
      </w:r>
      <w:r>
        <w:rPr>
          <w:rFonts w:ascii="Verdana" w:hAnsi="Verdana" w:cs="Arial"/>
          <w:lang w:eastAsia="en-GB"/>
        </w:rPr>
        <w:t xml:space="preserve">seen further investment into clinical coding and clinical audit </w:t>
      </w:r>
      <w:r w:rsidR="00151963">
        <w:rPr>
          <w:rFonts w:ascii="Verdana" w:hAnsi="Verdana" w:cs="Arial"/>
          <w:lang w:eastAsia="en-GB"/>
        </w:rPr>
        <w:t>to</w:t>
      </w:r>
      <w:r>
        <w:rPr>
          <w:rFonts w:ascii="Verdana" w:hAnsi="Verdana" w:cs="Arial"/>
          <w:lang w:eastAsia="en-GB"/>
        </w:rPr>
        <w:t xml:space="preserve"> support this work.</w:t>
      </w:r>
    </w:p>
    <w:p w14:paraId="364D0596" w14:textId="64101E16" w:rsidR="00474999" w:rsidRPr="00512893" w:rsidRDefault="00474999" w:rsidP="00474999">
      <w:pPr>
        <w:pStyle w:val="Heading1"/>
        <w:numPr>
          <w:ilvl w:val="0"/>
          <w:numId w:val="19"/>
        </w:numPr>
        <w:jc w:val="both"/>
        <w:rPr>
          <w:rFonts w:ascii="Verdana" w:hAnsi="Verdana"/>
        </w:rPr>
      </w:pPr>
      <w:bookmarkStart w:id="8" w:name="_Toc31901859"/>
      <w:r>
        <w:rPr>
          <w:rFonts w:ascii="Verdana" w:hAnsi="Verdana"/>
        </w:rPr>
        <w:t>P</w:t>
      </w:r>
      <w:r w:rsidR="00E30FA9">
        <w:rPr>
          <w:rFonts w:ascii="Verdana" w:hAnsi="Verdana"/>
        </w:rPr>
        <w:t>erformance I</w:t>
      </w:r>
      <w:r w:rsidRPr="00512893">
        <w:rPr>
          <w:rFonts w:ascii="Verdana" w:hAnsi="Verdana"/>
        </w:rPr>
        <w:t>mprovement</w:t>
      </w:r>
      <w:bookmarkEnd w:id="8"/>
      <w:r w:rsidRPr="00512893">
        <w:rPr>
          <w:rFonts w:ascii="Verdana" w:hAnsi="Verdana"/>
        </w:rPr>
        <w:t xml:space="preserve"> </w:t>
      </w:r>
    </w:p>
    <w:p w14:paraId="04A61079" w14:textId="77777777" w:rsidR="00474999" w:rsidRDefault="00474999" w:rsidP="00474999">
      <w:pPr>
        <w:autoSpaceDE w:val="0"/>
        <w:autoSpaceDN w:val="0"/>
        <w:adjustRightInd w:val="0"/>
        <w:jc w:val="both"/>
        <w:rPr>
          <w:rFonts w:ascii="Verdana" w:hAnsi="Verdana" w:cs="Arial"/>
          <w:b/>
          <w:lang w:eastAsia="en-GB"/>
        </w:rPr>
      </w:pPr>
    </w:p>
    <w:p w14:paraId="4768753C" w14:textId="61164E80" w:rsidR="00474999" w:rsidRDefault="00474999" w:rsidP="00474999">
      <w:pPr>
        <w:jc w:val="both"/>
        <w:rPr>
          <w:rFonts w:ascii="Verdana" w:hAnsi="Verdana" w:cs="Arial"/>
          <w:bCs/>
          <w:lang w:eastAsia="en-GB"/>
        </w:rPr>
      </w:pPr>
      <w:r w:rsidRPr="00067E4E">
        <w:rPr>
          <w:rFonts w:ascii="Verdana" w:hAnsi="Verdana" w:cs="Arial"/>
          <w:bCs/>
          <w:lang w:eastAsia="en-GB"/>
        </w:rPr>
        <w:t xml:space="preserve">In line with our </w:t>
      </w:r>
      <w:r w:rsidR="002A64D2">
        <w:rPr>
          <w:rFonts w:ascii="Verdana" w:hAnsi="Verdana" w:cs="Arial"/>
          <w:bCs/>
          <w:lang w:eastAsia="en-GB"/>
        </w:rPr>
        <w:t xml:space="preserve">all of our </w:t>
      </w:r>
      <w:r w:rsidRPr="00067E4E">
        <w:rPr>
          <w:rFonts w:ascii="Verdana" w:hAnsi="Verdana" w:cs="Arial"/>
          <w:bCs/>
          <w:lang w:eastAsia="en-GB"/>
        </w:rPr>
        <w:t>vision, values and behaviours, it is important that everyone is supported to operate at their appropriate level of autonomy</w:t>
      </w:r>
      <w:r>
        <w:rPr>
          <w:rFonts w:ascii="Verdana" w:hAnsi="Verdana" w:cs="Arial"/>
          <w:bCs/>
          <w:lang w:eastAsia="en-GB"/>
        </w:rPr>
        <w:t xml:space="preserve"> and able to identify what support they require for performance improvement and what challenges or blockages are facing them that they need help with to remove.  </w:t>
      </w:r>
      <w:r w:rsidRPr="00067E4E">
        <w:rPr>
          <w:rFonts w:ascii="Verdana" w:hAnsi="Verdana" w:cs="Arial"/>
          <w:bCs/>
          <w:lang w:eastAsia="en-GB"/>
        </w:rPr>
        <w:t>It is recognised that where performance may not be where we want</w:t>
      </w:r>
      <w:r>
        <w:rPr>
          <w:rFonts w:ascii="Verdana" w:hAnsi="Verdana" w:cs="Arial"/>
          <w:bCs/>
          <w:lang w:eastAsia="en-GB"/>
        </w:rPr>
        <w:t xml:space="preserve"> it</w:t>
      </w:r>
      <w:r w:rsidRPr="00067E4E">
        <w:rPr>
          <w:rFonts w:ascii="Verdana" w:hAnsi="Verdana" w:cs="Arial"/>
          <w:bCs/>
          <w:lang w:eastAsia="en-GB"/>
        </w:rPr>
        <w:t xml:space="preserve">, collectively </w:t>
      </w:r>
      <w:r>
        <w:rPr>
          <w:rFonts w:ascii="Verdana" w:hAnsi="Verdana" w:cs="Arial"/>
          <w:bCs/>
          <w:lang w:eastAsia="en-GB"/>
        </w:rPr>
        <w:t>we</w:t>
      </w:r>
      <w:r w:rsidR="0096249A">
        <w:rPr>
          <w:rFonts w:ascii="Verdana" w:hAnsi="Verdana" w:cs="Arial"/>
          <w:bCs/>
          <w:lang w:eastAsia="en-GB"/>
        </w:rPr>
        <w:t xml:space="preserve"> may need to provide support, </w:t>
      </w:r>
      <w:r w:rsidRPr="00067E4E">
        <w:rPr>
          <w:rFonts w:ascii="Verdana" w:hAnsi="Verdana" w:cs="Arial"/>
          <w:bCs/>
          <w:lang w:eastAsia="en-GB"/>
        </w:rPr>
        <w:t xml:space="preserve">whilst at other times, it may be more an isolated issue that </w:t>
      </w:r>
      <w:r>
        <w:rPr>
          <w:rFonts w:ascii="Verdana" w:hAnsi="Verdana" w:cs="Arial"/>
          <w:bCs/>
          <w:lang w:eastAsia="en-GB"/>
        </w:rPr>
        <w:t>an</w:t>
      </w:r>
      <w:r w:rsidRPr="00067E4E">
        <w:rPr>
          <w:rFonts w:ascii="Verdana" w:hAnsi="Verdana" w:cs="Arial"/>
          <w:bCs/>
          <w:lang w:eastAsia="en-GB"/>
        </w:rPr>
        <w:t xml:space="preserve"> area needs to improve through innovation</w:t>
      </w:r>
      <w:r w:rsidR="00232D3A">
        <w:rPr>
          <w:rFonts w:ascii="Verdana" w:hAnsi="Verdana" w:cs="Arial"/>
          <w:bCs/>
          <w:lang w:eastAsia="en-GB"/>
        </w:rPr>
        <w:t>,</w:t>
      </w:r>
      <w:r w:rsidRPr="00067E4E">
        <w:rPr>
          <w:rFonts w:ascii="Verdana" w:hAnsi="Verdana" w:cs="Arial"/>
          <w:bCs/>
          <w:lang w:eastAsia="en-GB"/>
        </w:rPr>
        <w:t xml:space="preserve"> </w:t>
      </w:r>
      <w:r>
        <w:rPr>
          <w:rFonts w:ascii="Verdana" w:hAnsi="Verdana" w:cs="Arial"/>
          <w:bCs/>
          <w:lang w:eastAsia="en-GB"/>
        </w:rPr>
        <w:t xml:space="preserve">for example </w:t>
      </w:r>
      <w:r w:rsidR="0096249A">
        <w:rPr>
          <w:rFonts w:ascii="Verdana" w:hAnsi="Verdana" w:cs="Arial"/>
          <w:bCs/>
          <w:lang w:eastAsia="en-GB"/>
        </w:rPr>
        <w:t xml:space="preserve">with the use of </w:t>
      </w:r>
      <w:r w:rsidRPr="00067E4E">
        <w:rPr>
          <w:rFonts w:ascii="Verdana" w:hAnsi="Verdana" w:cs="Arial"/>
          <w:bCs/>
          <w:lang w:eastAsia="en-GB"/>
        </w:rPr>
        <w:t xml:space="preserve">ICT </w:t>
      </w:r>
      <w:r w:rsidR="0096249A">
        <w:rPr>
          <w:rFonts w:ascii="Verdana" w:hAnsi="Verdana" w:cs="Arial"/>
          <w:bCs/>
          <w:lang w:eastAsia="en-GB"/>
        </w:rPr>
        <w:t xml:space="preserve">which </w:t>
      </w:r>
      <w:r w:rsidRPr="00067E4E">
        <w:rPr>
          <w:rFonts w:ascii="Verdana" w:hAnsi="Verdana" w:cs="Arial"/>
          <w:bCs/>
          <w:lang w:eastAsia="en-GB"/>
        </w:rPr>
        <w:t>may be reprioritised to help.</w:t>
      </w:r>
    </w:p>
    <w:p w14:paraId="0D666574" w14:textId="77777777" w:rsidR="00474999" w:rsidRDefault="00474999" w:rsidP="00474999">
      <w:pPr>
        <w:jc w:val="both"/>
        <w:rPr>
          <w:rFonts w:ascii="Verdana" w:hAnsi="Verdana" w:cs="Arial"/>
          <w:bCs/>
          <w:lang w:eastAsia="en-GB"/>
        </w:rPr>
      </w:pPr>
    </w:p>
    <w:p w14:paraId="2C4EC0C6" w14:textId="45F07D02" w:rsidR="00474999" w:rsidRPr="00512893" w:rsidRDefault="0096249A" w:rsidP="00474999">
      <w:pPr>
        <w:autoSpaceDE w:val="0"/>
        <w:autoSpaceDN w:val="0"/>
        <w:adjustRightInd w:val="0"/>
        <w:jc w:val="both"/>
        <w:rPr>
          <w:rFonts w:ascii="Verdana" w:hAnsi="Verdana" w:cs="Arial"/>
          <w:lang w:eastAsia="en-GB"/>
        </w:rPr>
      </w:pPr>
      <w:r>
        <w:rPr>
          <w:rFonts w:ascii="Verdana" w:hAnsi="Verdana" w:cs="Arial"/>
          <w:lang w:eastAsia="en-GB"/>
        </w:rPr>
        <w:t>We</w:t>
      </w:r>
      <w:r w:rsidR="00474999" w:rsidRPr="00512893">
        <w:rPr>
          <w:rFonts w:ascii="Verdana" w:hAnsi="Verdana" w:cs="Arial"/>
          <w:lang w:eastAsia="en-GB"/>
        </w:rPr>
        <w:t xml:space="preserve"> will continue to promote and develop both a culture and a capability of continuous performance improvement through an integrated approach to improvement activities using techniques </w:t>
      </w:r>
      <w:r w:rsidR="00474999">
        <w:rPr>
          <w:rFonts w:ascii="Verdana" w:hAnsi="Verdana" w:cs="Arial"/>
          <w:lang w:eastAsia="en-GB"/>
        </w:rPr>
        <w:t xml:space="preserve">and support </w:t>
      </w:r>
      <w:r w:rsidR="00474999" w:rsidRPr="00512893">
        <w:rPr>
          <w:rFonts w:ascii="Verdana" w:hAnsi="Verdana" w:cs="Arial"/>
          <w:lang w:eastAsia="en-GB"/>
        </w:rPr>
        <w:t>such as:-</w:t>
      </w:r>
    </w:p>
    <w:p w14:paraId="64463728" w14:textId="77777777" w:rsidR="00474999" w:rsidRPr="00512893" w:rsidRDefault="00474999" w:rsidP="00474999">
      <w:pPr>
        <w:autoSpaceDE w:val="0"/>
        <w:autoSpaceDN w:val="0"/>
        <w:adjustRightInd w:val="0"/>
        <w:jc w:val="both"/>
        <w:rPr>
          <w:rFonts w:ascii="Verdana" w:hAnsi="Verdana" w:cs="Arial"/>
          <w:lang w:eastAsia="en-GB"/>
        </w:rPr>
      </w:pPr>
    </w:p>
    <w:p w14:paraId="74BEE174" w14:textId="77777777" w:rsidR="00474999" w:rsidRPr="000B1B31" w:rsidRDefault="00474999" w:rsidP="00474999">
      <w:pPr>
        <w:pStyle w:val="ListParagraph"/>
        <w:numPr>
          <w:ilvl w:val="0"/>
          <w:numId w:val="13"/>
        </w:numPr>
        <w:autoSpaceDE w:val="0"/>
        <w:autoSpaceDN w:val="0"/>
        <w:adjustRightInd w:val="0"/>
        <w:ind w:left="426" w:hanging="426"/>
        <w:jc w:val="both"/>
        <w:rPr>
          <w:rFonts w:ascii="Verdana" w:hAnsi="Verdana" w:cs="Arial"/>
          <w:lang w:eastAsia="en-GB"/>
        </w:rPr>
      </w:pPr>
      <w:r w:rsidRPr="000B1B31">
        <w:rPr>
          <w:rFonts w:ascii="Verdana" w:hAnsi="Verdana" w:cs="Arial"/>
          <w:lang w:eastAsia="en-GB"/>
        </w:rPr>
        <w:t>Values and Behaviours Programme</w:t>
      </w:r>
    </w:p>
    <w:p w14:paraId="59DC1CDE" w14:textId="77777777" w:rsidR="00474999" w:rsidRDefault="00474999" w:rsidP="00474999">
      <w:pPr>
        <w:pStyle w:val="ListParagraph"/>
        <w:numPr>
          <w:ilvl w:val="0"/>
          <w:numId w:val="13"/>
        </w:numPr>
        <w:autoSpaceDE w:val="0"/>
        <w:autoSpaceDN w:val="0"/>
        <w:adjustRightInd w:val="0"/>
        <w:ind w:left="426" w:hanging="426"/>
        <w:jc w:val="both"/>
        <w:rPr>
          <w:rFonts w:ascii="Verdana" w:hAnsi="Verdana" w:cs="Arial"/>
          <w:lang w:eastAsia="en-GB"/>
        </w:rPr>
      </w:pPr>
      <w:r w:rsidRPr="000B1B31">
        <w:rPr>
          <w:rFonts w:ascii="Verdana" w:hAnsi="Verdana" w:cs="Arial"/>
          <w:lang w:eastAsia="en-GB"/>
        </w:rPr>
        <w:t>Let’s Talk Culture events</w:t>
      </w:r>
    </w:p>
    <w:p w14:paraId="0E1E0818" w14:textId="31293C10" w:rsidR="0096249A" w:rsidRPr="000B1B31" w:rsidRDefault="0096249A" w:rsidP="00474999">
      <w:pPr>
        <w:pStyle w:val="ListParagraph"/>
        <w:numPr>
          <w:ilvl w:val="0"/>
          <w:numId w:val="13"/>
        </w:numPr>
        <w:autoSpaceDE w:val="0"/>
        <w:autoSpaceDN w:val="0"/>
        <w:adjustRightInd w:val="0"/>
        <w:ind w:left="426" w:hanging="426"/>
        <w:jc w:val="both"/>
        <w:rPr>
          <w:rFonts w:ascii="Verdana" w:hAnsi="Verdana" w:cs="Arial"/>
          <w:lang w:eastAsia="en-GB"/>
        </w:rPr>
      </w:pPr>
      <w:r>
        <w:rPr>
          <w:rFonts w:ascii="Verdana" w:hAnsi="Verdana" w:cs="Arial"/>
          <w:lang w:eastAsia="en-GB"/>
        </w:rPr>
        <w:t>PDR and appraisal processes</w:t>
      </w:r>
    </w:p>
    <w:p w14:paraId="4A673A51" w14:textId="3FADEB05" w:rsidR="00474999" w:rsidRPr="000B1B31" w:rsidRDefault="0096249A" w:rsidP="00474999">
      <w:pPr>
        <w:pStyle w:val="ListParagraph"/>
        <w:numPr>
          <w:ilvl w:val="0"/>
          <w:numId w:val="13"/>
        </w:numPr>
        <w:autoSpaceDE w:val="0"/>
        <w:autoSpaceDN w:val="0"/>
        <w:adjustRightInd w:val="0"/>
        <w:ind w:left="426" w:hanging="426"/>
        <w:jc w:val="both"/>
        <w:rPr>
          <w:rFonts w:ascii="Verdana" w:hAnsi="Verdana" w:cs="Arial"/>
          <w:lang w:eastAsia="en-GB"/>
        </w:rPr>
      </w:pPr>
      <w:r>
        <w:rPr>
          <w:rFonts w:ascii="Verdana" w:hAnsi="Verdana" w:cs="Arial"/>
          <w:lang w:eastAsia="en-GB"/>
        </w:rPr>
        <w:t>Clinical and other a</w:t>
      </w:r>
      <w:r w:rsidR="00474999" w:rsidRPr="000B1B31">
        <w:rPr>
          <w:rFonts w:ascii="Verdana" w:hAnsi="Verdana" w:cs="Arial"/>
          <w:lang w:eastAsia="en-GB"/>
        </w:rPr>
        <w:t>udit</w:t>
      </w:r>
      <w:r>
        <w:rPr>
          <w:rFonts w:ascii="Verdana" w:hAnsi="Verdana" w:cs="Arial"/>
          <w:lang w:eastAsia="en-GB"/>
        </w:rPr>
        <w:t>s</w:t>
      </w:r>
    </w:p>
    <w:p w14:paraId="7535158E" w14:textId="77777777" w:rsidR="00474999" w:rsidRPr="000B1B31" w:rsidRDefault="00474999" w:rsidP="00474999">
      <w:pPr>
        <w:pStyle w:val="ListParagraph"/>
        <w:numPr>
          <w:ilvl w:val="0"/>
          <w:numId w:val="13"/>
        </w:numPr>
        <w:autoSpaceDE w:val="0"/>
        <w:autoSpaceDN w:val="0"/>
        <w:adjustRightInd w:val="0"/>
        <w:ind w:left="426" w:hanging="426"/>
        <w:jc w:val="both"/>
        <w:rPr>
          <w:rFonts w:ascii="Verdana" w:hAnsi="Verdana" w:cs="Arial"/>
          <w:lang w:eastAsia="en-GB"/>
        </w:rPr>
      </w:pPr>
      <w:r w:rsidRPr="000B1B31">
        <w:rPr>
          <w:rFonts w:ascii="Verdana" w:hAnsi="Verdana" w:cs="Arial"/>
          <w:lang w:eastAsia="en-GB"/>
        </w:rPr>
        <w:t>Effective recruitment processes</w:t>
      </w:r>
    </w:p>
    <w:p w14:paraId="1088EA84" w14:textId="77777777" w:rsidR="00474999" w:rsidRPr="000B1B31" w:rsidRDefault="00474999" w:rsidP="00474999">
      <w:pPr>
        <w:pStyle w:val="ListParagraph"/>
        <w:numPr>
          <w:ilvl w:val="0"/>
          <w:numId w:val="13"/>
        </w:numPr>
        <w:autoSpaceDE w:val="0"/>
        <w:autoSpaceDN w:val="0"/>
        <w:adjustRightInd w:val="0"/>
        <w:ind w:left="426" w:hanging="426"/>
        <w:jc w:val="both"/>
        <w:rPr>
          <w:rFonts w:ascii="Verdana" w:hAnsi="Verdana" w:cs="Arial"/>
          <w:lang w:eastAsia="en-GB"/>
        </w:rPr>
      </w:pPr>
      <w:r w:rsidRPr="000B1B31">
        <w:rPr>
          <w:rFonts w:ascii="Verdana" w:hAnsi="Verdana" w:cs="Arial"/>
          <w:lang w:eastAsia="en-GB"/>
        </w:rPr>
        <w:t>Education, Training and Development</w:t>
      </w:r>
    </w:p>
    <w:p w14:paraId="6F997C3A" w14:textId="77777777" w:rsidR="00474999" w:rsidRPr="000B1B31" w:rsidRDefault="00474999" w:rsidP="00474999">
      <w:pPr>
        <w:pStyle w:val="ListParagraph"/>
        <w:numPr>
          <w:ilvl w:val="0"/>
          <w:numId w:val="13"/>
        </w:numPr>
        <w:autoSpaceDE w:val="0"/>
        <w:autoSpaceDN w:val="0"/>
        <w:adjustRightInd w:val="0"/>
        <w:ind w:left="426" w:hanging="426"/>
        <w:jc w:val="both"/>
        <w:rPr>
          <w:rFonts w:ascii="Verdana" w:hAnsi="Verdana" w:cs="Arial"/>
          <w:lang w:eastAsia="en-GB"/>
        </w:rPr>
      </w:pPr>
      <w:r w:rsidRPr="000B1B31">
        <w:rPr>
          <w:rFonts w:ascii="Verdana" w:hAnsi="Verdana" w:cs="Arial"/>
          <w:lang w:eastAsia="en-GB"/>
        </w:rPr>
        <w:t>Coaching for improved performance</w:t>
      </w:r>
    </w:p>
    <w:p w14:paraId="6E3FB8B3" w14:textId="77777777" w:rsidR="00474999" w:rsidRPr="000B1B31" w:rsidRDefault="00474999" w:rsidP="00474999">
      <w:pPr>
        <w:pStyle w:val="ListParagraph"/>
        <w:numPr>
          <w:ilvl w:val="0"/>
          <w:numId w:val="13"/>
        </w:numPr>
        <w:autoSpaceDE w:val="0"/>
        <w:autoSpaceDN w:val="0"/>
        <w:adjustRightInd w:val="0"/>
        <w:ind w:left="426" w:hanging="426"/>
        <w:jc w:val="both"/>
        <w:rPr>
          <w:rFonts w:ascii="Verdana" w:hAnsi="Verdana" w:cs="Arial"/>
          <w:lang w:eastAsia="en-GB"/>
        </w:rPr>
      </w:pPr>
      <w:r w:rsidRPr="000B1B31">
        <w:rPr>
          <w:rFonts w:ascii="Verdana" w:hAnsi="Verdana" w:cs="Arial"/>
          <w:lang w:eastAsia="en-GB"/>
        </w:rPr>
        <w:t>Leadership and Management Framework</w:t>
      </w:r>
    </w:p>
    <w:p w14:paraId="43155B52" w14:textId="77777777" w:rsidR="00474999" w:rsidRPr="000B1B31" w:rsidRDefault="00474999" w:rsidP="00474999">
      <w:pPr>
        <w:pStyle w:val="ListParagraph"/>
        <w:numPr>
          <w:ilvl w:val="0"/>
          <w:numId w:val="13"/>
        </w:numPr>
        <w:autoSpaceDE w:val="0"/>
        <w:autoSpaceDN w:val="0"/>
        <w:adjustRightInd w:val="0"/>
        <w:ind w:left="426" w:hanging="426"/>
        <w:jc w:val="both"/>
        <w:rPr>
          <w:rFonts w:ascii="Verdana" w:hAnsi="Verdana" w:cs="Arial"/>
          <w:lang w:eastAsia="en-GB"/>
        </w:rPr>
      </w:pPr>
      <w:r w:rsidRPr="000B1B31">
        <w:rPr>
          <w:rFonts w:ascii="Verdana" w:hAnsi="Verdana" w:cs="Arial"/>
          <w:lang w:eastAsia="en-GB"/>
        </w:rPr>
        <w:t>Succession planning and associated processes</w:t>
      </w:r>
    </w:p>
    <w:p w14:paraId="255D3541" w14:textId="77777777" w:rsidR="00474999" w:rsidRPr="000B1B31" w:rsidRDefault="00474999" w:rsidP="00474999">
      <w:pPr>
        <w:pStyle w:val="ListParagraph"/>
        <w:numPr>
          <w:ilvl w:val="0"/>
          <w:numId w:val="13"/>
        </w:numPr>
        <w:autoSpaceDE w:val="0"/>
        <w:autoSpaceDN w:val="0"/>
        <w:adjustRightInd w:val="0"/>
        <w:ind w:left="426" w:hanging="426"/>
        <w:jc w:val="both"/>
        <w:rPr>
          <w:rFonts w:ascii="Verdana" w:hAnsi="Verdana" w:cs="Arial"/>
          <w:lang w:eastAsia="en-GB"/>
        </w:rPr>
      </w:pPr>
      <w:r w:rsidRPr="000B1B31">
        <w:rPr>
          <w:rFonts w:ascii="Verdana" w:hAnsi="Verdana" w:cs="Arial"/>
          <w:lang w:eastAsia="en-GB"/>
        </w:rPr>
        <w:t>LEAN Methodologies</w:t>
      </w:r>
    </w:p>
    <w:p w14:paraId="03D0B7A3" w14:textId="77777777" w:rsidR="00474999" w:rsidRDefault="00474999" w:rsidP="00474999">
      <w:pPr>
        <w:pStyle w:val="ListParagraph"/>
        <w:numPr>
          <w:ilvl w:val="0"/>
          <w:numId w:val="13"/>
        </w:numPr>
        <w:autoSpaceDE w:val="0"/>
        <w:autoSpaceDN w:val="0"/>
        <w:adjustRightInd w:val="0"/>
        <w:ind w:left="426" w:hanging="426"/>
        <w:jc w:val="both"/>
        <w:rPr>
          <w:rFonts w:ascii="Verdana" w:hAnsi="Verdana" w:cs="Arial"/>
          <w:lang w:eastAsia="en-GB"/>
        </w:rPr>
      </w:pPr>
      <w:r w:rsidRPr="000B1B31">
        <w:rPr>
          <w:rFonts w:ascii="Verdana" w:hAnsi="Verdana" w:cs="Arial"/>
          <w:lang w:eastAsia="en-GB"/>
        </w:rPr>
        <w:t>PDSA Cycle (1000 Lives Plus)</w:t>
      </w:r>
    </w:p>
    <w:p w14:paraId="7921A474" w14:textId="77777777" w:rsidR="00474999" w:rsidRPr="000B1B31" w:rsidRDefault="00474999" w:rsidP="00474999">
      <w:pPr>
        <w:pStyle w:val="ListParagraph"/>
        <w:numPr>
          <w:ilvl w:val="0"/>
          <w:numId w:val="13"/>
        </w:numPr>
        <w:autoSpaceDE w:val="0"/>
        <w:autoSpaceDN w:val="0"/>
        <w:adjustRightInd w:val="0"/>
        <w:ind w:left="426" w:hanging="426"/>
        <w:jc w:val="both"/>
        <w:rPr>
          <w:rFonts w:ascii="Verdana" w:hAnsi="Verdana" w:cs="Arial"/>
          <w:lang w:eastAsia="en-GB"/>
        </w:rPr>
      </w:pPr>
      <w:r w:rsidRPr="00ED3E48">
        <w:rPr>
          <w:rFonts w:ascii="Verdana" w:hAnsi="Verdana" w:cs="Arial"/>
          <w:lang w:eastAsia="en-GB"/>
        </w:rPr>
        <w:t>Improvement and Value Based Healthcare Team</w:t>
      </w:r>
      <w:r>
        <w:rPr>
          <w:rFonts w:ascii="Verdana" w:hAnsi="Verdana" w:cs="Arial"/>
          <w:lang w:eastAsia="en-GB"/>
        </w:rPr>
        <w:t xml:space="preserve"> and s</w:t>
      </w:r>
      <w:r w:rsidRPr="00ED3E48">
        <w:rPr>
          <w:rFonts w:ascii="Verdana" w:hAnsi="Verdana" w:cs="Arial"/>
          <w:lang w:eastAsia="en-GB"/>
        </w:rPr>
        <w:t>upport</w:t>
      </w:r>
    </w:p>
    <w:p w14:paraId="1AAEF7D8" w14:textId="77777777" w:rsidR="00474999" w:rsidRPr="000B1B31" w:rsidRDefault="00474999" w:rsidP="00474999">
      <w:pPr>
        <w:pStyle w:val="ListParagraph"/>
        <w:numPr>
          <w:ilvl w:val="0"/>
          <w:numId w:val="13"/>
        </w:numPr>
        <w:autoSpaceDE w:val="0"/>
        <w:autoSpaceDN w:val="0"/>
        <w:adjustRightInd w:val="0"/>
        <w:ind w:left="426" w:hanging="426"/>
        <w:jc w:val="both"/>
        <w:rPr>
          <w:rFonts w:ascii="Verdana" w:hAnsi="Verdana" w:cs="Arial"/>
          <w:lang w:eastAsia="en-GB"/>
        </w:rPr>
      </w:pPr>
      <w:r w:rsidRPr="000B1B31">
        <w:rPr>
          <w:rFonts w:ascii="Verdana" w:hAnsi="Verdana" w:cs="Arial"/>
          <w:lang w:eastAsia="en-GB"/>
        </w:rPr>
        <w:t>Project and Programme Management support, via the PMO</w:t>
      </w:r>
    </w:p>
    <w:p w14:paraId="382BB816" w14:textId="77777777" w:rsidR="0096249A" w:rsidRPr="000B1B31" w:rsidRDefault="0096249A" w:rsidP="0096249A">
      <w:pPr>
        <w:pStyle w:val="ListParagraph"/>
        <w:numPr>
          <w:ilvl w:val="0"/>
          <w:numId w:val="13"/>
        </w:numPr>
        <w:autoSpaceDE w:val="0"/>
        <w:autoSpaceDN w:val="0"/>
        <w:adjustRightInd w:val="0"/>
        <w:ind w:left="426" w:hanging="426"/>
        <w:jc w:val="both"/>
        <w:rPr>
          <w:rFonts w:ascii="Verdana" w:hAnsi="Verdana" w:cs="Arial"/>
          <w:lang w:eastAsia="en-GB"/>
        </w:rPr>
      </w:pPr>
      <w:r>
        <w:rPr>
          <w:rFonts w:ascii="Verdana" w:hAnsi="Verdana" w:cs="Arial"/>
          <w:lang w:eastAsia="en-GB"/>
        </w:rPr>
        <w:t>Workforce Policies</w:t>
      </w:r>
    </w:p>
    <w:p w14:paraId="35C2F171" w14:textId="77777777" w:rsidR="0096249A" w:rsidRPr="000B1B31" w:rsidRDefault="0096249A" w:rsidP="0096249A">
      <w:pPr>
        <w:pStyle w:val="ListParagraph"/>
        <w:numPr>
          <w:ilvl w:val="0"/>
          <w:numId w:val="13"/>
        </w:numPr>
        <w:autoSpaceDE w:val="0"/>
        <w:autoSpaceDN w:val="0"/>
        <w:adjustRightInd w:val="0"/>
        <w:ind w:left="426" w:hanging="426"/>
        <w:jc w:val="both"/>
        <w:rPr>
          <w:rFonts w:ascii="Verdana" w:hAnsi="Verdana" w:cs="Arial"/>
          <w:lang w:eastAsia="en-GB"/>
        </w:rPr>
      </w:pPr>
      <w:r w:rsidRPr="000B1B31">
        <w:rPr>
          <w:rFonts w:ascii="Verdana" w:hAnsi="Verdana" w:cs="Arial"/>
          <w:lang w:eastAsia="en-GB"/>
        </w:rPr>
        <w:t>Public engagement events</w:t>
      </w:r>
    </w:p>
    <w:p w14:paraId="4566DD21" w14:textId="77777777" w:rsidR="00474999" w:rsidRPr="00067E4E" w:rsidRDefault="00474999" w:rsidP="00474999">
      <w:pPr>
        <w:jc w:val="both"/>
        <w:rPr>
          <w:rFonts w:ascii="Verdana" w:hAnsi="Verdana" w:cs="Arial"/>
          <w:bCs/>
          <w:lang w:eastAsia="en-GB"/>
        </w:rPr>
      </w:pPr>
    </w:p>
    <w:p w14:paraId="37D5753D" w14:textId="57D1D776" w:rsidR="001D720F" w:rsidRDefault="00474999" w:rsidP="00474999">
      <w:pPr>
        <w:autoSpaceDE w:val="0"/>
        <w:autoSpaceDN w:val="0"/>
        <w:adjustRightInd w:val="0"/>
        <w:jc w:val="both"/>
        <w:rPr>
          <w:rFonts w:ascii="Verdana" w:hAnsi="Verdana" w:cs="Arial"/>
          <w:bCs/>
          <w:lang w:eastAsia="en-GB"/>
        </w:rPr>
      </w:pPr>
      <w:r w:rsidRPr="00067E4E">
        <w:rPr>
          <w:rFonts w:ascii="Verdana" w:hAnsi="Verdana" w:cs="Arial"/>
          <w:bCs/>
          <w:lang w:eastAsia="en-GB"/>
        </w:rPr>
        <w:t xml:space="preserve">The organisation </w:t>
      </w:r>
      <w:r w:rsidR="001D720F">
        <w:rPr>
          <w:rFonts w:ascii="Verdana" w:hAnsi="Verdana" w:cs="Arial"/>
          <w:bCs/>
          <w:lang w:eastAsia="en-GB"/>
        </w:rPr>
        <w:t xml:space="preserve">is also </w:t>
      </w:r>
      <w:r w:rsidRPr="00067E4E">
        <w:rPr>
          <w:rFonts w:ascii="Verdana" w:hAnsi="Verdana" w:cs="Arial"/>
          <w:bCs/>
          <w:lang w:eastAsia="en-GB"/>
        </w:rPr>
        <w:t>continu</w:t>
      </w:r>
      <w:r w:rsidR="001D720F">
        <w:rPr>
          <w:rFonts w:ascii="Verdana" w:hAnsi="Verdana" w:cs="Arial"/>
          <w:bCs/>
          <w:lang w:eastAsia="en-GB"/>
        </w:rPr>
        <w:t>ing</w:t>
      </w:r>
      <w:r w:rsidRPr="00067E4E">
        <w:rPr>
          <w:rFonts w:ascii="Verdana" w:hAnsi="Verdana" w:cs="Arial"/>
          <w:bCs/>
          <w:lang w:eastAsia="en-GB"/>
        </w:rPr>
        <w:t xml:space="preserve"> to develop </w:t>
      </w:r>
      <w:r>
        <w:rPr>
          <w:rFonts w:ascii="Verdana" w:hAnsi="Verdana" w:cs="Arial"/>
          <w:bCs/>
          <w:lang w:eastAsia="en-GB"/>
        </w:rPr>
        <w:t xml:space="preserve">its </w:t>
      </w:r>
      <w:r w:rsidRPr="00512893">
        <w:rPr>
          <w:rFonts w:ascii="Verdana" w:hAnsi="Verdana" w:cs="Arial"/>
          <w:bCs/>
          <w:lang w:eastAsia="en-GB"/>
        </w:rPr>
        <w:t>systems and processes for anticipating and responding to good and poor performance</w:t>
      </w:r>
      <w:r w:rsidR="001D720F">
        <w:rPr>
          <w:rFonts w:ascii="Verdana" w:hAnsi="Verdana" w:cs="Arial"/>
          <w:bCs/>
          <w:lang w:eastAsia="en-GB"/>
        </w:rPr>
        <w:t>. In several areas, we use</w:t>
      </w:r>
      <w:r w:rsidRPr="00067E4E">
        <w:rPr>
          <w:rFonts w:ascii="Verdana" w:hAnsi="Verdana" w:cs="Arial"/>
          <w:bCs/>
          <w:lang w:eastAsia="en-GB"/>
        </w:rPr>
        <w:t xml:space="preserve"> a red/ambe</w:t>
      </w:r>
      <w:r>
        <w:rPr>
          <w:rFonts w:ascii="Verdana" w:hAnsi="Verdana" w:cs="Arial"/>
          <w:bCs/>
          <w:lang w:eastAsia="en-GB"/>
        </w:rPr>
        <w:t>r/green system to facilitate this process</w:t>
      </w:r>
      <w:r w:rsidR="001D720F">
        <w:rPr>
          <w:rFonts w:ascii="Verdana" w:hAnsi="Verdana" w:cs="Arial"/>
          <w:bCs/>
          <w:lang w:eastAsia="en-GB"/>
        </w:rPr>
        <w:t>. Often this is utlisied as follows:</w:t>
      </w:r>
    </w:p>
    <w:p w14:paraId="0D25F821" w14:textId="77777777" w:rsidR="00474999" w:rsidRPr="00512893" w:rsidRDefault="00474999" w:rsidP="00474999">
      <w:pPr>
        <w:autoSpaceDE w:val="0"/>
        <w:autoSpaceDN w:val="0"/>
        <w:adjustRightInd w:val="0"/>
        <w:jc w:val="both"/>
        <w:rPr>
          <w:rFonts w:ascii="Verdana" w:hAnsi="Verdana" w:cs="Arial"/>
          <w:lang w:eastAsia="en-GB"/>
        </w:rPr>
      </w:pPr>
    </w:p>
    <w:p w14:paraId="04ACB5FA" w14:textId="77777777" w:rsidR="00474999" w:rsidRPr="00512893" w:rsidRDefault="00474999" w:rsidP="00474999">
      <w:pPr>
        <w:pStyle w:val="ListParagraph"/>
        <w:numPr>
          <w:ilvl w:val="0"/>
          <w:numId w:val="28"/>
        </w:numPr>
        <w:autoSpaceDE w:val="0"/>
        <w:autoSpaceDN w:val="0"/>
        <w:adjustRightInd w:val="0"/>
        <w:jc w:val="both"/>
        <w:rPr>
          <w:rFonts w:ascii="Verdana" w:hAnsi="Verdana" w:cs="Arial"/>
          <w:lang w:eastAsia="en-GB"/>
        </w:rPr>
      </w:pPr>
      <w:r w:rsidRPr="00512893">
        <w:rPr>
          <w:rFonts w:ascii="Verdana" w:hAnsi="Verdana" w:cs="Arial"/>
          <w:bCs/>
          <w:lang w:eastAsia="en-GB"/>
        </w:rPr>
        <w:t>Green</w:t>
      </w:r>
      <w:r w:rsidRPr="00512893">
        <w:rPr>
          <w:rFonts w:ascii="Verdana" w:hAnsi="Verdana" w:cs="Arial"/>
          <w:lang w:eastAsia="en-GB"/>
        </w:rPr>
        <w:t xml:space="preserve">: </w:t>
      </w:r>
      <w:r>
        <w:rPr>
          <w:rFonts w:ascii="Verdana" w:hAnsi="Verdana" w:cs="Arial"/>
          <w:lang w:eastAsia="en-GB"/>
        </w:rPr>
        <w:t>outcome/</w:t>
      </w:r>
      <w:r w:rsidRPr="00512893">
        <w:rPr>
          <w:rFonts w:ascii="Verdana" w:hAnsi="Verdana" w:cs="Arial"/>
          <w:lang w:eastAsia="en-GB"/>
        </w:rPr>
        <w:t>objective/target achieved.</w:t>
      </w:r>
    </w:p>
    <w:p w14:paraId="70CDDCD5" w14:textId="446C4FEC" w:rsidR="00474999" w:rsidRPr="00512893" w:rsidRDefault="00474999" w:rsidP="00474999">
      <w:pPr>
        <w:pStyle w:val="ListParagraph"/>
        <w:numPr>
          <w:ilvl w:val="0"/>
          <w:numId w:val="28"/>
        </w:numPr>
        <w:autoSpaceDE w:val="0"/>
        <w:autoSpaceDN w:val="0"/>
        <w:adjustRightInd w:val="0"/>
        <w:jc w:val="both"/>
        <w:rPr>
          <w:rFonts w:ascii="Verdana" w:hAnsi="Verdana" w:cs="Arial"/>
          <w:bCs/>
          <w:lang w:eastAsia="en-GB"/>
        </w:rPr>
      </w:pPr>
      <w:r w:rsidRPr="00512893">
        <w:rPr>
          <w:rFonts w:ascii="Verdana" w:hAnsi="Verdana" w:cs="Arial"/>
          <w:bCs/>
          <w:lang w:eastAsia="en-GB"/>
        </w:rPr>
        <w:t xml:space="preserve">Amber: missing </w:t>
      </w:r>
      <w:r>
        <w:rPr>
          <w:rFonts w:ascii="Verdana" w:hAnsi="Verdana" w:cs="Arial"/>
          <w:bCs/>
          <w:lang w:eastAsia="en-GB"/>
        </w:rPr>
        <w:t>outcome/</w:t>
      </w:r>
      <w:r w:rsidRPr="00512893">
        <w:rPr>
          <w:rFonts w:ascii="Verdana" w:hAnsi="Verdana" w:cs="Arial"/>
          <w:bCs/>
          <w:lang w:eastAsia="en-GB"/>
        </w:rPr>
        <w:t>objective/target but on agreed performance i</w:t>
      </w:r>
      <w:r>
        <w:rPr>
          <w:rFonts w:ascii="Verdana" w:hAnsi="Verdana" w:cs="Arial"/>
          <w:bCs/>
          <w:lang w:eastAsia="en-GB"/>
        </w:rPr>
        <w:t xml:space="preserve">mprovement trajectory – usually within a specific </w:t>
      </w:r>
      <w:r w:rsidRPr="00512893">
        <w:rPr>
          <w:rFonts w:ascii="Verdana" w:hAnsi="Verdana" w:cs="Arial"/>
          <w:bCs/>
          <w:lang w:eastAsia="en-GB"/>
        </w:rPr>
        <w:t xml:space="preserve">% </w:t>
      </w:r>
      <w:r>
        <w:rPr>
          <w:rFonts w:ascii="Verdana" w:hAnsi="Verdana" w:cs="Arial"/>
          <w:bCs/>
          <w:lang w:eastAsia="en-GB"/>
        </w:rPr>
        <w:t xml:space="preserve">set out of the </w:t>
      </w:r>
      <w:r w:rsidRPr="00512893">
        <w:rPr>
          <w:rFonts w:ascii="Verdana" w:hAnsi="Verdana" w:cs="Arial"/>
          <w:bCs/>
          <w:lang w:eastAsia="en-GB"/>
        </w:rPr>
        <w:t>target</w:t>
      </w:r>
      <w:r>
        <w:rPr>
          <w:rFonts w:ascii="Verdana" w:hAnsi="Verdana" w:cs="Arial"/>
          <w:bCs/>
          <w:lang w:eastAsia="en-GB"/>
        </w:rPr>
        <w:t>, depending on the area</w:t>
      </w:r>
      <w:r w:rsidRPr="00512893">
        <w:rPr>
          <w:rFonts w:ascii="Verdana" w:hAnsi="Verdana" w:cs="Arial"/>
          <w:bCs/>
          <w:lang w:eastAsia="en-GB"/>
        </w:rPr>
        <w:t>.</w:t>
      </w:r>
    </w:p>
    <w:p w14:paraId="249DCD3E" w14:textId="77777777" w:rsidR="00474999" w:rsidRPr="00512893" w:rsidRDefault="00474999" w:rsidP="00474999">
      <w:pPr>
        <w:pStyle w:val="ListParagraph"/>
        <w:numPr>
          <w:ilvl w:val="0"/>
          <w:numId w:val="28"/>
        </w:numPr>
        <w:autoSpaceDE w:val="0"/>
        <w:autoSpaceDN w:val="0"/>
        <w:adjustRightInd w:val="0"/>
        <w:jc w:val="both"/>
        <w:rPr>
          <w:rFonts w:ascii="Verdana" w:hAnsi="Verdana" w:cs="Arial"/>
          <w:lang w:eastAsia="en-GB"/>
        </w:rPr>
      </w:pPr>
      <w:r w:rsidRPr="00512893">
        <w:rPr>
          <w:rFonts w:ascii="Verdana" w:hAnsi="Verdana" w:cs="Arial"/>
          <w:bCs/>
          <w:lang w:eastAsia="en-GB"/>
        </w:rPr>
        <w:t>Red: p</w:t>
      </w:r>
      <w:r w:rsidRPr="00512893">
        <w:rPr>
          <w:rFonts w:ascii="Verdana" w:hAnsi="Verdana" w:cs="Arial"/>
          <w:lang w:eastAsia="en-GB"/>
        </w:rPr>
        <w:t xml:space="preserve">ersistently not meeting </w:t>
      </w:r>
      <w:r>
        <w:rPr>
          <w:rFonts w:ascii="Verdana" w:hAnsi="Verdana" w:cs="Arial"/>
          <w:lang w:eastAsia="en-GB"/>
        </w:rPr>
        <w:t>outcome/</w:t>
      </w:r>
      <w:r w:rsidRPr="00512893">
        <w:rPr>
          <w:rFonts w:ascii="Verdana" w:hAnsi="Verdana" w:cs="Arial"/>
          <w:lang w:eastAsia="en-GB"/>
        </w:rPr>
        <w:t xml:space="preserve">objective/target and highly unlikely to meet </w:t>
      </w:r>
      <w:r>
        <w:rPr>
          <w:rFonts w:ascii="Verdana" w:hAnsi="Verdana" w:cs="Arial"/>
          <w:lang w:eastAsia="en-GB"/>
        </w:rPr>
        <w:t>outcome/</w:t>
      </w:r>
      <w:r w:rsidRPr="00512893">
        <w:rPr>
          <w:rFonts w:ascii="Verdana" w:hAnsi="Verdana" w:cs="Arial"/>
          <w:lang w:eastAsia="en-GB"/>
        </w:rPr>
        <w:t>objective/target within specified period.</w:t>
      </w:r>
    </w:p>
    <w:p w14:paraId="54D792B9" w14:textId="77777777" w:rsidR="00474999" w:rsidRPr="00512893" w:rsidRDefault="00474999" w:rsidP="00474999">
      <w:pPr>
        <w:pStyle w:val="ListParagraph"/>
        <w:autoSpaceDE w:val="0"/>
        <w:autoSpaceDN w:val="0"/>
        <w:adjustRightInd w:val="0"/>
        <w:jc w:val="both"/>
        <w:rPr>
          <w:rFonts w:ascii="Verdana" w:hAnsi="Verdana" w:cs="Arial"/>
          <w:lang w:eastAsia="en-GB"/>
        </w:rPr>
      </w:pPr>
    </w:p>
    <w:p w14:paraId="6D249CD2" w14:textId="7EF05A5A" w:rsidR="00474999" w:rsidRPr="00512893" w:rsidRDefault="00720439" w:rsidP="00474999">
      <w:pPr>
        <w:autoSpaceDE w:val="0"/>
        <w:autoSpaceDN w:val="0"/>
        <w:adjustRightInd w:val="0"/>
        <w:jc w:val="both"/>
        <w:rPr>
          <w:rFonts w:ascii="Verdana" w:hAnsi="Verdana" w:cs="Arial"/>
          <w:lang w:eastAsia="en-GB"/>
        </w:rPr>
      </w:pPr>
      <w:r>
        <w:rPr>
          <w:rFonts w:ascii="Verdana" w:hAnsi="Verdana" w:cs="Arial"/>
          <w:lang w:eastAsia="en-GB"/>
        </w:rPr>
        <w:t>Depending on the nature of the indicator and area of performance, the</w:t>
      </w:r>
      <w:r w:rsidR="00474999" w:rsidRPr="00512893">
        <w:rPr>
          <w:rFonts w:ascii="Verdana" w:hAnsi="Verdana" w:cs="Arial"/>
          <w:lang w:eastAsia="en-GB"/>
        </w:rPr>
        <w:t xml:space="preserve"> </w:t>
      </w:r>
      <w:r w:rsidR="00474999" w:rsidRPr="00512893">
        <w:rPr>
          <w:rFonts w:ascii="Verdana" w:hAnsi="Verdana" w:cs="Arial"/>
          <w:bCs/>
          <w:lang w:eastAsia="en-GB"/>
        </w:rPr>
        <w:t>procedure for managing</w:t>
      </w:r>
      <w:r w:rsidR="00474999" w:rsidRPr="00512893">
        <w:rPr>
          <w:rFonts w:ascii="Verdana" w:hAnsi="Verdana" w:cs="Arial"/>
          <w:b/>
          <w:bCs/>
          <w:lang w:eastAsia="en-GB"/>
        </w:rPr>
        <w:t xml:space="preserve"> </w:t>
      </w:r>
      <w:r w:rsidR="00474999" w:rsidRPr="00512893">
        <w:rPr>
          <w:rFonts w:ascii="Verdana" w:hAnsi="Verdana" w:cs="Arial"/>
          <w:bCs/>
          <w:lang w:eastAsia="en-GB"/>
        </w:rPr>
        <w:t xml:space="preserve">such performance </w:t>
      </w:r>
      <w:r>
        <w:rPr>
          <w:rFonts w:ascii="Verdana" w:hAnsi="Verdana" w:cs="Arial"/>
          <w:lang w:eastAsia="en-GB"/>
        </w:rPr>
        <w:t>could be seen</w:t>
      </w:r>
      <w:r w:rsidR="00474999">
        <w:rPr>
          <w:rFonts w:ascii="Verdana" w:hAnsi="Verdana" w:cs="Arial"/>
          <w:lang w:eastAsia="en-GB"/>
        </w:rPr>
        <w:t xml:space="preserve"> as follows</w:t>
      </w:r>
      <w:r w:rsidR="00474999" w:rsidRPr="00512893">
        <w:rPr>
          <w:rFonts w:ascii="Verdana" w:hAnsi="Verdana" w:cs="Arial"/>
          <w:lang w:eastAsia="en-GB"/>
        </w:rPr>
        <w:t>:</w:t>
      </w:r>
    </w:p>
    <w:p w14:paraId="30A1076C" w14:textId="77777777" w:rsidR="00474999" w:rsidRPr="00512893" w:rsidRDefault="00474999" w:rsidP="00474999">
      <w:pPr>
        <w:autoSpaceDE w:val="0"/>
        <w:autoSpaceDN w:val="0"/>
        <w:adjustRightInd w:val="0"/>
        <w:jc w:val="both"/>
        <w:rPr>
          <w:rFonts w:ascii="Verdana" w:hAnsi="Verdana" w:cs="Arial"/>
          <w:lang w:eastAsia="en-GB"/>
        </w:rPr>
      </w:pPr>
    </w:p>
    <w:p w14:paraId="2CA679B3" w14:textId="77777777" w:rsidR="00474999" w:rsidRPr="00512893" w:rsidRDefault="00474999" w:rsidP="00474999">
      <w:pPr>
        <w:pStyle w:val="ListParagraph"/>
        <w:numPr>
          <w:ilvl w:val="0"/>
          <w:numId w:val="10"/>
        </w:numPr>
        <w:autoSpaceDE w:val="0"/>
        <w:autoSpaceDN w:val="0"/>
        <w:adjustRightInd w:val="0"/>
        <w:ind w:left="426" w:hanging="426"/>
        <w:jc w:val="both"/>
        <w:rPr>
          <w:rFonts w:ascii="Verdana" w:hAnsi="Verdana" w:cs="Arial"/>
          <w:lang w:eastAsia="en-GB"/>
        </w:rPr>
      </w:pPr>
      <w:r w:rsidRPr="00512893">
        <w:rPr>
          <w:rFonts w:ascii="Verdana" w:hAnsi="Verdana" w:cs="Arial"/>
          <w:lang w:eastAsia="en-GB"/>
        </w:rPr>
        <w:t>Green rated performance – routine monitoring.</w:t>
      </w:r>
    </w:p>
    <w:p w14:paraId="09979C1A" w14:textId="5A34FB6A" w:rsidR="00474999" w:rsidRPr="00512893" w:rsidRDefault="00474999" w:rsidP="00474999">
      <w:pPr>
        <w:pStyle w:val="ListParagraph"/>
        <w:numPr>
          <w:ilvl w:val="0"/>
          <w:numId w:val="10"/>
        </w:numPr>
        <w:autoSpaceDE w:val="0"/>
        <w:autoSpaceDN w:val="0"/>
        <w:adjustRightInd w:val="0"/>
        <w:ind w:left="426" w:hanging="426"/>
        <w:jc w:val="both"/>
        <w:rPr>
          <w:rFonts w:ascii="Verdana" w:hAnsi="Verdana" w:cs="Arial"/>
          <w:lang w:eastAsia="en-GB"/>
        </w:rPr>
      </w:pPr>
      <w:r w:rsidRPr="00512893">
        <w:rPr>
          <w:rFonts w:ascii="Verdana" w:hAnsi="Verdana" w:cs="Arial"/>
          <w:lang w:eastAsia="en-GB"/>
        </w:rPr>
        <w:t xml:space="preserve">Amber rated performance – routine monitoring </w:t>
      </w:r>
      <w:r w:rsidR="00720439">
        <w:rPr>
          <w:rFonts w:ascii="Verdana" w:hAnsi="Verdana" w:cs="Arial"/>
          <w:lang w:eastAsia="en-GB"/>
        </w:rPr>
        <w:t xml:space="preserve">possibly for a period </w:t>
      </w:r>
      <w:r w:rsidRPr="00512893">
        <w:rPr>
          <w:rFonts w:ascii="Verdana" w:hAnsi="Verdana" w:cs="Arial"/>
          <w:lang w:eastAsia="en-GB"/>
        </w:rPr>
        <w:t>and</w:t>
      </w:r>
      <w:r w:rsidR="00720439">
        <w:rPr>
          <w:rFonts w:ascii="Verdana" w:hAnsi="Verdana" w:cs="Arial"/>
          <w:lang w:eastAsia="en-GB"/>
        </w:rPr>
        <w:t>/or</w:t>
      </w:r>
      <w:r w:rsidRPr="00512893">
        <w:rPr>
          <w:rFonts w:ascii="Verdana" w:hAnsi="Verdana" w:cs="Arial"/>
          <w:lang w:eastAsia="en-GB"/>
        </w:rPr>
        <w:t xml:space="preserve"> for some indicators - enhanced monitoring via an exception report </w:t>
      </w:r>
      <w:r>
        <w:rPr>
          <w:rFonts w:ascii="Verdana" w:hAnsi="Verdana" w:cs="Arial"/>
          <w:lang w:eastAsia="en-GB"/>
        </w:rPr>
        <w:t xml:space="preserve">at </w:t>
      </w:r>
      <w:r w:rsidR="00720439">
        <w:rPr>
          <w:rFonts w:ascii="Verdana" w:hAnsi="Verdana" w:cs="Arial"/>
          <w:lang w:eastAsia="en-GB"/>
        </w:rPr>
        <w:t xml:space="preserve">managerial level, possibly including </w:t>
      </w:r>
      <w:r>
        <w:rPr>
          <w:rFonts w:ascii="Verdana" w:hAnsi="Verdana" w:cs="Arial"/>
          <w:lang w:eastAsia="en-GB"/>
        </w:rPr>
        <w:t xml:space="preserve">the </w:t>
      </w:r>
      <w:r w:rsidR="00720439">
        <w:rPr>
          <w:rFonts w:ascii="Verdana" w:hAnsi="Verdana" w:cs="Arial"/>
          <w:lang w:eastAsia="en-GB"/>
        </w:rPr>
        <w:t xml:space="preserve">Locality/Systems </w:t>
      </w:r>
      <w:r>
        <w:rPr>
          <w:rFonts w:ascii="Verdana" w:hAnsi="Verdana" w:cs="Arial"/>
          <w:lang w:eastAsia="en-GB"/>
        </w:rPr>
        <w:t>Group Director and/or if necessary Executive level performance meeting</w:t>
      </w:r>
      <w:r w:rsidR="00720439">
        <w:rPr>
          <w:rFonts w:ascii="Verdana" w:hAnsi="Verdana" w:cs="Arial"/>
          <w:lang w:eastAsia="en-GB"/>
        </w:rPr>
        <w:t xml:space="preserve"> depending on the performance area</w:t>
      </w:r>
      <w:r>
        <w:rPr>
          <w:rFonts w:ascii="Verdana" w:hAnsi="Verdana" w:cs="Arial"/>
          <w:lang w:eastAsia="en-GB"/>
        </w:rPr>
        <w:t xml:space="preserve">, </w:t>
      </w:r>
      <w:r w:rsidRPr="00512893">
        <w:rPr>
          <w:rFonts w:ascii="Verdana" w:hAnsi="Verdana" w:cs="Arial"/>
          <w:lang w:eastAsia="en-GB"/>
        </w:rPr>
        <w:t>together with associated remedial actions and a trajectory for improvement.</w:t>
      </w:r>
    </w:p>
    <w:p w14:paraId="184C3D48" w14:textId="3D9E0A84" w:rsidR="00474999" w:rsidRPr="00512893" w:rsidRDefault="00474999" w:rsidP="00474999">
      <w:pPr>
        <w:pStyle w:val="ListParagraph"/>
        <w:numPr>
          <w:ilvl w:val="0"/>
          <w:numId w:val="10"/>
        </w:numPr>
        <w:autoSpaceDE w:val="0"/>
        <w:autoSpaceDN w:val="0"/>
        <w:adjustRightInd w:val="0"/>
        <w:ind w:left="426" w:hanging="426"/>
        <w:jc w:val="both"/>
        <w:rPr>
          <w:rFonts w:ascii="Verdana" w:hAnsi="Verdana" w:cs="Arial"/>
          <w:lang w:eastAsia="en-GB"/>
        </w:rPr>
      </w:pPr>
      <w:r w:rsidRPr="00512893">
        <w:rPr>
          <w:rFonts w:ascii="Verdana" w:hAnsi="Verdana" w:cs="Arial"/>
          <w:lang w:eastAsia="en-GB"/>
        </w:rPr>
        <w:t>Red rated performance – escalated performance</w:t>
      </w:r>
      <w:r>
        <w:rPr>
          <w:rFonts w:ascii="Verdana" w:hAnsi="Verdana" w:cs="Arial"/>
          <w:lang w:eastAsia="en-GB"/>
        </w:rPr>
        <w:t xml:space="preserve">, linked in to the </w:t>
      </w:r>
      <w:r w:rsidR="00720439">
        <w:rPr>
          <w:rFonts w:ascii="Verdana" w:hAnsi="Verdana" w:cs="Arial"/>
          <w:lang w:eastAsia="en-GB"/>
        </w:rPr>
        <w:t xml:space="preserve">Locality/Systems </w:t>
      </w:r>
      <w:r>
        <w:rPr>
          <w:rFonts w:ascii="Verdana" w:hAnsi="Verdana" w:cs="Arial"/>
          <w:lang w:eastAsia="en-GB"/>
        </w:rPr>
        <w:t>Group Director and Executive led performance meetings,</w:t>
      </w:r>
      <w:r w:rsidRPr="00512893">
        <w:rPr>
          <w:rFonts w:ascii="Verdana" w:hAnsi="Verdana" w:cs="Arial"/>
          <w:lang w:eastAsia="en-GB"/>
        </w:rPr>
        <w:t xml:space="preserve"> requiring a detailed action plan and regular reviews with agreed timescales.</w:t>
      </w:r>
      <w:r>
        <w:rPr>
          <w:rFonts w:ascii="Verdana" w:hAnsi="Verdana" w:cs="Arial"/>
          <w:lang w:eastAsia="en-GB"/>
        </w:rPr>
        <w:t xml:space="preserve"> There may on occasion be need to trigger an escalated performance meeting(s) with the Chief Executive also depending on the circumstances.</w:t>
      </w:r>
    </w:p>
    <w:p w14:paraId="3FD7B099" w14:textId="77777777" w:rsidR="00474999" w:rsidRPr="00512893" w:rsidRDefault="00474999" w:rsidP="00474999">
      <w:pPr>
        <w:autoSpaceDE w:val="0"/>
        <w:autoSpaceDN w:val="0"/>
        <w:adjustRightInd w:val="0"/>
        <w:jc w:val="both"/>
        <w:rPr>
          <w:rFonts w:ascii="Verdana" w:hAnsi="Verdana" w:cs="Arial"/>
          <w:lang w:eastAsia="en-GB"/>
        </w:rPr>
      </w:pPr>
    </w:p>
    <w:p w14:paraId="509EB553" w14:textId="3E684042" w:rsidR="00474999" w:rsidRPr="00512893" w:rsidRDefault="00474999" w:rsidP="00474999">
      <w:pPr>
        <w:autoSpaceDE w:val="0"/>
        <w:autoSpaceDN w:val="0"/>
        <w:adjustRightInd w:val="0"/>
        <w:jc w:val="both"/>
        <w:rPr>
          <w:rFonts w:ascii="Verdana" w:hAnsi="Verdana" w:cs="Arial"/>
          <w:lang w:eastAsia="en-GB"/>
        </w:rPr>
      </w:pPr>
      <w:r w:rsidRPr="00512893">
        <w:rPr>
          <w:rFonts w:ascii="Verdana" w:hAnsi="Verdana" w:cs="Arial"/>
          <w:lang w:eastAsia="en-GB"/>
        </w:rPr>
        <w:t xml:space="preserve">Performance on any indicator that is “red” </w:t>
      </w:r>
      <w:r w:rsidR="00DD4659">
        <w:rPr>
          <w:rFonts w:ascii="Verdana" w:hAnsi="Verdana" w:cs="Arial"/>
          <w:lang w:eastAsia="en-GB"/>
        </w:rPr>
        <w:t xml:space="preserve">should </w:t>
      </w:r>
      <w:r w:rsidRPr="00512893">
        <w:rPr>
          <w:rFonts w:ascii="Verdana" w:hAnsi="Verdana" w:cs="Arial"/>
          <w:lang w:eastAsia="en-GB"/>
        </w:rPr>
        <w:t>require:-</w:t>
      </w:r>
    </w:p>
    <w:p w14:paraId="739EFF86" w14:textId="77777777" w:rsidR="00474999" w:rsidRPr="00512893" w:rsidRDefault="00474999" w:rsidP="00474999">
      <w:pPr>
        <w:autoSpaceDE w:val="0"/>
        <w:autoSpaceDN w:val="0"/>
        <w:adjustRightInd w:val="0"/>
        <w:jc w:val="both"/>
        <w:rPr>
          <w:rFonts w:ascii="Verdana" w:hAnsi="Verdana" w:cs="Symbol"/>
          <w:lang w:eastAsia="en-GB"/>
        </w:rPr>
      </w:pPr>
    </w:p>
    <w:p w14:paraId="29BFD33B" w14:textId="79161B7A" w:rsidR="004629AB" w:rsidRDefault="004629AB" w:rsidP="00474999">
      <w:pPr>
        <w:pStyle w:val="ListParagraph"/>
        <w:numPr>
          <w:ilvl w:val="0"/>
          <w:numId w:val="11"/>
        </w:numPr>
        <w:autoSpaceDE w:val="0"/>
        <w:autoSpaceDN w:val="0"/>
        <w:adjustRightInd w:val="0"/>
        <w:jc w:val="both"/>
        <w:rPr>
          <w:rFonts w:ascii="Verdana" w:hAnsi="Verdana" w:cs="Arial"/>
          <w:lang w:eastAsia="en-GB"/>
        </w:rPr>
      </w:pPr>
      <w:r>
        <w:rPr>
          <w:rFonts w:ascii="Verdana" w:hAnsi="Verdana" w:cs="Arial"/>
          <w:lang w:eastAsia="en-GB"/>
        </w:rPr>
        <w:t>A sense from the area as to what enablers in terms of support may be required to help further support performance improvement.</w:t>
      </w:r>
    </w:p>
    <w:p w14:paraId="4A3E6B1B" w14:textId="3C43AAE6" w:rsidR="00474999" w:rsidRPr="004629AB" w:rsidRDefault="00474999" w:rsidP="00F85C94">
      <w:pPr>
        <w:pStyle w:val="ListParagraph"/>
        <w:numPr>
          <w:ilvl w:val="0"/>
          <w:numId w:val="11"/>
        </w:numPr>
        <w:autoSpaceDE w:val="0"/>
        <w:autoSpaceDN w:val="0"/>
        <w:adjustRightInd w:val="0"/>
        <w:jc w:val="both"/>
        <w:rPr>
          <w:rFonts w:ascii="Verdana" w:hAnsi="Verdana" w:cs="Arial"/>
          <w:lang w:eastAsia="en-GB"/>
        </w:rPr>
      </w:pPr>
      <w:r w:rsidRPr="004629AB">
        <w:rPr>
          <w:rFonts w:ascii="Verdana" w:hAnsi="Verdana" w:cs="Arial"/>
          <w:lang w:eastAsia="en-GB"/>
        </w:rPr>
        <w:t xml:space="preserve">An </w:t>
      </w:r>
      <w:r w:rsidRPr="004629AB">
        <w:rPr>
          <w:rFonts w:ascii="Verdana" w:hAnsi="Verdana" w:cs="Arial"/>
          <w:bCs/>
          <w:lang w:eastAsia="en-GB"/>
        </w:rPr>
        <w:t>action plan</w:t>
      </w:r>
      <w:r w:rsidRPr="004629AB">
        <w:rPr>
          <w:rFonts w:ascii="Verdana" w:hAnsi="Verdana" w:cs="Arial"/>
          <w:b/>
          <w:bCs/>
          <w:lang w:eastAsia="en-GB"/>
        </w:rPr>
        <w:t xml:space="preserve"> </w:t>
      </w:r>
      <w:r w:rsidRPr="004629AB">
        <w:rPr>
          <w:rFonts w:ascii="Verdana" w:hAnsi="Verdana" w:cs="Arial"/>
          <w:lang w:eastAsia="en-GB"/>
        </w:rPr>
        <w:t>with a trajectory for improvement and designate</w:t>
      </w:r>
      <w:r w:rsidR="004629AB">
        <w:rPr>
          <w:rFonts w:ascii="Verdana" w:hAnsi="Verdana" w:cs="Arial"/>
          <w:lang w:eastAsia="en-GB"/>
        </w:rPr>
        <w:t>d</w:t>
      </w:r>
      <w:r w:rsidRPr="004629AB">
        <w:rPr>
          <w:rFonts w:ascii="Verdana" w:hAnsi="Verdana" w:cs="Arial"/>
          <w:lang w:eastAsia="en-GB"/>
        </w:rPr>
        <w:t xml:space="preserve"> review points. </w:t>
      </w:r>
    </w:p>
    <w:p w14:paraId="579FD368" w14:textId="77777777" w:rsidR="00474999" w:rsidRPr="00512893" w:rsidRDefault="00474999" w:rsidP="00474999">
      <w:pPr>
        <w:pStyle w:val="ListParagraph"/>
        <w:numPr>
          <w:ilvl w:val="0"/>
          <w:numId w:val="11"/>
        </w:numPr>
        <w:autoSpaceDE w:val="0"/>
        <w:autoSpaceDN w:val="0"/>
        <w:adjustRightInd w:val="0"/>
        <w:jc w:val="both"/>
        <w:rPr>
          <w:rFonts w:ascii="Verdana" w:hAnsi="Verdana" w:cs="Arial"/>
          <w:lang w:eastAsia="en-GB"/>
        </w:rPr>
      </w:pPr>
      <w:r>
        <w:rPr>
          <w:rFonts w:ascii="Verdana" w:hAnsi="Verdana" w:cs="Arial"/>
          <w:lang w:eastAsia="en-GB"/>
        </w:rPr>
        <w:t>A risk assessment of the impact of under-performance on, amongst other impacts, the quality and safety of care provided by the Health Board.</w:t>
      </w:r>
    </w:p>
    <w:p w14:paraId="297E2C80" w14:textId="1F0A9982" w:rsidR="00474999" w:rsidRPr="006D4836" w:rsidRDefault="00474999" w:rsidP="00474999">
      <w:pPr>
        <w:pStyle w:val="ListParagraph"/>
        <w:numPr>
          <w:ilvl w:val="0"/>
          <w:numId w:val="11"/>
        </w:numPr>
        <w:autoSpaceDE w:val="0"/>
        <w:autoSpaceDN w:val="0"/>
        <w:adjustRightInd w:val="0"/>
        <w:jc w:val="both"/>
        <w:rPr>
          <w:rFonts w:ascii="Verdana" w:hAnsi="Verdana" w:cs="Arial"/>
          <w:lang w:eastAsia="en-GB"/>
        </w:rPr>
      </w:pPr>
      <w:r>
        <w:rPr>
          <w:rFonts w:ascii="Verdana" w:hAnsi="Verdana" w:cs="Arial"/>
          <w:lang w:eastAsia="en-GB"/>
        </w:rPr>
        <w:t xml:space="preserve">Discussion, action planning and assurance of progress at the </w:t>
      </w:r>
      <w:r w:rsidR="004629AB">
        <w:rPr>
          <w:rFonts w:ascii="Verdana" w:hAnsi="Verdana" w:cs="Arial"/>
          <w:lang w:eastAsia="en-GB"/>
        </w:rPr>
        <w:t xml:space="preserve">Group </w:t>
      </w:r>
      <w:r w:rsidR="002A64D2">
        <w:rPr>
          <w:rFonts w:ascii="Verdana" w:hAnsi="Verdana" w:cs="Arial"/>
          <w:lang w:eastAsia="en-GB"/>
        </w:rPr>
        <w:t>and Executive</w:t>
      </w:r>
      <w:r>
        <w:rPr>
          <w:rFonts w:ascii="Verdana" w:hAnsi="Verdana" w:cs="Arial"/>
          <w:lang w:eastAsia="en-GB"/>
        </w:rPr>
        <w:t xml:space="preserve"> led performance meetings to </w:t>
      </w:r>
      <w:r w:rsidRPr="006D4836">
        <w:rPr>
          <w:rFonts w:ascii="Verdana" w:hAnsi="Verdana" w:cs="Arial"/>
          <w:lang w:eastAsia="en-GB"/>
        </w:rPr>
        <w:t>seek recovery, in order to provide additional levels of support and assurance.</w:t>
      </w:r>
    </w:p>
    <w:p w14:paraId="687DFDAB" w14:textId="194A9651" w:rsidR="00474999" w:rsidRPr="00512893" w:rsidRDefault="00474999" w:rsidP="00474999">
      <w:pPr>
        <w:pStyle w:val="ListParagraph"/>
        <w:numPr>
          <w:ilvl w:val="0"/>
          <w:numId w:val="11"/>
        </w:numPr>
        <w:autoSpaceDE w:val="0"/>
        <w:autoSpaceDN w:val="0"/>
        <w:adjustRightInd w:val="0"/>
        <w:jc w:val="both"/>
        <w:rPr>
          <w:rFonts w:ascii="Verdana" w:hAnsi="Verdana" w:cs="Arial"/>
          <w:lang w:eastAsia="en-GB"/>
        </w:rPr>
      </w:pPr>
      <w:r w:rsidRPr="00512893">
        <w:rPr>
          <w:rFonts w:ascii="Verdana" w:hAnsi="Verdana" w:cs="Arial"/>
          <w:lang w:eastAsia="en-GB"/>
        </w:rPr>
        <w:t xml:space="preserve">“Red” performance areas </w:t>
      </w:r>
      <w:r w:rsidR="00CE7FEF">
        <w:rPr>
          <w:rFonts w:ascii="Verdana" w:hAnsi="Verdana" w:cs="Arial"/>
          <w:lang w:eastAsia="en-GB"/>
        </w:rPr>
        <w:t>should</w:t>
      </w:r>
      <w:r w:rsidRPr="00512893">
        <w:rPr>
          <w:rFonts w:ascii="Verdana" w:hAnsi="Verdana" w:cs="Arial"/>
          <w:lang w:eastAsia="en-GB"/>
        </w:rPr>
        <w:t xml:space="preserve"> be clearly noted in performance dashboards and</w:t>
      </w:r>
      <w:r>
        <w:rPr>
          <w:rFonts w:ascii="Verdana" w:hAnsi="Verdana" w:cs="Arial"/>
          <w:lang w:eastAsia="en-GB"/>
        </w:rPr>
        <w:t>,</w:t>
      </w:r>
      <w:r w:rsidRPr="00512893">
        <w:rPr>
          <w:rFonts w:ascii="Verdana" w:hAnsi="Verdana" w:cs="Arial"/>
          <w:lang w:eastAsia="en-GB"/>
        </w:rPr>
        <w:t xml:space="preserve"> where particularly significant, highlighted in covering reports.  This </w:t>
      </w:r>
      <w:r w:rsidR="00CE7FEF">
        <w:rPr>
          <w:rFonts w:ascii="Verdana" w:hAnsi="Verdana" w:cs="Arial"/>
          <w:lang w:eastAsia="en-GB"/>
        </w:rPr>
        <w:t>can</w:t>
      </w:r>
      <w:r w:rsidRPr="00512893">
        <w:rPr>
          <w:rFonts w:ascii="Verdana" w:hAnsi="Verdana" w:cs="Arial"/>
          <w:lang w:eastAsia="en-GB"/>
        </w:rPr>
        <w:t xml:space="preserve"> support discussion at </w:t>
      </w:r>
      <w:r>
        <w:rPr>
          <w:rFonts w:ascii="Verdana" w:hAnsi="Verdana" w:cs="Arial"/>
          <w:lang w:eastAsia="en-GB"/>
        </w:rPr>
        <w:t>Management</w:t>
      </w:r>
      <w:r w:rsidRPr="00512893">
        <w:rPr>
          <w:rFonts w:ascii="Verdana" w:hAnsi="Verdana" w:cs="Arial"/>
          <w:lang w:eastAsia="en-GB"/>
        </w:rPr>
        <w:t xml:space="preserve"> Board, where exception repor</w:t>
      </w:r>
      <w:r>
        <w:rPr>
          <w:rFonts w:ascii="Verdana" w:hAnsi="Verdana" w:cs="Arial"/>
          <w:lang w:eastAsia="en-GB"/>
        </w:rPr>
        <w:t>ts/action plans may need to be signed off.</w:t>
      </w:r>
    </w:p>
    <w:p w14:paraId="44797ACA" w14:textId="77777777" w:rsidR="00474999" w:rsidRPr="00512893" w:rsidRDefault="00474999" w:rsidP="00474999">
      <w:pPr>
        <w:pStyle w:val="ListParagraph"/>
        <w:numPr>
          <w:ilvl w:val="0"/>
          <w:numId w:val="11"/>
        </w:numPr>
        <w:autoSpaceDE w:val="0"/>
        <w:autoSpaceDN w:val="0"/>
        <w:adjustRightInd w:val="0"/>
        <w:jc w:val="both"/>
        <w:rPr>
          <w:rFonts w:ascii="Verdana" w:hAnsi="Verdana" w:cs="Arial"/>
          <w:lang w:eastAsia="en-GB"/>
        </w:rPr>
      </w:pPr>
      <w:r w:rsidRPr="00512893">
        <w:rPr>
          <w:rFonts w:ascii="Verdana" w:hAnsi="Verdana" w:cs="Arial"/>
          <w:lang w:eastAsia="en-GB"/>
        </w:rPr>
        <w:t xml:space="preserve">“Red” performance issues must be considered when developing, updating and cross-referring to local and organisational risk registers.  </w:t>
      </w:r>
    </w:p>
    <w:p w14:paraId="03685FEB" w14:textId="77777777" w:rsidR="00474999" w:rsidRPr="00512893" w:rsidRDefault="00474999" w:rsidP="00474999">
      <w:pPr>
        <w:autoSpaceDE w:val="0"/>
        <w:autoSpaceDN w:val="0"/>
        <w:adjustRightInd w:val="0"/>
        <w:jc w:val="both"/>
        <w:rPr>
          <w:rFonts w:ascii="Verdana" w:hAnsi="Verdana" w:cs="Arial"/>
          <w:lang w:eastAsia="en-GB"/>
        </w:rPr>
      </w:pPr>
    </w:p>
    <w:p w14:paraId="6AA81274" w14:textId="074509B0" w:rsidR="004629AB" w:rsidRDefault="004629AB" w:rsidP="00474999">
      <w:pPr>
        <w:autoSpaceDE w:val="0"/>
        <w:autoSpaceDN w:val="0"/>
        <w:adjustRightInd w:val="0"/>
        <w:jc w:val="both"/>
        <w:rPr>
          <w:rFonts w:ascii="Verdana" w:hAnsi="Verdana" w:cs="Arial"/>
          <w:lang w:eastAsia="en-GB"/>
        </w:rPr>
      </w:pPr>
      <w:r>
        <w:rPr>
          <w:rFonts w:ascii="Verdana" w:hAnsi="Verdana" w:cs="Arial"/>
          <w:lang w:eastAsia="en-GB"/>
        </w:rPr>
        <w:t>It is important that all avenues to explore the reasons for poor performance are fully understood and discussed</w:t>
      </w:r>
      <w:r w:rsidR="002A64D2">
        <w:rPr>
          <w:rFonts w:ascii="Verdana" w:hAnsi="Verdana" w:cs="Arial"/>
          <w:lang w:eastAsia="en-GB"/>
        </w:rPr>
        <w:t xml:space="preserve"> at all levels</w:t>
      </w:r>
      <w:r>
        <w:rPr>
          <w:rFonts w:ascii="Verdana" w:hAnsi="Verdana" w:cs="Arial"/>
          <w:lang w:eastAsia="en-GB"/>
        </w:rPr>
        <w:t>, so that improvement support can be provided</w:t>
      </w:r>
      <w:r w:rsidR="00CE7FEF">
        <w:rPr>
          <w:rFonts w:ascii="Verdana" w:hAnsi="Verdana" w:cs="Arial"/>
          <w:lang w:eastAsia="en-GB"/>
        </w:rPr>
        <w:t>,</w:t>
      </w:r>
      <w:r>
        <w:rPr>
          <w:rFonts w:ascii="Verdana" w:hAnsi="Verdana" w:cs="Arial"/>
          <w:lang w:eastAsia="en-GB"/>
        </w:rPr>
        <w:t xml:space="preserve"> if required</w:t>
      </w:r>
      <w:r w:rsidR="00CE7FEF">
        <w:rPr>
          <w:rFonts w:ascii="Verdana" w:hAnsi="Verdana" w:cs="Arial"/>
          <w:lang w:eastAsia="en-GB"/>
        </w:rPr>
        <w:t>,</w:t>
      </w:r>
      <w:r>
        <w:rPr>
          <w:rFonts w:ascii="Verdana" w:hAnsi="Verdana" w:cs="Arial"/>
          <w:lang w:eastAsia="en-GB"/>
        </w:rPr>
        <w:t xml:space="preserve"> to help achieve more positive performance. If more fundamental issues exist there are HR policies and procedures that can be adopted, but these should only be seen as a last resort.</w:t>
      </w:r>
    </w:p>
    <w:p w14:paraId="531B4F0F" w14:textId="5EA689F3" w:rsidR="008827FC" w:rsidRPr="00512893" w:rsidRDefault="001F5406" w:rsidP="00F31BF4">
      <w:pPr>
        <w:pStyle w:val="Heading1"/>
        <w:numPr>
          <w:ilvl w:val="0"/>
          <w:numId w:val="19"/>
        </w:numPr>
        <w:jc w:val="both"/>
        <w:rPr>
          <w:rFonts w:ascii="Verdana" w:hAnsi="Verdana"/>
        </w:rPr>
      </w:pPr>
      <w:bookmarkStart w:id="9" w:name="_Toc31901860"/>
      <w:r w:rsidRPr="00512893">
        <w:rPr>
          <w:rFonts w:ascii="Verdana" w:hAnsi="Verdana"/>
        </w:rPr>
        <w:t>Performance</w:t>
      </w:r>
      <w:r w:rsidR="008827FC" w:rsidRPr="00512893">
        <w:rPr>
          <w:rFonts w:ascii="Verdana" w:hAnsi="Verdana"/>
        </w:rPr>
        <w:t xml:space="preserve"> Monitoring and Assurance</w:t>
      </w:r>
      <w:bookmarkEnd w:id="9"/>
    </w:p>
    <w:p w14:paraId="59B4DF9E" w14:textId="14F2ED08" w:rsidR="008827FC" w:rsidRDefault="008827FC" w:rsidP="008827FC">
      <w:pPr>
        <w:autoSpaceDE w:val="0"/>
        <w:autoSpaceDN w:val="0"/>
        <w:adjustRightInd w:val="0"/>
        <w:jc w:val="both"/>
        <w:rPr>
          <w:rFonts w:ascii="Verdana" w:hAnsi="Verdana" w:cs="Arial"/>
          <w:b/>
          <w:lang w:eastAsia="en-GB"/>
        </w:rPr>
      </w:pPr>
    </w:p>
    <w:p w14:paraId="245C974B" w14:textId="63A5FF2B" w:rsidR="002A64D2" w:rsidRPr="00DB1234" w:rsidRDefault="002A64D2" w:rsidP="00DB1234">
      <w:pPr>
        <w:autoSpaceDE w:val="0"/>
        <w:autoSpaceDN w:val="0"/>
        <w:adjustRightInd w:val="0"/>
        <w:jc w:val="both"/>
        <w:rPr>
          <w:rFonts w:ascii="Verdana" w:hAnsi="Verdana" w:cs="Arial"/>
          <w:lang w:eastAsia="en-GB"/>
        </w:rPr>
      </w:pPr>
      <w:r w:rsidRPr="00DB1234">
        <w:rPr>
          <w:rFonts w:ascii="Verdana" w:hAnsi="Verdana" w:cs="Arial"/>
          <w:lang w:eastAsia="en-GB"/>
        </w:rPr>
        <w:t>The process for monitoring performance, managing risk, receiving assurance and escalating concerns are outlined below.  These processes commence at individual and team level, with assurance and escalation of risk managed as approp</w:t>
      </w:r>
      <w:r w:rsidR="00DB1234">
        <w:rPr>
          <w:rFonts w:ascii="Verdana" w:hAnsi="Verdana" w:cs="Arial"/>
          <w:lang w:eastAsia="en-GB"/>
        </w:rPr>
        <w:t xml:space="preserve">riate through to Board level.  </w:t>
      </w:r>
      <w:r w:rsidRPr="00DB1234">
        <w:rPr>
          <w:rFonts w:ascii="Verdana" w:hAnsi="Verdana" w:cs="Arial"/>
          <w:lang w:eastAsia="en-GB"/>
        </w:rPr>
        <w:t xml:space="preserve">The diagram below demonstrates the route </w:t>
      </w:r>
      <w:r w:rsidR="002E1A75" w:rsidRPr="00DB1234">
        <w:rPr>
          <w:rFonts w:ascii="Verdana" w:hAnsi="Verdana" w:cs="Arial"/>
          <w:lang w:eastAsia="en-GB"/>
        </w:rPr>
        <w:t xml:space="preserve">accountability and </w:t>
      </w:r>
      <w:r w:rsidRPr="00DB1234">
        <w:rPr>
          <w:rFonts w:ascii="Verdana" w:hAnsi="Verdana" w:cs="Arial"/>
          <w:lang w:eastAsia="en-GB"/>
        </w:rPr>
        <w:t xml:space="preserve">assurance takes </w:t>
      </w:r>
      <w:r w:rsidR="00DB1234">
        <w:rPr>
          <w:rFonts w:ascii="Verdana" w:hAnsi="Verdana" w:cs="Arial"/>
          <w:lang w:eastAsia="en-GB"/>
        </w:rPr>
        <w:t>within the organisation</w:t>
      </w:r>
      <w:r w:rsidRPr="00DB1234">
        <w:rPr>
          <w:rFonts w:ascii="Verdana" w:hAnsi="Verdana" w:cs="Arial"/>
          <w:lang w:eastAsia="en-GB"/>
        </w:rPr>
        <w:t xml:space="preserve">. </w:t>
      </w:r>
    </w:p>
    <w:p w14:paraId="6C78BB8C" w14:textId="5B78C7F4" w:rsidR="002A64D2" w:rsidRDefault="002A64D2" w:rsidP="002A64D2">
      <w:pPr>
        <w:spacing w:line="259" w:lineRule="auto"/>
        <w:jc w:val="both"/>
        <w:rPr>
          <w:rFonts w:ascii="Verdana" w:eastAsia="Arial" w:hAnsi="Verdana" w:cs="Arial"/>
          <w:color w:val="000000"/>
          <w:lang w:eastAsia="en-GB"/>
        </w:rPr>
      </w:pPr>
    </w:p>
    <w:p w14:paraId="0F24E0EE" w14:textId="439BC750" w:rsidR="002A64D2" w:rsidRDefault="002A64D2" w:rsidP="002A64D2">
      <w:pPr>
        <w:autoSpaceDE w:val="0"/>
        <w:autoSpaceDN w:val="0"/>
        <w:adjustRightInd w:val="0"/>
        <w:jc w:val="both"/>
        <w:rPr>
          <w:rFonts w:ascii="Verdana" w:hAnsi="Verdana" w:cs="Arial"/>
          <w:highlight w:val="yellow"/>
          <w:lang w:eastAsia="en-GB"/>
        </w:rPr>
      </w:pPr>
      <w:r>
        <w:rPr>
          <w:rFonts w:ascii="Verdana" w:hAnsi="Verdana" w:cs="Arial"/>
          <w:noProof/>
          <w:lang w:eastAsia="en-GB"/>
        </w:rPr>
        <mc:AlternateContent>
          <mc:Choice Requires="wpg">
            <w:drawing>
              <wp:anchor distT="0" distB="0" distL="114300" distR="114300" simplePos="0" relativeHeight="251715584" behindDoc="0" locked="0" layoutInCell="1" allowOverlap="1" wp14:anchorId="1BE56799" wp14:editId="68EDAA32">
                <wp:simplePos x="0" y="0"/>
                <wp:positionH relativeFrom="margin">
                  <wp:posOffset>11904</wp:posOffset>
                </wp:positionH>
                <wp:positionV relativeFrom="paragraph">
                  <wp:posOffset>125471</wp:posOffset>
                </wp:positionV>
                <wp:extent cx="6284877" cy="2362086"/>
                <wp:effectExtent l="19050" t="19050" r="20955" b="38735"/>
                <wp:wrapNone/>
                <wp:docPr id="55" name="Group 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84877" cy="2362086"/>
                          <a:chOff x="-936" y="153"/>
                          <a:chExt cx="11942" cy="4550"/>
                        </a:xfrm>
                      </wpg:grpSpPr>
                      <wps:wsp>
                        <wps:cNvPr id="57" name="Curved Left Arrow 2061"/>
                        <wps:cNvSpPr>
                          <a:spLocks noChangeArrowheads="1"/>
                        </wps:cNvSpPr>
                        <wps:spPr bwMode="auto">
                          <a:xfrm rot="11663288">
                            <a:off x="2432" y="2446"/>
                            <a:ext cx="1146" cy="937"/>
                          </a:xfrm>
                          <a:prstGeom prst="curvedLeftArrow">
                            <a:avLst>
                              <a:gd name="adj1" fmla="val 25000"/>
                              <a:gd name="adj2" fmla="val 50000"/>
                              <a:gd name="adj3" fmla="val 24993"/>
                            </a:avLst>
                          </a:prstGeom>
                          <a:solidFill>
                            <a:srgbClr val="5B9BD5"/>
                          </a:solidFill>
                          <a:ln w="12700" algn="ctr">
                            <a:solidFill>
                              <a:srgbClr val="41719C"/>
                            </a:solidFill>
                            <a:miter lim="800000"/>
                            <a:headEnd/>
                            <a:tailEnd/>
                          </a:ln>
                        </wps:spPr>
                        <wps:bodyPr rot="0" vert="horz" wrap="square" lIns="91440" tIns="45720" rIns="91440" bIns="45720" anchor="ctr" anchorCtr="0" upright="1">
                          <a:noAutofit/>
                        </wps:bodyPr>
                      </wps:wsp>
                      <wps:wsp>
                        <wps:cNvPr id="58" name="Curved Left Arrow 2061"/>
                        <wps:cNvSpPr>
                          <a:spLocks noChangeArrowheads="1"/>
                        </wps:cNvSpPr>
                        <wps:spPr bwMode="auto">
                          <a:xfrm rot="11663288">
                            <a:off x="1518" y="1378"/>
                            <a:ext cx="1146" cy="937"/>
                          </a:xfrm>
                          <a:prstGeom prst="curvedLeftArrow">
                            <a:avLst>
                              <a:gd name="adj1" fmla="val 25000"/>
                              <a:gd name="adj2" fmla="val 50000"/>
                              <a:gd name="adj3" fmla="val 24993"/>
                            </a:avLst>
                          </a:prstGeom>
                          <a:solidFill>
                            <a:srgbClr val="5B9BD5"/>
                          </a:solidFill>
                          <a:ln w="12700" algn="ctr">
                            <a:solidFill>
                              <a:srgbClr val="41719C"/>
                            </a:solidFill>
                            <a:miter lim="800000"/>
                            <a:headEnd/>
                            <a:tailEnd/>
                          </a:ln>
                        </wps:spPr>
                        <wps:bodyPr rot="0" vert="horz" wrap="square" lIns="91440" tIns="45720" rIns="91440" bIns="45720" anchor="ctr" anchorCtr="0" upright="1">
                          <a:noAutofit/>
                        </wps:bodyPr>
                      </wps:wsp>
                      <wps:wsp>
                        <wps:cNvPr id="59" name="Curved Left Arrow 2061"/>
                        <wps:cNvSpPr>
                          <a:spLocks noChangeArrowheads="1"/>
                        </wps:cNvSpPr>
                        <wps:spPr bwMode="auto">
                          <a:xfrm rot="11663288">
                            <a:off x="453" y="258"/>
                            <a:ext cx="1146" cy="937"/>
                          </a:xfrm>
                          <a:prstGeom prst="curvedLeftArrow">
                            <a:avLst>
                              <a:gd name="adj1" fmla="val 25000"/>
                              <a:gd name="adj2" fmla="val 50000"/>
                              <a:gd name="adj3" fmla="val 24993"/>
                            </a:avLst>
                          </a:prstGeom>
                          <a:solidFill>
                            <a:srgbClr val="5B9BD5"/>
                          </a:solidFill>
                          <a:ln w="12700" algn="ctr">
                            <a:solidFill>
                              <a:srgbClr val="41719C"/>
                            </a:solidFill>
                            <a:miter lim="800000"/>
                            <a:headEnd/>
                            <a:tailEnd/>
                          </a:ln>
                        </wps:spPr>
                        <wps:bodyPr rot="0" vert="horz" wrap="square" lIns="91440" tIns="45720" rIns="91440" bIns="45720" anchor="ctr" anchorCtr="0" upright="1">
                          <a:noAutofit/>
                        </wps:bodyPr>
                      </wps:wsp>
                      <wps:wsp>
                        <wps:cNvPr id="60" name="Up Arrow 8"/>
                        <wps:cNvSpPr>
                          <a:spLocks noChangeArrowheads="1"/>
                        </wps:cNvSpPr>
                        <wps:spPr bwMode="auto">
                          <a:xfrm>
                            <a:off x="-936" y="153"/>
                            <a:ext cx="1380" cy="4530"/>
                          </a:xfrm>
                          <a:prstGeom prst="upArrow">
                            <a:avLst>
                              <a:gd name="adj1" fmla="val 50000"/>
                              <a:gd name="adj2" fmla="val 49999"/>
                            </a:avLst>
                          </a:prstGeom>
                          <a:solidFill>
                            <a:srgbClr val="5B9BD5"/>
                          </a:solidFill>
                          <a:ln w="12700" algn="ctr">
                            <a:solidFill>
                              <a:srgbClr val="41719C"/>
                            </a:solidFill>
                            <a:miter lim="800000"/>
                            <a:headEnd/>
                            <a:tailEnd/>
                          </a:ln>
                        </wps:spPr>
                        <wps:txbx>
                          <w:txbxContent>
                            <w:p w14:paraId="70AACA87" w14:textId="5B1AE3E5" w:rsidR="00E35A89" w:rsidRPr="00B1599B" w:rsidRDefault="00E35A89" w:rsidP="002A64D2">
                              <w:pPr>
                                <w:jc w:val="center"/>
                                <w:rPr>
                                  <w:rFonts w:ascii="Verdana" w:hAnsi="Verdana"/>
                                  <w:color w:val="FFFFFF"/>
                                </w:rPr>
                              </w:pPr>
                              <w:r>
                                <w:rPr>
                                  <w:rFonts w:ascii="Verdana" w:hAnsi="Verdana"/>
                                  <w:color w:val="FFFFFF"/>
                                </w:rPr>
                                <w:t>Holding to Account</w:t>
                              </w:r>
                            </w:p>
                          </w:txbxContent>
                        </wps:txbx>
                        <wps:bodyPr rot="0" vert="vert270" wrap="square" lIns="91440" tIns="45720" rIns="91440" bIns="45720" anchor="ctr" anchorCtr="0" upright="1">
                          <a:noAutofit/>
                        </wps:bodyPr>
                      </wps:wsp>
                      <wps:wsp>
                        <wps:cNvPr id="61" name="Down Arrow 13"/>
                        <wps:cNvSpPr>
                          <a:spLocks noChangeArrowheads="1"/>
                        </wps:cNvSpPr>
                        <wps:spPr bwMode="auto">
                          <a:xfrm>
                            <a:off x="9490" y="173"/>
                            <a:ext cx="1516" cy="4530"/>
                          </a:xfrm>
                          <a:prstGeom prst="downArrow">
                            <a:avLst>
                              <a:gd name="adj1" fmla="val 50000"/>
                              <a:gd name="adj2" fmla="val 50000"/>
                            </a:avLst>
                          </a:prstGeom>
                          <a:solidFill>
                            <a:srgbClr val="5B9BD5"/>
                          </a:solidFill>
                          <a:ln w="12700" algn="ctr">
                            <a:solidFill>
                              <a:srgbClr val="41719C"/>
                            </a:solidFill>
                            <a:miter lim="800000"/>
                            <a:headEnd/>
                            <a:tailEnd/>
                          </a:ln>
                        </wps:spPr>
                        <wps:txbx>
                          <w:txbxContent>
                            <w:p w14:paraId="632883FE" w14:textId="3955C9F6" w:rsidR="00E35A89" w:rsidRPr="00B1599B" w:rsidRDefault="00E35A89" w:rsidP="002A64D2">
                              <w:pPr>
                                <w:jc w:val="center"/>
                                <w:rPr>
                                  <w:rFonts w:ascii="Verdana" w:hAnsi="Verdana"/>
                                  <w:color w:val="FFFFFF"/>
                                </w:rPr>
                              </w:pPr>
                              <w:r>
                                <w:rPr>
                                  <w:rFonts w:ascii="Verdana" w:hAnsi="Verdana"/>
                                  <w:color w:val="FFFFFF"/>
                                </w:rPr>
                                <w:t>Flow of Information</w:t>
                              </w:r>
                            </w:p>
                          </w:txbxContent>
                        </wps:txbx>
                        <wps:bodyPr rot="0" vert="vert" wrap="square" lIns="91440" tIns="45720" rIns="91440" bIns="45720" anchor="ctr" anchorCtr="0" upright="1">
                          <a:noAutofit/>
                        </wps:bodyPr>
                      </wps:wsp>
                      <wps:wsp>
                        <wps:cNvPr id="56" name="Curved Left Arrow 2061"/>
                        <wps:cNvSpPr>
                          <a:spLocks noChangeArrowheads="1"/>
                        </wps:cNvSpPr>
                        <wps:spPr bwMode="auto">
                          <a:xfrm rot="11663288">
                            <a:off x="3298" y="3528"/>
                            <a:ext cx="1146" cy="937"/>
                          </a:xfrm>
                          <a:prstGeom prst="curvedLeftArrow">
                            <a:avLst>
                              <a:gd name="adj1" fmla="val 25000"/>
                              <a:gd name="adj2" fmla="val 50000"/>
                              <a:gd name="adj3" fmla="val 24993"/>
                            </a:avLst>
                          </a:prstGeom>
                          <a:solidFill>
                            <a:srgbClr val="5B9BD5"/>
                          </a:solidFill>
                          <a:ln w="12700" algn="ctr">
                            <a:solidFill>
                              <a:srgbClr val="41719C"/>
                            </a:solidFill>
                            <a:miter lim="800000"/>
                            <a:headEnd/>
                            <a:tailEnd/>
                          </a:ln>
                        </wps:spPr>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BE56799" id="Group 55" o:spid="_x0000_s1034" style="position:absolute;left:0;text-align:left;margin-left:.95pt;margin-top:9.9pt;width:494.85pt;height:186pt;z-index:251715584;mso-position-horizontal-relative:margin;mso-position-vertical-relative:text" coordorigin="-936,153" coordsize="11942,45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">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Curved Left Arrow 2061" o:spid="_x0000_s1035" type="#_x0000_t103" style="position:absolute;left:2432;top:2446;width:1146;height:937;rotation:-10853539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S7YcYA&#10;AADbAAAADwAAAGRycy9kb3ducmV2LnhtbESP3WoCMRSE7wu+QziCN6JZLVXZGkWqhVJQ0JZ6e9ic&#10;/dHNyXYT161P3wiFXg4z8w0zX7amFA3VrrCsYDSMQBAnVhecKfj8eB3MQDiPrLG0TAp+yMFy0XmY&#10;Y6ztlffUHHwmAoRdjApy76tYSpfkZNANbUUcvNTWBn2QdSZ1jdcAN6UcR9FEGiw4LORY0UtOyflw&#10;MQpu38f3ZsuY9k+TdDNbP+6+jru+Ur1uu3oG4an1/+G/9ptW8DSF+5fwA+Ti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OS7YcYAAADbAAAADwAAAAAAAAAAAAAAAACYAgAAZHJz&#10;L2Rvd25yZXYueG1sUEsFBgAAAAAEAAQA9QAAAIsDAAAAAA==&#10;" adj="10800,18900,4414" fillcolor="#5b9bd5" strokecolor="#41719c" strokeweight="1pt"/>
                <v:shape id="Curved Left Arrow 2061" o:spid="_x0000_s1036" type="#_x0000_t103" style="position:absolute;left:1518;top:1378;width:1146;height:937;rotation:-10853539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XsvE8MA&#10;AADbAAAADwAAAGRycy9kb3ducmV2LnhtbERPy2oCMRTdF/oP4Ra6Ec2oVGQ0SlELRVCoim4vkzsP&#10;O7kZJ+k4+vVmIXR5OO/pvDWlaKh2hWUF/V4EgjixuuBMwWH/1R2DcB5ZY2mZFNzIwXz2+jLFWNsr&#10;/1Cz85kIIexiVJB7X8VSuiQng65nK+LApbY26AOsM6lrvIZwU8pBFI2kwYJDQ44VLXJKfnd/RsH9&#10;clo3G8a0cx6lq/FyuD2eth2l3t/azwkIT63/Fz/d31rBRxgbvoQfIG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XsvE8MAAADbAAAADwAAAAAAAAAAAAAAAACYAgAAZHJzL2Rv&#10;d25yZXYueG1sUEsFBgAAAAAEAAQA9QAAAIgDAAAAAA==&#10;" adj="10800,18900,4414" fillcolor="#5b9bd5" strokecolor="#41719c" strokeweight="1pt"/>
                <v:shape id="Curved Left Arrow 2061" o:spid="_x0000_s1037" type="#_x0000_t103" style="position:absolute;left:453;top:258;width:1146;height:937;rotation:-10853539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eKiMcA&#10;AADbAAAADwAAAGRycy9kb3ducmV2LnhtbESPW2sCMRSE34X+h3AKfRHNWlF0axSxFUpBwQv6etic&#10;vdTNyXYT121/vSkU+jjMzDfMbNGaUjRUu8KygkE/AkGcWF1wpuB4WPcmIJxH1lhaJgXf5GAxf+jM&#10;MNb2xjtq9j4TAcIuRgW591UspUtyMuj6tiIOXmprgz7IOpO6xluAm1I+R9FYGiw4LORY0Sqn5LK/&#10;GgU/X+ePZsOYdj/H6dvkdbg9nbddpZ4e2+ULCE+t/w//td+1gtEUfr+EHyD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o3iojHAAAA2wAAAA8AAAAAAAAAAAAAAAAAmAIAAGRy&#10;cy9kb3ducmV2LnhtbFBLBQYAAAAABAAEAPUAAACMAwAAAAA=&#10;" adj="10800,18900,4414" fillcolor="#5b9bd5" strokecolor="#41719c" strokeweight="1p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8" o:spid="_x0000_s1038" type="#_x0000_t68" style="position:absolute;left:-936;top:153;width:1380;height:45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3aDFr8A&#10;AADbAAAADwAAAGRycy9kb3ducmV2LnhtbERPzWoCMRC+C32HMIXeNLsK0q5GkVbBgxTUPsCwGTeL&#10;m8myGTV9++ZQ8Pjx/S/XyXfqTkNsAxsoJwUo4jrYlhsDP+fd+B1UFGSLXWAy8EsR1quX0RIrGx58&#10;pPtJGpVDOFZowIn0ldaxduQxTkJPnLlLGDxKhkOj7YCPHO47PS2KufbYcm5w2NOno/p6unkD37Pp&#10;x9Ft+1u5P5SJ2y+bZCvGvL2mzQKUUJKn+N+9twbmeX3+kn+AXv0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7doMWvwAAANsAAAAPAAAAAAAAAAAAAAAAAJgCAABkcnMvZG93bnJl&#10;di54bWxQSwUGAAAAAAQABAD1AAAAhAMAAAAA&#10;" adj="3290" fillcolor="#5b9bd5" strokecolor="#41719c" strokeweight="1pt">
                  <v:textbox style="layout-flow:vertical;mso-layout-flow-alt:bottom-to-top">
                    <w:txbxContent>
                      <w:p w14:paraId="70AACA87" w14:textId="5B1AE3E5" w:rsidR="00E35A89" w:rsidRPr="00B1599B" w:rsidRDefault="00E35A89" w:rsidP="002A64D2">
                        <w:pPr>
                          <w:jc w:val="center"/>
                          <w:rPr>
                            <w:rFonts w:ascii="Verdana" w:hAnsi="Verdana"/>
                            <w:color w:val="FFFFFF"/>
                          </w:rPr>
                        </w:pPr>
                        <w:r>
                          <w:rPr>
                            <w:rFonts w:ascii="Verdana" w:hAnsi="Verdana"/>
                            <w:color w:val="FFFFFF"/>
                          </w:rPr>
                          <w:t>Holding to Account</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3" o:spid="_x0000_s1039" type="#_x0000_t67" style="position:absolute;left:9490;top:173;width:1516;height:45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qx0cYA&#10;AADbAAAADwAAAGRycy9kb3ducmV2LnhtbESP3WrCQBSE7wt9h+UUvBHdKDRKdBV/sPSm2hof4JA9&#10;JsHs2ZhdNfXp3YLQy2FmvmGm89ZU4kqNKy0rGPQjEMSZ1SXnCg7ppjcG4TyyxsoyKfglB/PZ68sU&#10;E21v/EPXvc9FgLBLUEHhfZ1I6bKCDLq+rYmDd7SNQR9kk0vd4C3ATSWHURRLgyWHhQJrWhWUnfYX&#10;o2B9fv/aLpa7+F53vy9pnK0/ylGqVOetXUxAeGr9f/jZ/tQK4gH8fQk/QM4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Hqx0cYAAADbAAAADwAAAAAAAAAAAAAAAACYAgAAZHJz&#10;L2Rvd25yZXYueG1sUEsFBgAAAAAEAAQA9QAAAIsDAAAAAA==&#10;" adj="17986" fillcolor="#5b9bd5" strokecolor="#41719c" strokeweight="1pt">
                  <v:textbox style="layout-flow:vertical">
                    <w:txbxContent>
                      <w:p w14:paraId="632883FE" w14:textId="3955C9F6" w:rsidR="00E35A89" w:rsidRPr="00B1599B" w:rsidRDefault="00E35A89" w:rsidP="002A64D2">
                        <w:pPr>
                          <w:jc w:val="center"/>
                          <w:rPr>
                            <w:rFonts w:ascii="Verdana" w:hAnsi="Verdana"/>
                            <w:color w:val="FFFFFF"/>
                          </w:rPr>
                        </w:pPr>
                        <w:r>
                          <w:rPr>
                            <w:rFonts w:ascii="Verdana" w:hAnsi="Verdana"/>
                            <w:color w:val="FFFFFF"/>
                          </w:rPr>
                          <w:t>Flow of Information</w:t>
                        </w:r>
                      </w:p>
                    </w:txbxContent>
                  </v:textbox>
                </v:shape>
                <v:shape id="Curved Left Arrow 2061" o:spid="_x0000_s1040" type="#_x0000_t103" style="position:absolute;left:3298;top:3528;width:1146;height:937;rotation:-10853539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ge+sYA&#10;AADbAAAADwAAAGRycy9kb3ducmV2LnhtbESP3WrCQBSE7wu+w3KE3kjdWGmQ6CrFtlAEBW2pt4fs&#10;yY/Nnk2z2xh9elcQvBxm5htmtuhMJVpqXGlZwWgYgSBOrS45V/D99fE0AeE8ssbKMik4kYPFvPcw&#10;w0TbI2+p3flcBAi7BBUU3teJlC4tyKAb2po4eJltDPogm1zqBo8Bbir5HEWxNFhyWCiwpmVB6e/u&#10;3yg4/+1X7ZoxGxzi7H3yNt787DcDpR773esUhKfO38O39qdW8BLD9Uv4AXJ+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6ge+sYAAADbAAAADwAAAAAAAAAAAAAAAACYAgAAZHJz&#10;L2Rvd25yZXYueG1sUEsFBgAAAAAEAAQA9QAAAIsDAAAAAA==&#10;" adj="10800,18900,4414" fillcolor="#5b9bd5" strokecolor="#41719c" strokeweight="1pt"/>
                <w10:wrap anchorx="margin"/>
              </v:group>
            </w:pict>
          </mc:Fallback>
        </mc:AlternateContent>
      </w:r>
      <w:r w:rsidRPr="00063563">
        <w:rPr>
          <w:rFonts w:eastAsia="Arial" w:cs="Arial"/>
          <w:noProof/>
          <w:color w:val="000000"/>
          <w:lang w:eastAsia="en-GB"/>
        </w:rPr>
        <w:drawing>
          <wp:inline distT="0" distB="0" distL="0" distR="0" wp14:anchorId="61D261CC" wp14:editId="4EF934EF">
            <wp:extent cx="5657850" cy="2646680"/>
            <wp:effectExtent l="19050" t="0" r="19050" b="39370"/>
            <wp:docPr id="62" name="Diagram 6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14:paraId="14D5C548" w14:textId="77777777" w:rsidR="002A64D2" w:rsidRDefault="002A64D2" w:rsidP="002A64D2">
      <w:pPr>
        <w:jc w:val="both"/>
        <w:rPr>
          <w:rFonts w:ascii="Verdana" w:hAnsi="Verdana"/>
        </w:rPr>
      </w:pPr>
    </w:p>
    <w:p w14:paraId="0AF3A331" w14:textId="7DF6001C" w:rsidR="007C4171" w:rsidRDefault="002A64D2" w:rsidP="008827FC">
      <w:pPr>
        <w:autoSpaceDE w:val="0"/>
        <w:autoSpaceDN w:val="0"/>
        <w:adjustRightInd w:val="0"/>
        <w:jc w:val="both"/>
        <w:rPr>
          <w:rFonts w:ascii="Verdana" w:hAnsi="Verdana"/>
          <w:iCs/>
        </w:rPr>
      </w:pPr>
      <w:r>
        <w:rPr>
          <w:rFonts w:ascii="Verdana" w:hAnsi="Verdana"/>
        </w:rPr>
        <w:t>Everyone, throughout the Health Board,</w:t>
      </w:r>
      <w:r w:rsidRPr="005E66D7">
        <w:rPr>
          <w:rFonts w:ascii="Verdana" w:hAnsi="Verdana"/>
        </w:rPr>
        <w:t xml:space="preserve"> </w:t>
      </w:r>
      <w:r>
        <w:rPr>
          <w:rFonts w:ascii="Verdana" w:hAnsi="Verdana"/>
        </w:rPr>
        <w:t>needs to assure themselves that</w:t>
      </w:r>
      <w:r w:rsidRPr="005E66D7">
        <w:rPr>
          <w:rFonts w:ascii="Verdana" w:hAnsi="Verdana"/>
        </w:rPr>
        <w:t xml:space="preserve"> controls are effective to manage the princip</w:t>
      </w:r>
      <w:r>
        <w:rPr>
          <w:rFonts w:ascii="Verdana" w:hAnsi="Verdana"/>
        </w:rPr>
        <w:t>al</w:t>
      </w:r>
      <w:r w:rsidRPr="005E66D7">
        <w:rPr>
          <w:rFonts w:ascii="Verdana" w:hAnsi="Verdana"/>
        </w:rPr>
        <w:t xml:space="preserve"> risks.</w:t>
      </w:r>
      <w:r w:rsidR="002E1A75">
        <w:rPr>
          <w:rFonts w:ascii="Verdana" w:hAnsi="Verdana"/>
        </w:rPr>
        <w:t xml:space="preserve"> </w:t>
      </w:r>
      <w:r w:rsidR="007C4171" w:rsidRPr="001E7143">
        <w:rPr>
          <w:rFonts w:ascii="Verdana" w:hAnsi="Verdana"/>
        </w:rPr>
        <w:t xml:space="preserve">The Board Assurance Framework (BAF) provides assurance to the Health Board on the delivery of its </w:t>
      </w:r>
      <w:r w:rsidR="007C4171">
        <w:rPr>
          <w:rFonts w:ascii="Verdana" w:hAnsi="Verdana"/>
        </w:rPr>
        <w:t>objectives</w:t>
      </w:r>
      <w:r w:rsidR="007C4171">
        <w:rPr>
          <w:rFonts w:ascii="Verdana" w:hAnsi="Verdana"/>
          <w:iCs/>
        </w:rPr>
        <w:t xml:space="preserve">, </w:t>
      </w:r>
      <w:r w:rsidR="007C4171" w:rsidRPr="001E7143">
        <w:rPr>
          <w:rFonts w:ascii="Verdana" w:hAnsi="Verdana"/>
          <w:iCs/>
        </w:rPr>
        <w:t xml:space="preserve">outlined within its 3 Year Integrated Medium Term Plan (IMTP) </w:t>
      </w:r>
      <w:r w:rsidR="007C4171">
        <w:rPr>
          <w:rFonts w:ascii="Verdana" w:hAnsi="Verdana"/>
          <w:iCs/>
        </w:rPr>
        <w:t>for 2020/2023</w:t>
      </w:r>
      <w:r w:rsidR="007C4171" w:rsidRPr="001E7143">
        <w:rPr>
          <w:rFonts w:ascii="Verdana" w:hAnsi="Verdana"/>
          <w:iCs/>
        </w:rPr>
        <w:t xml:space="preserve"> and through robust risk management processes</w:t>
      </w:r>
      <w:r w:rsidR="007C4171">
        <w:rPr>
          <w:rFonts w:ascii="Verdana" w:hAnsi="Verdana"/>
          <w:iCs/>
        </w:rPr>
        <w:t>.  The role of performance monitoring and assurance on delivery of its key objectives is a key aspect of this work.</w:t>
      </w:r>
    </w:p>
    <w:p w14:paraId="3FC84CC4" w14:textId="77777777" w:rsidR="007C4171" w:rsidRDefault="007C4171" w:rsidP="008827FC">
      <w:pPr>
        <w:autoSpaceDE w:val="0"/>
        <w:autoSpaceDN w:val="0"/>
        <w:adjustRightInd w:val="0"/>
        <w:jc w:val="both"/>
        <w:rPr>
          <w:rFonts w:ascii="Verdana" w:hAnsi="Verdana"/>
          <w:iCs/>
        </w:rPr>
      </w:pPr>
    </w:p>
    <w:p w14:paraId="33964D62" w14:textId="67FE39B4" w:rsidR="002E1A75" w:rsidRDefault="007C4171" w:rsidP="002E1A75">
      <w:pPr>
        <w:jc w:val="both"/>
        <w:rPr>
          <w:rFonts w:ascii="Verdana" w:hAnsi="Verdana" w:cs="Arial"/>
        </w:rPr>
      </w:pPr>
      <w:r w:rsidRPr="007C4171">
        <w:rPr>
          <w:rFonts w:ascii="Verdana" w:hAnsi="Verdana" w:cs="Arial"/>
        </w:rPr>
        <w:t>Assurance</w:t>
      </w:r>
      <w:r w:rsidR="002E1A75">
        <w:rPr>
          <w:rFonts w:ascii="Verdana" w:hAnsi="Verdana" w:cs="Arial"/>
        </w:rPr>
        <w:t>,</w:t>
      </w:r>
      <w:r w:rsidRPr="00A33D9C">
        <w:rPr>
          <w:rFonts w:ascii="Verdana" w:hAnsi="Verdana" w:cs="Arial"/>
          <w:b/>
        </w:rPr>
        <w:t xml:space="preserve"> </w:t>
      </w:r>
      <w:r w:rsidR="002E1A75" w:rsidRPr="002E1A75">
        <w:rPr>
          <w:rFonts w:ascii="Verdana" w:hAnsi="Verdana" w:cs="Arial"/>
        </w:rPr>
        <w:t>pro</w:t>
      </w:r>
      <w:r w:rsidR="002E1A75">
        <w:rPr>
          <w:rFonts w:ascii="Verdana" w:hAnsi="Verdana" w:cs="Arial"/>
        </w:rPr>
        <w:t>vided from across the H</w:t>
      </w:r>
      <w:r w:rsidR="002E1A75" w:rsidRPr="002E1A75">
        <w:rPr>
          <w:rFonts w:ascii="Verdana" w:hAnsi="Verdana" w:cs="Arial"/>
        </w:rPr>
        <w:t>ealth Board</w:t>
      </w:r>
      <w:r w:rsidR="00627E55">
        <w:rPr>
          <w:rFonts w:ascii="Verdana" w:hAnsi="Verdana" w:cs="Arial"/>
        </w:rPr>
        <w:t>,</w:t>
      </w:r>
      <w:r w:rsidR="002E1A75">
        <w:rPr>
          <w:rFonts w:ascii="Verdana" w:hAnsi="Verdana" w:cs="Arial"/>
        </w:rPr>
        <w:t xml:space="preserve"> with everyone playing an important role</w:t>
      </w:r>
      <w:r w:rsidR="002E1A75" w:rsidRPr="002E1A75">
        <w:rPr>
          <w:rFonts w:ascii="Verdana" w:hAnsi="Verdana" w:cs="Arial"/>
        </w:rPr>
        <w:t>,</w:t>
      </w:r>
      <w:r w:rsidR="002E1A75">
        <w:rPr>
          <w:rFonts w:ascii="Verdana" w:hAnsi="Verdana" w:cs="Arial"/>
          <w:b/>
        </w:rPr>
        <w:t xml:space="preserve"> </w:t>
      </w:r>
      <w:r w:rsidRPr="00A33D9C">
        <w:rPr>
          <w:rFonts w:ascii="Verdana" w:hAnsi="Verdana" w:cs="Arial"/>
        </w:rPr>
        <w:t xml:space="preserve">provides Board members with the evidence that </w:t>
      </w:r>
      <w:r>
        <w:rPr>
          <w:rFonts w:ascii="Verdana" w:hAnsi="Verdana" w:cs="Arial"/>
        </w:rPr>
        <w:t xml:space="preserve">the Health Board </w:t>
      </w:r>
      <w:r w:rsidRPr="00A33D9C">
        <w:rPr>
          <w:rFonts w:ascii="Verdana" w:hAnsi="Verdana" w:cs="Arial"/>
        </w:rPr>
        <w:t>is operating effectively</w:t>
      </w:r>
      <w:r w:rsidR="002E1A75">
        <w:rPr>
          <w:rFonts w:ascii="Verdana" w:hAnsi="Verdana" w:cs="Arial"/>
        </w:rPr>
        <w:t xml:space="preserve"> and </w:t>
      </w:r>
      <w:r w:rsidRPr="00A33D9C">
        <w:rPr>
          <w:rFonts w:ascii="Verdana" w:hAnsi="Verdana" w:cs="Arial"/>
        </w:rPr>
        <w:t xml:space="preserve">achieving </w:t>
      </w:r>
      <w:r w:rsidR="002E1A75">
        <w:rPr>
          <w:rFonts w:ascii="Verdana" w:hAnsi="Verdana" w:cs="Arial"/>
        </w:rPr>
        <w:t xml:space="preserve">its </w:t>
      </w:r>
      <w:r w:rsidRPr="00A33D9C">
        <w:rPr>
          <w:rFonts w:ascii="Verdana" w:hAnsi="Verdana" w:cs="Arial"/>
        </w:rPr>
        <w:t>desired outcom</w:t>
      </w:r>
      <w:r w:rsidR="002E1A75">
        <w:rPr>
          <w:rFonts w:ascii="Verdana" w:hAnsi="Verdana" w:cs="Arial"/>
        </w:rPr>
        <w:t>es. The organisation at every level</w:t>
      </w:r>
      <w:r w:rsidRPr="00982662">
        <w:rPr>
          <w:rFonts w:ascii="Verdana" w:hAnsi="Verdana" w:cs="Arial"/>
        </w:rPr>
        <w:t xml:space="preserve"> need</w:t>
      </w:r>
      <w:r w:rsidR="002E1A75">
        <w:rPr>
          <w:rFonts w:ascii="Verdana" w:hAnsi="Verdana" w:cs="Arial"/>
        </w:rPr>
        <w:t>s</w:t>
      </w:r>
      <w:r w:rsidRPr="00982662">
        <w:rPr>
          <w:rFonts w:ascii="Verdana" w:hAnsi="Verdana" w:cs="Arial"/>
        </w:rPr>
        <w:t xml:space="preserve"> to be confident that the systems and processes are operating in a way that </w:t>
      </w:r>
      <w:r w:rsidR="002E1A75">
        <w:rPr>
          <w:rFonts w:ascii="Verdana" w:hAnsi="Verdana" w:cs="Arial"/>
        </w:rPr>
        <w:t>are</w:t>
      </w:r>
      <w:r w:rsidRPr="00982662">
        <w:rPr>
          <w:rFonts w:ascii="Verdana" w:hAnsi="Verdana" w:cs="Arial"/>
        </w:rPr>
        <w:t xml:space="preserve"> effective and driving the delivery of objectives by focusing on minimising risk. </w:t>
      </w:r>
    </w:p>
    <w:p w14:paraId="75475B1C" w14:textId="77777777" w:rsidR="002E1A75" w:rsidRDefault="002E1A75" w:rsidP="002E1A75">
      <w:pPr>
        <w:jc w:val="both"/>
        <w:rPr>
          <w:rFonts w:ascii="Verdana" w:hAnsi="Verdana" w:cs="Arial"/>
        </w:rPr>
      </w:pPr>
    </w:p>
    <w:p w14:paraId="25F560E2" w14:textId="6CCE436E" w:rsidR="00216C73" w:rsidRPr="005E66D7" w:rsidRDefault="007C4171" w:rsidP="00216C73">
      <w:pPr>
        <w:jc w:val="both"/>
        <w:rPr>
          <w:rFonts w:ascii="Verdana" w:hAnsi="Verdana"/>
        </w:rPr>
      </w:pPr>
      <w:r w:rsidRPr="00A33D9C">
        <w:rPr>
          <w:rFonts w:ascii="Verdana" w:hAnsi="Verdana" w:cs="Arial"/>
        </w:rPr>
        <w:t xml:space="preserve">The organisation </w:t>
      </w:r>
      <w:r w:rsidR="002E1A75">
        <w:rPr>
          <w:rFonts w:ascii="Verdana" w:hAnsi="Verdana" w:cs="Arial"/>
        </w:rPr>
        <w:t xml:space="preserve">also </w:t>
      </w:r>
      <w:r w:rsidRPr="00A33D9C">
        <w:rPr>
          <w:rFonts w:ascii="Verdana" w:hAnsi="Verdana" w:cs="Arial"/>
        </w:rPr>
        <w:t>uses a number of methods to obtain assurance through internal and external sources.</w:t>
      </w:r>
      <w:r w:rsidR="006E4B62">
        <w:rPr>
          <w:rFonts w:ascii="Verdana" w:hAnsi="Verdana" w:cs="Arial"/>
        </w:rPr>
        <w:t xml:space="preserve"> </w:t>
      </w:r>
      <w:r w:rsidR="00216C73" w:rsidRPr="005E66D7">
        <w:rPr>
          <w:rFonts w:ascii="Verdana" w:hAnsi="Verdana"/>
        </w:rPr>
        <w:t>A good system bring</w:t>
      </w:r>
      <w:r w:rsidR="002E1A75">
        <w:rPr>
          <w:rFonts w:ascii="Verdana" w:hAnsi="Verdana"/>
        </w:rPr>
        <w:t>s</w:t>
      </w:r>
      <w:r w:rsidR="00216C73" w:rsidRPr="005E66D7">
        <w:rPr>
          <w:rFonts w:ascii="Verdana" w:hAnsi="Verdana"/>
        </w:rPr>
        <w:t xml:space="preserve"> together and triangulate</w:t>
      </w:r>
      <w:r w:rsidR="002E1A75">
        <w:rPr>
          <w:rFonts w:ascii="Verdana" w:hAnsi="Verdana"/>
        </w:rPr>
        <w:t>s</w:t>
      </w:r>
      <w:r w:rsidR="00216C73" w:rsidRPr="005E66D7">
        <w:rPr>
          <w:rFonts w:ascii="Verdana" w:hAnsi="Verdana"/>
        </w:rPr>
        <w:t xml:space="preserve"> internal and external assurance sources and should also be a combination of quantitative and qualitative information. </w:t>
      </w:r>
      <w:r w:rsidR="00AD048D">
        <w:rPr>
          <w:rFonts w:ascii="Verdana" w:hAnsi="Verdana"/>
        </w:rPr>
        <w:t>Such s</w:t>
      </w:r>
      <w:r w:rsidR="002101BA">
        <w:rPr>
          <w:rFonts w:ascii="Verdana" w:hAnsi="Verdana"/>
        </w:rPr>
        <w:t>ources</w:t>
      </w:r>
      <w:r w:rsidR="00C666E3">
        <w:rPr>
          <w:rFonts w:ascii="Verdana" w:hAnsi="Verdana"/>
        </w:rPr>
        <w:t xml:space="preserve"> include:</w:t>
      </w:r>
    </w:p>
    <w:p w14:paraId="5192825C" w14:textId="4E27498B" w:rsidR="00216C73" w:rsidRPr="00637D74" w:rsidRDefault="00216C73" w:rsidP="00216C73">
      <w:pPr>
        <w:jc w:val="both"/>
        <w:rPr>
          <w:rFonts w:ascii="Verdana" w:hAnsi="Verdana"/>
        </w:rPr>
      </w:pPr>
    </w:p>
    <w:p w14:paraId="161467C9" w14:textId="4862E8F9" w:rsidR="002101BA" w:rsidRPr="002101BA" w:rsidRDefault="002101BA" w:rsidP="00D237BC">
      <w:pPr>
        <w:pStyle w:val="ListParagraph"/>
        <w:numPr>
          <w:ilvl w:val="0"/>
          <w:numId w:val="49"/>
        </w:numPr>
        <w:autoSpaceDE w:val="0"/>
        <w:autoSpaceDN w:val="0"/>
        <w:adjustRightInd w:val="0"/>
        <w:jc w:val="both"/>
        <w:rPr>
          <w:rFonts w:ascii="Verdana" w:hAnsi="Verdana" w:cs="Arial"/>
          <w:b/>
          <w:lang w:eastAsia="en-GB"/>
        </w:rPr>
      </w:pPr>
      <w:r>
        <w:rPr>
          <w:rFonts w:ascii="Verdana" w:hAnsi="Verdana" w:cs="Arial"/>
          <w:lang w:eastAsia="en-GB"/>
        </w:rPr>
        <w:t>Clinical Audits – a quality improvement process that seeks to improve patient care and outcomes through a systematic review of care.</w:t>
      </w:r>
    </w:p>
    <w:p w14:paraId="4E0E8F7F" w14:textId="4486E029" w:rsidR="00E5584B" w:rsidRPr="00C666E3" w:rsidRDefault="00A33800" w:rsidP="00D237BC">
      <w:pPr>
        <w:pStyle w:val="ListParagraph"/>
        <w:numPr>
          <w:ilvl w:val="0"/>
          <w:numId w:val="49"/>
        </w:numPr>
        <w:autoSpaceDE w:val="0"/>
        <w:autoSpaceDN w:val="0"/>
        <w:adjustRightInd w:val="0"/>
        <w:jc w:val="both"/>
        <w:rPr>
          <w:rFonts w:ascii="Verdana" w:hAnsi="Verdana" w:cs="Arial"/>
          <w:b/>
          <w:lang w:eastAsia="en-GB"/>
        </w:rPr>
      </w:pPr>
      <w:r w:rsidRPr="00C666E3">
        <w:rPr>
          <w:rFonts w:ascii="Verdana" w:hAnsi="Verdana" w:cs="Arial"/>
          <w:lang w:eastAsia="en-GB"/>
        </w:rPr>
        <w:t>Self-Assessment</w:t>
      </w:r>
      <w:r w:rsidR="00C666E3" w:rsidRPr="00C666E3">
        <w:rPr>
          <w:rFonts w:ascii="Verdana" w:hAnsi="Verdana" w:cs="Arial"/>
          <w:b/>
          <w:lang w:eastAsia="en-GB"/>
        </w:rPr>
        <w:t xml:space="preserve"> </w:t>
      </w:r>
      <w:r w:rsidR="00C666E3">
        <w:rPr>
          <w:rFonts w:ascii="Verdana" w:hAnsi="Verdana" w:cs="Arial"/>
          <w:b/>
          <w:lang w:eastAsia="en-GB"/>
        </w:rPr>
        <w:t>–</w:t>
      </w:r>
      <w:r w:rsidR="00C666E3" w:rsidRPr="00C666E3">
        <w:rPr>
          <w:rFonts w:ascii="Verdana" w:hAnsi="Verdana" w:cs="Arial"/>
          <w:b/>
          <w:lang w:eastAsia="en-GB"/>
        </w:rPr>
        <w:t xml:space="preserve"> </w:t>
      </w:r>
      <w:r w:rsidR="002101BA">
        <w:rPr>
          <w:rFonts w:ascii="Verdana" w:hAnsi="Verdana" w:cs="Arial"/>
          <w:lang w:eastAsia="en-GB"/>
        </w:rPr>
        <w:t xml:space="preserve">staff and services across </w:t>
      </w:r>
      <w:r w:rsidR="00C666E3" w:rsidRPr="00C666E3">
        <w:rPr>
          <w:rFonts w:ascii="Verdana" w:hAnsi="Verdana" w:cs="Arial"/>
          <w:lang w:eastAsia="en-GB"/>
        </w:rPr>
        <w:t>t</w:t>
      </w:r>
      <w:r w:rsidR="00E5584B" w:rsidRPr="00C666E3">
        <w:rPr>
          <w:rFonts w:ascii="Verdana" w:hAnsi="Verdana" w:cs="Arial"/>
          <w:lang w:eastAsia="en-GB"/>
        </w:rPr>
        <w:t>he</w:t>
      </w:r>
      <w:r w:rsidR="002101BA">
        <w:rPr>
          <w:rFonts w:ascii="Verdana" w:hAnsi="Verdana" w:cs="Arial"/>
          <w:lang w:eastAsia="en-GB"/>
        </w:rPr>
        <w:t xml:space="preserve"> Health Board </w:t>
      </w:r>
      <w:r w:rsidR="00E5584B" w:rsidRPr="00C666E3">
        <w:rPr>
          <w:rFonts w:ascii="Verdana" w:hAnsi="Verdana" w:cs="Arial"/>
          <w:lang w:eastAsia="en-GB"/>
        </w:rPr>
        <w:t xml:space="preserve">self-regulate in a variety of ways and aim to improve through various self-assessments and peer reviews.  </w:t>
      </w:r>
    </w:p>
    <w:p w14:paraId="72DF8926" w14:textId="3FFDB139" w:rsidR="008E3914" w:rsidRPr="0000652D" w:rsidRDefault="000666A3" w:rsidP="008E3914">
      <w:pPr>
        <w:pStyle w:val="ListParagraph"/>
        <w:numPr>
          <w:ilvl w:val="0"/>
          <w:numId w:val="49"/>
        </w:numPr>
        <w:autoSpaceDE w:val="0"/>
        <w:autoSpaceDN w:val="0"/>
        <w:adjustRightInd w:val="0"/>
        <w:jc w:val="both"/>
        <w:rPr>
          <w:rFonts w:ascii="Verdana" w:hAnsi="Verdana" w:cs="Arial"/>
          <w:lang w:eastAsia="en-GB"/>
        </w:rPr>
      </w:pPr>
      <w:r w:rsidRPr="00C666E3">
        <w:rPr>
          <w:rFonts w:ascii="Verdana" w:hAnsi="Verdana" w:cs="Arial"/>
          <w:lang w:eastAsia="en-GB"/>
        </w:rPr>
        <w:t>Internal Audit</w:t>
      </w:r>
      <w:r w:rsidR="00AD048D">
        <w:rPr>
          <w:rFonts w:ascii="Verdana" w:hAnsi="Verdana" w:cs="Arial"/>
          <w:lang w:eastAsia="en-GB"/>
        </w:rPr>
        <w:t>s</w:t>
      </w:r>
      <w:r w:rsidR="00C666E3" w:rsidRPr="00C666E3">
        <w:rPr>
          <w:rFonts w:ascii="Verdana" w:hAnsi="Verdana" w:cs="Arial"/>
          <w:lang w:eastAsia="en-GB"/>
        </w:rPr>
        <w:t xml:space="preserve"> - </w:t>
      </w:r>
      <w:r w:rsidR="00235C44">
        <w:rPr>
          <w:rFonts w:ascii="Verdana" w:hAnsi="Verdana" w:cs="Arial"/>
          <w:lang w:eastAsia="en-GB"/>
        </w:rPr>
        <w:t>useful</w:t>
      </w:r>
      <w:r w:rsidR="008E3914" w:rsidRPr="00C666E3">
        <w:rPr>
          <w:rFonts w:ascii="Verdana" w:hAnsi="Verdana" w:cs="Arial"/>
          <w:lang w:eastAsia="en-GB"/>
        </w:rPr>
        <w:t xml:space="preserve"> in providing an independent and objective assurance of the Health Board’s governance arrangements. Internal Audit provide an opinion on whether the organisation’s policies, processes and procedures are in place across the organisation to ensure the Health Board’s risk management, governance and internal control processes are</w:t>
      </w:r>
      <w:r w:rsidR="0000652D">
        <w:rPr>
          <w:rFonts w:ascii="Verdana" w:hAnsi="Verdana" w:cs="Arial"/>
          <w:lang w:eastAsia="en-GB"/>
        </w:rPr>
        <w:t xml:space="preserve"> </w:t>
      </w:r>
      <w:r w:rsidR="008E3914" w:rsidRPr="0000652D">
        <w:rPr>
          <w:rFonts w:ascii="Verdana" w:hAnsi="Verdana" w:cs="Arial"/>
          <w:lang w:eastAsia="en-GB"/>
        </w:rPr>
        <w:t xml:space="preserve">operating effectively. </w:t>
      </w:r>
    </w:p>
    <w:p w14:paraId="04C82DF6" w14:textId="02849EAB" w:rsidR="00DB53F6" w:rsidRPr="00512893" w:rsidRDefault="00DB53F6" w:rsidP="0000652D">
      <w:pPr>
        <w:pStyle w:val="ListParagraph"/>
        <w:numPr>
          <w:ilvl w:val="0"/>
          <w:numId w:val="49"/>
        </w:numPr>
        <w:autoSpaceDE w:val="0"/>
        <w:autoSpaceDN w:val="0"/>
        <w:adjustRightInd w:val="0"/>
        <w:jc w:val="both"/>
        <w:rPr>
          <w:rFonts w:ascii="Verdana" w:hAnsi="Verdana" w:cs="Arial"/>
          <w:lang w:eastAsia="en-GB"/>
        </w:rPr>
      </w:pPr>
      <w:r w:rsidRPr="0000652D">
        <w:rPr>
          <w:rFonts w:ascii="Verdana" w:hAnsi="Verdana" w:cs="Arial"/>
          <w:lang w:eastAsia="en-GB"/>
        </w:rPr>
        <w:t>External Audit</w:t>
      </w:r>
      <w:r w:rsidR="00AD048D">
        <w:rPr>
          <w:rFonts w:ascii="Verdana" w:hAnsi="Verdana" w:cs="Arial"/>
          <w:lang w:eastAsia="en-GB"/>
        </w:rPr>
        <w:t>s</w:t>
      </w:r>
      <w:r w:rsidR="0000652D" w:rsidRPr="0000652D">
        <w:rPr>
          <w:rFonts w:ascii="Verdana" w:hAnsi="Verdana" w:cs="Arial"/>
          <w:lang w:eastAsia="en-GB"/>
        </w:rPr>
        <w:t xml:space="preserve"> -</w:t>
      </w:r>
      <w:r w:rsidR="0000652D">
        <w:rPr>
          <w:rFonts w:ascii="Verdana" w:hAnsi="Verdana" w:cs="Arial"/>
          <w:b/>
          <w:lang w:eastAsia="en-GB"/>
        </w:rPr>
        <w:t xml:space="preserve"> </w:t>
      </w:r>
      <w:r w:rsidRPr="00512893">
        <w:rPr>
          <w:rFonts w:ascii="Verdana" w:hAnsi="Verdana" w:cs="Arial"/>
          <w:lang w:eastAsia="en-GB"/>
        </w:rPr>
        <w:t>external auditors undertake an annual assessment of the organisation’s use of resources and annually provide their opinion on whether the Health Board has proper arrangements for securing financial resilience and good performance in its operations.</w:t>
      </w:r>
    </w:p>
    <w:p w14:paraId="0E97E6A0" w14:textId="77777777" w:rsidR="00DB53F6" w:rsidRPr="00512893" w:rsidRDefault="00DB53F6" w:rsidP="008E3914">
      <w:pPr>
        <w:autoSpaceDE w:val="0"/>
        <w:autoSpaceDN w:val="0"/>
        <w:adjustRightInd w:val="0"/>
        <w:rPr>
          <w:rFonts w:ascii="Verdana" w:hAnsi="Verdana" w:cs="Arial"/>
          <w:lang w:eastAsia="en-GB"/>
        </w:rPr>
      </w:pPr>
    </w:p>
    <w:p w14:paraId="5A790419" w14:textId="01CB7DB7" w:rsidR="002E1A75" w:rsidRPr="00F951B3" w:rsidRDefault="00F951B3" w:rsidP="002101BA">
      <w:pPr>
        <w:autoSpaceDE w:val="0"/>
        <w:autoSpaceDN w:val="0"/>
        <w:adjustRightInd w:val="0"/>
        <w:jc w:val="both"/>
        <w:rPr>
          <w:rFonts w:ascii="Verdana" w:hAnsi="Verdana" w:cs="Arial"/>
          <w:highlight w:val="yellow"/>
          <w:lang w:eastAsia="en-GB"/>
        </w:rPr>
      </w:pPr>
      <w:r>
        <w:rPr>
          <w:rFonts w:ascii="Verdana" w:hAnsi="Verdana"/>
        </w:rPr>
        <w:t>A potential, but not exhaustive list of sources of assurance is attached at Appendix 7 for information and t</w:t>
      </w:r>
      <w:r w:rsidR="002E1A75">
        <w:rPr>
          <w:rFonts w:ascii="Verdana" w:hAnsi="Verdana"/>
        </w:rPr>
        <w:t xml:space="preserve">he </w:t>
      </w:r>
      <w:r w:rsidR="002101BA">
        <w:rPr>
          <w:rFonts w:ascii="Verdana" w:hAnsi="Verdana"/>
        </w:rPr>
        <w:t xml:space="preserve">current </w:t>
      </w:r>
      <w:r w:rsidR="002E1A75">
        <w:rPr>
          <w:rFonts w:ascii="Verdana" w:hAnsi="Verdana"/>
        </w:rPr>
        <w:t xml:space="preserve">Board Assurance Framework is summarised </w:t>
      </w:r>
      <w:r>
        <w:rPr>
          <w:rFonts w:ascii="Verdana" w:hAnsi="Verdana"/>
        </w:rPr>
        <w:t>and attached</w:t>
      </w:r>
      <w:r w:rsidR="002101BA">
        <w:rPr>
          <w:rFonts w:ascii="Verdana" w:hAnsi="Verdana"/>
        </w:rPr>
        <w:t xml:space="preserve"> </w:t>
      </w:r>
      <w:r w:rsidR="002E1A75">
        <w:rPr>
          <w:rFonts w:ascii="Verdana" w:hAnsi="Verdana"/>
        </w:rPr>
        <w:t xml:space="preserve">at </w:t>
      </w:r>
      <w:r w:rsidR="002E1A75" w:rsidRPr="00F951B3">
        <w:rPr>
          <w:rFonts w:ascii="Verdana" w:hAnsi="Verdana"/>
        </w:rPr>
        <w:t xml:space="preserve">Appendix </w:t>
      </w:r>
      <w:r>
        <w:rPr>
          <w:rFonts w:ascii="Verdana" w:hAnsi="Verdana"/>
        </w:rPr>
        <w:t>8</w:t>
      </w:r>
      <w:r w:rsidR="002E1A75" w:rsidRPr="00F951B3">
        <w:rPr>
          <w:rFonts w:ascii="Verdana" w:hAnsi="Verdana"/>
        </w:rPr>
        <w:t>.</w:t>
      </w:r>
    </w:p>
    <w:p w14:paraId="5A848D7C" w14:textId="09A5A10D" w:rsidR="00082884" w:rsidRPr="00512893" w:rsidRDefault="00082884" w:rsidP="00F31BF4">
      <w:pPr>
        <w:pStyle w:val="Heading1"/>
        <w:numPr>
          <w:ilvl w:val="0"/>
          <w:numId w:val="19"/>
        </w:numPr>
        <w:jc w:val="both"/>
        <w:rPr>
          <w:rFonts w:ascii="Verdana" w:hAnsi="Verdana"/>
        </w:rPr>
      </w:pPr>
      <w:bookmarkStart w:id="10" w:name="_Toc31901861"/>
      <w:r w:rsidRPr="00512893">
        <w:rPr>
          <w:rFonts w:ascii="Verdana" w:hAnsi="Verdana"/>
        </w:rPr>
        <w:t xml:space="preserve">Key Outcomes </w:t>
      </w:r>
      <w:r w:rsidR="00532AB5">
        <w:rPr>
          <w:rFonts w:ascii="Verdana" w:hAnsi="Verdana"/>
        </w:rPr>
        <w:t>and Review</w:t>
      </w:r>
      <w:bookmarkEnd w:id="10"/>
    </w:p>
    <w:p w14:paraId="2A34C602" w14:textId="027DB7B8" w:rsidR="006F46EB" w:rsidRPr="00512893" w:rsidRDefault="006F46EB" w:rsidP="00674D69">
      <w:pPr>
        <w:jc w:val="both"/>
        <w:rPr>
          <w:rFonts w:ascii="Verdana" w:hAnsi="Verdana"/>
        </w:rPr>
      </w:pPr>
    </w:p>
    <w:p w14:paraId="459D0D26" w14:textId="34BF373E" w:rsidR="00286472" w:rsidRPr="00512893" w:rsidRDefault="00286472" w:rsidP="00674D69">
      <w:pPr>
        <w:jc w:val="both"/>
        <w:rPr>
          <w:rFonts w:ascii="Verdana" w:hAnsi="Verdana"/>
        </w:rPr>
      </w:pPr>
      <w:r w:rsidRPr="00512893">
        <w:rPr>
          <w:rFonts w:ascii="Verdana" w:hAnsi="Verdana"/>
        </w:rPr>
        <w:t xml:space="preserve">The following sets out the key anticipated outcomes from the delivery of the Performance Management Framework and provides a useful baseline </w:t>
      </w:r>
      <w:r w:rsidR="002101BA">
        <w:rPr>
          <w:rFonts w:ascii="Verdana" w:hAnsi="Verdana"/>
        </w:rPr>
        <w:t xml:space="preserve">for staff </w:t>
      </w:r>
      <w:r w:rsidR="00AD048D">
        <w:rPr>
          <w:rFonts w:ascii="Verdana" w:hAnsi="Verdana"/>
        </w:rPr>
        <w:t xml:space="preserve">and the Health Board </w:t>
      </w:r>
      <w:r w:rsidRPr="00512893">
        <w:rPr>
          <w:rFonts w:ascii="Verdana" w:hAnsi="Verdana"/>
        </w:rPr>
        <w:t>against which to measure progres</w:t>
      </w:r>
      <w:r w:rsidR="002101BA">
        <w:rPr>
          <w:rFonts w:ascii="Verdana" w:hAnsi="Verdana"/>
        </w:rPr>
        <w:t>s and the effectiveness of the f</w:t>
      </w:r>
      <w:r w:rsidRPr="00512893">
        <w:rPr>
          <w:rFonts w:ascii="Verdana" w:hAnsi="Verdana"/>
        </w:rPr>
        <w:t>ramework:</w:t>
      </w:r>
    </w:p>
    <w:p w14:paraId="350E3D27" w14:textId="77777777" w:rsidR="00286472" w:rsidRPr="00512893" w:rsidRDefault="00286472" w:rsidP="00674D69">
      <w:pPr>
        <w:jc w:val="both"/>
        <w:rPr>
          <w:rFonts w:ascii="Verdana" w:hAnsi="Verdana"/>
        </w:rPr>
      </w:pPr>
    </w:p>
    <w:p w14:paraId="7E4CCC8B" w14:textId="150FE71E" w:rsidR="00082884" w:rsidRPr="00512893" w:rsidRDefault="00082884" w:rsidP="00F31BF4">
      <w:pPr>
        <w:pStyle w:val="ListParagraph"/>
        <w:numPr>
          <w:ilvl w:val="0"/>
          <w:numId w:val="14"/>
        </w:numPr>
        <w:autoSpaceDE w:val="0"/>
        <w:autoSpaceDN w:val="0"/>
        <w:adjustRightInd w:val="0"/>
        <w:jc w:val="both"/>
        <w:rPr>
          <w:rFonts w:ascii="Verdana" w:hAnsi="Verdana" w:cs="Arial"/>
          <w:lang w:eastAsia="en-GB"/>
        </w:rPr>
      </w:pPr>
      <w:r w:rsidRPr="00512893">
        <w:rPr>
          <w:rFonts w:ascii="Verdana" w:hAnsi="Verdana" w:cs="Arial"/>
          <w:lang w:eastAsia="en-GB"/>
        </w:rPr>
        <w:t>All staff employed by the Health Board will have a clear understanding of the</w:t>
      </w:r>
      <w:r w:rsidR="000050C0" w:rsidRPr="00512893">
        <w:rPr>
          <w:rFonts w:ascii="Verdana" w:hAnsi="Verdana" w:cs="Arial"/>
          <w:lang w:eastAsia="en-GB"/>
        </w:rPr>
        <w:t xml:space="preserve"> </w:t>
      </w:r>
      <w:r w:rsidR="003F045F" w:rsidRPr="00512893">
        <w:rPr>
          <w:rFonts w:ascii="Verdana" w:hAnsi="Verdana" w:cs="Arial"/>
          <w:lang w:eastAsia="en-GB"/>
        </w:rPr>
        <w:t>Performance Management Framework</w:t>
      </w:r>
      <w:r w:rsidR="00CB074F">
        <w:rPr>
          <w:rFonts w:ascii="Verdana" w:hAnsi="Verdana" w:cs="Arial"/>
          <w:lang w:eastAsia="en-GB"/>
        </w:rPr>
        <w:t xml:space="preserve"> and </w:t>
      </w:r>
      <w:r w:rsidRPr="00512893">
        <w:rPr>
          <w:rFonts w:ascii="Verdana" w:hAnsi="Verdana" w:cs="Arial"/>
          <w:lang w:eastAsia="en-GB"/>
        </w:rPr>
        <w:t>will believe that achieving good</w:t>
      </w:r>
      <w:r w:rsidR="000050C0" w:rsidRPr="00512893">
        <w:rPr>
          <w:rFonts w:ascii="Verdana" w:hAnsi="Verdana" w:cs="Arial"/>
          <w:lang w:eastAsia="en-GB"/>
        </w:rPr>
        <w:t xml:space="preserve"> </w:t>
      </w:r>
      <w:r w:rsidR="00EA7CB8" w:rsidRPr="00512893">
        <w:rPr>
          <w:rFonts w:ascii="Verdana" w:hAnsi="Verdana" w:cs="Arial"/>
          <w:lang w:eastAsia="en-GB"/>
        </w:rPr>
        <w:t xml:space="preserve">performance is </w:t>
      </w:r>
      <w:r w:rsidR="00CB074F">
        <w:rPr>
          <w:rFonts w:ascii="Verdana" w:hAnsi="Verdana" w:cs="Arial"/>
          <w:lang w:eastAsia="en-GB"/>
        </w:rPr>
        <w:t xml:space="preserve">an </w:t>
      </w:r>
      <w:r w:rsidR="00EA7CB8" w:rsidRPr="00512893">
        <w:rPr>
          <w:rFonts w:ascii="Verdana" w:hAnsi="Verdana" w:cs="Arial"/>
          <w:lang w:eastAsia="en-GB"/>
        </w:rPr>
        <w:t>important</w:t>
      </w:r>
      <w:r w:rsidR="00C44361" w:rsidRPr="00512893">
        <w:rPr>
          <w:rFonts w:ascii="Verdana" w:hAnsi="Verdana" w:cs="Arial"/>
          <w:lang w:eastAsia="en-GB"/>
        </w:rPr>
        <w:t xml:space="preserve"> </w:t>
      </w:r>
      <w:r w:rsidR="00CB074F">
        <w:rPr>
          <w:rFonts w:ascii="Verdana" w:hAnsi="Verdana" w:cs="Arial"/>
          <w:lang w:eastAsia="en-GB"/>
        </w:rPr>
        <w:t xml:space="preserve">part of assuring safe and good quality services for patients, </w:t>
      </w:r>
      <w:r w:rsidR="00C44361" w:rsidRPr="00512893">
        <w:rPr>
          <w:rFonts w:ascii="Verdana" w:hAnsi="Verdana" w:cs="Arial"/>
          <w:lang w:eastAsia="en-GB"/>
        </w:rPr>
        <w:t>understand</w:t>
      </w:r>
      <w:r w:rsidR="00CB074F">
        <w:rPr>
          <w:rFonts w:ascii="Verdana" w:hAnsi="Verdana" w:cs="Arial"/>
          <w:lang w:eastAsia="en-GB"/>
        </w:rPr>
        <w:t>ing</w:t>
      </w:r>
      <w:r w:rsidR="00C44361" w:rsidRPr="00512893">
        <w:rPr>
          <w:rFonts w:ascii="Verdana" w:hAnsi="Verdana" w:cs="Arial"/>
          <w:lang w:eastAsia="en-GB"/>
        </w:rPr>
        <w:t xml:space="preserve"> their </w:t>
      </w:r>
      <w:r w:rsidR="00CB074F">
        <w:rPr>
          <w:rFonts w:ascii="Verdana" w:hAnsi="Verdana" w:cs="Arial"/>
          <w:lang w:eastAsia="en-GB"/>
        </w:rPr>
        <w:t xml:space="preserve">own </w:t>
      </w:r>
      <w:r w:rsidR="00C44361" w:rsidRPr="00512893">
        <w:rPr>
          <w:rFonts w:ascii="Verdana" w:hAnsi="Verdana" w:cs="Arial"/>
          <w:lang w:eastAsia="en-GB"/>
        </w:rPr>
        <w:t>personal responsibility for their own performance</w:t>
      </w:r>
      <w:r w:rsidR="00EA7CB8" w:rsidRPr="00512893">
        <w:rPr>
          <w:rFonts w:ascii="Verdana" w:hAnsi="Verdana" w:cs="Arial"/>
          <w:lang w:eastAsia="en-GB"/>
        </w:rPr>
        <w:t>.</w:t>
      </w:r>
    </w:p>
    <w:p w14:paraId="634FE65B" w14:textId="2638DDBE" w:rsidR="000050C0" w:rsidRPr="00512893" w:rsidRDefault="00AD048D" w:rsidP="00F31BF4">
      <w:pPr>
        <w:pStyle w:val="ListParagraph"/>
        <w:numPr>
          <w:ilvl w:val="0"/>
          <w:numId w:val="14"/>
        </w:numPr>
        <w:autoSpaceDE w:val="0"/>
        <w:autoSpaceDN w:val="0"/>
        <w:adjustRightInd w:val="0"/>
        <w:jc w:val="both"/>
        <w:rPr>
          <w:rFonts w:ascii="Verdana" w:hAnsi="Verdana" w:cs="Arial"/>
          <w:lang w:eastAsia="en-GB"/>
        </w:rPr>
      </w:pPr>
      <w:r>
        <w:rPr>
          <w:rFonts w:ascii="Verdana" w:hAnsi="Verdana" w:cs="Arial"/>
          <w:lang w:eastAsia="en-GB"/>
        </w:rPr>
        <w:t>We</w:t>
      </w:r>
      <w:r w:rsidR="00082884" w:rsidRPr="00512893">
        <w:rPr>
          <w:rFonts w:ascii="Verdana" w:hAnsi="Verdana" w:cs="Arial"/>
          <w:lang w:eastAsia="en-GB"/>
        </w:rPr>
        <w:t xml:space="preserve"> will have a demonstrable appreciation as to how their work</w:t>
      </w:r>
      <w:r w:rsidR="000050C0" w:rsidRPr="00512893">
        <w:rPr>
          <w:rFonts w:ascii="Verdana" w:hAnsi="Verdana" w:cs="Arial"/>
          <w:lang w:eastAsia="en-GB"/>
        </w:rPr>
        <w:t xml:space="preserve"> </w:t>
      </w:r>
      <w:r w:rsidR="00082884" w:rsidRPr="00512893">
        <w:rPr>
          <w:rFonts w:ascii="Verdana" w:hAnsi="Verdana" w:cs="Arial"/>
          <w:lang w:eastAsia="en-GB"/>
        </w:rPr>
        <w:t>contributes towards</w:t>
      </w:r>
      <w:r w:rsidR="00EA7CB8" w:rsidRPr="00512893">
        <w:rPr>
          <w:rFonts w:ascii="Verdana" w:hAnsi="Verdana" w:cs="Arial"/>
          <w:lang w:eastAsia="en-GB"/>
        </w:rPr>
        <w:t xml:space="preserve"> the delivery of all priorities</w:t>
      </w:r>
      <w:r w:rsidR="00CB074F">
        <w:rPr>
          <w:rFonts w:ascii="Verdana" w:hAnsi="Verdana" w:cs="Arial"/>
          <w:lang w:eastAsia="en-GB"/>
        </w:rPr>
        <w:t xml:space="preserve"> in support of patient care</w:t>
      </w:r>
      <w:r w:rsidR="00EA7CB8" w:rsidRPr="00512893">
        <w:rPr>
          <w:rFonts w:ascii="Verdana" w:hAnsi="Verdana" w:cs="Arial"/>
          <w:lang w:eastAsia="en-GB"/>
        </w:rPr>
        <w:t>.</w:t>
      </w:r>
    </w:p>
    <w:p w14:paraId="0B4526A0" w14:textId="6E9F81B6" w:rsidR="00CB074F" w:rsidRPr="00512893" w:rsidRDefault="00CB074F" w:rsidP="00CB074F">
      <w:pPr>
        <w:pStyle w:val="ListParagraph"/>
        <w:numPr>
          <w:ilvl w:val="0"/>
          <w:numId w:val="14"/>
        </w:numPr>
        <w:autoSpaceDE w:val="0"/>
        <w:autoSpaceDN w:val="0"/>
        <w:adjustRightInd w:val="0"/>
        <w:jc w:val="both"/>
        <w:rPr>
          <w:rFonts w:ascii="Verdana" w:hAnsi="Verdana" w:cs="Arial"/>
          <w:lang w:eastAsia="en-GB"/>
        </w:rPr>
      </w:pPr>
      <w:r w:rsidRPr="00512893">
        <w:rPr>
          <w:rFonts w:ascii="Verdana" w:hAnsi="Verdana" w:cs="Arial"/>
          <w:lang w:eastAsia="en-GB"/>
        </w:rPr>
        <w:t>Development activity and resources will be properly aligned to driving up performance</w:t>
      </w:r>
      <w:r w:rsidR="00AD048D">
        <w:rPr>
          <w:rFonts w:ascii="Verdana" w:hAnsi="Verdana" w:cs="Arial"/>
          <w:lang w:eastAsia="en-GB"/>
        </w:rPr>
        <w:t xml:space="preserve"> improvement</w:t>
      </w:r>
      <w:r w:rsidRPr="00512893">
        <w:rPr>
          <w:rFonts w:ascii="Verdana" w:hAnsi="Verdana" w:cs="Arial"/>
          <w:lang w:eastAsia="en-GB"/>
        </w:rPr>
        <w:t xml:space="preserve"> and continuous improvement. </w:t>
      </w:r>
    </w:p>
    <w:p w14:paraId="76E77B5F" w14:textId="3F3ED7F2" w:rsidR="000050C0" w:rsidRPr="00512893" w:rsidRDefault="00082884" w:rsidP="00F31BF4">
      <w:pPr>
        <w:pStyle w:val="ListParagraph"/>
        <w:numPr>
          <w:ilvl w:val="0"/>
          <w:numId w:val="14"/>
        </w:numPr>
        <w:autoSpaceDE w:val="0"/>
        <w:autoSpaceDN w:val="0"/>
        <w:adjustRightInd w:val="0"/>
        <w:jc w:val="both"/>
        <w:rPr>
          <w:rFonts w:ascii="Verdana" w:hAnsi="Verdana" w:cs="Arial"/>
          <w:lang w:eastAsia="en-GB"/>
        </w:rPr>
      </w:pPr>
      <w:r w:rsidRPr="00512893">
        <w:rPr>
          <w:rFonts w:ascii="Verdana" w:hAnsi="Verdana" w:cs="Arial"/>
          <w:lang w:eastAsia="en-GB"/>
        </w:rPr>
        <w:t xml:space="preserve">Integrated </w:t>
      </w:r>
      <w:r w:rsidR="003F045F" w:rsidRPr="00512893">
        <w:rPr>
          <w:rFonts w:ascii="Verdana" w:hAnsi="Verdana" w:cs="Arial"/>
          <w:lang w:eastAsia="en-GB"/>
        </w:rPr>
        <w:t>Performance Management Framework</w:t>
      </w:r>
      <w:r w:rsidRPr="00512893">
        <w:rPr>
          <w:rFonts w:ascii="Verdana" w:hAnsi="Verdana" w:cs="Arial"/>
          <w:lang w:eastAsia="en-GB"/>
        </w:rPr>
        <w:t xml:space="preserve">s will be in place </w:t>
      </w:r>
      <w:r w:rsidR="00B41469">
        <w:rPr>
          <w:rFonts w:ascii="Verdana" w:hAnsi="Verdana" w:cs="Arial"/>
          <w:lang w:eastAsia="en-GB"/>
        </w:rPr>
        <w:t>across</w:t>
      </w:r>
      <w:r w:rsidR="00AD048D">
        <w:rPr>
          <w:rFonts w:ascii="Verdana" w:hAnsi="Verdana" w:cs="Arial"/>
          <w:lang w:eastAsia="en-GB"/>
        </w:rPr>
        <w:t xml:space="preserve"> the organisation, including at </w:t>
      </w:r>
      <w:r w:rsidRPr="00512893">
        <w:rPr>
          <w:rFonts w:ascii="Verdana" w:hAnsi="Verdana" w:cs="Arial"/>
          <w:lang w:eastAsia="en-GB"/>
        </w:rPr>
        <w:t>corporate</w:t>
      </w:r>
      <w:r w:rsidR="00AD048D">
        <w:rPr>
          <w:rFonts w:ascii="Verdana" w:hAnsi="Verdana" w:cs="Arial"/>
          <w:lang w:eastAsia="en-GB"/>
        </w:rPr>
        <w:t xml:space="preserve">, integrated </w:t>
      </w:r>
      <w:r w:rsidR="00EA7CB8" w:rsidRPr="00512893">
        <w:rPr>
          <w:rFonts w:ascii="Verdana" w:hAnsi="Verdana" w:cs="Arial"/>
          <w:lang w:eastAsia="en-GB"/>
        </w:rPr>
        <w:t xml:space="preserve">locality and </w:t>
      </w:r>
      <w:r w:rsidR="00AD048D">
        <w:rPr>
          <w:rFonts w:ascii="Verdana" w:hAnsi="Verdana" w:cs="Arial"/>
          <w:lang w:eastAsia="en-GB"/>
        </w:rPr>
        <w:t>systems</w:t>
      </w:r>
      <w:r w:rsidR="00EA7CB8" w:rsidRPr="00512893">
        <w:rPr>
          <w:rFonts w:ascii="Verdana" w:hAnsi="Verdana" w:cs="Arial"/>
          <w:lang w:eastAsia="en-GB"/>
        </w:rPr>
        <w:t xml:space="preserve"> level</w:t>
      </w:r>
      <w:r w:rsidR="00AD048D">
        <w:rPr>
          <w:rFonts w:ascii="Verdana" w:hAnsi="Verdana" w:cs="Arial"/>
          <w:lang w:eastAsia="en-GB"/>
        </w:rPr>
        <w:t>s</w:t>
      </w:r>
      <w:r w:rsidR="00EA7CB8" w:rsidRPr="00512893">
        <w:rPr>
          <w:rFonts w:ascii="Verdana" w:hAnsi="Verdana" w:cs="Arial"/>
          <w:lang w:eastAsia="en-GB"/>
        </w:rPr>
        <w:t>.</w:t>
      </w:r>
    </w:p>
    <w:p w14:paraId="2974F502" w14:textId="561BF1C7" w:rsidR="000050C0" w:rsidRPr="00512893" w:rsidRDefault="00082884" w:rsidP="00F31BF4">
      <w:pPr>
        <w:pStyle w:val="ListParagraph"/>
        <w:numPr>
          <w:ilvl w:val="0"/>
          <w:numId w:val="14"/>
        </w:numPr>
        <w:autoSpaceDE w:val="0"/>
        <w:autoSpaceDN w:val="0"/>
        <w:adjustRightInd w:val="0"/>
        <w:jc w:val="both"/>
        <w:rPr>
          <w:rFonts w:ascii="Verdana" w:hAnsi="Verdana" w:cs="Arial"/>
          <w:lang w:eastAsia="en-GB"/>
        </w:rPr>
      </w:pPr>
      <w:r w:rsidRPr="00512893">
        <w:rPr>
          <w:rFonts w:ascii="Verdana" w:hAnsi="Verdana" w:cs="Arial"/>
          <w:lang w:eastAsia="en-GB"/>
        </w:rPr>
        <w:t>There will be integrated and timely reporting with high quality commentary for</w:t>
      </w:r>
      <w:r w:rsidR="000050C0" w:rsidRPr="00512893">
        <w:rPr>
          <w:rFonts w:ascii="Verdana" w:hAnsi="Verdana" w:cs="Arial"/>
          <w:lang w:eastAsia="en-GB"/>
        </w:rPr>
        <w:t xml:space="preserve"> </w:t>
      </w:r>
      <w:r w:rsidR="00EA7CB8" w:rsidRPr="00512893">
        <w:rPr>
          <w:rFonts w:ascii="Verdana" w:hAnsi="Verdana" w:cs="Arial"/>
          <w:lang w:eastAsia="en-GB"/>
        </w:rPr>
        <w:t>performance reviews.</w:t>
      </w:r>
    </w:p>
    <w:p w14:paraId="06E80D32" w14:textId="23FA84D2" w:rsidR="000050C0" w:rsidRPr="00512893" w:rsidRDefault="00AD048D" w:rsidP="00F31BF4">
      <w:pPr>
        <w:pStyle w:val="ListParagraph"/>
        <w:numPr>
          <w:ilvl w:val="0"/>
          <w:numId w:val="14"/>
        </w:numPr>
        <w:autoSpaceDE w:val="0"/>
        <w:autoSpaceDN w:val="0"/>
        <w:adjustRightInd w:val="0"/>
        <w:jc w:val="both"/>
        <w:rPr>
          <w:rFonts w:ascii="Verdana" w:hAnsi="Verdana" w:cs="Arial"/>
          <w:lang w:eastAsia="en-GB"/>
        </w:rPr>
      </w:pPr>
      <w:r>
        <w:rPr>
          <w:rFonts w:ascii="Verdana" w:hAnsi="Verdana" w:cs="Arial"/>
          <w:lang w:eastAsia="en-GB"/>
        </w:rPr>
        <w:t>G</w:t>
      </w:r>
      <w:r w:rsidR="00082884" w:rsidRPr="00512893">
        <w:rPr>
          <w:rFonts w:ascii="Verdana" w:hAnsi="Verdana" w:cs="Arial"/>
          <w:lang w:eastAsia="en-GB"/>
        </w:rPr>
        <w:t xml:space="preserve">ood </w:t>
      </w:r>
      <w:r>
        <w:rPr>
          <w:rFonts w:ascii="Verdana" w:hAnsi="Verdana" w:cs="Arial"/>
          <w:lang w:eastAsia="en-GB"/>
        </w:rPr>
        <w:t xml:space="preserve">data quality </w:t>
      </w:r>
      <w:r w:rsidR="00082884" w:rsidRPr="00512893">
        <w:rPr>
          <w:rFonts w:ascii="Verdana" w:hAnsi="Verdana" w:cs="Arial"/>
          <w:lang w:eastAsia="en-GB"/>
        </w:rPr>
        <w:t xml:space="preserve">arrangements </w:t>
      </w:r>
      <w:r>
        <w:rPr>
          <w:rFonts w:ascii="Verdana" w:hAnsi="Verdana" w:cs="Arial"/>
          <w:lang w:eastAsia="en-GB"/>
        </w:rPr>
        <w:t xml:space="preserve">will be in </w:t>
      </w:r>
      <w:r w:rsidR="00082884" w:rsidRPr="00512893">
        <w:rPr>
          <w:rFonts w:ascii="Verdana" w:hAnsi="Verdana" w:cs="Arial"/>
          <w:lang w:eastAsia="en-GB"/>
        </w:rPr>
        <w:t>in place at all</w:t>
      </w:r>
      <w:r w:rsidR="000050C0" w:rsidRPr="00512893">
        <w:rPr>
          <w:rFonts w:ascii="Verdana" w:hAnsi="Verdana" w:cs="Arial"/>
          <w:lang w:eastAsia="en-GB"/>
        </w:rPr>
        <w:t xml:space="preserve"> </w:t>
      </w:r>
      <w:r w:rsidR="00EA7CB8" w:rsidRPr="00512893">
        <w:rPr>
          <w:rFonts w:ascii="Verdana" w:hAnsi="Verdana" w:cs="Arial"/>
          <w:lang w:eastAsia="en-GB"/>
        </w:rPr>
        <w:t>levels</w:t>
      </w:r>
      <w:r>
        <w:rPr>
          <w:rFonts w:ascii="Verdana" w:hAnsi="Verdana" w:cs="Arial"/>
          <w:lang w:eastAsia="en-GB"/>
        </w:rPr>
        <w:t xml:space="preserve"> with staff appreciating their roles and responsibilities in the production of good information</w:t>
      </w:r>
      <w:r w:rsidR="00EA7CB8" w:rsidRPr="00512893">
        <w:rPr>
          <w:rFonts w:ascii="Verdana" w:hAnsi="Verdana" w:cs="Arial"/>
          <w:lang w:eastAsia="en-GB"/>
        </w:rPr>
        <w:t>.</w:t>
      </w:r>
    </w:p>
    <w:p w14:paraId="0F4EE4E0" w14:textId="585E64CC" w:rsidR="00CB074F" w:rsidRPr="00512893" w:rsidRDefault="00CB074F" w:rsidP="00CB074F">
      <w:pPr>
        <w:pStyle w:val="ListParagraph"/>
        <w:numPr>
          <w:ilvl w:val="0"/>
          <w:numId w:val="14"/>
        </w:numPr>
        <w:autoSpaceDE w:val="0"/>
        <w:autoSpaceDN w:val="0"/>
        <w:adjustRightInd w:val="0"/>
        <w:jc w:val="both"/>
        <w:rPr>
          <w:rFonts w:ascii="Verdana" w:hAnsi="Verdana" w:cs="Arial"/>
          <w:lang w:eastAsia="en-GB"/>
        </w:rPr>
      </w:pPr>
      <w:r w:rsidRPr="00512893">
        <w:rPr>
          <w:rFonts w:ascii="Verdana" w:hAnsi="Verdana" w:cs="Arial"/>
          <w:lang w:eastAsia="en-GB"/>
        </w:rPr>
        <w:t>Consistency in our approach to managing performance issues.</w:t>
      </w:r>
    </w:p>
    <w:p w14:paraId="3734020F" w14:textId="69D5B871" w:rsidR="00CB074F" w:rsidRPr="00512893" w:rsidRDefault="00AD048D" w:rsidP="00CB074F">
      <w:pPr>
        <w:pStyle w:val="ListParagraph"/>
        <w:numPr>
          <w:ilvl w:val="0"/>
          <w:numId w:val="14"/>
        </w:numPr>
        <w:autoSpaceDE w:val="0"/>
        <w:autoSpaceDN w:val="0"/>
        <w:adjustRightInd w:val="0"/>
        <w:jc w:val="both"/>
        <w:rPr>
          <w:rFonts w:ascii="Verdana" w:hAnsi="Verdana" w:cs="Arial"/>
          <w:lang w:eastAsia="en-GB"/>
        </w:rPr>
      </w:pPr>
      <w:r>
        <w:rPr>
          <w:rFonts w:ascii="Verdana" w:hAnsi="Verdana" w:cs="Arial"/>
          <w:lang w:eastAsia="en-GB"/>
        </w:rPr>
        <w:t xml:space="preserve">Staff at all levels </w:t>
      </w:r>
      <w:r w:rsidR="00CB074F" w:rsidRPr="00512893">
        <w:rPr>
          <w:rFonts w:ascii="Verdana" w:hAnsi="Verdana" w:cs="Arial"/>
          <w:lang w:eastAsia="en-GB"/>
        </w:rPr>
        <w:t>will play a key role in monitoring and managing performance.</w:t>
      </w:r>
    </w:p>
    <w:p w14:paraId="613FD130" w14:textId="27CFCC1A" w:rsidR="00CB074F" w:rsidRDefault="006A4876" w:rsidP="00CB074F">
      <w:pPr>
        <w:pStyle w:val="ListParagraph"/>
        <w:numPr>
          <w:ilvl w:val="0"/>
          <w:numId w:val="14"/>
        </w:numPr>
        <w:autoSpaceDE w:val="0"/>
        <w:autoSpaceDN w:val="0"/>
        <w:adjustRightInd w:val="0"/>
        <w:jc w:val="both"/>
        <w:rPr>
          <w:rFonts w:ascii="Verdana" w:hAnsi="Verdana" w:cs="Arial"/>
          <w:lang w:eastAsia="en-GB"/>
        </w:rPr>
      </w:pPr>
      <w:r w:rsidRPr="00512893">
        <w:rPr>
          <w:rFonts w:ascii="Verdana" w:hAnsi="Verdana" w:cs="Arial"/>
          <w:lang w:eastAsia="en-GB"/>
        </w:rPr>
        <w:t xml:space="preserve">Positive </w:t>
      </w:r>
      <w:r w:rsidR="00EA7CB8" w:rsidRPr="00512893">
        <w:rPr>
          <w:rFonts w:ascii="Verdana" w:hAnsi="Verdana" w:cs="Arial"/>
          <w:lang w:eastAsia="en-GB"/>
        </w:rPr>
        <w:t xml:space="preserve">external </w:t>
      </w:r>
      <w:r w:rsidRPr="00512893">
        <w:rPr>
          <w:rFonts w:ascii="Verdana" w:hAnsi="Verdana" w:cs="Arial"/>
          <w:lang w:eastAsia="en-GB"/>
        </w:rPr>
        <w:t xml:space="preserve">and internal </w:t>
      </w:r>
      <w:r w:rsidR="00AD048D">
        <w:rPr>
          <w:rFonts w:ascii="Verdana" w:hAnsi="Verdana" w:cs="Arial"/>
          <w:lang w:eastAsia="en-GB"/>
        </w:rPr>
        <w:t xml:space="preserve">and clinical </w:t>
      </w:r>
      <w:r w:rsidR="00EA7CB8" w:rsidRPr="00512893">
        <w:rPr>
          <w:rFonts w:ascii="Verdana" w:hAnsi="Verdana" w:cs="Arial"/>
          <w:lang w:eastAsia="en-GB"/>
        </w:rPr>
        <w:t>audit reports.</w:t>
      </w:r>
      <w:r w:rsidR="00CB074F" w:rsidRPr="00CB074F">
        <w:rPr>
          <w:rFonts w:ascii="Verdana" w:hAnsi="Verdana" w:cs="Arial"/>
          <w:lang w:eastAsia="en-GB"/>
        </w:rPr>
        <w:t xml:space="preserve"> </w:t>
      </w:r>
    </w:p>
    <w:p w14:paraId="3FB99722" w14:textId="363FA8D3" w:rsidR="009F453E" w:rsidRPr="00532AB5" w:rsidRDefault="00CB074F" w:rsidP="00532AB5">
      <w:pPr>
        <w:pStyle w:val="ListParagraph"/>
        <w:numPr>
          <w:ilvl w:val="0"/>
          <w:numId w:val="14"/>
        </w:numPr>
        <w:autoSpaceDE w:val="0"/>
        <w:autoSpaceDN w:val="0"/>
        <w:adjustRightInd w:val="0"/>
        <w:jc w:val="both"/>
        <w:rPr>
          <w:rFonts w:ascii="Verdana" w:hAnsi="Verdana" w:cs="Arial"/>
          <w:lang w:eastAsia="en-GB"/>
        </w:rPr>
      </w:pPr>
      <w:r w:rsidRPr="00512893">
        <w:rPr>
          <w:rFonts w:ascii="Verdana" w:hAnsi="Verdana" w:cs="Arial"/>
          <w:lang w:eastAsia="en-GB"/>
        </w:rPr>
        <w:t>The Health Board can receive assurance that the Framework is operating effectively.</w:t>
      </w:r>
    </w:p>
    <w:p w14:paraId="4DE7C64C" w14:textId="77777777" w:rsidR="009F453E" w:rsidRPr="00512893" w:rsidRDefault="009F453E" w:rsidP="009F453E">
      <w:pPr>
        <w:pStyle w:val="Default"/>
        <w:jc w:val="both"/>
        <w:rPr>
          <w:rFonts w:ascii="Verdana" w:eastAsia="Times New Roman" w:hAnsi="Verdana"/>
          <w:color w:val="auto"/>
          <w:lang w:val="en-GB" w:eastAsia="en-GB"/>
        </w:rPr>
      </w:pPr>
    </w:p>
    <w:p w14:paraId="4FAF2E5F" w14:textId="1F4295BF" w:rsidR="009F453E" w:rsidRPr="00512893" w:rsidRDefault="009F453E" w:rsidP="009F453E">
      <w:pPr>
        <w:pStyle w:val="Default"/>
        <w:jc w:val="both"/>
        <w:rPr>
          <w:rFonts w:ascii="Verdana" w:hAnsi="Verdana"/>
          <w:lang w:eastAsia="en-GB"/>
        </w:rPr>
      </w:pPr>
      <w:r w:rsidRPr="00512893">
        <w:rPr>
          <w:rFonts w:ascii="Verdana" w:hAnsi="Verdana"/>
          <w:lang w:eastAsia="en-GB"/>
        </w:rPr>
        <w:t>Th</w:t>
      </w:r>
      <w:r w:rsidR="00D526EE">
        <w:rPr>
          <w:rFonts w:ascii="Verdana" w:hAnsi="Verdana"/>
          <w:lang w:eastAsia="en-GB"/>
        </w:rPr>
        <w:t>is</w:t>
      </w:r>
      <w:r w:rsidRPr="00512893">
        <w:rPr>
          <w:rFonts w:ascii="Verdana" w:hAnsi="Verdana"/>
          <w:lang w:eastAsia="en-GB"/>
        </w:rPr>
        <w:t xml:space="preserve"> framework will </w:t>
      </w:r>
      <w:r w:rsidR="00D526EE">
        <w:rPr>
          <w:rFonts w:ascii="Verdana" w:hAnsi="Verdana"/>
          <w:lang w:eastAsia="en-GB"/>
        </w:rPr>
        <w:t xml:space="preserve">come into effect on 1 April 2020 and will </w:t>
      </w:r>
      <w:r w:rsidRPr="00512893">
        <w:rPr>
          <w:rFonts w:ascii="Verdana" w:hAnsi="Verdana"/>
          <w:lang w:eastAsia="en-GB"/>
        </w:rPr>
        <w:t xml:space="preserve">be reviewed </w:t>
      </w:r>
      <w:r w:rsidR="00DF0C0A" w:rsidRPr="00512893">
        <w:rPr>
          <w:rFonts w:ascii="Verdana" w:hAnsi="Verdana"/>
          <w:lang w:eastAsia="en-GB"/>
        </w:rPr>
        <w:t xml:space="preserve">annually </w:t>
      </w:r>
      <w:r w:rsidR="00D526EE">
        <w:rPr>
          <w:rFonts w:ascii="Verdana" w:hAnsi="Verdana"/>
          <w:lang w:eastAsia="en-GB"/>
        </w:rPr>
        <w:t xml:space="preserve">by the Management Board. </w:t>
      </w:r>
    </w:p>
    <w:p w14:paraId="0E92C769" w14:textId="627C8BE8" w:rsidR="009F453E" w:rsidRPr="00512893" w:rsidRDefault="009F453E" w:rsidP="009F453E">
      <w:pPr>
        <w:autoSpaceDE w:val="0"/>
        <w:autoSpaceDN w:val="0"/>
        <w:adjustRightInd w:val="0"/>
        <w:jc w:val="both"/>
        <w:rPr>
          <w:rFonts w:ascii="Verdana" w:hAnsi="Verdana" w:cs="Arial"/>
          <w:lang w:eastAsia="en-GB"/>
        </w:rPr>
      </w:pPr>
    </w:p>
    <w:p w14:paraId="4A9E1566" w14:textId="1857BD9D" w:rsidR="00CD6A8B" w:rsidRDefault="0016075B">
      <w:pPr>
        <w:rPr>
          <w:rFonts w:ascii="Verdana" w:eastAsiaTheme="majorEastAsia" w:hAnsi="Verdana" w:cstheme="majorBidi"/>
          <w:b/>
          <w:bCs/>
          <w:color w:val="365F91" w:themeColor="accent1" w:themeShade="BF"/>
          <w:sz w:val="28"/>
          <w:szCs w:val="28"/>
        </w:rPr>
      </w:pPr>
      <w:r>
        <w:rPr>
          <w:rFonts w:ascii="Verdana" w:eastAsiaTheme="majorEastAsia" w:hAnsi="Verdana" w:cstheme="majorBidi"/>
          <w:b/>
          <w:bCs/>
          <w:color w:val="365F91" w:themeColor="accent1" w:themeShade="BF"/>
          <w:sz w:val="28"/>
          <w:szCs w:val="28"/>
        </w:rPr>
        <w:br w:type="page"/>
      </w:r>
      <w:r w:rsidR="00CD6A8B" w:rsidRPr="00CD6A8B">
        <w:rPr>
          <w:rFonts w:ascii="Verdana" w:eastAsiaTheme="minorHAnsi" w:hAnsi="Verdana" w:cstheme="minorBidi"/>
          <w:b/>
          <w:sz w:val="22"/>
          <w:szCs w:val="22"/>
        </w:rPr>
        <w:t>Appendix 1 – Board Assurance System</w:t>
      </w:r>
      <w:r w:rsidR="00CD6A8B">
        <w:rPr>
          <w:rFonts w:ascii="Calibri" w:hAnsi="Calibri"/>
          <w:noProof/>
          <w:color w:val="FFCC00"/>
          <w:lang w:eastAsia="en-GB"/>
        </w:rPr>
        <mc:AlternateContent>
          <mc:Choice Requires="wpc">
            <w:drawing>
              <wp:inline distT="0" distB="0" distL="0" distR="0" wp14:anchorId="434B346B" wp14:editId="41572779">
                <wp:extent cx="6174105" cy="4908196"/>
                <wp:effectExtent l="0" t="0" r="112395" b="121285"/>
                <wp:docPr id="475" name="Canvas 47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462" name="Text Box 4"/>
                        <wps:cNvSpPr txBox="1">
                          <a:spLocks noChangeArrowheads="1"/>
                        </wps:cNvSpPr>
                        <wps:spPr bwMode="auto">
                          <a:xfrm>
                            <a:off x="3432810" y="153035"/>
                            <a:ext cx="159385" cy="180340"/>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A7D222" w14:textId="77777777" w:rsidR="00E35A89" w:rsidRPr="00BD6EDD" w:rsidRDefault="00E35A89" w:rsidP="00CD6A8B">
                              <w:pPr>
                                <w:autoSpaceDE w:val="0"/>
                                <w:autoSpaceDN w:val="0"/>
                                <w:adjustRightInd w:val="0"/>
                                <w:rPr>
                                  <w:rFonts w:ascii="Verdana" w:hAnsi="Verdana"/>
                                  <w:color w:val="000000"/>
                                  <w:sz w:val="18"/>
                                  <w:szCs w:val="36"/>
                                </w:rPr>
                              </w:pPr>
                            </w:p>
                          </w:txbxContent>
                        </wps:txbx>
                        <wps:bodyPr rot="0" vert="horz" wrap="square" lIns="45126" tIns="22564" rIns="45126" bIns="22564" upright="1">
                          <a:noAutofit/>
                        </wps:bodyPr>
                      </wps:wsp>
                      <wps:wsp>
                        <wps:cNvPr id="463" name="Rectangle 5"/>
                        <wps:cNvSpPr>
                          <a:spLocks noChangeArrowheads="1"/>
                        </wps:cNvSpPr>
                        <wps:spPr bwMode="auto">
                          <a:xfrm>
                            <a:off x="2382520" y="228600"/>
                            <a:ext cx="1828800" cy="914400"/>
                          </a:xfrm>
                          <a:prstGeom prst="rect">
                            <a:avLst/>
                          </a:prstGeom>
                          <a:solidFill>
                            <a:srgbClr val="BBE0E3"/>
                          </a:solidFill>
                          <a:ln w="9525">
                            <a:solidFill>
                              <a:srgbClr val="000000"/>
                            </a:solidFill>
                            <a:miter lim="800000"/>
                            <a:headEnd/>
                            <a:tailEnd/>
                          </a:ln>
                        </wps:spPr>
                        <wps:txbx>
                          <w:txbxContent>
                            <w:p w14:paraId="1A35214B" w14:textId="77777777" w:rsidR="00E35A89" w:rsidRPr="00BD6EDD" w:rsidRDefault="00E35A89" w:rsidP="00CD6A8B">
                              <w:pPr>
                                <w:autoSpaceDE w:val="0"/>
                                <w:autoSpaceDN w:val="0"/>
                                <w:adjustRightInd w:val="0"/>
                                <w:jc w:val="center"/>
                                <w:rPr>
                                  <w:rFonts w:ascii="Verdana" w:hAnsi="Verdana"/>
                                  <w:b/>
                                  <w:bCs/>
                                  <w:color w:val="000000"/>
                                  <w:sz w:val="18"/>
                                  <w:szCs w:val="36"/>
                                </w:rPr>
                              </w:pPr>
                              <w:r>
                                <w:rPr>
                                  <w:rFonts w:ascii="Verdana" w:hAnsi="Verdana"/>
                                  <w:b/>
                                  <w:bCs/>
                                  <w:color w:val="000000"/>
                                  <w:sz w:val="18"/>
                                  <w:szCs w:val="36"/>
                                </w:rPr>
                                <w:t>VISION</w:t>
                              </w:r>
                              <w:r w:rsidRPr="00BD6EDD">
                                <w:rPr>
                                  <w:rFonts w:ascii="Verdana" w:hAnsi="Verdana"/>
                                  <w:b/>
                                  <w:bCs/>
                                  <w:color w:val="000000"/>
                                  <w:sz w:val="18"/>
                                  <w:szCs w:val="36"/>
                                </w:rPr>
                                <w:t xml:space="preserve"> AND OBJECTIVES</w:t>
                              </w:r>
                            </w:p>
                            <w:p w14:paraId="034B03E8" w14:textId="77777777" w:rsidR="00E35A89" w:rsidRPr="00BD6EDD" w:rsidRDefault="00E35A89" w:rsidP="00CD6A8B">
                              <w:pPr>
                                <w:autoSpaceDE w:val="0"/>
                                <w:autoSpaceDN w:val="0"/>
                                <w:adjustRightInd w:val="0"/>
                                <w:jc w:val="center"/>
                                <w:rPr>
                                  <w:rFonts w:ascii="Verdana" w:hAnsi="Verdana"/>
                                  <w:b/>
                                  <w:bCs/>
                                  <w:color w:val="000000"/>
                                  <w:sz w:val="18"/>
                                  <w:szCs w:val="36"/>
                                </w:rPr>
                              </w:pPr>
                              <w:r>
                                <w:rPr>
                                  <w:rFonts w:ascii="Verdana" w:hAnsi="Verdana"/>
                                  <w:bCs/>
                                  <w:color w:val="000000"/>
                                  <w:sz w:val="18"/>
                                  <w:szCs w:val="36"/>
                                </w:rPr>
                                <w:t>Strategic vision</w:t>
                              </w:r>
                              <w:r w:rsidRPr="00BD6EDD">
                                <w:rPr>
                                  <w:rFonts w:ascii="Verdana" w:hAnsi="Verdana"/>
                                  <w:bCs/>
                                  <w:color w:val="000000"/>
                                  <w:sz w:val="18"/>
                                  <w:szCs w:val="36"/>
                                </w:rPr>
                                <w:t>, objectives agreed through</w:t>
                              </w:r>
                              <w:r>
                                <w:rPr>
                                  <w:rFonts w:ascii="Verdana" w:hAnsi="Verdana"/>
                                  <w:bCs/>
                                  <w:color w:val="000000"/>
                                  <w:sz w:val="18"/>
                                  <w:szCs w:val="36"/>
                                </w:rPr>
                                <w:t xml:space="preserve"> 3 year IMTP</w:t>
                              </w:r>
                            </w:p>
                          </w:txbxContent>
                        </wps:txbx>
                        <wps:bodyPr rot="0" vert="horz" wrap="square" lIns="45126" tIns="22564" rIns="45126" bIns="22564" anchor="ctr" anchorCtr="0" upright="1">
                          <a:noAutofit/>
                        </wps:bodyPr>
                      </wps:wsp>
                      <wps:wsp>
                        <wps:cNvPr id="464" name="Rectangle 6"/>
                        <wps:cNvSpPr>
                          <a:spLocks noChangeArrowheads="1"/>
                        </wps:cNvSpPr>
                        <wps:spPr bwMode="auto">
                          <a:xfrm>
                            <a:off x="4439920" y="3307715"/>
                            <a:ext cx="1828800" cy="1708150"/>
                          </a:xfrm>
                          <a:prstGeom prst="rect">
                            <a:avLst/>
                          </a:prstGeom>
                          <a:solidFill>
                            <a:srgbClr val="BBE0E3"/>
                          </a:solidFill>
                          <a:ln w="9525">
                            <a:solidFill>
                              <a:srgbClr val="000000"/>
                            </a:solidFill>
                            <a:miter lim="800000"/>
                            <a:headEnd/>
                            <a:tailEnd/>
                          </a:ln>
                        </wps:spPr>
                        <wps:txbx>
                          <w:txbxContent>
                            <w:p w14:paraId="6FE17D99" w14:textId="77777777" w:rsidR="00E35A89" w:rsidRPr="00BD6EDD" w:rsidRDefault="00E35A89" w:rsidP="00CD6A8B">
                              <w:pPr>
                                <w:autoSpaceDE w:val="0"/>
                                <w:autoSpaceDN w:val="0"/>
                                <w:adjustRightInd w:val="0"/>
                                <w:jc w:val="center"/>
                                <w:rPr>
                                  <w:rFonts w:ascii="Verdana" w:hAnsi="Verdana"/>
                                  <w:b/>
                                  <w:bCs/>
                                  <w:color w:val="000000"/>
                                  <w:sz w:val="18"/>
                                  <w:szCs w:val="36"/>
                                </w:rPr>
                              </w:pPr>
                              <w:r w:rsidRPr="00BD6EDD">
                                <w:rPr>
                                  <w:rFonts w:ascii="Verdana" w:hAnsi="Verdana"/>
                                  <w:b/>
                                  <w:bCs/>
                                  <w:color w:val="000000"/>
                                  <w:sz w:val="18"/>
                                  <w:szCs w:val="36"/>
                                </w:rPr>
                                <w:t>CONTROL ARRANGEMENTS</w:t>
                              </w:r>
                            </w:p>
                            <w:p w14:paraId="389C37C4" w14:textId="77777777" w:rsidR="00E35A89" w:rsidRPr="00BD6EDD" w:rsidRDefault="00E35A89" w:rsidP="00CD6A8B">
                              <w:pPr>
                                <w:numPr>
                                  <w:ilvl w:val="0"/>
                                  <w:numId w:val="15"/>
                                </w:numPr>
                                <w:autoSpaceDE w:val="0"/>
                                <w:autoSpaceDN w:val="0"/>
                                <w:adjustRightInd w:val="0"/>
                                <w:jc w:val="both"/>
                                <w:rPr>
                                  <w:rFonts w:ascii="Verdana" w:hAnsi="Verdana"/>
                                  <w:bCs/>
                                  <w:color w:val="000000"/>
                                  <w:sz w:val="18"/>
                                  <w:szCs w:val="36"/>
                                </w:rPr>
                              </w:pPr>
                              <w:r w:rsidRPr="00BD6EDD">
                                <w:rPr>
                                  <w:rFonts w:ascii="Verdana" w:hAnsi="Verdana"/>
                                  <w:bCs/>
                                  <w:color w:val="000000"/>
                                  <w:sz w:val="18"/>
                                  <w:szCs w:val="36"/>
                                </w:rPr>
                                <w:t>Operational plans</w:t>
                              </w:r>
                            </w:p>
                            <w:p w14:paraId="5C143B3C" w14:textId="77777777" w:rsidR="00E35A89" w:rsidRPr="00BD6EDD" w:rsidRDefault="00E35A89" w:rsidP="00CD6A8B">
                              <w:pPr>
                                <w:numPr>
                                  <w:ilvl w:val="0"/>
                                  <w:numId w:val="15"/>
                                </w:numPr>
                                <w:autoSpaceDE w:val="0"/>
                                <w:autoSpaceDN w:val="0"/>
                                <w:adjustRightInd w:val="0"/>
                                <w:jc w:val="both"/>
                                <w:rPr>
                                  <w:rFonts w:ascii="Verdana" w:hAnsi="Verdana"/>
                                  <w:bCs/>
                                  <w:color w:val="000000"/>
                                  <w:sz w:val="18"/>
                                  <w:szCs w:val="36"/>
                                </w:rPr>
                              </w:pPr>
                              <w:r w:rsidRPr="00BD6EDD">
                                <w:rPr>
                                  <w:rFonts w:ascii="Verdana" w:hAnsi="Verdana"/>
                                  <w:bCs/>
                                  <w:color w:val="000000"/>
                                  <w:sz w:val="18"/>
                                  <w:szCs w:val="36"/>
                                </w:rPr>
                                <w:t>Performance Framework</w:t>
                              </w:r>
                            </w:p>
                            <w:p w14:paraId="0F314F42" w14:textId="77777777" w:rsidR="00E35A89" w:rsidRPr="00BD6EDD" w:rsidRDefault="00E35A89" w:rsidP="00CD6A8B">
                              <w:pPr>
                                <w:numPr>
                                  <w:ilvl w:val="0"/>
                                  <w:numId w:val="15"/>
                                </w:numPr>
                                <w:autoSpaceDE w:val="0"/>
                                <w:autoSpaceDN w:val="0"/>
                                <w:adjustRightInd w:val="0"/>
                                <w:jc w:val="both"/>
                                <w:rPr>
                                  <w:rFonts w:ascii="Verdana" w:hAnsi="Verdana"/>
                                  <w:bCs/>
                                  <w:color w:val="000000"/>
                                  <w:sz w:val="18"/>
                                  <w:szCs w:val="36"/>
                                </w:rPr>
                              </w:pPr>
                              <w:r w:rsidRPr="00BD6EDD">
                                <w:rPr>
                                  <w:rFonts w:ascii="Verdana" w:hAnsi="Verdana"/>
                                  <w:bCs/>
                                  <w:color w:val="000000"/>
                                  <w:sz w:val="18"/>
                                  <w:szCs w:val="36"/>
                                </w:rPr>
                                <w:t>Scheme of delegation</w:t>
                              </w:r>
                            </w:p>
                            <w:p w14:paraId="71BA3E03" w14:textId="77777777" w:rsidR="00E35A89" w:rsidRDefault="00E35A89" w:rsidP="00CD6A8B">
                              <w:pPr>
                                <w:numPr>
                                  <w:ilvl w:val="0"/>
                                  <w:numId w:val="15"/>
                                </w:numPr>
                                <w:autoSpaceDE w:val="0"/>
                                <w:autoSpaceDN w:val="0"/>
                                <w:adjustRightInd w:val="0"/>
                                <w:jc w:val="both"/>
                                <w:rPr>
                                  <w:rFonts w:ascii="Verdana" w:hAnsi="Verdana"/>
                                  <w:bCs/>
                                  <w:color w:val="000000"/>
                                  <w:sz w:val="18"/>
                                  <w:szCs w:val="36"/>
                                </w:rPr>
                              </w:pPr>
                              <w:r>
                                <w:rPr>
                                  <w:rFonts w:ascii="Verdana" w:hAnsi="Verdana"/>
                                  <w:bCs/>
                                  <w:color w:val="000000"/>
                                  <w:sz w:val="18"/>
                                  <w:szCs w:val="36"/>
                                </w:rPr>
                                <w:t>Standing Orders &amp; SFIs</w:t>
                              </w:r>
                            </w:p>
                            <w:p w14:paraId="10E9EB49" w14:textId="77777777" w:rsidR="00E35A89" w:rsidRPr="00BD6EDD" w:rsidRDefault="00E35A89" w:rsidP="00CD6A8B">
                              <w:pPr>
                                <w:numPr>
                                  <w:ilvl w:val="0"/>
                                  <w:numId w:val="15"/>
                                </w:numPr>
                                <w:autoSpaceDE w:val="0"/>
                                <w:autoSpaceDN w:val="0"/>
                                <w:adjustRightInd w:val="0"/>
                                <w:jc w:val="both"/>
                                <w:rPr>
                                  <w:rFonts w:ascii="Verdana" w:hAnsi="Verdana"/>
                                  <w:bCs/>
                                  <w:color w:val="000000"/>
                                  <w:sz w:val="18"/>
                                  <w:szCs w:val="36"/>
                                </w:rPr>
                              </w:pPr>
                              <w:r w:rsidRPr="00BD6EDD">
                                <w:rPr>
                                  <w:rFonts w:ascii="Verdana" w:hAnsi="Verdana"/>
                                  <w:bCs/>
                                  <w:color w:val="000000"/>
                                  <w:sz w:val="18"/>
                                  <w:szCs w:val="36"/>
                                </w:rPr>
                                <w:t>Policies and procedures</w:t>
                              </w:r>
                            </w:p>
                            <w:p w14:paraId="78F3FC19" w14:textId="77777777" w:rsidR="00E35A89" w:rsidRPr="00BD6EDD" w:rsidRDefault="00E35A89" w:rsidP="00CD6A8B">
                              <w:pPr>
                                <w:numPr>
                                  <w:ilvl w:val="0"/>
                                  <w:numId w:val="15"/>
                                </w:numPr>
                                <w:autoSpaceDE w:val="0"/>
                                <w:autoSpaceDN w:val="0"/>
                                <w:adjustRightInd w:val="0"/>
                                <w:jc w:val="both"/>
                                <w:rPr>
                                  <w:rFonts w:ascii="Verdana" w:hAnsi="Verdana"/>
                                  <w:bCs/>
                                  <w:color w:val="000000"/>
                                  <w:sz w:val="18"/>
                                  <w:szCs w:val="36"/>
                                </w:rPr>
                              </w:pPr>
                              <w:r w:rsidRPr="00BD6EDD">
                                <w:rPr>
                                  <w:rFonts w:ascii="Verdana" w:hAnsi="Verdana"/>
                                  <w:bCs/>
                                  <w:color w:val="000000"/>
                                  <w:sz w:val="18"/>
                                  <w:szCs w:val="36"/>
                                </w:rPr>
                                <w:t>Action plans</w:t>
                              </w:r>
                            </w:p>
                            <w:p w14:paraId="431B4E35" w14:textId="77777777" w:rsidR="00E35A89" w:rsidRDefault="00E35A89" w:rsidP="00CD6A8B">
                              <w:pPr>
                                <w:numPr>
                                  <w:ilvl w:val="0"/>
                                  <w:numId w:val="15"/>
                                </w:numPr>
                                <w:autoSpaceDE w:val="0"/>
                                <w:autoSpaceDN w:val="0"/>
                                <w:adjustRightInd w:val="0"/>
                                <w:rPr>
                                  <w:rFonts w:ascii="Verdana" w:hAnsi="Verdana"/>
                                  <w:bCs/>
                                  <w:color w:val="000000"/>
                                  <w:sz w:val="18"/>
                                  <w:szCs w:val="36"/>
                                </w:rPr>
                              </w:pPr>
                              <w:r>
                                <w:rPr>
                                  <w:rFonts w:ascii="Verdana" w:hAnsi="Verdana"/>
                                  <w:bCs/>
                                  <w:color w:val="000000"/>
                                  <w:sz w:val="18"/>
                                  <w:szCs w:val="36"/>
                                </w:rPr>
                                <w:t>Management meetings</w:t>
                              </w:r>
                            </w:p>
                            <w:p w14:paraId="09941C4D" w14:textId="77777777" w:rsidR="00E35A89" w:rsidRDefault="00E35A89" w:rsidP="00CD6A8B">
                              <w:pPr>
                                <w:numPr>
                                  <w:ilvl w:val="0"/>
                                  <w:numId w:val="15"/>
                                </w:numPr>
                                <w:autoSpaceDE w:val="0"/>
                                <w:autoSpaceDN w:val="0"/>
                                <w:adjustRightInd w:val="0"/>
                                <w:rPr>
                                  <w:rFonts w:ascii="Verdana" w:hAnsi="Verdana"/>
                                  <w:bCs/>
                                  <w:color w:val="000000"/>
                                  <w:sz w:val="18"/>
                                  <w:szCs w:val="36"/>
                                </w:rPr>
                              </w:pPr>
                              <w:r>
                                <w:rPr>
                                  <w:rFonts w:ascii="Verdana" w:hAnsi="Verdana"/>
                                  <w:bCs/>
                                  <w:color w:val="000000"/>
                                  <w:sz w:val="18"/>
                                  <w:szCs w:val="36"/>
                                </w:rPr>
                                <w:t>Systems &amp; Processes</w:t>
                              </w:r>
                            </w:p>
                            <w:p w14:paraId="120E6FAC" w14:textId="77777777" w:rsidR="00E35A89" w:rsidRPr="00BD6EDD" w:rsidRDefault="00E35A89" w:rsidP="00CD6A8B">
                              <w:pPr>
                                <w:autoSpaceDE w:val="0"/>
                                <w:autoSpaceDN w:val="0"/>
                                <w:adjustRightInd w:val="0"/>
                                <w:rPr>
                                  <w:rFonts w:ascii="Verdana" w:hAnsi="Verdana"/>
                                  <w:bCs/>
                                  <w:color w:val="000000"/>
                                  <w:sz w:val="18"/>
                                  <w:szCs w:val="36"/>
                                </w:rPr>
                              </w:pPr>
                            </w:p>
                          </w:txbxContent>
                        </wps:txbx>
                        <wps:bodyPr rot="0" vert="horz" wrap="square" lIns="45126" tIns="22564" rIns="45126" bIns="22564" anchor="ctr" anchorCtr="0" upright="1">
                          <a:noAutofit/>
                        </wps:bodyPr>
                      </wps:wsp>
                      <wps:wsp>
                        <wps:cNvPr id="465" name="Rectangle 7"/>
                        <wps:cNvSpPr>
                          <a:spLocks noChangeArrowheads="1"/>
                        </wps:cNvSpPr>
                        <wps:spPr bwMode="auto">
                          <a:xfrm>
                            <a:off x="325120" y="2863215"/>
                            <a:ext cx="3200400" cy="2152650"/>
                          </a:xfrm>
                          <a:prstGeom prst="rect">
                            <a:avLst/>
                          </a:prstGeom>
                          <a:solidFill>
                            <a:srgbClr val="BBE0E3"/>
                          </a:solidFill>
                          <a:ln w="9525">
                            <a:solidFill>
                              <a:srgbClr val="000000"/>
                            </a:solidFill>
                            <a:miter lim="800000"/>
                            <a:headEnd/>
                            <a:tailEnd/>
                          </a:ln>
                        </wps:spPr>
                        <wps:txbx>
                          <w:txbxContent>
                            <w:p w14:paraId="53A09417" w14:textId="77777777" w:rsidR="00E35A89" w:rsidRPr="00BD6EDD" w:rsidRDefault="00E35A89" w:rsidP="00CD6A8B">
                              <w:pPr>
                                <w:autoSpaceDE w:val="0"/>
                                <w:autoSpaceDN w:val="0"/>
                                <w:adjustRightInd w:val="0"/>
                                <w:jc w:val="center"/>
                                <w:rPr>
                                  <w:rFonts w:ascii="Verdana" w:hAnsi="Verdana"/>
                                  <w:b/>
                                  <w:bCs/>
                                  <w:color w:val="000000"/>
                                  <w:sz w:val="18"/>
                                  <w:szCs w:val="36"/>
                                </w:rPr>
                              </w:pPr>
                              <w:r w:rsidRPr="00BD6EDD">
                                <w:rPr>
                                  <w:rFonts w:ascii="Verdana" w:hAnsi="Verdana"/>
                                  <w:b/>
                                  <w:bCs/>
                                  <w:color w:val="000000"/>
                                  <w:sz w:val="18"/>
                                  <w:szCs w:val="36"/>
                                </w:rPr>
                                <w:t>ASSURANCES</w:t>
                              </w:r>
                            </w:p>
                            <w:p w14:paraId="525E23AD" w14:textId="77777777" w:rsidR="00E35A89" w:rsidRPr="00BD6EDD" w:rsidRDefault="00E35A89" w:rsidP="00CD6A8B">
                              <w:pPr>
                                <w:numPr>
                                  <w:ilvl w:val="0"/>
                                  <w:numId w:val="16"/>
                                </w:numPr>
                                <w:autoSpaceDE w:val="0"/>
                                <w:autoSpaceDN w:val="0"/>
                                <w:adjustRightInd w:val="0"/>
                                <w:rPr>
                                  <w:rFonts w:ascii="Verdana" w:hAnsi="Verdana"/>
                                  <w:bCs/>
                                  <w:color w:val="000000"/>
                                  <w:sz w:val="18"/>
                                  <w:szCs w:val="36"/>
                                </w:rPr>
                              </w:pPr>
                              <w:r w:rsidRPr="00BD6EDD">
                                <w:rPr>
                                  <w:rFonts w:ascii="Verdana" w:hAnsi="Verdana"/>
                                  <w:bCs/>
                                  <w:color w:val="000000"/>
                                  <w:sz w:val="18"/>
                                  <w:szCs w:val="36"/>
                                </w:rPr>
                                <w:t>Performance measures</w:t>
                              </w:r>
                            </w:p>
                            <w:p w14:paraId="008B7E37" w14:textId="77777777" w:rsidR="00E35A89" w:rsidRPr="00BD6EDD" w:rsidRDefault="00E35A89" w:rsidP="00CD6A8B">
                              <w:pPr>
                                <w:numPr>
                                  <w:ilvl w:val="0"/>
                                  <w:numId w:val="16"/>
                                </w:numPr>
                                <w:autoSpaceDE w:val="0"/>
                                <w:autoSpaceDN w:val="0"/>
                                <w:adjustRightInd w:val="0"/>
                                <w:rPr>
                                  <w:rFonts w:ascii="Verdana" w:hAnsi="Verdana"/>
                                  <w:b/>
                                  <w:bCs/>
                                  <w:color w:val="000000"/>
                                  <w:sz w:val="18"/>
                                  <w:szCs w:val="36"/>
                                </w:rPr>
                              </w:pPr>
                              <w:r w:rsidRPr="00BD6EDD">
                                <w:rPr>
                                  <w:rFonts w:ascii="Verdana" w:hAnsi="Verdana"/>
                                  <w:bCs/>
                                  <w:color w:val="000000"/>
                                  <w:sz w:val="18"/>
                                  <w:szCs w:val="36"/>
                                </w:rPr>
                                <w:t>External</w:t>
                              </w:r>
                              <w:r>
                                <w:rPr>
                                  <w:rFonts w:ascii="Verdana" w:hAnsi="Verdana"/>
                                  <w:bCs/>
                                  <w:color w:val="000000"/>
                                  <w:sz w:val="18"/>
                                  <w:szCs w:val="36"/>
                                </w:rPr>
                                <w:t xml:space="preserve"> (WAO)</w:t>
                              </w:r>
                              <w:r w:rsidRPr="00BD6EDD">
                                <w:rPr>
                                  <w:rFonts w:ascii="Verdana" w:hAnsi="Verdana"/>
                                  <w:bCs/>
                                  <w:color w:val="000000"/>
                                  <w:sz w:val="18"/>
                                  <w:szCs w:val="36"/>
                                </w:rPr>
                                <w:t xml:space="preserve">, internal and clinical audit </w:t>
                              </w:r>
                            </w:p>
                            <w:p w14:paraId="0275B9B5" w14:textId="77777777" w:rsidR="00E35A89" w:rsidRPr="00BD6EDD" w:rsidRDefault="00E35A89" w:rsidP="00CD6A8B">
                              <w:pPr>
                                <w:numPr>
                                  <w:ilvl w:val="0"/>
                                  <w:numId w:val="16"/>
                                </w:numPr>
                                <w:autoSpaceDE w:val="0"/>
                                <w:autoSpaceDN w:val="0"/>
                                <w:adjustRightInd w:val="0"/>
                                <w:rPr>
                                  <w:rFonts w:ascii="Verdana" w:hAnsi="Verdana"/>
                                  <w:b/>
                                  <w:bCs/>
                                  <w:color w:val="000000"/>
                                  <w:sz w:val="18"/>
                                  <w:szCs w:val="36"/>
                                </w:rPr>
                              </w:pPr>
                              <w:r w:rsidRPr="00BD6EDD">
                                <w:rPr>
                                  <w:rFonts w:ascii="Verdana" w:hAnsi="Verdana"/>
                                  <w:bCs/>
                                  <w:color w:val="000000"/>
                                  <w:sz w:val="18"/>
                                  <w:szCs w:val="36"/>
                                </w:rPr>
                                <w:t>Regulatory and inspection agencies</w:t>
                              </w:r>
                              <w:r>
                                <w:rPr>
                                  <w:rFonts w:ascii="Verdana" w:hAnsi="Verdana"/>
                                  <w:bCs/>
                                  <w:color w:val="000000"/>
                                  <w:sz w:val="18"/>
                                  <w:szCs w:val="36"/>
                                </w:rPr>
                                <w:t xml:space="preserve"> (DU, HIW etc)</w:t>
                              </w:r>
                            </w:p>
                            <w:p w14:paraId="7962114B" w14:textId="77777777" w:rsidR="00E35A89" w:rsidRPr="00BD6EDD" w:rsidRDefault="00E35A89" w:rsidP="00CD6A8B">
                              <w:pPr>
                                <w:numPr>
                                  <w:ilvl w:val="0"/>
                                  <w:numId w:val="16"/>
                                </w:numPr>
                                <w:autoSpaceDE w:val="0"/>
                                <w:autoSpaceDN w:val="0"/>
                                <w:adjustRightInd w:val="0"/>
                                <w:rPr>
                                  <w:rFonts w:ascii="Verdana" w:hAnsi="Verdana"/>
                                  <w:bCs/>
                                  <w:color w:val="000000"/>
                                  <w:sz w:val="18"/>
                                  <w:szCs w:val="36"/>
                                </w:rPr>
                              </w:pPr>
                              <w:r w:rsidRPr="00BD6EDD">
                                <w:rPr>
                                  <w:rFonts w:ascii="Verdana" w:hAnsi="Verdana"/>
                                  <w:bCs/>
                                  <w:color w:val="000000"/>
                                  <w:sz w:val="18"/>
                                  <w:szCs w:val="36"/>
                                </w:rPr>
                                <w:t>Delivery and action plans</w:t>
                              </w:r>
                            </w:p>
                            <w:p w14:paraId="423E6CF5" w14:textId="77777777" w:rsidR="00E35A89" w:rsidRPr="00982662" w:rsidRDefault="00E35A89" w:rsidP="00CD6A8B">
                              <w:pPr>
                                <w:numPr>
                                  <w:ilvl w:val="0"/>
                                  <w:numId w:val="16"/>
                                </w:numPr>
                                <w:autoSpaceDE w:val="0"/>
                                <w:autoSpaceDN w:val="0"/>
                                <w:adjustRightInd w:val="0"/>
                                <w:rPr>
                                  <w:rFonts w:ascii="Verdana" w:hAnsi="Verdana"/>
                                  <w:b/>
                                  <w:bCs/>
                                  <w:color w:val="000000"/>
                                  <w:sz w:val="18"/>
                                  <w:szCs w:val="36"/>
                                </w:rPr>
                              </w:pPr>
                              <w:r>
                                <w:rPr>
                                  <w:rFonts w:ascii="Verdana" w:hAnsi="Verdana"/>
                                  <w:bCs/>
                                  <w:color w:val="000000"/>
                                  <w:sz w:val="18"/>
                                  <w:szCs w:val="36"/>
                                </w:rPr>
                                <w:t>Board Reports</w:t>
                              </w:r>
                            </w:p>
                            <w:p w14:paraId="6FE6C426" w14:textId="77777777" w:rsidR="00E35A89" w:rsidRPr="00664855" w:rsidRDefault="00E35A89" w:rsidP="00CD6A8B">
                              <w:pPr>
                                <w:numPr>
                                  <w:ilvl w:val="0"/>
                                  <w:numId w:val="16"/>
                                </w:numPr>
                                <w:autoSpaceDE w:val="0"/>
                                <w:autoSpaceDN w:val="0"/>
                                <w:adjustRightInd w:val="0"/>
                                <w:rPr>
                                  <w:rFonts w:ascii="Verdana" w:hAnsi="Verdana"/>
                                  <w:b/>
                                  <w:bCs/>
                                  <w:color w:val="000000"/>
                                  <w:sz w:val="18"/>
                                  <w:szCs w:val="36"/>
                                </w:rPr>
                              </w:pPr>
                              <w:r w:rsidRPr="00BD6EDD">
                                <w:rPr>
                                  <w:rFonts w:ascii="Verdana" w:hAnsi="Verdana"/>
                                  <w:bCs/>
                                  <w:color w:val="000000"/>
                                  <w:sz w:val="18"/>
                                  <w:szCs w:val="36"/>
                                </w:rPr>
                                <w:t>Committee</w:t>
                              </w:r>
                              <w:r>
                                <w:rPr>
                                  <w:rFonts w:ascii="Verdana" w:hAnsi="Verdana"/>
                                  <w:bCs/>
                                  <w:color w:val="000000"/>
                                  <w:sz w:val="18"/>
                                  <w:szCs w:val="36"/>
                                </w:rPr>
                                <w:t xml:space="preserve"> Highlight</w:t>
                              </w:r>
                              <w:r w:rsidRPr="00BD6EDD">
                                <w:rPr>
                                  <w:rFonts w:ascii="Verdana" w:hAnsi="Verdana"/>
                                  <w:bCs/>
                                  <w:color w:val="000000"/>
                                  <w:sz w:val="18"/>
                                  <w:szCs w:val="36"/>
                                </w:rPr>
                                <w:t xml:space="preserve"> reports</w:t>
                              </w:r>
                            </w:p>
                            <w:p w14:paraId="02FFDB25" w14:textId="77777777" w:rsidR="00E35A89" w:rsidRPr="00982662" w:rsidRDefault="00E35A89" w:rsidP="00CD6A8B">
                              <w:pPr>
                                <w:numPr>
                                  <w:ilvl w:val="0"/>
                                  <w:numId w:val="16"/>
                                </w:numPr>
                                <w:autoSpaceDE w:val="0"/>
                                <w:autoSpaceDN w:val="0"/>
                                <w:adjustRightInd w:val="0"/>
                                <w:rPr>
                                  <w:rFonts w:ascii="Verdana" w:hAnsi="Verdana"/>
                                  <w:b/>
                                  <w:bCs/>
                                  <w:color w:val="000000"/>
                                  <w:sz w:val="18"/>
                                  <w:szCs w:val="36"/>
                                </w:rPr>
                              </w:pPr>
                              <w:r>
                                <w:rPr>
                                  <w:rFonts w:ascii="Verdana" w:hAnsi="Verdana"/>
                                  <w:bCs/>
                                  <w:color w:val="000000"/>
                                  <w:sz w:val="18"/>
                                  <w:szCs w:val="36"/>
                                </w:rPr>
                                <w:t>Stakeholder Feedback</w:t>
                              </w:r>
                            </w:p>
                            <w:p w14:paraId="2C86DF4D" w14:textId="77777777" w:rsidR="00E35A89" w:rsidRPr="00A33D9C" w:rsidRDefault="00E35A89" w:rsidP="00CD6A8B">
                              <w:pPr>
                                <w:numPr>
                                  <w:ilvl w:val="0"/>
                                  <w:numId w:val="16"/>
                                </w:numPr>
                                <w:autoSpaceDE w:val="0"/>
                                <w:autoSpaceDN w:val="0"/>
                                <w:adjustRightInd w:val="0"/>
                                <w:rPr>
                                  <w:rFonts w:ascii="Verdana" w:hAnsi="Verdana"/>
                                  <w:b/>
                                  <w:bCs/>
                                  <w:color w:val="000000"/>
                                  <w:sz w:val="18"/>
                                  <w:szCs w:val="36"/>
                                </w:rPr>
                              </w:pPr>
                              <w:r>
                                <w:rPr>
                                  <w:rFonts w:ascii="Verdana" w:hAnsi="Verdana"/>
                                  <w:bCs/>
                                  <w:color w:val="000000"/>
                                  <w:sz w:val="18"/>
                                  <w:szCs w:val="36"/>
                                </w:rPr>
                                <w:t>Patient Experience – Inc. Patient Stories</w:t>
                              </w:r>
                            </w:p>
                            <w:p w14:paraId="4D31640B" w14:textId="77777777" w:rsidR="00E35A89" w:rsidRPr="00982662" w:rsidRDefault="00E35A89" w:rsidP="00CD6A8B">
                              <w:pPr>
                                <w:numPr>
                                  <w:ilvl w:val="0"/>
                                  <w:numId w:val="16"/>
                                </w:numPr>
                                <w:autoSpaceDE w:val="0"/>
                                <w:autoSpaceDN w:val="0"/>
                                <w:adjustRightInd w:val="0"/>
                                <w:rPr>
                                  <w:rFonts w:ascii="Verdana" w:hAnsi="Verdana"/>
                                  <w:b/>
                                  <w:bCs/>
                                  <w:color w:val="000000"/>
                                  <w:sz w:val="18"/>
                                  <w:szCs w:val="36"/>
                                </w:rPr>
                              </w:pPr>
                              <w:r>
                                <w:rPr>
                                  <w:rFonts w:ascii="Verdana" w:hAnsi="Verdana"/>
                                  <w:bCs/>
                                  <w:color w:val="000000"/>
                                  <w:sz w:val="18"/>
                                  <w:szCs w:val="36"/>
                                </w:rPr>
                                <w:t xml:space="preserve">Site visits </w:t>
                              </w:r>
                            </w:p>
                            <w:p w14:paraId="7AD7C705" w14:textId="77777777" w:rsidR="00E35A89" w:rsidRPr="00982662" w:rsidRDefault="00E35A89" w:rsidP="00CD6A8B">
                              <w:pPr>
                                <w:numPr>
                                  <w:ilvl w:val="0"/>
                                  <w:numId w:val="16"/>
                                </w:numPr>
                                <w:autoSpaceDE w:val="0"/>
                                <w:autoSpaceDN w:val="0"/>
                                <w:adjustRightInd w:val="0"/>
                                <w:rPr>
                                  <w:rFonts w:ascii="Verdana" w:hAnsi="Verdana"/>
                                  <w:b/>
                                  <w:bCs/>
                                  <w:color w:val="000000"/>
                                  <w:sz w:val="18"/>
                                  <w:szCs w:val="36"/>
                                </w:rPr>
                              </w:pPr>
                              <w:r>
                                <w:rPr>
                                  <w:rFonts w:ascii="Verdana" w:hAnsi="Verdana"/>
                                  <w:bCs/>
                                  <w:color w:val="000000"/>
                                  <w:sz w:val="18"/>
                                  <w:szCs w:val="36"/>
                                </w:rPr>
                                <w:t>Welsh Government performance meetings</w:t>
                              </w:r>
                            </w:p>
                            <w:p w14:paraId="42FB0087" w14:textId="77777777" w:rsidR="00E35A89" w:rsidRPr="00A33D9C" w:rsidRDefault="00E35A89" w:rsidP="00CD6A8B">
                              <w:pPr>
                                <w:numPr>
                                  <w:ilvl w:val="0"/>
                                  <w:numId w:val="16"/>
                                </w:numPr>
                                <w:autoSpaceDE w:val="0"/>
                                <w:autoSpaceDN w:val="0"/>
                                <w:adjustRightInd w:val="0"/>
                                <w:rPr>
                                  <w:rFonts w:ascii="Verdana" w:hAnsi="Verdana"/>
                                  <w:b/>
                                  <w:bCs/>
                                  <w:color w:val="000000"/>
                                  <w:sz w:val="18"/>
                                  <w:szCs w:val="36"/>
                                </w:rPr>
                              </w:pPr>
                              <w:r>
                                <w:rPr>
                                  <w:rFonts w:ascii="Verdana" w:hAnsi="Verdana"/>
                                  <w:bCs/>
                                  <w:color w:val="000000"/>
                                  <w:sz w:val="18"/>
                                  <w:szCs w:val="36"/>
                                </w:rPr>
                                <w:t>Escalation status</w:t>
                              </w:r>
                            </w:p>
                            <w:p w14:paraId="325022AC" w14:textId="77777777" w:rsidR="00E35A89" w:rsidRPr="00664855" w:rsidRDefault="00E35A89" w:rsidP="00CD6A8B">
                              <w:pPr>
                                <w:numPr>
                                  <w:ilvl w:val="0"/>
                                  <w:numId w:val="16"/>
                                </w:numPr>
                                <w:autoSpaceDE w:val="0"/>
                                <w:autoSpaceDN w:val="0"/>
                                <w:adjustRightInd w:val="0"/>
                                <w:rPr>
                                  <w:rFonts w:ascii="Verdana" w:hAnsi="Verdana"/>
                                  <w:b/>
                                  <w:bCs/>
                                  <w:color w:val="000000"/>
                                  <w:sz w:val="18"/>
                                  <w:szCs w:val="36"/>
                                </w:rPr>
                              </w:pPr>
                              <w:r>
                                <w:rPr>
                                  <w:rFonts w:ascii="Verdana" w:hAnsi="Verdana"/>
                                  <w:bCs/>
                                  <w:color w:val="000000"/>
                                  <w:sz w:val="18"/>
                                  <w:szCs w:val="36"/>
                                </w:rPr>
                                <w:t>Deep Dives</w:t>
                              </w:r>
                            </w:p>
                          </w:txbxContent>
                        </wps:txbx>
                        <wps:bodyPr rot="0" vert="horz" wrap="square" lIns="45126" tIns="22564" rIns="45126" bIns="22564" anchor="ctr" anchorCtr="0" upright="1">
                          <a:noAutofit/>
                        </wps:bodyPr>
                      </wps:wsp>
                      <wps:wsp>
                        <wps:cNvPr id="466" name="Rectangle 8"/>
                        <wps:cNvSpPr>
                          <a:spLocks noChangeArrowheads="1"/>
                        </wps:cNvSpPr>
                        <wps:spPr bwMode="auto">
                          <a:xfrm>
                            <a:off x="4439920" y="1143000"/>
                            <a:ext cx="1828800" cy="1514475"/>
                          </a:xfrm>
                          <a:prstGeom prst="rect">
                            <a:avLst/>
                          </a:prstGeom>
                          <a:solidFill>
                            <a:srgbClr val="BBE0E3"/>
                          </a:solidFill>
                          <a:ln w="9525">
                            <a:solidFill>
                              <a:srgbClr val="000000"/>
                            </a:solidFill>
                            <a:miter lim="800000"/>
                            <a:headEnd/>
                            <a:tailEnd/>
                          </a:ln>
                        </wps:spPr>
                        <wps:txbx>
                          <w:txbxContent>
                            <w:p w14:paraId="3759E834" w14:textId="77777777" w:rsidR="00E35A89" w:rsidRPr="00BD6EDD" w:rsidRDefault="00E35A89" w:rsidP="00CD6A8B">
                              <w:pPr>
                                <w:autoSpaceDE w:val="0"/>
                                <w:autoSpaceDN w:val="0"/>
                                <w:adjustRightInd w:val="0"/>
                                <w:jc w:val="center"/>
                                <w:rPr>
                                  <w:rFonts w:ascii="Verdana" w:hAnsi="Verdana"/>
                                  <w:b/>
                                  <w:bCs/>
                                  <w:color w:val="000000"/>
                                  <w:sz w:val="18"/>
                                  <w:szCs w:val="36"/>
                                </w:rPr>
                              </w:pPr>
                              <w:r w:rsidRPr="00BD6EDD">
                                <w:rPr>
                                  <w:rFonts w:ascii="Verdana" w:hAnsi="Verdana"/>
                                  <w:b/>
                                  <w:bCs/>
                                  <w:color w:val="000000"/>
                                  <w:sz w:val="18"/>
                                  <w:szCs w:val="36"/>
                                </w:rPr>
                                <w:t>RISKS</w:t>
                              </w:r>
                            </w:p>
                            <w:p w14:paraId="0F2DD954" w14:textId="77777777" w:rsidR="00E35A89" w:rsidRPr="00BD6EDD" w:rsidRDefault="00E35A89" w:rsidP="00CD6A8B">
                              <w:pPr>
                                <w:numPr>
                                  <w:ilvl w:val="0"/>
                                  <w:numId w:val="17"/>
                                </w:numPr>
                                <w:autoSpaceDE w:val="0"/>
                                <w:autoSpaceDN w:val="0"/>
                                <w:adjustRightInd w:val="0"/>
                                <w:rPr>
                                  <w:rFonts w:ascii="Verdana" w:hAnsi="Verdana"/>
                                  <w:bCs/>
                                  <w:color w:val="000000"/>
                                  <w:sz w:val="18"/>
                                  <w:szCs w:val="36"/>
                                </w:rPr>
                              </w:pPr>
                              <w:r w:rsidRPr="00BD6EDD">
                                <w:rPr>
                                  <w:rFonts w:ascii="Verdana" w:hAnsi="Verdana"/>
                                  <w:bCs/>
                                  <w:color w:val="000000"/>
                                  <w:sz w:val="18"/>
                                  <w:szCs w:val="36"/>
                                </w:rPr>
                                <w:t>Princip</w:t>
                              </w:r>
                              <w:r>
                                <w:rPr>
                                  <w:rFonts w:ascii="Verdana" w:hAnsi="Verdana"/>
                                  <w:bCs/>
                                  <w:color w:val="000000"/>
                                  <w:sz w:val="18"/>
                                  <w:szCs w:val="36"/>
                                </w:rPr>
                                <w:t xml:space="preserve">al </w:t>
                              </w:r>
                              <w:r w:rsidRPr="00BD6EDD">
                                <w:rPr>
                                  <w:rFonts w:ascii="Verdana" w:hAnsi="Verdana"/>
                                  <w:bCs/>
                                  <w:color w:val="000000"/>
                                  <w:sz w:val="18"/>
                                  <w:szCs w:val="36"/>
                                </w:rPr>
                                <w:t>risks identified from IMTP &amp; Risk Registers</w:t>
                              </w:r>
                            </w:p>
                            <w:p w14:paraId="6CF71519" w14:textId="77777777" w:rsidR="00E35A89" w:rsidRPr="00BD6EDD" w:rsidRDefault="00E35A89" w:rsidP="00CD6A8B">
                              <w:pPr>
                                <w:numPr>
                                  <w:ilvl w:val="0"/>
                                  <w:numId w:val="17"/>
                                </w:numPr>
                                <w:autoSpaceDE w:val="0"/>
                                <w:autoSpaceDN w:val="0"/>
                                <w:adjustRightInd w:val="0"/>
                                <w:rPr>
                                  <w:rFonts w:ascii="Verdana" w:hAnsi="Verdana"/>
                                  <w:bCs/>
                                  <w:color w:val="000000"/>
                                  <w:sz w:val="18"/>
                                  <w:szCs w:val="36"/>
                                </w:rPr>
                              </w:pPr>
                              <w:r w:rsidRPr="00BD6EDD">
                                <w:rPr>
                                  <w:rFonts w:ascii="Verdana" w:hAnsi="Verdana"/>
                                  <w:bCs/>
                                  <w:color w:val="000000"/>
                                  <w:sz w:val="18"/>
                                  <w:szCs w:val="36"/>
                                </w:rPr>
                                <w:t>Board determines its risk appetite</w:t>
                              </w:r>
                            </w:p>
                            <w:p w14:paraId="5DF15904" w14:textId="77777777" w:rsidR="00E35A89" w:rsidRPr="00BD6EDD" w:rsidRDefault="00E35A89" w:rsidP="00CD6A8B">
                              <w:pPr>
                                <w:numPr>
                                  <w:ilvl w:val="0"/>
                                  <w:numId w:val="17"/>
                                </w:numPr>
                                <w:autoSpaceDE w:val="0"/>
                                <w:autoSpaceDN w:val="0"/>
                                <w:adjustRightInd w:val="0"/>
                                <w:rPr>
                                  <w:rFonts w:ascii="Verdana" w:hAnsi="Verdana"/>
                                  <w:bCs/>
                                  <w:color w:val="000000"/>
                                  <w:sz w:val="18"/>
                                  <w:szCs w:val="36"/>
                                </w:rPr>
                              </w:pPr>
                              <w:r w:rsidRPr="00BD6EDD">
                                <w:rPr>
                                  <w:rFonts w:ascii="Verdana" w:hAnsi="Verdana"/>
                                  <w:bCs/>
                                  <w:color w:val="000000"/>
                                  <w:sz w:val="18"/>
                                  <w:szCs w:val="36"/>
                                </w:rPr>
                                <w:t>Ongoing review and</w:t>
                              </w:r>
                              <w:r w:rsidRPr="00BD6EDD">
                                <w:rPr>
                                  <w:rFonts w:ascii="Verdana" w:hAnsi="Verdana"/>
                                  <w:b/>
                                  <w:bCs/>
                                  <w:color w:val="000000"/>
                                  <w:sz w:val="18"/>
                                  <w:szCs w:val="36"/>
                                </w:rPr>
                                <w:t xml:space="preserve"> </w:t>
                              </w:r>
                              <w:r w:rsidRPr="00BD6EDD">
                                <w:rPr>
                                  <w:rFonts w:ascii="Verdana" w:hAnsi="Verdana"/>
                                  <w:bCs/>
                                  <w:color w:val="000000"/>
                                  <w:sz w:val="18"/>
                                  <w:szCs w:val="36"/>
                                </w:rPr>
                                <w:t>monitoring through risk register</w:t>
                              </w:r>
                            </w:p>
                            <w:p w14:paraId="0EF0CEE4" w14:textId="77777777" w:rsidR="00E35A89" w:rsidRPr="00BD6EDD" w:rsidRDefault="00E35A89" w:rsidP="00CD6A8B">
                              <w:pPr>
                                <w:autoSpaceDE w:val="0"/>
                                <w:autoSpaceDN w:val="0"/>
                                <w:adjustRightInd w:val="0"/>
                                <w:jc w:val="center"/>
                                <w:rPr>
                                  <w:rFonts w:ascii="Verdana" w:hAnsi="Verdana"/>
                                  <w:b/>
                                  <w:bCs/>
                                  <w:color w:val="000000"/>
                                  <w:sz w:val="18"/>
                                  <w:szCs w:val="36"/>
                                </w:rPr>
                              </w:pPr>
                            </w:p>
                            <w:p w14:paraId="473DAB8A" w14:textId="77777777" w:rsidR="00E35A89" w:rsidRPr="00BD6EDD" w:rsidRDefault="00E35A89" w:rsidP="00CD6A8B">
                              <w:pPr>
                                <w:autoSpaceDE w:val="0"/>
                                <w:autoSpaceDN w:val="0"/>
                                <w:adjustRightInd w:val="0"/>
                                <w:jc w:val="center"/>
                                <w:rPr>
                                  <w:rFonts w:ascii="Verdana" w:hAnsi="Verdana"/>
                                  <w:b/>
                                  <w:bCs/>
                                  <w:color w:val="000000"/>
                                  <w:sz w:val="18"/>
                                  <w:szCs w:val="36"/>
                                </w:rPr>
                              </w:pPr>
                            </w:p>
                            <w:p w14:paraId="23EA9524" w14:textId="77777777" w:rsidR="00E35A89" w:rsidRPr="00BD6EDD" w:rsidRDefault="00E35A89" w:rsidP="00CD6A8B">
                              <w:pPr>
                                <w:autoSpaceDE w:val="0"/>
                                <w:autoSpaceDN w:val="0"/>
                                <w:adjustRightInd w:val="0"/>
                                <w:jc w:val="center"/>
                                <w:rPr>
                                  <w:rFonts w:ascii="Verdana" w:hAnsi="Verdana"/>
                                  <w:b/>
                                  <w:bCs/>
                                  <w:color w:val="000000"/>
                                  <w:sz w:val="18"/>
                                  <w:szCs w:val="36"/>
                                </w:rPr>
                              </w:pPr>
                              <w:r w:rsidRPr="00BD6EDD">
                                <w:rPr>
                                  <w:rFonts w:ascii="Verdana" w:hAnsi="Verdana"/>
                                  <w:b/>
                                  <w:bCs/>
                                  <w:color w:val="000000"/>
                                  <w:sz w:val="18"/>
                                  <w:szCs w:val="36"/>
                                </w:rPr>
                                <w:t>BOARD DETERMINES ITS RISK APPETITE</w:t>
                              </w:r>
                            </w:p>
                          </w:txbxContent>
                        </wps:txbx>
                        <wps:bodyPr rot="0" vert="horz" wrap="square" lIns="45126" tIns="22564" rIns="45126" bIns="22564" anchor="ctr" anchorCtr="0" upright="1">
                          <a:noAutofit/>
                        </wps:bodyPr>
                      </wps:wsp>
                      <wps:wsp>
                        <wps:cNvPr id="467" name="AutoShape 9"/>
                        <wps:cNvSpPr>
                          <a:spLocks noChangeArrowheads="1"/>
                        </wps:cNvSpPr>
                        <wps:spPr bwMode="auto">
                          <a:xfrm>
                            <a:off x="2611120" y="1514475"/>
                            <a:ext cx="1371600" cy="1143000"/>
                          </a:xfrm>
                          <a:prstGeom prst="flowChartConnector">
                            <a:avLst/>
                          </a:prstGeom>
                          <a:solidFill>
                            <a:srgbClr val="BBE0E3"/>
                          </a:solidFill>
                          <a:ln w="9525">
                            <a:solidFill>
                              <a:srgbClr val="000000"/>
                            </a:solidFill>
                            <a:round/>
                            <a:headEnd/>
                            <a:tailEnd/>
                          </a:ln>
                        </wps:spPr>
                        <wps:txbx>
                          <w:txbxContent>
                            <w:p w14:paraId="31A80967" w14:textId="77777777" w:rsidR="00E35A89" w:rsidRPr="00BD6EDD" w:rsidRDefault="00E35A89" w:rsidP="00CD6A8B">
                              <w:pPr>
                                <w:autoSpaceDE w:val="0"/>
                                <w:autoSpaceDN w:val="0"/>
                                <w:adjustRightInd w:val="0"/>
                                <w:jc w:val="center"/>
                                <w:rPr>
                                  <w:rFonts w:ascii="Verdana" w:hAnsi="Verdana"/>
                                  <w:b/>
                                  <w:color w:val="000000"/>
                                  <w:sz w:val="20"/>
                                </w:rPr>
                              </w:pPr>
                            </w:p>
                            <w:p w14:paraId="167D7648" w14:textId="77777777" w:rsidR="00E35A89" w:rsidRPr="00BD6EDD" w:rsidRDefault="00E35A89" w:rsidP="00CD6A8B">
                              <w:pPr>
                                <w:autoSpaceDE w:val="0"/>
                                <w:autoSpaceDN w:val="0"/>
                                <w:adjustRightInd w:val="0"/>
                                <w:jc w:val="center"/>
                                <w:rPr>
                                  <w:rFonts w:ascii="Verdana" w:hAnsi="Verdana"/>
                                  <w:b/>
                                  <w:color w:val="000000"/>
                                  <w:sz w:val="20"/>
                                </w:rPr>
                              </w:pPr>
                              <w:r w:rsidRPr="00BD6EDD">
                                <w:rPr>
                                  <w:rFonts w:ascii="Verdana" w:hAnsi="Verdana"/>
                                  <w:b/>
                                  <w:color w:val="000000"/>
                                  <w:sz w:val="20"/>
                                </w:rPr>
                                <w:t>ASSURANCE</w:t>
                              </w:r>
                            </w:p>
                            <w:p w14:paraId="662F7508" w14:textId="77777777" w:rsidR="00E35A89" w:rsidRPr="00BD6EDD" w:rsidRDefault="00E35A89" w:rsidP="00CD6A8B">
                              <w:pPr>
                                <w:autoSpaceDE w:val="0"/>
                                <w:autoSpaceDN w:val="0"/>
                                <w:adjustRightInd w:val="0"/>
                                <w:jc w:val="center"/>
                                <w:rPr>
                                  <w:rFonts w:ascii="Verdana" w:hAnsi="Verdana"/>
                                  <w:b/>
                                  <w:color w:val="000000"/>
                                  <w:sz w:val="20"/>
                                </w:rPr>
                              </w:pPr>
                              <w:r w:rsidRPr="00BD6EDD">
                                <w:rPr>
                                  <w:rFonts w:ascii="Verdana" w:hAnsi="Verdana"/>
                                  <w:b/>
                                  <w:color w:val="000000"/>
                                  <w:sz w:val="20"/>
                                </w:rPr>
                                <w:t>SYSTEM</w:t>
                              </w:r>
                            </w:p>
                            <w:p w14:paraId="45A99BAF" w14:textId="77777777" w:rsidR="00E35A89" w:rsidRPr="00BD6EDD" w:rsidRDefault="00E35A89" w:rsidP="00CD6A8B">
                              <w:pPr>
                                <w:autoSpaceDE w:val="0"/>
                                <w:autoSpaceDN w:val="0"/>
                                <w:adjustRightInd w:val="0"/>
                                <w:jc w:val="center"/>
                                <w:rPr>
                                  <w:rFonts w:ascii="Verdana" w:hAnsi="Verdana"/>
                                  <w:b/>
                                  <w:color w:val="000000"/>
                                  <w:sz w:val="12"/>
                                </w:rPr>
                              </w:pPr>
                            </w:p>
                          </w:txbxContent>
                        </wps:txbx>
                        <wps:bodyPr rot="0" vert="horz" wrap="square" lIns="45126" tIns="22564" rIns="45126" bIns="22564" anchor="ctr" anchorCtr="0" upright="1">
                          <a:noAutofit/>
                        </wps:bodyPr>
                      </wps:wsp>
                      <wps:wsp>
                        <wps:cNvPr id="468" name="Text Box 10"/>
                        <wps:cNvSpPr txBox="1">
                          <a:spLocks noChangeArrowheads="1"/>
                        </wps:cNvSpPr>
                        <wps:spPr bwMode="auto">
                          <a:xfrm>
                            <a:off x="1440815" y="0"/>
                            <a:ext cx="2172970" cy="150495"/>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44CA80" w14:textId="77777777" w:rsidR="00E35A89" w:rsidRPr="00BD6EDD" w:rsidRDefault="00E35A89" w:rsidP="00CD6A8B">
                              <w:pPr>
                                <w:autoSpaceDE w:val="0"/>
                                <w:autoSpaceDN w:val="0"/>
                                <w:adjustRightInd w:val="0"/>
                                <w:rPr>
                                  <w:rFonts w:ascii="Verdana" w:hAnsi="Verdana"/>
                                  <w:b/>
                                  <w:bCs/>
                                  <w:color w:val="333399"/>
                                  <w:sz w:val="14"/>
                                  <w:szCs w:val="28"/>
                                </w:rPr>
                              </w:pPr>
                            </w:p>
                          </w:txbxContent>
                        </wps:txbx>
                        <wps:bodyPr rot="0" vert="horz" wrap="square" lIns="45126" tIns="22564" rIns="45126" bIns="22564" anchor="t" anchorCtr="0" upright="1">
                          <a:noAutofit/>
                        </wps:bodyPr>
                      </wps:wsp>
                      <wps:wsp>
                        <wps:cNvPr id="469" name="Rectangle 11"/>
                        <wps:cNvSpPr>
                          <a:spLocks noChangeArrowheads="1"/>
                        </wps:cNvSpPr>
                        <wps:spPr bwMode="auto">
                          <a:xfrm>
                            <a:off x="330200" y="891540"/>
                            <a:ext cx="1828800" cy="1514475"/>
                          </a:xfrm>
                          <a:prstGeom prst="rect">
                            <a:avLst/>
                          </a:prstGeom>
                          <a:solidFill>
                            <a:srgbClr val="BBE0E3"/>
                          </a:solidFill>
                          <a:ln w="9525">
                            <a:solidFill>
                              <a:srgbClr val="000000"/>
                            </a:solidFill>
                            <a:miter lim="800000"/>
                            <a:headEnd/>
                            <a:tailEnd/>
                          </a:ln>
                        </wps:spPr>
                        <wps:txbx>
                          <w:txbxContent>
                            <w:p w14:paraId="08055B45" w14:textId="77777777" w:rsidR="00E35A89" w:rsidRPr="00BD6EDD" w:rsidRDefault="00E35A89" w:rsidP="00CD6A8B">
                              <w:pPr>
                                <w:autoSpaceDE w:val="0"/>
                                <w:autoSpaceDN w:val="0"/>
                                <w:adjustRightInd w:val="0"/>
                                <w:jc w:val="center"/>
                                <w:rPr>
                                  <w:rFonts w:ascii="Verdana" w:hAnsi="Verdana"/>
                                  <w:b/>
                                  <w:bCs/>
                                  <w:color w:val="000000"/>
                                  <w:sz w:val="18"/>
                                  <w:szCs w:val="36"/>
                                </w:rPr>
                              </w:pPr>
                              <w:r w:rsidRPr="00BD6EDD">
                                <w:rPr>
                                  <w:rFonts w:ascii="Verdana" w:hAnsi="Verdana"/>
                                  <w:b/>
                                  <w:bCs/>
                                  <w:color w:val="000000"/>
                                  <w:sz w:val="18"/>
                                  <w:szCs w:val="36"/>
                                </w:rPr>
                                <w:t>REPORTING</w:t>
                              </w:r>
                            </w:p>
                            <w:p w14:paraId="508B0F6D" w14:textId="77777777" w:rsidR="00E35A89" w:rsidRDefault="00E35A89" w:rsidP="00CD6A8B">
                              <w:pPr>
                                <w:numPr>
                                  <w:ilvl w:val="0"/>
                                  <w:numId w:val="15"/>
                                </w:numPr>
                                <w:autoSpaceDE w:val="0"/>
                                <w:autoSpaceDN w:val="0"/>
                                <w:adjustRightInd w:val="0"/>
                                <w:rPr>
                                  <w:rFonts w:ascii="Verdana" w:hAnsi="Verdana"/>
                                  <w:bCs/>
                                  <w:color w:val="000000"/>
                                  <w:sz w:val="18"/>
                                  <w:szCs w:val="36"/>
                                </w:rPr>
                              </w:pPr>
                              <w:r>
                                <w:rPr>
                                  <w:rFonts w:ascii="Verdana" w:hAnsi="Verdana"/>
                                  <w:bCs/>
                                  <w:color w:val="000000"/>
                                  <w:sz w:val="18"/>
                                  <w:szCs w:val="36"/>
                                </w:rPr>
                                <w:t xml:space="preserve">Reports to Board &amp; </w:t>
                              </w:r>
                              <w:r w:rsidRPr="00BD6EDD">
                                <w:rPr>
                                  <w:rFonts w:ascii="Verdana" w:hAnsi="Verdana"/>
                                  <w:bCs/>
                                  <w:color w:val="000000"/>
                                  <w:sz w:val="18"/>
                                  <w:szCs w:val="36"/>
                                </w:rPr>
                                <w:t>Committee</w:t>
                              </w:r>
                              <w:r>
                                <w:rPr>
                                  <w:rFonts w:ascii="Verdana" w:hAnsi="Verdana"/>
                                  <w:bCs/>
                                  <w:color w:val="000000"/>
                                  <w:sz w:val="18"/>
                                  <w:szCs w:val="36"/>
                                </w:rPr>
                                <w:t xml:space="preserve">s inc incidents, concerns etc) </w:t>
                              </w:r>
                            </w:p>
                            <w:p w14:paraId="01DBACA2" w14:textId="77777777" w:rsidR="00E35A89" w:rsidRPr="00BD6EDD" w:rsidRDefault="00E35A89" w:rsidP="00CD6A8B">
                              <w:pPr>
                                <w:numPr>
                                  <w:ilvl w:val="0"/>
                                  <w:numId w:val="15"/>
                                </w:numPr>
                                <w:autoSpaceDE w:val="0"/>
                                <w:autoSpaceDN w:val="0"/>
                                <w:adjustRightInd w:val="0"/>
                                <w:rPr>
                                  <w:rFonts w:ascii="Verdana" w:hAnsi="Verdana"/>
                                  <w:bCs/>
                                  <w:color w:val="000000"/>
                                  <w:sz w:val="18"/>
                                  <w:szCs w:val="36"/>
                                </w:rPr>
                              </w:pPr>
                              <w:r>
                                <w:rPr>
                                  <w:rFonts w:ascii="Verdana" w:hAnsi="Verdana"/>
                                  <w:bCs/>
                                  <w:color w:val="000000"/>
                                  <w:sz w:val="18"/>
                                  <w:szCs w:val="36"/>
                                </w:rPr>
                                <w:t xml:space="preserve">Reports to </w:t>
                              </w:r>
                              <w:r w:rsidRPr="00BD6EDD">
                                <w:rPr>
                                  <w:rFonts w:ascii="Verdana" w:hAnsi="Verdana"/>
                                  <w:bCs/>
                                  <w:color w:val="000000"/>
                                  <w:sz w:val="18"/>
                                  <w:szCs w:val="36"/>
                                </w:rPr>
                                <w:t>Welsh Government</w:t>
                              </w:r>
                              <w:r>
                                <w:rPr>
                                  <w:rFonts w:ascii="Verdana" w:hAnsi="Verdana"/>
                                  <w:bCs/>
                                  <w:color w:val="000000"/>
                                  <w:sz w:val="18"/>
                                  <w:szCs w:val="36"/>
                                </w:rPr>
                                <w:t xml:space="preserve"> (inc TI &amp; SM)</w:t>
                              </w:r>
                            </w:p>
                            <w:p w14:paraId="637A62C5" w14:textId="77777777" w:rsidR="00E35A89" w:rsidRPr="00BD6EDD" w:rsidRDefault="00E35A89" w:rsidP="00CD6A8B">
                              <w:pPr>
                                <w:numPr>
                                  <w:ilvl w:val="0"/>
                                  <w:numId w:val="15"/>
                                </w:numPr>
                                <w:autoSpaceDE w:val="0"/>
                                <w:autoSpaceDN w:val="0"/>
                                <w:adjustRightInd w:val="0"/>
                                <w:rPr>
                                  <w:rFonts w:ascii="Verdana" w:hAnsi="Verdana"/>
                                  <w:bCs/>
                                  <w:color w:val="000000"/>
                                  <w:sz w:val="18"/>
                                  <w:szCs w:val="36"/>
                                </w:rPr>
                              </w:pPr>
                              <w:r w:rsidRPr="00BD6EDD">
                                <w:rPr>
                                  <w:rFonts w:ascii="Verdana" w:hAnsi="Verdana"/>
                                  <w:bCs/>
                                  <w:color w:val="000000"/>
                                  <w:sz w:val="18"/>
                                  <w:szCs w:val="36"/>
                                </w:rPr>
                                <w:t>Annual Report, Governance, Quality and Financial Statements</w:t>
                              </w:r>
                            </w:p>
                            <w:p w14:paraId="692C07F1" w14:textId="77777777" w:rsidR="00E35A89" w:rsidRPr="00BD6EDD" w:rsidRDefault="00E35A89" w:rsidP="00CD6A8B">
                              <w:pPr>
                                <w:autoSpaceDE w:val="0"/>
                                <w:autoSpaceDN w:val="0"/>
                                <w:adjustRightInd w:val="0"/>
                                <w:jc w:val="both"/>
                                <w:rPr>
                                  <w:rFonts w:ascii="Verdana" w:hAnsi="Verdana"/>
                                  <w:b/>
                                  <w:bCs/>
                                  <w:color w:val="000000"/>
                                  <w:sz w:val="18"/>
                                  <w:szCs w:val="36"/>
                                </w:rPr>
                              </w:pPr>
                            </w:p>
                            <w:p w14:paraId="59399A5E" w14:textId="77777777" w:rsidR="00E35A89" w:rsidRPr="00BD6EDD" w:rsidRDefault="00E35A89" w:rsidP="00CD6A8B">
                              <w:pPr>
                                <w:autoSpaceDE w:val="0"/>
                                <w:autoSpaceDN w:val="0"/>
                                <w:adjustRightInd w:val="0"/>
                                <w:jc w:val="center"/>
                                <w:rPr>
                                  <w:rFonts w:ascii="Verdana" w:hAnsi="Verdana"/>
                                  <w:b/>
                                  <w:bCs/>
                                  <w:color w:val="000000"/>
                                  <w:sz w:val="18"/>
                                  <w:szCs w:val="36"/>
                                </w:rPr>
                              </w:pPr>
                            </w:p>
                            <w:p w14:paraId="11E3DE9E" w14:textId="77777777" w:rsidR="00E35A89" w:rsidRPr="00BD6EDD" w:rsidRDefault="00E35A89" w:rsidP="00CD6A8B">
                              <w:pPr>
                                <w:autoSpaceDE w:val="0"/>
                                <w:autoSpaceDN w:val="0"/>
                                <w:adjustRightInd w:val="0"/>
                                <w:jc w:val="center"/>
                                <w:rPr>
                                  <w:rFonts w:ascii="Verdana" w:hAnsi="Verdana"/>
                                  <w:b/>
                                  <w:bCs/>
                                  <w:color w:val="000000"/>
                                  <w:sz w:val="18"/>
                                  <w:szCs w:val="36"/>
                                </w:rPr>
                              </w:pPr>
                            </w:p>
                          </w:txbxContent>
                        </wps:txbx>
                        <wps:bodyPr rot="0" vert="horz" wrap="square" lIns="45126" tIns="22564" rIns="45126" bIns="22564" anchor="ctr" anchorCtr="0" upright="1">
                          <a:noAutofit/>
                        </wps:bodyPr>
                      </wps:wsp>
                      <wps:wsp>
                        <wps:cNvPr id="470" name="Line 12"/>
                        <wps:cNvCnPr>
                          <a:cxnSpLocks noChangeShapeType="1"/>
                        </wps:cNvCnPr>
                        <wps:spPr bwMode="auto">
                          <a:xfrm>
                            <a:off x="4211320" y="457200"/>
                            <a:ext cx="1143000" cy="685800"/>
                          </a:xfrm>
                          <a:prstGeom prst="line">
                            <a:avLst/>
                          </a:prstGeom>
                          <a:noFill/>
                          <a:ln w="38100">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471" name="Line 13"/>
                        <wps:cNvCnPr>
                          <a:cxnSpLocks noChangeShapeType="1"/>
                        </wps:cNvCnPr>
                        <wps:spPr bwMode="auto">
                          <a:xfrm>
                            <a:off x="5353685" y="2657475"/>
                            <a:ext cx="635" cy="662940"/>
                          </a:xfrm>
                          <a:prstGeom prst="line">
                            <a:avLst/>
                          </a:prstGeom>
                          <a:noFill/>
                          <a:ln w="38100">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472" name="Line 14"/>
                        <wps:cNvCnPr>
                          <a:cxnSpLocks noChangeShapeType="1"/>
                        </wps:cNvCnPr>
                        <wps:spPr bwMode="auto">
                          <a:xfrm flipH="1">
                            <a:off x="3525520" y="4012565"/>
                            <a:ext cx="914400" cy="635"/>
                          </a:xfrm>
                          <a:prstGeom prst="line">
                            <a:avLst/>
                          </a:prstGeom>
                          <a:noFill/>
                          <a:ln w="38100">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473" name="Line 15"/>
                        <wps:cNvCnPr>
                          <a:cxnSpLocks noChangeShapeType="1"/>
                        </wps:cNvCnPr>
                        <wps:spPr bwMode="auto">
                          <a:xfrm flipV="1">
                            <a:off x="1238885" y="2406015"/>
                            <a:ext cx="635" cy="457200"/>
                          </a:xfrm>
                          <a:prstGeom prst="line">
                            <a:avLst/>
                          </a:prstGeom>
                          <a:noFill/>
                          <a:ln w="38100">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474" name="Line 16"/>
                        <wps:cNvCnPr>
                          <a:cxnSpLocks noChangeShapeType="1"/>
                        </wps:cNvCnPr>
                        <wps:spPr bwMode="auto">
                          <a:xfrm flipV="1">
                            <a:off x="1638935" y="457200"/>
                            <a:ext cx="743585" cy="434340"/>
                          </a:xfrm>
                          <a:prstGeom prst="line">
                            <a:avLst/>
                          </a:prstGeom>
                          <a:noFill/>
                          <a:ln w="38100">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434B346B" id="Canvas 475" o:spid="_x0000_s1041" editas="canvas" style="width:486.15pt;height:386.45pt;mso-position-horizontal-relative:char;mso-position-vertical-relative:line" coordsize="61741,490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">
                <v:shape id="_x0000_s1042" type="#_x0000_t75" style="position:absolute;width:61741;height:49079;visibility:visible;mso-wrap-style:square">
                  <v:fill o:detectmouseclick="t"/>
                  <v:path o:connecttype="none"/>
                </v:shape>
                <v:shape id="Text Box 4" o:spid="_x0000_s1043" type="#_x0000_t202" style="position:absolute;left:34328;top:1530;width:1593;height:18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RNGcQA&#10;AADcAAAADwAAAGRycy9kb3ducmV2LnhtbESPwWrDMBBE74X8g9hAb41cp5jgRgnFOCaHQmnSD1is&#10;jWVirYykJG6+vioUehxm5g2z3k52EFfyoXes4HmRgSBune65U/B13D2tQISIrHFwTAq+KcB2M3tY&#10;Y6ndjT/peoidSBAOJSowMY6llKE1ZDEs3EicvJPzFmOSvpPa4y3B7SDzLCukxZ7TgsGRKkPt+XCx&#10;Ct7vVX35aKZl3obe28HU6JpMqcf59PYKItIU/8N/7b1W8FLk8HsmHQG5+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oUTRnEAAAA3AAAAA8AAAAAAAAAAAAAAAAAmAIAAGRycy9k&#10;b3ducmV2LnhtbFBLBQYAAAAABAAEAPUAAACJAwAAAAA=&#10;" filled="f" fillcolor="#bbe0e3" stroked="f">
                  <v:textbox inset="1.2535mm,.62678mm,1.2535mm,.62678mm">
                    <w:txbxContent>
                      <w:p w14:paraId="2DA7D222" w14:textId="77777777" w:rsidR="00E35A89" w:rsidRPr="00BD6EDD" w:rsidRDefault="00E35A89" w:rsidP="00CD6A8B">
                        <w:pPr>
                          <w:autoSpaceDE w:val="0"/>
                          <w:autoSpaceDN w:val="0"/>
                          <w:adjustRightInd w:val="0"/>
                          <w:rPr>
                            <w:rFonts w:ascii="Verdana" w:hAnsi="Verdana"/>
                            <w:color w:val="000000"/>
                            <w:sz w:val="18"/>
                            <w:szCs w:val="36"/>
                          </w:rPr>
                        </w:pPr>
                      </w:p>
                    </w:txbxContent>
                  </v:textbox>
                </v:shape>
                <v:rect id="Rectangle 5" o:spid="_x0000_s1044" style="position:absolute;left:23825;top:2286;width:18288;height:91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hSMUA&#10;AADcAAAADwAAAGRycy9kb3ducmV2LnhtbESPzWrDMBCE74W+g9hCLqWRm5RQXMshDQSSQw51+wCL&#10;tP6h1spYsmPn6aNAocdhZr5hsu1kWzFS7xvHCl6XCQhi7UzDlYKf78PLOwgfkA22jknBTB62+eND&#10;hqlxF/6isQiViBD2KSqoQ+hSKb2uyaJfuo44eqXrLYYo+0qaHi8Rblu5SpKNtNhwXKixo31N+rcY&#10;rIJp+Hw+mvN4Kt31LK+7WZfovFKLp2n3ASLQFP7Df+2jUfC2WcP9TDwCMr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2/6FIxQAAANwAAAAPAAAAAAAAAAAAAAAAAJgCAABkcnMv&#10;ZG93bnJldi54bWxQSwUGAAAAAAQABAD1AAAAigMAAAAA&#10;" fillcolor="#bbe0e3">
                  <v:textbox inset="1.2535mm,.62678mm,1.2535mm,.62678mm">
                    <w:txbxContent>
                      <w:p w14:paraId="1A35214B" w14:textId="77777777" w:rsidR="00E35A89" w:rsidRPr="00BD6EDD" w:rsidRDefault="00E35A89" w:rsidP="00CD6A8B">
                        <w:pPr>
                          <w:autoSpaceDE w:val="0"/>
                          <w:autoSpaceDN w:val="0"/>
                          <w:adjustRightInd w:val="0"/>
                          <w:jc w:val="center"/>
                          <w:rPr>
                            <w:rFonts w:ascii="Verdana" w:hAnsi="Verdana"/>
                            <w:b/>
                            <w:bCs/>
                            <w:color w:val="000000"/>
                            <w:sz w:val="18"/>
                            <w:szCs w:val="36"/>
                          </w:rPr>
                        </w:pPr>
                        <w:r>
                          <w:rPr>
                            <w:rFonts w:ascii="Verdana" w:hAnsi="Verdana"/>
                            <w:b/>
                            <w:bCs/>
                            <w:color w:val="000000"/>
                            <w:sz w:val="18"/>
                            <w:szCs w:val="36"/>
                          </w:rPr>
                          <w:t>VISION</w:t>
                        </w:r>
                        <w:r w:rsidRPr="00BD6EDD">
                          <w:rPr>
                            <w:rFonts w:ascii="Verdana" w:hAnsi="Verdana"/>
                            <w:b/>
                            <w:bCs/>
                            <w:color w:val="000000"/>
                            <w:sz w:val="18"/>
                            <w:szCs w:val="36"/>
                          </w:rPr>
                          <w:t xml:space="preserve"> AND OBJECTIVES</w:t>
                        </w:r>
                      </w:p>
                      <w:p w14:paraId="034B03E8" w14:textId="77777777" w:rsidR="00E35A89" w:rsidRPr="00BD6EDD" w:rsidRDefault="00E35A89" w:rsidP="00CD6A8B">
                        <w:pPr>
                          <w:autoSpaceDE w:val="0"/>
                          <w:autoSpaceDN w:val="0"/>
                          <w:adjustRightInd w:val="0"/>
                          <w:jc w:val="center"/>
                          <w:rPr>
                            <w:rFonts w:ascii="Verdana" w:hAnsi="Verdana"/>
                            <w:b/>
                            <w:bCs/>
                            <w:color w:val="000000"/>
                            <w:sz w:val="18"/>
                            <w:szCs w:val="36"/>
                          </w:rPr>
                        </w:pPr>
                        <w:r>
                          <w:rPr>
                            <w:rFonts w:ascii="Verdana" w:hAnsi="Verdana"/>
                            <w:bCs/>
                            <w:color w:val="000000"/>
                            <w:sz w:val="18"/>
                            <w:szCs w:val="36"/>
                          </w:rPr>
                          <w:t>Strategic vision</w:t>
                        </w:r>
                        <w:r w:rsidRPr="00BD6EDD">
                          <w:rPr>
                            <w:rFonts w:ascii="Verdana" w:hAnsi="Verdana"/>
                            <w:bCs/>
                            <w:color w:val="000000"/>
                            <w:sz w:val="18"/>
                            <w:szCs w:val="36"/>
                          </w:rPr>
                          <w:t>, objectives agreed through</w:t>
                        </w:r>
                        <w:r>
                          <w:rPr>
                            <w:rFonts w:ascii="Verdana" w:hAnsi="Verdana"/>
                            <w:bCs/>
                            <w:color w:val="000000"/>
                            <w:sz w:val="18"/>
                            <w:szCs w:val="36"/>
                          </w:rPr>
                          <w:t xml:space="preserve"> 3 year IMTP</w:t>
                        </w:r>
                      </w:p>
                    </w:txbxContent>
                  </v:textbox>
                </v:rect>
                <v:rect id="Rectangle 6" o:spid="_x0000_s1045" style="position:absolute;left:44399;top:33077;width:18288;height:170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Y5PMAA&#10;AADcAAAADwAAAGRycy9kb3ducmV2LnhtbESPzQrCMBCE74LvEFbwIpoqIlKNooKgBw/+PMDSbH+w&#10;2ZQm1urTG0HwOMzMN8xy3ZpSNFS7wrKC8SgCQZxYXXCm4HbdD+cgnEfWWFomBS9ysF51O0uMtX3y&#10;mZqLz0SAsItRQe59FUvpkpwMupGtiIOX2tqgD7LOpK7xGeCmlJMomkmDBYeFHCva5ZTcLw+joH1s&#10;Bwd9ao6pfZ/ke/NKUrROqX6v3SxAeGr9P/xrH7SC6WwK3zPhCMjV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RY5PMAAAADcAAAADwAAAAAAAAAAAAAAAACYAgAAZHJzL2Rvd25y&#10;ZXYueG1sUEsFBgAAAAAEAAQA9QAAAIUDAAAAAA==&#10;" fillcolor="#bbe0e3">
                  <v:textbox inset="1.2535mm,.62678mm,1.2535mm,.62678mm">
                    <w:txbxContent>
                      <w:p w14:paraId="6FE17D99" w14:textId="77777777" w:rsidR="00E35A89" w:rsidRPr="00BD6EDD" w:rsidRDefault="00E35A89" w:rsidP="00CD6A8B">
                        <w:pPr>
                          <w:autoSpaceDE w:val="0"/>
                          <w:autoSpaceDN w:val="0"/>
                          <w:adjustRightInd w:val="0"/>
                          <w:jc w:val="center"/>
                          <w:rPr>
                            <w:rFonts w:ascii="Verdana" w:hAnsi="Verdana"/>
                            <w:b/>
                            <w:bCs/>
                            <w:color w:val="000000"/>
                            <w:sz w:val="18"/>
                            <w:szCs w:val="36"/>
                          </w:rPr>
                        </w:pPr>
                        <w:r w:rsidRPr="00BD6EDD">
                          <w:rPr>
                            <w:rFonts w:ascii="Verdana" w:hAnsi="Verdana"/>
                            <w:b/>
                            <w:bCs/>
                            <w:color w:val="000000"/>
                            <w:sz w:val="18"/>
                            <w:szCs w:val="36"/>
                          </w:rPr>
                          <w:t>CONTROL ARRANGEMENTS</w:t>
                        </w:r>
                      </w:p>
                      <w:p w14:paraId="389C37C4" w14:textId="77777777" w:rsidR="00E35A89" w:rsidRPr="00BD6EDD" w:rsidRDefault="00E35A89" w:rsidP="00CD6A8B">
                        <w:pPr>
                          <w:numPr>
                            <w:ilvl w:val="0"/>
                            <w:numId w:val="15"/>
                          </w:numPr>
                          <w:autoSpaceDE w:val="0"/>
                          <w:autoSpaceDN w:val="0"/>
                          <w:adjustRightInd w:val="0"/>
                          <w:jc w:val="both"/>
                          <w:rPr>
                            <w:rFonts w:ascii="Verdana" w:hAnsi="Verdana"/>
                            <w:bCs/>
                            <w:color w:val="000000"/>
                            <w:sz w:val="18"/>
                            <w:szCs w:val="36"/>
                          </w:rPr>
                        </w:pPr>
                        <w:r w:rsidRPr="00BD6EDD">
                          <w:rPr>
                            <w:rFonts w:ascii="Verdana" w:hAnsi="Verdana"/>
                            <w:bCs/>
                            <w:color w:val="000000"/>
                            <w:sz w:val="18"/>
                            <w:szCs w:val="36"/>
                          </w:rPr>
                          <w:t>Operational plans</w:t>
                        </w:r>
                      </w:p>
                      <w:p w14:paraId="5C143B3C" w14:textId="77777777" w:rsidR="00E35A89" w:rsidRPr="00BD6EDD" w:rsidRDefault="00E35A89" w:rsidP="00CD6A8B">
                        <w:pPr>
                          <w:numPr>
                            <w:ilvl w:val="0"/>
                            <w:numId w:val="15"/>
                          </w:numPr>
                          <w:autoSpaceDE w:val="0"/>
                          <w:autoSpaceDN w:val="0"/>
                          <w:adjustRightInd w:val="0"/>
                          <w:jc w:val="both"/>
                          <w:rPr>
                            <w:rFonts w:ascii="Verdana" w:hAnsi="Verdana"/>
                            <w:bCs/>
                            <w:color w:val="000000"/>
                            <w:sz w:val="18"/>
                            <w:szCs w:val="36"/>
                          </w:rPr>
                        </w:pPr>
                        <w:r w:rsidRPr="00BD6EDD">
                          <w:rPr>
                            <w:rFonts w:ascii="Verdana" w:hAnsi="Verdana"/>
                            <w:bCs/>
                            <w:color w:val="000000"/>
                            <w:sz w:val="18"/>
                            <w:szCs w:val="36"/>
                          </w:rPr>
                          <w:t>Performance Framework</w:t>
                        </w:r>
                      </w:p>
                      <w:p w14:paraId="0F314F42" w14:textId="77777777" w:rsidR="00E35A89" w:rsidRPr="00BD6EDD" w:rsidRDefault="00E35A89" w:rsidP="00CD6A8B">
                        <w:pPr>
                          <w:numPr>
                            <w:ilvl w:val="0"/>
                            <w:numId w:val="15"/>
                          </w:numPr>
                          <w:autoSpaceDE w:val="0"/>
                          <w:autoSpaceDN w:val="0"/>
                          <w:adjustRightInd w:val="0"/>
                          <w:jc w:val="both"/>
                          <w:rPr>
                            <w:rFonts w:ascii="Verdana" w:hAnsi="Verdana"/>
                            <w:bCs/>
                            <w:color w:val="000000"/>
                            <w:sz w:val="18"/>
                            <w:szCs w:val="36"/>
                          </w:rPr>
                        </w:pPr>
                        <w:r w:rsidRPr="00BD6EDD">
                          <w:rPr>
                            <w:rFonts w:ascii="Verdana" w:hAnsi="Verdana"/>
                            <w:bCs/>
                            <w:color w:val="000000"/>
                            <w:sz w:val="18"/>
                            <w:szCs w:val="36"/>
                          </w:rPr>
                          <w:t>Scheme of delegation</w:t>
                        </w:r>
                      </w:p>
                      <w:p w14:paraId="71BA3E03" w14:textId="77777777" w:rsidR="00E35A89" w:rsidRDefault="00E35A89" w:rsidP="00CD6A8B">
                        <w:pPr>
                          <w:numPr>
                            <w:ilvl w:val="0"/>
                            <w:numId w:val="15"/>
                          </w:numPr>
                          <w:autoSpaceDE w:val="0"/>
                          <w:autoSpaceDN w:val="0"/>
                          <w:adjustRightInd w:val="0"/>
                          <w:jc w:val="both"/>
                          <w:rPr>
                            <w:rFonts w:ascii="Verdana" w:hAnsi="Verdana"/>
                            <w:bCs/>
                            <w:color w:val="000000"/>
                            <w:sz w:val="18"/>
                            <w:szCs w:val="36"/>
                          </w:rPr>
                        </w:pPr>
                        <w:r>
                          <w:rPr>
                            <w:rFonts w:ascii="Verdana" w:hAnsi="Verdana"/>
                            <w:bCs/>
                            <w:color w:val="000000"/>
                            <w:sz w:val="18"/>
                            <w:szCs w:val="36"/>
                          </w:rPr>
                          <w:t>Standing Orders &amp; SFIs</w:t>
                        </w:r>
                      </w:p>
                      <w:p w14:paraId="10E9EB49" w14:textId="77777777" w:rsidR="00E35A89" w:rsidRPr="00BD6EDD" w:rsidRDefault="00E35A89" w:rsidP="00CD6A8B">
                        <w:pPr>
                          <w:numPr>
                            <w:ilvl w:val="0"/>
                            <w:numId w:val="15"/>
                          </w:numPr>
                          <w:autoSpaceDE w:val="0"/>
                          <w:autoSpaceDN w:val="0"/>
                          <w:adjustRightInd w:val="0"/>
                          <w:jc w:val="both"/>
                          <w:rPr>
                            <w:rFonts w:ascii="Verdana" w:hAnsi="Verdana"/>
                            <w:bCs/>
                            <w:color w:val="000000"/>
                            <w:sz w:val="18"/>
                            <w:szCs w:val="36"/>
                          </w:rPr>
                        </w:pPr>
                        <w:r w:rsidRPr="00BD6EDD">
                          <w:rPr>
                            <w:rFonts w:ascii="Verdana" w:hAnsi="Verdana"/>
                            <w:bCs/>
                            <w:color w:val="000000"/>
                            <w:sz w:val="18"/>
                            <w:szCs w:val="36"/>
                          </w:rPr>
                          <w:t>Policies and procedures</w:t>
                        </w:r>
                      </w:p>
                      <w:p w14:paraId="78F3FC19" w14:textId="77777777" w:rsidR="00E35A89" w:rsidRPr="00BD6EDD" w:rsidRDefault="00E35A89" w:rsidP="00CD6A8B">
                        <w:pPr>
                          <w:numPr>
                            <w:ilvl w:val="0"/>
                            <w:numId w:val="15"/>
                          </w:numPr>
                          <w:autoSpaceDE w:val="0"/>
                          <w:autoSpaceDN w:val="0"/>
                          <w:adjustRightInd w:val="0"/>
                          <w:jc w:val="both"/>
                          <w:rPr>
                            <w:rFonts w:ascii="Verdana" w:hAnsi="Verdana"/>
                            <w:bCs/>
                            <w:color w:val="000000"/>
                            <w:sz w:val="18"/>
                            <w:szCs w:val="36"/>
                          </w:rPr>
                        </w:pPr>
                        <w:r w:rsidRPr="00BD6EDD">
                          <w:rPr>
                            <w:rFonts w:ascii="Verdana" w:hAnsi="Verdana"/>
                            <w:bCs/>
                            <w:color w:val="000000"/>
                            <w:sz w:val="18"/>
                            <w:szCs w:val="36"/>
                          </w:rPr>
                          <w:t>Action plans</w:t>
                        </w:r>
                      </w:p>
                      <w:p w14:paraId="431B4E35" w14:textId="77777777" w:rsidR="00E35A89" w:rsidRDefault="00E35A89" w:rsidP="00CD6A8B">
                        <w:pPr>
                          <w:numPr>
                            <w:ilvl w:val="0"/>
                            <w:numId w:val="15"/>
                          </w:numPr>
                          <w:autoSpaceDE w:val="0"/>
                          <w:autoSpaceDN w:val="0"/>
                          <w:adjustRightInd w:val="0"/>
                          <w:rPr>
                            <w:rFonts w:ascii="Verdana" w:hAnsi="Verdana"/>
                            <w:bCs/>
                            <w:color w:val="000000"/>
                            <w:sz w:val="18"/>
                            <w:szCs w:val="36"/>
                          </w:rPr>
                        </w:pPr>
                        <w:r>
                          <w:rPr>
                            <w:rFonts w:ascii="Verdana" w:hAnsi="Verdana"/>
                            <w:bCs/>
                            <w:color w:val="000000"/>
                            <w:sz w:val="18"/>
                            <w:szCs w:val="36"/>
                          </w:rPr>
                          <w:t>Management meetings</w:t>
                        </w:r>
                      </w:p>
                      <w:p w14:paraId="09941C4D" w14:textId="77777777" w:rsidR="00E35A89" w:rsidRDefault="00E35A89" w:rsidP="00CD6A8B">
                        <w:pPr>
                          <w:numPr>
                            <w:ilvl w:val="0"/>
                            <w:numId w:val="15"/>
                          </w:numPr>
                          <w:autoSpaceDE w:val="0"/>
                          <w:autoSpaceDN w:val="0"/>
                          <w:adjustRightInd w:val="0"/>
                          <w:rPr>
                            <w:rFonts w:ascii="Verdana" w:hAnsi="Verdana"/>
                            <w:bCs/>
                            <w:color w:val="000000"/>
                            <w:sz w:val="18"/>
                            <w:szCs w:val="36"/>
                          </w:rPr>
                        </w:pPr>
                        <w:r>
                          <w:rPr>
                            <w:rFonts w:ascii="Verdana" w:hAnsi="Verdana"/>
                            <w:bCs/>
                            <w:color w:val="000000"/>
                            <w:sz w:val="18"/>
                            <w:szCs w:val="36"/>
                          </w:rPr>
                          <w:t>Systems &amp; Processes</w:t>
                        </w:r>
                      </w:p>
                      <w:p w14:paraId="120E6FAC" w14:textId="77777777" w:rsidR="00E35A89" w:rsidRPr="00BD6EDD" w:rsidRDefault="00E35A89" w:rsidP="00CD6A8B">
                        <w:pPr>
                          <w:autoSpaceDE w:val="0"/>
                          <w:autoSpaceDN w:val="0"/>
                          <w:adjustRightInd w:val="0"/>
                          <w:rPr>
                            <w:rFonts w:ascii="Verdana" w:hAnsi="Verdana"/>
                            <w:bCs/>
                            <w:color w:val="000000"/>
                            <w:sz w:val="18"/>
                            <w:szCs w:val="36"/>
                          </w:rPr>
                        </w:pPr>
                      </w:p>
                    </w:txbxContent>
                  </v:textbox>
                </v:rect>
                <v:rect id="Rectangle 7" o:spid="_x0000_s1046" style="position:absolute;left:3251;top:28632;width:32004;height:2152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qcp8UA&#10;AADcAAAADwAAAGRycy9kb3ducmV2LnhtbESPzWrDMBCE74W+g9hCLqWRG9JQXMshDQSSQw51+wCL&#10;tP6h1spYsmPn6aNAocdhZr5hsu1kWzFS7xvHCl6XCQhi7UzDlYKf78PLOwgfkA22jknBTB62+eND&#10;hqlxF/6isQiViBD2KSqoQ+hSKb2uyaJfuo44eqXrLYYo+0qaHi8Rblu5SpKNtNhwXKixo31N+rcY&#10;rIJp+Hw+mvN4Kt31LK+7WZfovFKLp2n3ASLQFP7Df+2jUbDevMH9TDwCMr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WpynxQAAANwAAAAPAAAAAAAAAAAAAAAAAJgCAABkcnMv&#10;ZG93bnJldi54bWxQSwUGAAAAAAQABAD1AAAAigMAAAAA&#10;" fillcolor="#bbe0e3">
                  <v:textbox inset="1.2535mm,.62678mm,1.2535mm,.62678mm">
                    <w:txbxContent>
                      <w:p w14:paraId="53A09417" w14:textId="77777777" w:rsidR="00E35A89" w:rsidRPr="00BD6EDD" w:rsidRDefault="00E35A89" w:rsidP="00CD6A8B">
                        <w:pPr>
                          <w:autoSpaceDE w:val="0"/>
                          <w:autoSpaceDN w:val="0"/>
                          <w:adjustRightInd w:val="0"/>
                          <w:jc w:val="center"/>
                          <w:rPr>
                            <w:rFonts w:ascii="Verdana" w:hAnsi="Verdana"/>
                            <w:b/>
                            <w:bCs/>
                            <w:color w:val="000000"/>
                            <w:sz w:val="18"/>
                            <w:szCs w:val="36"/>
                          </w:rPr>
                        </w:pPr>
                        <w:r w:rsidRPr="00BD6EDD">
                          <w:rPr>
                            <w:rFonts w:ascii="Verdana" w:hAnsi="Verdana"/>
                            <w:b/>
                            <w:bCs/>
                            <w:color w:val="000000"/>
                            <w:sz w:val="18"/>
                            <w:szCs w:val="36"/>
                          </w:rPr>
                          <w:t>ASSURANCES</w:t>
                        </w:r>
                      </w:p>
                      <w:p w14:paraId="525E23AD" w14:textId="77777777" w:rsidR="00E35A89" w:rsidRPr="00BD6EDD" w:rsidRDefault="00E35A89" w:rsidP="00CD6A8B">
                        <w:pPr>
                          <w:numPr>
                            <w:ilvl w:val="0"/>
                            <w:numId w:val="16"/>
                          </w:numPr>
                          <w:autoSpaceDE w:val="0"/>
                          <w:autoSpaceDN w:val="0"/>
                          <w:adjustRightInd w:val="0"/>
                          <w:rPr>
                            <w:rFonts w:ascii="Verdana" w:hAnsi="Verdana"/>
                            <w:bCs/>
                            <w:color w:val="000000"/>
                            <w:sz w:val="18"/>
                            <w:szCs w:val="36"/>
                          </w:rPr>
                        </w:pPr>
                        <w:r w:rsidRPr="00BD6EDD">
                          <w:rPr>
                            <w:rFonts w:ascii="Verdana" w:hAnsi="Verdana"/>
                            <w:bCs/>
                            <w:color w:val="000000"/>
                            <w:sz w:val="18"/>
                            <w:szCs w:val="36"/>
                          </w:rPr>
                          <w:t>Performance measures</w:t>
                        </w:r>
                      </w:p>
                      <w:p w14:paraId="008B7E37" w14:textId="77777777" w:rsidR="00E35A89" w:rsidRPr="00BD6EDD" w:rsidRDefault="00E35A89" w:rsidP="00CD6A8B">
                        <w:pPr>
                          <w:numPr>
                            <w:ilvl w:val="0"/>
                            <w:numId w:val="16"/>
                          </w:numPr>
                          <w:autoSpaceDE w:val="0"/>
                          <w:autoSpaceDN w:val="0"/>
                          <w:adjustRightInd w:val="0"/>
                          <w:rPr>
                            <w:rFonts w:ascii="Verdana" w:hAnsi="Verdana"/>
                            <w:b/>
                            <w:bCs/>
                            <w:color w:val="000000"/>
                            <w:sz w:val="18"/>
                            <w:szCs w:val="36"/>
                          </w:rPr>
                        </w:pPr>
                        <w:r w:rsidRPr="00BD6EDD">
                          <w:rPr>
                            <w:rFonts w:ascii="Verdana" w:hAnsi="Verdana"/>
                            <w:bCs/>
                            <w:color w:val="000000"/>
                            <w:sz w:val="18"/>
                            <w:szCs w:val="36"/>
                          </w:rPr>
                          <w:t>External</w:t>
                        </w:r>
                        <w:r>
                          <w:rPr>
                            <w:rFonts w:ascii="Verdana" w:hAnsi="Verdana"/>
                            <w:bCs/>
                            <w:color w:val="000000"/>
                            <w:sz w:val="18"/>
                            <w:szCs w:val="36"/>
                          </w:rPr>
                          <w:t xml:space="preserve"> (WAO)</w:t>
                        </w:r>
                        <w:r w:rsidRPr="00BD6EDD">
                          <w:rPr>
                            <w:rFonts w:ascii="Verdana" w:hAnsi="Verdana"/>
                            <w:bCs/>
                            <w:color w:val="000000"/>
                            <w:sz w:val="18"/>
                            <w:szCs w:val="36"/>
                          </w:rPr>
                          <w:t xml:space="preserve">, internal and clinical audit </w:t>
                        </w:r>
                      </w:p>
                      <w:p w14:paraId="0275B9B5" w14:textId="77777777" w:rsidR="00E35A89" w:rsidRPr="00BD6EDD" w:rsidRDefault="00E35A89" w:rsidP="00CD6A8B">
                        <w:pPr>
                          <w:numPr>
                            <w:ilvl w:val="0"/>
                            <w:numId w:val="16"/>
                          </w:numPr>
                          <w:autoSpaceDE w:val="0"/>
                          <w:autoSpaceDN w:val="0"/>
                          <w:adjustRightInd w:val="0"/>
                          <w:rPr>
                            <w:rFonts w:ascii="Verdana" w:hAnsi="Verdana"/>
                            <w:b/>
                            <w:bCs/>
                            <w:color w:val="000000"/>
                            <w:sz w:val="18"/>
                            <w:szCs w:val="36"/>
                          </w:rPr>
                        </w:pPr>
                        <w:r w:rsidRPr="00BD6EDD">
                          <w:rPr>
                            <w:rFonts w:ascii="Verdana" w:hAnsi="Verdana"/>
                            <w:bCs/>
                            <w:color w:val="000000"/>
                            <w:sz w:val="18"/>
                            <w:szCs w:val="36"/>
                          </w:rPr>
                          <w:t>Regulatory and inspection agencies</w:t>
                        </w:r>
                        <w:r>
                          <w:rPr>
                            <w:rFonts w:ascii="Verdana" w:hAnsi="Verdana"/>
                            <w:bCs/>
                            <w:color w:val="000000"/>
                            <w:sz w:val="18"/>
                            <w:szCs w:val="36"/>
                          </w:rPr>
                          <w:t xml:space="preserve"> (DU, HIW etc)</w:t>
                        </w:r>
                      </w:p>
                      <w:p w14:paraId="7962114B" w14:textId="77777777" w:rsidR="00E35A89" w:rsidRPr="00BD6EDD" w:rsidRDefault="00E35A89" w:rsidP="00CD6A8B">
                        <w:pPr>
                          <w:numPr>
                            <w:ilvl w:val="0"/>
                            <w:numId w:val="16"/>
                          </w:numPr>
                          <w:autoSpaceDE w:val="0"/>
                          <w:autoSpaceDN w:val="0"/>
                          <w:adjustRightInd w:val="0"/>
                          <w:rPr>
                            <w:rFonts w:ascii="Verdana" w:hAnsi="Verdana"/>
                            <w:bCs/>
                            <w:color w:val="000000"/>
                            <w:sz w:val="18"/>
                            <w:szCs w:val="36"/>
                          </w:rPr>
                        </w:pPr>
                        <w:r w:rsidRPr="00BD6EDD">
                          <w:rPr>
                            <w:rFonts w:ascii="Verdana" w:hAnsi="Verdana"/>
                            <w:bCs/>
                            <w:color w:val="000000"/>
                            <w:sz w:val="18"/>
                            <w:szCs w:val="36"/>
                          </w:rPr>
                          <w:t>Delivery and action plans</w:t>
                        </w:r>
                      </w:p>
                      <w:p w14:paraId="423E6CF5" w14:textId="77777777" w:rsidR="00E35A89" w:rsidRPr="00982662" w:rsidRDefault="00E35A89" w:rsidP="00CD6A8B">
                        <w:pPr>
                          <w:numPr>
                            <w:ilvl w:val="0"/>
                            <w:numId w:val="16"/>
                          </w:numPr>
                          <w:autoSpaceDE w:val="0"/>
                          <w:autoSpaceDN w:val="0"/>
                          <w:adjustRightInd w:val="0"/>
                          <w:rPr>
                            <w:rFonts w:ascii="Verdana" w:hAnsi="Verdana"/>
                            <w:b/>
                            <w:bCs/>
                            <w:color w:val="000000"/>
                            <w:sz w:val="18"/>
                            <w:szCs w:val="36"/>
                          </w:rPr>
                        </w:pPr>
                        <w:r>
                          <w:rPr>
                            <w:rFonts w:ascii="Verdana" w:hAnsi="Verdana"/>
                            <w:bCs/>
                            <w:color w:val="000000"/>
                            <w:sz w:val="18"/>
                            <w:szCs w:val="36"/>
                          </w:rPr>
                          <w:t>Board Reports</w:t>
                        </w:r>
                      </w:p>
                      <w:p w14:paraId="6FE6C426" w14:textId="77777777" w:rsidR="00E35A89" w:rsidRPr="00664855" w:rsidRDefault="00E35A89" w:rsidP="00CD6A8B">
                        <w:pPr>
                          <w:numPr>
                            <w:ilvl w:val="0"/>
                            <w:numId w:val="16"/>
                          </w:numPr>
                          <w:autoSpaceDE w:val="0"/>
                          <w:autoSpaceDN w:val="0"/>
                          <w:adjustRightInd w:val="0"/>
                          <w:rPr>
                            <w:rFonts w:ascii="Verdana" w:hAnsi="Verdana"/>
                            <w:b/>
                            <w:bCs/>
                            <w:color w:val="000000"/>
                            <w:sz w:val="18"/>
                            <w:szCs w:val="36"/>
                          </w:rPr>
                        </w:pPr>
                        <w:r w:rsidRPr="00BD6EDD">
                          <w:rPr>
                            <w:rFonts w:ascii="Verdana" w:hAnsi="Verdana"/>
                            <w:bCs/>
                            <w:color w:val="000000"/>
                            <w:sz w:val="18"/>
                            <w:szCs w:val="36"/>
                          </w:rPr>
                          <w:t>Committee</w:t>
                        </w:r>
                        <w:r>
                          <w:rPr>
                            <w:rFonts w:ascii="Verdana" w:hAnsi="Verdana"/>
                            <w:bCs/>
                            <w:color w:val="000000"/>
                            <w:sz w:val="18"/>
                            <w:szCs w:val="36"/>
                          </w:rPr>
                          <w:t xml:space="preserve"> Highlight</w:t>
                        </w:r>
                        <w:r w:rsidRPr="00BD6EDD">
                          <w:rPr>
                            <w:rFonts w:ascii="Verdana" w:hAnsi="Verdana"/>
                            <w:bCs/>
                            <w:color w:val="000000"/>
                            <w:sz w:val="18"/>
                            <w:szCs w:val="36"/>
                          </w:rPr>
                          <w:t xml:space="preserve"> reports</w:t>
                        </w:r>
                      </w:p>
                      <w:p w14:paraId="02FFDB25" w14:textId="77777777" w:rsidR="00E35A89" w:rsidRPr="00982662" w:rsidRDefault="00E35A89" w:rsidP="00CD6A8B">
                        <w:pPr>
                          <w:numPr>
                            <w:ilvl w:val="0"/>
                            <w:numId w:val="16"/>
                          </w:numPr>
                          <w:autoSpaceDE w:val="0"/>
                          <w:autoSpaceDN w:val="0"/>
                          <w:adjustRightInd w:val="0"/>
                          <w:rPr>
                            <w:rFonts w:ascii="Verdana" w:hAnsi="Verdana"/>
                            <w:b/>
                            <w:bCs/>
                            <w:color w:val="000000"/>
                            <w:sz w:val="18"/>
                            <w:szCs w:val="36"/>
                          </w:rPr>
                        </w:pPr>
                        <w:r>
                          <w:rPr>
                            <w:rFonts w:ascii="Verdana" w:hAnsi="Verdana"/>
                            <w:bCs/>
                            <w:color w:val="000000"/>
                            <w:sz w:val="18"/>
                            <w:szCs w:val="36"/>
                          </w:rPr>
                          <w:t>Stakeholder Feedback</w:t>
                        </w:r>
                      </w:p>
                      <w:p w14:paraId="2C86DF4D" w14:textId="77777777" w:rsidR="00E35A89" w:rsidRPr="00A33D9C" w:rsidRDefault="00E35A89" w:rsidP="00CD6A8B">
                        <w:pPr>
                          <w:numPr>
                            <w:ilvl w:val="0"/>
                            <w:numId w:val="16"/>
                          </w:numPr>
                          <w:autoSpaceDE w:val="0"/>
                          <w:autoSpaceDN w:val="0"/>
                          <w:adjustRightInd w:val="0"/>
                          <w:rPr>
                            <w:rFonts w:ascii="Verdana" w:hAnsi="Verdana"/>
                            <w:b/>
                            <w:bCs/>
                            <w:color w:val="000000"/>
                            <w:sz w:val="18"/>
                            <w:szCs w:val="36"/>
                          </w:rPr>
                        </w:pPr>
                        <w:r>
                          <w:rPr>
                            <w:rFonts w:ascii="Verdana" w:hAnsi="Verdana"/>
                            <w:bCs/>
                            <w:color w:val="000000"/>
                            <w:sz w:val="18"/>
                            <w:szCs w:val="36"/>
                          </w:rPr>
                          <w:t>Patient Experience – Inc. Patient Stories</w:t>
                        </w:r>
                      </w:p>
                      <w:p w14:paraId="4D31640B" w14:textId="77777777" w:rsidR="00E35A89" w:rsidRPr="00982662" w:rsidRDefault="00E35A89" w:rsidP="00CD6A8B">
                        <w:pPr>
                          <w:numPr>
                            <w:ilvl w:val="0"/>
                            <w:numId w:val="16"/>
                          </w:numPr>
                          <w:autoSpaceDE w:val="0"/>
                          <w:autoSpaceDN w:val="0"/>
                          <w:adjustRightInd w:val="0"/>
                          <w:rPr>
                            <w:rFonts w:ascii="Verdana" w:hAnsi="Verdana"/>
                            <w:b/>
                            <w:bCs/>
                            <w:color w:val="000000"/>
                            <w:sz w:val="18"/>
                            <w:szCs w:val="36"/>
                          </w:rPr>
                        </w:pPr>
                        <w:r>
                          <w:rPr>
                            <w:rFonts w:ascii="Verdana" w:hAnsi="Verdana"/>
                            <w:bCs/>
                            <w:color w:val="000000"/>
                            <w:sz w:val="18"/>
                            <w:szCs w:val="36"/>
                          </w:rPr>
                          <w:t xml:space="preserve">Site visits </w:t>
                        </w:r>
                      </w:p>
                      <w:p w14:paraId="7AD7C705" w14:textId="77777777" w:rsidR="00E35A89" w:rsidRPr="00982662" w:rsidRDefault="00E35A89" w:rsidP="00CD6A8B">
                        <w:pPr>
                          <w:numPr>
                            <w:ilvl w:val="0"/>
                            <w:numId w:val="16"/>
                          </w:numPr>
                          <w:autoSpaceDE w:val="0"/>
                          <w:autoSpaceDN w:val="0"/>
                          <w:adjustRightInd w:val="0"/>
                          <w:rPr>
                            <w:rFonts w:ascii="Verdana" w:hAnsi="Verdana"/>
                            <w:b/>
                            <w:bCs/>
                            <w:color w:val="000000"/>
                            <w:sz w:val="18"/>
                            <w:szCs w:val="36"/>
                          </w:rPr>
                        </w:pPr>
                        <w:r>
                          <w:rPr>
                            <w:rFonts w:ascii="Verdana" w:hAnsi="Verdana"/>
                            <w:bCs/>
                            <w:color w:val="000000"/>
                            <w:sz w:val="18"/>
                            <w:szCs w:val="36"/>
                          </w:rPr>
                          <w:t>Welsh Government performance meetings</w:t>
                        </w:r>
                      </w:p>
                      <w:p w14:paraId="42FB0087" w14:textId="77777777" w:rsidR="00E35A89" w:rsidRPr="00A33D9C" w:rsidRDefault="00E35A89" w:rsidP="00CD6A8B">
                        <w:pPr>
                          <w:numPr>
                            <w:ilvl w:val="0"/>
                            <w:numId w:val="16"/>
                          </w:numPr>
                          <w:autoSpaceDE w:val="0"/>
                          <w:autoSpaceDN w:val="0"/>
                          <w:adjustRightInd w:val="0"/>
                          <w:rPr>
                            <w:rFonts w:ascii="Verdana" w:hAnsi="Verdana"/>
                            <w:b/>
                            <w:bCs/>
                            <w:color w:val="000000"/>
                            <w:sz w:val="18"/>
                            <w:szCs w:val="36"/>
                          </w:rPr>
                        </w:pPr>
                        <w:r>
                          <w:rPr>
                            <w:rFonts w:ascii="Verdana" w:hAnsi="Verdana"/>
                            <w:bCs/>
                            <w:color w:val="000000"/>
                            <w:sz w:val="18"/>
                            <w:szCs w:val="36"/>
                          </w:rPr>
                          <w:t>Escalation status</w:t>
                        </w:r>
                      </w:p>
                      <w:p w14:paraId="325022AC" w14:textId="77777777" w:rsidR="00E35A89" w:rsidRPr="00664855" w:rsidRDefault="00E35A89" w:rsidP="00CD6A8B">
                        <w:pPr>
                          <w:numPr>
                            <w:ilvl w:val="0"/>
                            <w:numId w:val="16"/>
                          </w:numPr>
                          <w:autoSpaceDE w:val="0"/>
                          <w:autoSpaceDN w:val="0"/>
                          <w:adjustRightInd w:val="0"/>
                          <w:rPr>
                            <w:rFonts w:ascii="Verdana" w:hAnsi="Verdana"/>
                            <w:b/>
                            <w:bCs/>
                            <w:color w:val="000000"/>
                            <w:sz w:val="18"/>
                            <w:szCs w:val="36"/>
                          </w:rPr>
                        </w:pPr>
                        <w:r>
                          <w:rPr>
                            <w:rFonts w:ascii="Verdana" w:hAnsi="Verdana"/>
                            <w:bCs/>
                            <w:color w:val="000000"/>
                            <w:sz w:val="18"/>
                            <w:szCs w:val="36"/>
                          </w:rPr>
                          <w:t>Deep Dives</w:t>
                        </w:r>
                      </w:p>
                    </w:txbxContent>
                  </v:textbox>
                </v:rect>
                <v:rect id="Rectangle 8" o:spid="_x0000_s1047" style="position:absolute;left:44399;top:11430;width:18288;height:151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gC0MQA&#10;AADcAAAADwAAAGRycy9kb3ducmV2LnhtbESPy2rDMBRE94X8g7iFbEoiNxQTHMshKQTSRRZ5fMDF&#10;un5Q68pY8iP5+qhQyHKYmTNMup1MIwbqXG1ZwecyAkGcW11zqeB2PSzWIJxH1thYJgV3crDNZm8p&#10;JtqOfKbh4ksRIOwSVFB53yZSurwig25pW+LgFbYz6IPsSqk7HAPcNHIVRbE0WHNYqLCl74ry30tv&#10;FEz9/uOoT8NPYR8n+djd8wKtU2r+Pu02IDxN/hX+bx+1gq84hr8z4QjI7A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aIAtDEAAAA3AAAAA8AAAAAAAAAAAAAAAAAmAIAAGRycy9k&#10;b3ducmV2LnhtbFBLBQYAAAAABAAEAPUAAACJAwAAAAA=&#10;" fillcolor="#bbe0e3">
                  <v:textbox inset="1.2535mm,.62678mm,1.2535mm,.62678mm">
                    <w:txbxContent>
                      <w:p w14:paraId="3759E834" w14:textId="77777777" w:rsidR="00E35A89" w:rsidRPr="00BD6EDD" w:rsidRDefault="00E35A89" w:rsidP="00CD6A8B">
                        <w:pPr>
                          <w:autoSpaceDE w:val="0"/>
                          <w:autoSpaceDN w:val="0"/>
                          <w:adjustRightInd w:val="0"/>
                          <w:jc w:val="center"/>
                          <w:rPr>
                            <w:rFonts w:ascii="Verdana" w:hAnsi="Verdana"/>
                            <w:b/>
                            <w:bCs/>
                            <w:color w:val="000000"/>
                            <w:sz w:val="18"/>
                            <w:szCs w:val="36"/>
                          </w:rPr>
                        </w:pPr>
                        <w:r w:rsidRPr="00BD6EDD">
                          <w:rPr>
                            <w:rFonts w:ascii="Verdana" w:hAnsi="Verdana"/>
                            <w:b/>
                            <w:bCs/>
                            <w:color w:val="000000"/>
                            <w:sz w:val="18"/>
                            <w:szCs w:val="36"/>
                          </w:rPr>
                          <w:t>RISKS</w:t>
                        </w:r>
                      </w:p>
                      <w:p w14:paraId="0F2DD954" w14:textId="77777777" w:rsidR="00E35A89" w:rsidRPr="00BD6EDD" w:rsidRDefault="00E35A89" w:rsidP="00CD6A8B">
                        <w:pPr>
                          <w:numPr>
                            <w:ilvl w:val="0"/>
                            <w:numId w:val="17"/>
                          </w:numPr>
                          <w:autoSpaceDE w:val="0"/>
                          <w:autoSpaceDN w:val="0"/>
                          <w:adjustRightInd w:val="0"/>
                          <w:rPr>
                            <w:rFonts w:ascii="Verdana" w:hAnsi="Verdana"/>
                            <w:bCs/>
                            <w:color w:val="000000"/>
                            <w:sz w:val="18"/>
                            <w:szCs w:val="36"/>
                          </w:rPr>
                        </w:pPr>
                        <w:r w:rsidRPr="00BD6EDD">
                          <w:rPr>
                            <w:rFonts w:ascii="Verdana" w:hAnsi="Verdana"/>
                            <w:bCs/>
                            <w:color w:val="000000"/>
                            <w:sz w:val="18"/>
                            <w:szCs w:val="36"/>
                          </w:rPr>
                          <w:t>Princip</w:t>
                        </w:r>
                        <w:r>
                          <w:rPr>
                            <w:rFonts w:ascii="Verdana" w:hAnsi="Verdana"/>
                            <w:bCs/>
                            <w:color w:val="000000"/>
                            <w:sz w:val="18"/>
                            <w:szCs w:val="36"/>
                          </w:rPr>
                          <w:t xml:space="preserve">al </w:t>
                        </w:r>
                        <w:r w:rsidRPr="00BD6EDD">
                          <w:rPr>
                            <w:rFonts w:ascii="Verdana" w:hAnsi="Verdana"/>
                            <w:bCs/>
                            <w:color w:val="000000"/>
                            <w:sz w:val="18"/>
                            <w:szCs w:val="36"/>
                          </w:rPr>
                          <w:t>risks identified from IMTP &amp; Risk Registers</w:t>
                        </w:r>
                      </w:p>
                      <w:p w14:paraId="6CF71519" w14:textId="77777777" w:rsidR="00E35A89" w:rsidRPr="00BD6EDD" w:rsidRDefault="00E35A89" w:rsidP="00CD6A8B">
                        <w:pPr>
                          <w:numPr>
                            <w:ilvl w:val="0"/>
                            <w:numId w:val="17"/>
                          </w:numPr>
                          <w:autoSpaceDE w:val="0"/>
                          <w:autoSpaceDN w:val="0"/>
                          <w:adjustRightInd w:val="0"/>
                          <w:rPr>
                            <w:rFonts w:ascii="Verdana" w:hAnsi="Verdana"/>
                            <w:bCs/>
                            <w:color w:val="000000"/>
                            <w:sz w:val="18"/>
                            <w:szCs w:val="36"/>
                          </w:rPr>
                        </w:pPr>
                        <w:r w:rsidRPr="00BD6EDD">
                          <w:rPr>
                            <w:rFonts w:ascii="Verdana" w:hAnsi="Verdana"/>
                            <w:bCs/>
                            <w:color w:val="000000"/>
                            <w:sz w:val="18"/>
                            <w:szCs w:val="36"/>
                          </w:rPr>
                          <w:t>Board determines its risk appetite</w:t>
                        </w:r>
                      </w:p>
                      <w:p w14:paraId="5DF15904" w14:textId="77777777" w:rsidR="00E35A89" w:rsidRPr="00BD6EDD" w:rsidRDefault="00E35A89" w:rsidP="00CD6A8B">
                        <w:pPr>
                          <w:numPr>
                            <w:ilvl w:val="0"/>
                            <w:numId w:val="17"/>
                          </w:numPr>
                          <w:autoSpaceDE w:val="0"/>
                          <w:autoSpaceDN w:val="0"/>
                          <w:adjustRightInd w:val="0"/>
                          <w:rPr>
                            <w:rFonts w:ascii="Verdana" w:hAnsi="Verdana"/>
                            <w:bCs/>
                            <w:color w:val="000000"/>
                            <w:sz w:val="18"/>
                            <w:szCs w:val="36"/>
                          </w:rPr>
                        </w:pPr>
                        <w:r w:rsidRPr="00BD6EDD">
                          <w:rPr>
                            <w:rFonts w:ascii="Verdana" w:hAnsi="Verdana"/>
                            <w:bCs/>
                            <w:color w:val="000000"/>
                            <w:sz w:val="18"/>
                            <w:szCs w:val="36"/>
                          </w:rPr>
                          <w:t>Ongoing review and</w:t>
                        </w:r>
                        <w:r w:rsidRPr="00BD6EDD">
                          <w:rPr>
                            <w:rFonts w:ascii="Verdana" w:hAnsi="Verdana"/>
                            <w:b/>
                            <w:bCs/>
                            <w:color w:val="000000"/>
                            <w:sz w:val="18"/>
                            <w:szCs w:val="36"/>
                          </w:rPr>
                          <w:t xml:space="preserve"> </w:t>
                        </w:r>
                        <w:r w:rsidRPr="00BD6EDD">
                          <w:rPr>
                            <w:rFonts w:ascii="Verdana" w:hAnsi="Verdana"/>
                            <w:bCs/>
                            <w:color w:val="000000"/>
                            <w:sz w:val="18"/>
                            <w:szCs w:val="36"/>
                          </w:rPr>
                          <w:t>monitoring through risk register</w:t>
                        </w:r>
                      </w:p>
                      <w:p w14:paraId="0EF0CEE4" w14:textId="77777777" w:rsidR="00E35A89" w:rsidRPr="00BD6EDD" w:rsidRDefault="00E35A89" w:rsidP="00CD6A8B">
                        <w:pPr>
                          <w:autoSpaceDE w:val="0"/>
                          <w:autoSpaceDN w:val="0"/>
                          <w:adjustRightInd w:val="0"/>
                          <w:jc w:val="center"/>
                          <w:rPr>
                            <w:rFonts w:ascii="Verdana" w:hAnsi="Verdana"/>
                            <w:b/>
                            <w:bCs/>
                            <w:color w:val="000000"/>
                            <w:sz w:val="18"/>
                            <w:szCs w:val="36"/>
                          </w:rPr>
                        </w:pPr>
                      </w:p>
                      <w:p w14:paraId="473DAB8A" w14:textId="77777777" w:rsidR="00E35A89" w:rsidRPr="00BD6EDD" w:rsidRDefault="00E35A89" w:rsidP="00CD6A8B">
                        <w:pPr>
                          <w:autoSpaceDE w:val="0"/>
                          <w:autoSpaceDN w:val="0"/>
                          <w:adjustRightInd w:val="0"/>
                          <w:jc w:val="center"/>
                          <w:rPr>
                            <w:rFonts w:ascii="Verdana" w:hAnsi="Verdana"/>
                            <w:b/>
                            <w:bCs/>
                            <w:color w:val="000000"/>
                            <w:sz w:val="18"/>
                            <w:szCs w:val="36"/>
                          </w:rPr>
                        </w:pPr>
                      </w:p>
                      <w:p w14:paraId="23EA9524" w14:textId="77777777" w:rsidR="00E35A89" w:rsidRPr="00BD6EDD" w:rsidRDefault="00E35A89" w:rsidP="00CD6A8B">
                        <w:pPr>
                          <w:autoSpaceDE w:val="0"/>
                          <w:autoSpaceDN w:val="0"/>
                          <w:adjustRightInd w:val="0"/>
                          <w:jc w:val="center"/>
                          <w:rPr>
                            <w:rFonts w:ascii="Verdana" w:hAnsi="Verdana"/>
                            <w:b/>
                            <w:bCs/>
                            <w:color w:val="000000"/>
                            <w:sz w:val="18"/>
                            <w:szCs w:val="36"/>
                          </w:rPr>
                        </w:pPr>
                        <w:r w:rsidRPr="00BD6EDD">
                          <w:rPr>
                            <w:rFonts w:ascii="Verdana" w:hAnsi="Verdana"/>
                            <w:b/>
                            <w:bCs/>
                            <w:color w:val="000000"/>
                            <w:sz w:val="18"/>
                            <w:szCs w:val="36"/>
                          </w:rPr>
                          <w:t>BOARD DETERMINES ITS RISK APPETITE</w:t>
                        </w:r>
                      </w:p>
                    </w:txbxContent>
                  </v:textbox>
                </v:rect>
                <v:shapetype id="_x0000_t120" coordsize="21600,21600" o:spt="120" path="m10800,qx,10800,10800,21600,21600,10800,10800,xe">
                  <v:path gradientshapeok="t" o:connecttype="custom" o:connectlocs="10800,0;3163,3163;0,10800;3163,18437;10800,21600;18437,18437;21600,10800;18437,3163" textboxrect="3163,3163,18437,18437"/>
                </v:shapetype>
                <v:shape id="AutoShape 9" o:spid="_x0000_s1048" type="#_x0000_t120" style="position:absolute;left:26111;top:15144;width:13716;height:114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fYccA&#10;AADcAAAADwAAAGRycy9kb3ducmV2LnhtbESPT2vCQBTE7wW/w/IEL1I3/sFKdBVbqFrBQ60o3h7Z&#10;ZxKSfRuyq8Zv3xUKPQ4z8xtmtmhMKW5Uu9yygn4vAkGcWJ1zquDw8/k6AeE8ssbSMil4kIPFvPUy&#10;w1jbO3/Tbe9TESDsYlSQeV/FUrokI4OuZyvi4F1sbdAHWadS13gPcFPKQRSNpcGcw0KGFX1klBT7&#10;q1HQLYYrPiZuvVpvT+fi6/3U3XlWqtNullMQnhr/H/5rb7SC0fgNnmfCEZDz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PgX2HHAAAA3AAAAA8AAAAAAAAAAAAAAAAAmAIAAGRy&#10;cy9kb3ducmV2LnhtbFBLBQYAAAAABAAEAPUAAACMAwAAAAA=&#10;" fillcolor="#bbe0e3">
                  <v:textbox inset="1.2535mm,.62678mm,1.2535mm,.62678mm">
                    <w:txbxContent>
                      <w:p w14:paraId="31A80967" w14:textId="77777777" w:rsidR="00E35A89" w:rsidRPr="00BD6EDD" w:rsidRDefault="00E35A89" w:rsidP="00CD6A8B">
                        <w:pPr>
                          <w:autoSpaceDE w:val="0"/>
                          <w:autoSpaceDN w:val="0"/>
                          <w:adjustRightInd w:val="0"/>
                          <w:jc w:val="center"/>
                          <w:rPr>
                            <w:rFonts w:ascii="Verdana" w:hAnsi="Verdana"/>
                            <w:b/>
                            <w:color w:val="000000"/>
                            <w:sz w:val="20"/>
                          </w:rPr>
                        </w:pPr>
                      </w:p>
                      <w:p w14:paraId="167D7648" w14:textId="77777777" w:rsidR="00E35A89" w:rsidRPr="00BD6EDD" w:rsidRDefault="00E35A89" w:rsidP="00CD6A8B">
                        <w:pPr>
                          <w:autoSpaceDE w:val="0"/>
                          <w:autoSpaceDN w:val="0"/>
                          <w:adjustRightInd w:val="0"/>
                          <w:jc w:val="center"/>
                          <w:rPr>
                            <w:rFonts w:ascii="Verdana" w:hAnsi="Verdana"/>
                            <w:b/>
                            <w:color w:val="000000"/>
                            <w:sz w:val="20"/>
                          </w:rPr>
                        </w:pPr>
                        <w:r w:rsidRPr="00BD6EDD">
                          <w:rPr>
                            <w:rFonts w:ascii="Verdana" w:hAnsi="Verdana"/>
                            <w:b/>
                            <w:color w:val="000000"/>
                            <w:sz w:val="20"/>
                          </w:rPr>
                          <w:t>ASSURANCE</w:t>
                        </w:r>
                      </w:p>
                      <w:p w14:paraId="662F7508" w14:textId="77777777" w:rsidR="00E35A89" w:rsidRPr="00BD6EDD" w:rsidRDefault="00E35A89" w:rsidP="00CD6A8B">
                        <w:pPr>
                          <w:autoSpaceDE w:val="0"/>
                          <w:autoSpaceDN w:val="0"/>
                          <w:adjustRightInd w:val="0"/>
                          <w:jc w:val="center"/>
                          <w:rPr>
                            <w:rFonts w:ascii="Verdana" w:hAnsi="Verdana"/>
                            <w:b/>
                            <w:color w:val="000000"/>
                            <w:sz w:val="20"/>
                          </w:rPr>
                        </w:pPr>
                        <w:r w:rsidRPr="00BD6EDD">
                          <w:rPr>
                            <w:rFonts w:ascii="Verdana" w:hAnsi="Verdana"/>
                            <w:b/>
                            <w:color w:val="000000"/>
                            <w:sz w:val="20"/>
                          </w:rPr>
                          <w:t>SYSTEM</w:t>
                        </w:r>
                      </w:p>
                      <w:p w14:paraId="45A99BAF" w14:textId="77777777" w:rsidR="00E35A89" w:rsidRPr="00BD6EDD" w:rsidRDefault="00E35A89" w:rsidP="00CD6A8B">
                        <w:pPr>
                          <w:autoSpaceDE w:val="0"/>
                          <w:autoSpaceDN w:val="0"/>
                          <w:adjustRightInd w:val="0"/>
                          <w:jc w:val="center"/>
                          <w:rPr>
                            <w:rFonts w:ascii="Verdana" w:hAnsi="Verdana"/>
                            <w:b/>
                            <w:color w:val="000000"/>
                            <w:sz w:val="12"/>
                          </w:rPr>
                        </w:pPr>
                      </w:p>
                    </w:txbxContent>
                  </v:textbox>
                </v:shape>
                <v:shape id="Text Box 10" o:spid="_x0000_s1049" type="#_x0000_t202" style="position:absolute;left:14408;width:21729;height:15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6878A&#10;AADcAAAADwAAAGRycy9kb3ducmV2LnhtbERPy4rCMBTdD/gP4QruxtQHItUoIiouBPHxAZfm2hSb&#10;m5JErX69WQzM8nDe82Vra/EkHyrHCgb9DARx4XTFpYLrZfs7BREissbaMSl4U4DlovMzx1y7F5/o&#10;eY6lSCEcclRgYmxyKUNhyGLou4Y4cTfnLcYEfSm1x1cKt7UcZtlEWqw4NRhsaG2ouJ8fVsHhs948&#10;jrt2NCxC5W1tNuh2mVK9bruagYjUxn/xn3uvFYwnaW06k46AXHw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r/HrzvwAAANwAAAAPAAAAAAAAAAAAAAAAAJgCAABkcnMvZG93bnJl&#10;di54bWxQSwUGAAAAAAQABAD1AAAAhAMAAAAA&#10;" filled="f" fillcolor="#bbe0e3" stroked="f">
                  <v:textbox inset="1.2535mm,.62678mm,1.2535mm,.62678mm">
                    <w:txbxContent>
                      <w:p w14:paraId="5144CA80" w14:textId="77777777" w:rsidR="00E35A89" w:rsidRPr="00BD6EDD" w:rsidRDefault="00E35A89" w:rsidP="00CD6A8B">
                        <w:pPr>
                          <w:autoSpaceDE w:val="0"/>
                          <w:autoSpaceDN w:val="0"/>
                          <w:adjustRightInd w:val="0"/>
                          <w:rPr>
                            <w:rFonts w:ascii="Verdana" w:hAnsi="Verdana"/>
                            <w:b/>
                            <w:bCs/>
                            <w:color w:val="333399"/>
                            <w:sz w:val="14"/>
                            <w:szCs w:val="28"/>
                          </w:rPr>
                        </w:pPr>
                      </w:p>
                    </w:txbxContent>
                  </v:textbox>
                </v:shape>
                <v:rect id="Rectangle 11" o:spid="_x0000_s1050" style="position:absolute;left:3302;top:8915;width:18288;height:151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xeWosIA&#10;AADcAAAADwAAAGRycy9kb3ducmV2LnhtbESPzarCMBSE94LvEI7gRjS9IqLVKHpB0IULfx7g0Jz+&#10;YHNSmlirT28EweUwM98wy3VrStFQ7QrLCv5GEQjixOqCMwXXy244A+E8ssbSMil4koP1qttZYqzt&#10;g0/UnH0mAoRdjApy76tYSpfkZNCNbEUcvNTWBn2QdSZ1jY8AN6UcR9FUGiw4LORY0X9Oye18Nwra&#10;+3aw18fmkNrXUb42zyRF65Tq99rNAoSn1v/C3/ZeK5hM5/A5E46AXL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F5aiwgAAANwAAAAPAAAAAAAAAAAAAAAAAJgCAABkcnMvZG93&#10;bnJldi54bWxQSwUGAAAAAAQABAD1AAAAhwMAAAAA&#10;" fillcolor="#bbe0e3">
                  <v:textbox inset="1.2535mm,.62678mm,1.2535mm,.62678mm">
                    <w:txbxContent>
                      <w:p w14:paraId="08055B45" w14:textId="77777777" w:rsidR="00E35A89" w:rsidRPr="00BD6EDD" w:rsidRDefault="00E35A89" w:rsidP="00CD6A8B">
                        <w:pPr>
                          <w:autoSpaceDE w:val="0"/>
                          <w:autoSpaceDN w:val="0"/>
                          <w:adjustRightInd w:val="0"/>
                          <w:jc w:val="center"/>
                          <w:rPr>
                            <w:rFonts w:ascii="Verdana" w:hAnsi="Verdana"/>
                            <w:b/>
                            <w:bCs/>
                            <w:color w:val="000000"/>
                            <w:sz w:val="18"/>
                            <w:szCs w:val="36"/>
                          </w:rPr>
                        </w:pPr>
                        <w:r w:rsidRPr="00BD6EDD">
                          <w:rPr>
                            <w:rFonts w:ascii="Verdana" w:hAnsi="Verdana"/>
                            <w:b/>
                            <w:bCs/>
                            <w:color w:val="000000"/>
                            <w:sz w:val="18"/>
                            <w:szCs w:val="36"/>
                          </w:rPr>
                          <w:t>REPORTING</w:t>
                        </w:r>
                      </w:p>
                      <w:p w14:paraId="508B0F6D" w14:textId="77777777" w:rsidR="00E35A89" w:rsidRDefault="00E35A89" w:rsidP="00CD6A8B">
                        <w:pPr>
                          <w:numPr>
                            <w:ilvl w:val="0"/>
                            <w:numId w:val="15"/>
                          </w:numPr>
                          <w:autoSpaceDE w:val="0"/>
                          <w:autoSpaceDN w:val="0"/>
                          <w:adjustRightInd w:val="0"/>
                          <w:rPr>
                            <w:rFonts w:ascii="Verdana" w:hAnsi="Verdana"/>
                            <w:bCs/>
                            <w:color w:val="000000"/>
                            <w:sz w:val="18"/>
                            <w:szCs w:val="36"/>
                          </w:rPr>
                        </w:pPr>
                        <w:r>
                          <w:rPr>
                            <w:rFonts w:ascii="Verdana" w:hAnsi="Verdana"/>
                            <w:bCs/>
                            <w:color w:val="000000"/>
                            <w:sz w:val="18"/>
                            <w:szCs w:val="36"/>
                          </w:rPr>
                          <w:t xml:space="preserve">Reports to Board &amp; </w:t>
                        </w:r>
                        <w:r w:rsidRPr="00BD6EDD">
                          <w:rPr>
                            <w:rFonts w:ascii="Verdana" w:hAnsi="Verdana"/>
                            <w:bCs/>
                            <w:color w:val="000000"/>
                            <w:sz w:val="18"/>
                            <w:szCs w:val="36"/>
                          </w:rPr>
                          <w:t>Committee</w:t>
                        </w:r>
                        <w:r>
                          <w:rPr>
                            <w:rFonts w:ascii="Verdana" w:hAnsi="Verdana"/>
                            <w:bCs/>
                            <w:color w:val="000000"/>
                            <w:sz w:val="18"/>
                            <w:szCs w:val="36"/>
                          </w:rPr>
                          <w:t xml:space="preserve">s inc incidents, concerns etc) </w:t>
                        </w:r>
                      </w:p>
                      <w:p w14:paraId="01DBACA2" w14:textId="77777777" w:rsidR="00E35A89" w:rsidRPr="00BD6EDD" w:rsidRDefault="00E35A89" w:rsidP="00CD6A8B">
                        <w:pPr>
                          <w:numPr>
                            <w:ilvl w:val="0"/>
                            <w:numId w:val="15"/>
                          </w:numPr>
                          <w:autoSpaceDE w:val="0"/>
                          <w:autoSpaceDN w:val="0"/>
                          <w:adjustRightInd w:val="0"/>
                          <w:rPr>
                            <w:rFonts w:ascii="Verdana" w:hAnsi="Verdana"/>
                            <w:bCs/>
                            <w:color w:val="000000"/>
                            <w:sz w:val="18"/>
                            <w:szCs w:val="36"/>
                          </w:rPr>
                        </w:pPr>
                        <w:r>
                          <w:rPr>
                            <w:rFonts w:ascii="Verdana" w:hAnsi="Verdana"/>
                            <w:bCs/>
                            <w:color w:val="000000"/>
                            <w:sz w:val="18"/>
                            <w:szCs w:val="36"/>
                          </w:rPr>
                          <w:t xml:space="preserve">Reports to </w:t>
                        </w:r>
                        <w:r w:rsidRPr="00BD6EDD">
                          <w:rPr>
                            <w:rFonts w:ascii="Verdana" w:hAnsi="Verdana"/>
                            <w:bCs/>
                            <w:color w:val="000000"/>
                            <w:sz w:val="18"/>
                            <w:szCs w:val="36"/>
                          </w:rPr>
                          <w:t>Welsh Government</w:t>
                        </w:r>
                        <w:r>
                          <w:rPr>
                            <w:rFonts w:ascii="Verdana" w:hAnsi="Verdana"/>
                            <w:bCs/>
                            <w:color w:val="000000"/>
                            <w:sz w:val="18"/>
                            <w:szCs w:val="36"/>
                          </w:rPr>
                          <w:t xml:space="preserve"> (inc TI &amp; SM)</w:t>
                        </w:r>
                      </w:p>
                      <w:p w14:paraId="637A62C5" w14:textId="77777777" w:rsidR="00E35A89" w:rsidRPr="00BD6EDD" w:rsidRDefault="00E35A89" w:rsidP="00CD6A8B">
                        <w:pPr>
                          <w:numPr>
                            <w:ilvl w:val="0"/>
                            <w:numId w:val="15"/>
                          </w:numPr>
                          <w:autoSpaceDE w:val="0"/>
                          <w:autoSpaceDN w:val="0"/>
                          <w:adjustRightInd w:val="0"/>
                          <w:rPr>
                            <w:rFonts w:ascii="Verdana" w:hAnsi="Verdana"/>
                            <w:bCs/>
                            <w:color w:val="000000"/>
                            <w:sz w:val="18"/>
                            <w:szCs w:val="36"/>
                          </w:rPr>
                        </w:pPr>
                        <w:r w:rsidRPr="00BD6EDD">
                          <w:rPr>
                            <w:rFonts w:ascii="Verdana" w:hAnsi="Verdana"/>
                            <w:bCs/>
                            <w:color w:val="000000"/>
                            <w:sz w:val="18"/>
                            <w:szCs w:val="36"/>
                          </w:rPr>
                          <w:t>Annual Report, Governance, Quality and Financial Statements</w:t>
                        </w:r>
                      </w:p>
                      <w:p w14:paraId="692C07F1" w14:textId="77777777" w:rsidR="00E35A89" w:rsidRPr="00BD6EDD" w:rsidRDefault="00E35A89" w:rsidP="00CD6A8B">
                        <w:pPr>
                          <w:autoSpaceDE w:val="0"/>
                          <w:autoSpaceDN w:val="0"/>
                          <w:adjustRightInd w:val="0"/>
                          <w:jc w:val="both"/>
                          <w:rPr>
                            <w:rFonts w:ascii="Verdana" w:hAnsi="Verdana"/>
                            <w:b/>
                            <w:bCs/>
                            <w:color w:val="000000"/>
                            <w:sz w:val="18"/>
                            <w:szCs w:val="36"/>
                          </w:rPr>
                        </w:pPr>
                      </w:p>
                      <w:p w14:paraId="59399A5E" w14:textId="77777777" w:rsidR="00E35A89" w:rsidRPr="00BD6EDD" w:rsidRDefault="00E35A89" w:rsidP="00CD6A8B">
                        <w:pPr>
                          <w:autoSpaceDE w:val="0"/>
                          <w:autoSpaceDN w:val="0"/>
                          <w:adjustRightInd w:val="0"/>
                          <w:jc w:val="center"/>
                          <w:rPr>
                            <w:rFonts w:ascii="Verdana" w:hAnsi="Verdana"/>
                            <w:b/>
                            <w:bCs/>
                            <w:color w:val="000000"/>
                            <w:sz w:val="18"/>
                            <w:szCs w:val="36"/>
                          </w:rPr>
                        </w:pPr>
                      </w:p>
                      <w:p w14:paraId="11E3DE9E" w14:textId="77777777" w:rsidR="00E35A89" w:rsidRPr="00BD6EDD" w:rsidRDefault="00E35A89" w:rsidP="00CD6A8B">
                        <w:pPr>
                          <w:autoSpaceDE w:val="0"/>
                          <w:autoSpaceDN w:val="0"/>
                          <w:adjustRightInd w:val="0"/>
                          <w:jc w:val="center"/>
                          <w:rPr>
                            <w:rFonts w:ascii="Verdana" w:hAnsi="Verdana"/>
                            <w:b/>
                            <w:bCs/>
                            <w:color w:val="000000"/>
                            <w:sz w:val="18"/>
                            <w:szCs w:val="36"/>
                          </w:rPr>
                        </w:pPr>
                      </w:p>
                    </w:txbxContent>
                  </v:textbox>
                </v:rect>
                <v:line id="Line 12" o:spid="_x0000_s1051" style="position:absolute;visibility:visible;mso-wrap-style:square" from="42113,4572" to="53543,114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VDQZ8MAAADcAAAADwAAAGRycy9kb3ducmV2LnhtbERPyW7CMBC9V+IfrEHqrThUbUEhBgFS&#10;pV7Ssh3gNooni4jHbuyS8Pf1oVKPT2/PVoNpxY0631hWMJ0kIIgLqxuuFJyO709zED4ga2wtk4I7&#10;eVgtRw8Zptr2vKfbIVQihrBPUUEdgkul9EVNBv3EOuLIlbYzGCLsKqk77GO4aeVzkrxJgw3Hhhod&#10;bWsqrocfo+Ds9Gdir5v8q3z9vl/yabNzeqvU43hYL0AEGsK/+M/9oRW8zOL8eCYeAbn8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1Q0GfDAAAA3AAAAA8AAAAAAAAAAAAA&#10;AAAAoQIAAGRycy9kb3ducmV2LnhtbFBLBQYAAAAABAAEAPkAAACRAwAAAAA=&#10;" strokeweight="3pt">
                  <v:stroke dashstyle="1 1" endarrow="block"/>
                </v:line>
                <v:line id="Line 13" o:spid="_x0000_s1052" style="position:absolute;visibility:visible;mso-wrap-style:square" from="53536,26574" to="53543,332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hx1/MUAAADcAAAADwAAAGRycy9kb3ducmV2LnhtbESPQWsCMRSE70L/Q3iF3jS7UqtsjVKF&#10;ghe1VQ96e2yeu4ubl3QTdf33piB4HGbmG2Y8bU0tLtT4yrKCtJeAIM6trrhQsNt+d0cgfEDWWFsm&#10;BTfyMJ28dMaYaXvlX7psQiEihH2GCsoQXCalz0sy6HvWEUfvaBuDIcqmkLrBa4SbWvaT5EMarDgu&#10;lOhoXlJ+2pyNgr3Tq8SeZsv1cfB3OyzT6sfpuVJvr+3XJ4hAbXiGH+2FVvA+TOH/TDwCcnI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hx1/MUAAADcAAAADwAAAAAAAAAA&#10;AAAAAAChAgAAZHJzL2Rvd25yZXYueG1sUEsFBgAAAAAEAAQA+QAAAJMDAAAAAA==&#10;" strokeweight="3pt">
                  <v:stroke dashstyle="1 1" endarrow="block"/>
                </v:line>
                <v:line id="Line 14" o:spid="_x0000_s1053" style="position:absolute;flip:x;visibility:visible;mso-wrap-style:square" from="35255,40125" to="44399,401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MwF+MUAAADcAAAADwAAAGRycy9kb3ducmV2LnhtbESPQWvCQBSE74L/YXmCN90oUiV1FWkV&#10;RGjRtNTrM/tMgtm3Mbtq/PduQfA4zMw3zHTemFJcqXaFZQWDfgSCOLW64EzB78+qNwHhPLLG0jIp&#10;uJOD+azdmmKs7Y13dE18JgKEXYwKcu+rWEqX5mTQ9W1FHLyjrQ36IOtM6hpvAW5KOYyiN2mw4LCQ&#10;Y0UfOaWn5GIUjA9fyffnerONONmfz39puTzSQKlup1m8g/DU+Ff42V5rBaPxEP7PhCMgZw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MwF+MUAAADcAAAADwAAAAAAAAAA&#10;AAAAAAChAgAAZHJzL2Rvd25yZXYueG1sUEsFBgAAAAAEAAQA+QAAAJMDAAAAAA==&#10;" strokeweight="3pt">
                  <v:stroke dashstyle="1 1" endarrow="block"/>
                </v:line>
                <v:line id="Line 15" o:spid="_x0000_s1054" style="position:absolute;flip:y;visibility:visible;mso-wrap-style:square" from="12388,24060" to="12395,286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4CgY8UAAADcAAAADwAAAGRycy9kb3ducmV2LnhtbESPQWvCQBSE74L/YXmCN91oRUt0FdEK&#10;IihtWur1mX0mwezbmN1q/PddodDjMDPfMLNFY0pxo9oVlhUM+hEI4tTqgjMFX5+b3isI55E1lpZJ&#10;wYMcLObt1gxjbe/8QbfEZyJA2MWoIPe+iqV0aU4GXd9WxME729qgD7LOpK7xHuCmlMMoGkuDBYeF&#10;HCta5ZRekh+jYHLaJ4f1dvcecXK8Xr/T8u1MA6W6nWY5BeGp8f/hv/ZWKxhNXuB5JhwBOf8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4CgY8UAAADcAAAADwAAAAAAAAAA&#10;AAAAAAChAgAAZHJzL2Rvd25yZXYueG1sUEsFBgAAAAAEAAQA+QAAAJMDAAAAAA==&#10;" strokeweight="3pt">
                  <v:stroke dashstyle="1 1" endarrow="block"/>
                </v:line>
                <v:line id="Line 16" o:spid="_x0000_s1055" style="position:absolute;flip:y;visibility:visible;mso-wrap-style:square" from="16389,4572" to="23825,89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Gk4F8UAAADcAAAADwAAAGRycy9kb3ducmV2LnhtbESPQWvCQBSE70L/w/KE3nSjiJboKtJa&#10;EEGxUez1NftMQrNvY3bV+O9dQfA4zMw3zGTWmFJcqHaFZQW9bgSCOLW64EzBfvfd+QDhPLLG0jIp&#10;uJGD2fStNcFY2yv/0CXxmQgQdjEqyL2vYildmpNB17UVcfCOtjbog6wzqWu8BrgpZT+KhtJgwWEh&#10;x4o+c0r/k7NRMPpbJ5uv5WobcfJ7Oh3ScnGknlLv7WY+BuGp8a/ws73UCgajATzOhCMgp3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Gk4F8UAAADcAAAADwAAAAAAAAAA&#10;AAAAAAChAgAAZHJzL2Rvd25yZXYueG1sUEsFBgAAAAAEAAQA+QAAAJMDAAAAAA==&#10;" strokeweight="3pt">
                  <v:stroke dashstyle="1 1" endarrow="block"/>
                </v:line>
                <w10:anchorlock/>
              </v:group>
            </w:pict>
          </mc:Fallback>
        </mc:AlternateContent>
      </w:r>
    </w:p>
    <w:p w14:paraId="7A6796A8" w14:textId="5FE6C6C6" w:rsidR="00CD6A8B" w:rsidRDefault="00CD6A8B">
      <w:pPr>
        <w:rPr>
          <w:rFonts w:ascii="Verdana" w:eastAsiaTheme="minorHAnsi" w:hAnsi="Verdana" w:cstheme="minorBidi"/>
          <w:b/>
          <w:sz w:val="22"/>
          <w:szCs w:val="22"/>
        </w:rPr>
      </w:pPr>
      <w:r>
        <w:rPr>
          <w:rFonts w:ascii="Verdana" w:eastAsiaTheme="minorHAnsi" w:hAnsi="Verdana" w:cstheme="minorBidi"/>
          <w:b/>
          <w:sz w:val="22"/>
          <w:szCs w:val="22"/>
        </w:rPr>
        <w:br w:type="page"/>
      </w:r>
    </w:p>
    <w:p w14:paraId="1717FA7F" w14:textId="6788AF7D" w:rsidR="0016075B" w:rsidRDefault="00DB590C" w:rsidP="003A0CBA">
      <w:pPr>
        <w:rPr>
          <w:rFonts w:ascii="Verdana" w:eastAsiaTheme="minorHAnsi" w:hAnsi="Verdana" w:cstheme="minorBidi"/>
          <w:b/>
          <w:sz w:val="22"/>
          <w:szCs w:val="22"/>
        </w:rPr>
      </w:pPr>
      <w:r>
        <w:rPr>
          <w:rFonts w:ascii="Verdana" w:eastAsiaTheme="minorHAnsi" w:hAnsi="Verdana" w:cstheme="minorBidi"/>
          <w:b/>
          <w:sz w:val="22"/>
          <w:szCs w:val="22"/>
        </w:rPr>
        <w:t xml:space="preserve">Appendix </w:t>
      </w:r>
      <w:r w:rsidR="00CD6A8B">
        <w:rPr>
          <w:rFonts w:ascii="Verdana" w:eastAsiaTheme="minorHAnsi" w:hAnsi="Verdana" w:cstheme="minorBidi"/>
          <w:b/>
          <w:sz w:val="22"/>
          <w:szCs w:val="22"/>
        </w:rPr>
        <w:t>2</w:t>
      </w:r>
      <w:r>
        <w:rPr>
          <w:rFonts w:ascii="Verdana" w:eastAsiaTheme="minorHAnsi" w:hAnsi="Verdana" w:cstheme="minorBidi"/>
          <w:b/>
          <w:sz w:val="22"/>
          <w:szCs w:val="22"/>
        </w:rPr>
        <w:t xml:space="preserve"> – </w:t>
      </w:r>
      <w:r w:rsidR="00B41469">
        <w:rPr>
          <w:rFonts w:ascii="Verdana" w:eastAsiaTheme="minorHAnsi" w:hAnsi="Verdana" w:cstheme="minorBidi"/>
          <w:b/>
          <w:sz w:val="22"/>
          <w:szCs w:val="22"/>
        </w:rPr>
        <w:t>An Overview</w:t>
      </w:r>
      <w:r w:rsidR="005F6493" w:rsidRPr="005F6493">
        <w:rPr>
          <w:rFonts w:ascii="Verdana" w:eastAsiaTheme="minorHAnsi" w:hAnsi="Verdana" w:cstheme="minorBidi"/>
          <w:b/>
          <w:sz w:val="22"/>
          <w:szCs w:val="22"/>
        </w:rPr>
        <w:t xml:space="preserve"> o</w:t>
      </w:r>
      <w:r w:rsidR="005F6493">
        <w:rPr>
          <w:rFonts w:ascii="Verdana" w:eastAsiaTheme="minorHAnsi" w:hAnsi="Verdana" w:cstheme="minorBidi"/>
          <w:b/>
          <w:sz w:val="22"/>
          <w:szCs w:val="22"/>
        </w:rPr>
        <w:t>f the Component P</w:t>
      </w:r>
      <w:r w:rsidR="005F6493" w:rsidRPr="005F6493">
        <w:rPr>
          <w:rFonts w:ascii="Verdana" w:eastAsiaTheme="minorHAnsi" w:hAnsi="Verdana" w:cstheme="minorBidi"/>
          <w:b/>
          <w:sz w:val="22"/>
          <w:szCs w:val="22"/>
        </w:rPr>
        <w:t>arts</w:t>
      </w:r>
      <w:r w:rsidR="005F6493">
        <w:rPr>
          <w:rFonts w:ascii="Verdana" w:eastAsiaTheme="minorHAnsi" w:hAnsi="Verdana" w:cstheme="minorBidi"/>
          <w:b/>
          <w:sz w:val="22"/>
          <w:szCs w:val="22"/>
        </w:rPr>
        <w:t xml:space="preserve"> taken from the Health Board’s </w:t>
      </w:r>
      <w:r>
        <w:rPr>
          <w:rFonts w:ascii="Verdana" w:eastAsiaTheme="minorHAnsi" w:hAnsi="Verdana" w:cstheme="minorBidi"/>
          <w:b/>
          <w:sz w:val="22"/>
          <w:szCs w:val="22"/>
        </w:rPr>
        <w:t>Operating Model</w:t>
      </w:r>
      <w:r w:rsidR="005F6493">
        <w:rPr>
          <w:rFonts w:ascii="Verdana" w:eastAsiaTheme="minorHAnsi" w:hAnsi="Verdana" w:cstheme="minorBidi"/>
          <w:b/>
          <w:sz w:val="22"/>
          <w:szCs w:val="22"/>
        </w:rPr>
        <w:t xml:space="preserve"> </w:t>
      </w:r>
    </w:p>
    <w:p w14:paraId="33CEF457" w14:textId="3018D185" w:rsidR="005F6493" w:rsidRDefault="005F6493" w:rsidP="0016075B">
      <w:pPr>
        <w:spacing w:after="160" w:line="259" w:lineRule="auto"/>
        <w:jc w:val="both"/>
        <w:rPr>
          <w:rFonts w:ascii="Verdana" w:eastAsiaTheme="minorHAnsi" w:hAnsi="Verdana" w:cstheme="minorBidi"/>
          <w:b/>
          <w:sz w:val="22"/>
          <w:szCs w:val="22"/>
        </w:rPr>
      </w:pPr>
    </w:p>
    <w:p w14:paraId="067F3576" w14:textId="1F7941F9" w:rsidR="00DB590C" w:rsidRDefault="00DB590C" w:rsidP="0016075B">
      <w:pPr>
        <w:spacing w:after="160" w:line="259" w:lineRule="auto"/>
        <w:jc w:val="both"/>
        <w:rPr>
          <w:rFonts w:ascii="Verdana" w:eastAsiaTheme="minorHAnsi" w:hAnsi="Verdana" w:cstheme="minorBidi"/>
          <w:b/>
          <w:sz w:val="22"/>
          <w:szCs w:val="22"/>
        </w:rPr>
        <w:sectPr w:rsidR="00DB590C" w:rsidSect="00CF715C">
          <w:headerReference w:type="default" r:id="rId26"/>
          <w:footerReference w:type="default" r:id="rId27"/>
          <w:pgSz w:w="11906" w:h="16838"/>
          <w:pgMar w:top="902" w:right="924" w:bottom="993" w:left="1259" w:header="170" w:footer="113" w:gutter="0"/>
          <w:cols w:space="708"/>
          <w:titlePg/>
          <w:docGrid w:linePitch="360"/>
        </w:sectPr>
      </w:pPr>
      <w:r w:rsidRPr="00EA702F">
        <w:rPr>
          <w:rFonts w:asciiTheme="minorHAnsi" w:eastAsiaTheme="minorHAnsi" w:hAnsiTheme="minorHAnsi" w:cstheme="minorBidi"/>
          <w:noProof/>
          <w:sz w:val="22"/>
          <w:szCs w:val="22"/>
          <w:lang w:eastAsia="en-GB"/>
        </w:rPr>
        <mc:AlternateContent>
          <mc:Choice Requires="wpg">
            <w:drawing>
              <wp:anchor distT="0" distB="0" distL="114300" distR="114300" simplePos="0" relativeHeight="251680768" behindDoc="0" locked="0" layoutInCell="1" allowOverlap="1" wp14:anchorId="277EE548" wp14:editId="25436860">
                <wp:simplePos x="0" y="0"/>
                <wp:positionH relativeFrom="margin">
                  <wp:posOffset>501015</wp:posOffset>
                </wp:positionH>
                <wp:positionV relativeFrom="paragraph">
                  <wp:posOffset>222250</wp:posOffset>
                </wp:positionV>
                <wp:extent cx="5616575" cy="5953760"/>
                <wp:effectExtent l="0" t="0" r="0" b="0"/>
                <wp:wrapNone/>
                <wp:docPr id="222" name="Group 11"/>
                <wp:cNvGraphicFramePr/>
                <a:graphic xmlns:a="http://schemas.openxmlformats.org/drawingml/2006/main">
                  <a:graphicData uri="http://schemas.microsoft.com/office/word/2010/wordprocessingGroup">
                    <wpg:wgp>
                      <wpg:cNvGrpSpPr/>
                      <wpg:grpSpPr>
                        <a:xfrm>
                          <a:off x="0" y="0"/>
                          <a:ext cx="5616575" cy="5953760"/>
                          <a:chOff x="-896494" y="0"/>
                          <a:chExt cx="6126441" cy="3967403"/>
                        </a:xfrm>
                      </wpg:grpSpPr>
                      <wps:wsp>
                        <wps:cNvPr id="223" name="Rounded Rectangle 223"/>
                        <wps:cNvSpPr/>
                        <wps:spPr>
                          <a:xfrm>
                            <a:off x="27966" y="0"/>
                            <a:ext cx="4131905" cy="335636"/>
                          </a:xfrm>
                          <a:prstGeom prst="roundRect">
                            <a:avLst/>
                          </a:prstGeom>
                          <a:solidFill>
                            <a:srgbClr val="BEDFFF"/>
                          </a:solidFill>
                          <a:ln w="12700" cap="flat" cmpd="sng" algn="ctr">
                            <a:solidFill>
                              <a:srgbClr val="5B9BD5">
                                <a:shade val="50000"/>
                              </a:srgbClr>
                            </a:solidFill>
                            <a:prstDash val="solid"/>
                            <a:miter lim="800000"/>
                          </a:ln>
                          <a:effectLst/>
                        </wps:spPr>
                        <wps:bodyPr rtlCol="0" anchor="ctr"/>
                      </wps:wsp>
                      <wps:wsp>
                        <wps:cNvPr id="224" name="Rounded Rectangle 224"/>
                        <wps:cNvSpPr/>
                        <wps:spPr>
                          <a:xfrm>
                            <a:off x="1201349" y="44104"/>
                            <a:ext cx="2036192" cy="248799"/>
                          </a:xfrm>
                          <a:prstGeom prst="roundRect">
                            <a:avLst/>
                          </a:prstGeom>
                          <a:solidFill>
                            <a:srgbClr val="211973"/>
                          </a:solidFill>
                          <a:ln w="12700" cap="flat" cmpd="sng" algn="ctr">
                            <a:solidFill>
                              <a:srgbClr val="5B9BD5">
                                <a:shade val="50000"/>
                              </a:srgbClr>
                            </a:solidFill>
                            <a:prstDash val="solid"/>
                            <a:miter lim="800000"/>
                          </a:ln>
                          <a:effectLst/>
                        </wps:spPr>
                        <wps:txbx>
                          <w:txbxContent>
                            <w:p w14:paraId="298D7731" w14:textId="77777777" w:rsidR="00E35A89" w:rsidRPr="00BC2D6F" w:rsidRDefault="00E35A89" w:rsidP="00DB590C">
                              <w:pPr>
                                <w:pStyle w:val="NormalWeb"/>
                                <w:spacing w:before="0" w:beforeAutospacing="0" w:after="0" w:afterAutospacing="0"/>
                                <w:jc w:val="center"/>
                                <w:rPr>
                                  <w:sz w:val="20"/>
                                  <w:szCs w:val="20"/>
                                </w:rPr>
                              </w:pPr>
                              <w:r w:rsidRPr="00BC2D6F">
                                <w:rPr>
                                  <w:rFonts w:asciiTheme="minorHAnsi" w:hAnsi="Calibri" w:cstheme="minorBidi"/>
                                  <w:b/>
                                  <w:bCs/>
                                  <w:color w:val="FFFFFF" w:themeColor="light1"/>
                                  <w:kern w:val="24"/>
                                  <w:sz w:val="20"/>
                                  <w:szCs w:val="20"/>
                                </w:rPr>
                                <w:t>Health Board</w:t>
                              </w:r>
                            </w:p>
                          </w:txbxContent>
                        </wps:txbx>
                        <wps:bodyPr anchor="ctr"/>
                      </wps:wsp>
                      <wps:wsp>
                        <wps:cNvPr id="225" name="TextBox 52"/>
                        <wps:cNvSpPr txBox="1"/>
                        <wps:spPr>
                          <a:xfrm>
                            <a:off x="-896494" y="572360"/>
                            <a:ext cx="6126441" cy="3395043"/>
                          </a:xfrm>
                          <a:prstGeom prst="rect">
                            <a:avLst/>
                          </a:prstGeom>
                          <a:noFill/>
                        </wps:spPr>
                        <wps:txbx>
                          <w:txbxContent>
                            <w:p w14:paraId="3322508B" w14:textId="77777777" w:rsidR="00E35A89" w:rsidRPr="00073AB7" w:rsidRDefault="00E35A89" w:rsidP="00DB590C">
                              <w:pPr>
                                <w:pStyle w:val="ListParagraph"/>
                                <w:numPr>
                                  <w:ilvl w:val="0"/>
                                  <w:numId w:val="32"/>
                                </w:numPr>
                                <w:jc w:val="both"/>
                                <w:rPr>
                                  <w:rFonts w:asciiTheme="minorHAnsi" w:hAnsiTheme="minorHAnsi" w:cstheme="minorHAnsi"/>
                                  <w:color w:val="000000" w:themeColor="text1"/>
                                  <w:sz w:val="22"/>
                                  <w:szCs w:val="22"/>
                                </w:rPr>
                              </w:pPr>
                              <w:r>
                                <w:rPr>
                                  <w:rFonts w:asciiTheme="minorHAnsi" w:hAnsiTheme="minorHAnsi" w:cstheme="minorHAnsi"/>
                                  <w:bCs/>
                                  <w:color w:val="000000" w:themeColor="text1"/>
                                  <w:kern w:val="24"/>
                                  <w:sz w:val="22"/>
                                  <w:szCs w:val="22"/>
                                  <w:lang w:val="en-US"/>
                                </w:rPr>
                                <w:t xml:space="preserve">Accountable for </w:t>
                              </w:r>
                              <w:r w:rsidRPr="00D1546B">
                                <w:rPr>
                                  <w:rFonts w:asciiTheme="minorHAnsi" w:hAnsiTheme="minorHAnsi" w:cstheme="minorHAnsi"/>
                                  <w:color w:val="000000" w:themeColor="text1"/>
                                  <w:kern w:val="24"/>
                                  <w:sz w:val="22"/>
                                  <w:szCs w:val="22"/>
                                </w:rPr>
                                <w:t>all aspects of</w:t>
                              </w:r>
                              <w:r>
                                <w:rPr>
                                  <w:rFonts w:asciiTheme="minorHAnsi" w:hAnsiTheme="minorHAnsi" w:cstheme="minorHAnsi"/>
                                  <w:color w:val="000000" w:themeColor="text1"/>
                                  <w:kern w:val="24"/>
                                  <w:sz w:val="22"/>
                                  <w:szCs w:val="22"/>
                                </w:rPr>
                                <w:t xml:space="preserve"> quality, population health,  </w:t>
                              </w:r>
                            </w:p>
                            <w:p w14:paraId="4678B1BF" w14:textId="77777777" w:rsidR="00E35A89" w:rsidRDefault="00E35A89" w:rsidP="00DB590C">
                              <w:pPr>
                                <w:pStyle w:val="ListParagraph"/>
                                <w:jc w:val="both"/>
                                <w:rPr>
                                  <w:rFonts w:asciiTheme="minorHAnsi" w:hAnsiTheme="minorHAnsi" w:cstheme="minorHAnsi"/>
                                  <w:color w:val="000000" w:themeColor="text1"/>
                                  <w:kern w:val="24"/>
                                  <w:sz w:val="22"/>
                                  <w:szCs w:val="22"/>
                                </w:rPr>
                              </w:pPr>
                              <w:r>
                                <w:rPr>
                                  <w:rFonts w:asciiTheme="minorHAnsi" w:hAnsiTheme="minorHAnsi" w:cstheme="minorHAnsi"/>
                                  <w:color w:val="000000" w:themeColor="text1"/>
                                  <w:kern w:val="24"/>
                                  <w:sz w:val="22"/>
                                  <w:szCs w:val="22"/>
                                </w:rPr>
                                <w:t>strategy,</w:t>
                              </w:r>
                              <w:r w:rsidRPr="00D1546B">
                                <w:rPr>
                                  <w:rFonts w:asciiTheme="minorHAnsi" w:hAnsiTheme="minorHAnsi" w:cstheme="minorHAnsi"/>
                                  <w:color w:val="000000" w:themeColor="text1"/>
                                  <w:kern w:val="24"/>
                                  <w:sz w:val="22"/>
                                  <w:szCs w:val="22"/>
                                </w:rPr>
                                <w:t xml:space="preserve"> delivery and performance with and through others (quality, performance, finance, people management and leadership). Statutory responsibility. Ensuring there is a strategy &amp; plan to deliver Healthier Wales. Unlocking system. Accountability as </w:t>
                              </w:r>
                              <w:r>
                                <w:rPr>
                                  <w:rFonts w:asciiTheme="minorHAnsi" w:hAnsiTheme="minorHAnsi" w:cstheme="minorHAnsi"/>
                                  <w:color w:val="000000" w:themeColor="text1"/>
                                  <w:kern w:val="24"/>
                                  <w:sz w:val="22"/>
                                  <w:szCs w:val="22"/>
                                </w:rPr>
                                <w:t>currently and will</w:t>
                              </w:r>
                              <w:r w:rsidRPr="00D1546B">
                                <w:rPr>
                                  <w:rFonts w:asciiTheme="minorHAnsi" w:hAnsiTheme="minorHAnsi" w:cstheme="minorHAnsi"/>
                                  <w:color w:val="000000" w:themeColor="text1"/>
                                  <w:kern w:val="24"/>
                                  <w:sz w:val="22"/>
                                  <w:szCs w:val="22"/>
                                </w:rPr>
                                <w:t xml:space="preserve"> deliver in a different way in some cases.</w:t>
                              </w:r>
                            </w:p>
                            <w:p w14:paraId="1F47D0A5" w14:textId="77777777" w:rsidR="00E35A89" w:rsidRPr="00BC2D6F" w:rsidRDefault="00E35A89" w:rsidP="00DB590C">
                              <w:pPr>
                                <w:pStyle w:val="ListParagraph"/>
                                <w:jc w:val="both"/>
                                <w:rPr>
                                  <w:rFonts w:asciiTheme="minorHAnsi" w:hAnsiTheme="minorHAnsi" w:cstheme="minorHAnsi"/>
                                  <w:color w:val="000000" w:themeColor="text1"/>
                                  <w:sz w:val="16"/>
                                  <w:szCs w:val="16"/>
                                </w:rPr>
                              </w:pPr>
                            </w:p>
                            <w:p w14:paraId="211BFEC5" w14:textId="77777777" w:rsidR="00E35A89" w:rsidRPr="00BC2D6F" w:rsidRDefault="00E35A89" w:rsidP="00DB590C">
                              <w:pPr>
                                <w:pStyle w:val="ListParagraph"/>
                                <w:numPr>
                                  <w:ilvl w:val="0"/>
                                  <w:numId w:val="32"/>
                                </w:numPr>
                                <w:jc w:val="both"/>
                                <w:rPr>
                                  <w:rFonts w:asciiTheme="minorHAnsi" w:hAnsiTheme="minorHAnsi" w:cstheme="minorHAnsi"/>
                                  <w:color w:val="000000" w:themeColor="text1"/>
                                  <w:sz w:val="22"/>
                                  <w:szCs w:val="22"/>
                                </w:rPr>
                              </w:pPr>
                              <w:r w:rsidRPr="00D1546B">
                                <w:rPr>
                                  <w:rFonts w:asciiTheme="minorHAnsi" w:hAnsiTheme="minorHAnsi" w:cstheme="minorHAnsi"/>
                                  <w:color w:val="000000" w:themeColor="text1"/>
                                  <w:kern w:val="24"/>
                                  <w:sz w:val="22"/>
                                  <w:szCs w:val="22"/>
                                  <w:lang w:val="en-US"/>
                                </w:rPr>
                                <w:t>Ensures accountability is clear and holds to account. Ensures Health Board statutory obligations are met through</w:t>
                              </w:r>
                              <w:r>
                                <w:rPr>
                                  <w:rFonts w:asciiTheme="minorHAnsi" w:hAnsiTheme="minorHAnsi" w:cstheme="minorHAnsi"/>
                                  <w:color w:val="000000" w:themeColor="text1"/>
                                  <w:kern w:val="24"/>
                                  <w:sz w:val="22"/>
                                  <w:szCs w:val="22"/>
                                  <w:lang w:val="en-US"/>
                                </w:rPr>
                                <w:t xml:space="preserve"> a clear strategy, </w:t>
                              </w:r>
                              <w:r w:rsidRPr="00D1546B">
                                <w:rPr>
                                  <w:rFonts w:asciiTheme="minorHAnsi" w:hAnsiTheme="minorHAnsi" w:cstheme="minorHAnsi"/>
                                  <w:color w:val="000000" w:themeColor="text1"/>
                                  <w:kern w:val="24"/>
                                  <w:sz w:val="22"/>
                                  <w:szCs w:val="22"/>
                                  <w:lang w:val="en-US"/>
                                </w:rPr>
                                <w:t xml:space="preserve">good governance and </w:t>
                              </w:r>
                              <w:r>
                                <w:rPr>
                                  <w:rFonts w:asciiTheme="minorHAnsi" w:hAnsiTheme="minorHAnsi" w:cstheme="minorHAnsi"/>
                                  <w:color w:val="000000" w:themeColor="text1"/>
                                  <w:kern w:val="24"/>
                                  <w:sz w:val="22"/>
                                  <w:szCs w:val="22"/>
                                  <w:lang w:val="en-US"/>
                                </w:rPr>
                                <w:t xml:space="preserve">shaping the organisation’s </w:t>
                              </w:r>
                              <w:r w:rsidRPr="00D1546B">
                                <w:rPr>
                                  <w:rFonts w:asciiTheme="minorHAnsi" w:hAnsiTheme="minorHAnsi" w:cstheme="minorHAnsi"/>
                                  <w:color w:val="000000" w:themeColor="text1"/>
                                  <w:kern w:val="24"/>
                                  <w:sz w:val="22"/>
                                  <w:szCs w:val="22"/>
                                  <w:lang w:val="en-US"/>
                                </w:rPr>
                                <w:t>culture. Operates in a highly collaborative system approach. Some aspects of specific corporate functions are embedded in</w:t>
                              </w:r>
                              <w:r>
                                <w:rPr>
                                  <w:rFonts w:asciiTheme="minorHAnsi" w:hAnsiTheme="minorHAnsi" w:cstheme="minorHAnsi"/>
                                  <w:color w:val="000000" w:themeColor="text1"/>
                                  <w:kern w:val="24"/>
                                  <w:sz w:val="22"/>
                                  <w:szCs w:val="22"/>
                                  <w:lang w:val="en-US"/>
                                </w:rPr>
                                <w:t xml:space="preserve"> Integrated Locality</w:t>
                              </w:r>
                              <w:r w:rsidRPr="00D1546B">
                                <w:rPr>
                                  <w:rFonts w:asciiTheme="minorHAnsi" w:hAnsiTheme="minorHAnsi" w:cstheme="minorHAnsi"/>
                                  <w:color w:val="000000" w:themeColor="text1"/>
                                  <w:kern w:val="24"/>
                                  <w:sz w:val="22"/>
                                  <w:szCs w:val="22"/>
                                  <w:lang w:val="en-US"/>
                                </w:rPr>
                                <w:t xml:space="preserve"> and System </w:t>
                              </w:r>
                              <w:r>
                                <w:rPr>
                                  <w:rFonts w:asciiTheme="minorHAnsi" w:hAnsiTheme="minorHAnsi" w:cstheme="minorHAnsi"/>
                                  <w:color w:val="000000" w:themeColor="text1"/>
                                  <w:kern w:val="24"/>
                                  <w:sz w:val="22"/>
                                  <w:szCs w:val="22"/>
                                  <w:lang w:val="en-US"/>
                                </w:rPr>
                                <w:t>G</w:t>
                              </w:r>
                              <w:r w:rsidRPr="00D1546B">
                                <w:rPr>
                                  <w:rFonts w:asciiTheme="minorHAnsi" w:hAnsiTheme="minorHAnsi" w:cstheme="minorHAnsi"/>
                                  <w:color w:val="000000" w:themeColor="text1"/>
                                  <w:kern w:val="24"/>
                                  <w:sz w:val="22"/>
                                  <w:szCs w:val="22"/>
                                  <w:lang w:val="en-US"/>
                                </w:rPr>
                                <w:t>roups.</w:t>
                              </w:r>
                            </w:p>
                            <w:p w14:paraId="4A098137" w14:textId="77777777" w:rsidR="00E35A89" w:rsidRPr="00BC2D6F" w:rsidRDefault="00E35A89" w:rsidP="00DB590C">
                              <w:pPr>
                                <w:ind w:left="360"/>
                                <w:contextualSpacing/>
                                <w:jc w:val="both"/>
                                <w:rPr>
                                  <w:rFonts w:asciiTheme="minorHAnsi" w:hAnsiTheme="minorHAnsi" w:cstheme="minorHAnsi"/>
                                  <w:color w:val="000000" w:themeColor="text1"/>
                                  <w:sz w:val="16"/>
                                  <w:szCs w:val="16"/>
                                </w:rPr>
                              </w:pPr>
                            </w:p>
                            <w:p w14:paraId="69AEF6EA" w14:textId="6B01D593" w:rsidR="00E35A89" w:rsidRPr="00BC2D6F" w:rsidRDefault="00E35A89" w:rsidP="00DB590C">
                              <w:pPr>
                                <w:pStyle w:val="ListParagraph"/>
                                <w:numPr>
                                  <w:ilvl w:val="0"/>
                                  <w:numId w:val="32"/>
                                </w:numPr>
                                <w:jc w:val="both"/>
                                <w:rPr>
                                  <w:rFonts w:asciiTheme="minorHAnsi" w:hAnsiTheme="minorHAnsi" w:cstheme="minorHAnsi"/>
                                  <w:color w:val="000000" w:themeColor="text1"/>
                                  <w:sz w:val="22"/>
                                  <w:szCs w:val="22"/>
                                </w:rPr>
                              </w:pPr>
                              <w:r w:rsidRPr="00D1546B">
                                <w:rPr>
                                  <w:rFonts w:asciiTheme="minorHAnsi" w:hAnsiTheme="minorHAnsi" w:cstheme="minorHAnsi"/>
                                  <w:color w:val="000000" w:themeColor="text1"/>
                                  <w:kern w:val="24"/>
                                  <w:sz w:val="22"/>
                                  <w:szCs w:val="22"/>
                                  <w:lang w:val="en-US"/>
                                </w:rPr>
                                <w:t xml:space="preserve">System and </w:t>
                              </w:r>
                              <w:r>
                                <w:rPr>
                                  <w:rFonts w:asciiTheme="minorHAnsi" w:hAnsiTheme="minorHAnsi" w:cstheme="minorHAnsi"/>
                                  <w:color w:val="000000" w:themeColor="text1"/>
                                  <w:kern w:val="24"/>
                                  <w:sz w:val="22"/>
                                  <w:szCs w:val="22"/>
                                  <w:lang w:val="en-US"/>
                                </w:rPr>
                                <w:t>Integrated Locality Group</w:t>
                              </w:r>
                              <w:r w:rsidRPr="00D1546B">
                                <w:rPr>
                                  <w:rFonts w:asciiTheme="minorHAnsi" w:hAnsiTheme="minorHAnsi" w:cstheme="minorHAnsi"/>
                                  <w:color w:val="000000" w:themeColor="text1"/>
                                  <w:kern w:val="24"/>
                                  <w:sz w:val="22"/>
                                  <w:szCs w:val="22"/>
                                  <w:lang w:val="en-US"/>
                                </w:rPr>
                                <w:t xml:space="preserve"> Director</w:t>
                              </w:r>
                              <w:r>
                                <w:rPr>
                                  <w:rFonts w:asciiTheme="minorHAnsi" w:hAnsiTheme="minorHAnsi" w:cstheme="minorHAnsi"/>
                                  <w:color w:val="000000" w:themeColor="text1"/>
                                  <w:kern w:val="24"/>
                                  <w:sz w:val="22"/>
                                  <w:szCs w:val="22"/>
                                  <w:lang w:val="en-US"/>
                                </w:rPr>
                                <w:t xml:space="preserve">s </w:t>
                              </w:r>
                              <w:r w:rsidRPr="00D1546B">
                                <w:rPr>
                                  <w:rFonts w:asciiTheme="minorHAnsi" w:hAnsiTheme="minorHAnsi" w:cstheme="minorHAnsi"/>
                                  <w:color w:val="000000" w:themeColor="text1"/>
                                  <w:kern w:val="24"/>
                                  <w:sz w:val="22"/>
                                  <w:szCs w:val="22"/>
                                  <w:lang w:val="en-US"/>
                                </w:rPr>
                                <w:t>report into Executive team</w:t>
                              </w:r>
                              <w:r>
                                <w:rPr>
                                  <w:rFonts w:asciiTheme="minorHAnsi" w:hAnsiTheme="minorHAnsi" w:cstheme="minorHAnsi"/>
                                  <w:color w:val="000000" w:themeColor="text1"/>
                                  <w:kern w:val="24"/>
                                  <w:sz w:val="22"/>
                                  <w:szCs w:val="22"/>
                                  <w:lang w:val="en-US"/>
                                </w:rPr>
                                <w:t xml:space="preserve"> and members of the Management Board</w:t>
                              </w:r>
                              <w:r w:rsidRPr="00D1546B">
                                <w:rPr>
                                  <w:rFonts w:asciiTheme="minorHAnsi" w:hAnsiTheme="minorHAnsi" w:cstheme="minorHAnsi"/>
                                  <w:color w:val="000000" w:themeColor="text1"/>
                                  <w:kern w:val="24"/>
                                  <w:sz w:val="22"/>
                                  <w:szCs w:val="22"/>
                                  <w:lang w:val="en-US"/>
                                </w:rPr>
                                <w:t xml:space="preserve">. Executive agree work priorities for year/long term plan with system and </w:t>
                              </w:r>
                              <w:r>
                                <w:rPr>
                                  <w:rFonts w:asciiTheme="minorHAnsi" w:hAnsiTheme="minorHAnsi" w:cstheme="minorHAnsi"/>
                                  <w:color w:val="000000" w:themeColor="text1"/>
                                  <w:kern w:val="24"/>
                                  <w:sz w:val="22"/>
                                  <w:szCs w:val="22"/>
                                  <w:lang w:val="en-US"/>
                                </w:rPr>
                                <w:t>locality</w:t>
                              </w:r>
                              <w:r w:rsidRPr="00D1546B">
                                <w:rPr>
                                  <w:rFonts w:asciiTheme="minorHAnsi" w:hAnsiTheme="minorHAnsi" w:cstheme="minorHAnsi"/>
                                  <w:color w:val="000000" w:themeColor="text1"/>
                                  <w:kern w:val="24"/>
                                  <w:sz w:val="22"/>
                                  <w:szCs w:val="22"/>
                                  <w:lang w:val="en-US"/>
                                </w:rPr>
                                <w:t xml:space="preserve"> groups</w:t>
                              </w:r>
                            </w:p>
                            <w:p w14:paraId="78436A56" w14:textId="77777777" w:rsidR="00E35A89" w:rsidRPr="00BC2D6F" w:rsidRDefault="00E35A89" w:rsidP="00DB590C">
                              <w:pPr>
                                <w:pStyle w:val="ListParagraph"/>
                                <w:jc w:val="both"/>
                                <w:rPr>
                                  <w:rFonts w:asciiTheme="minorHAnsi" w:hAnsiTheme="minorHAnsi" w:cstheme="minorHAnsi"/>
                                  <w:color w:val="000000" w:themeColor="text1"/>
                                  <w:sz w:val="16"/>
                                  <w:szCs w:val="16"/>
                                </w:rPr>
                              </w:pPr>
                            </w:p>
                            <w:p w14:paraId="4D5364B2" w14:textId="77777777" w:rsidR="00E35A89" w:rsidRPr="00BC2D6F" w:rsidRDefault="00E35A89" w:rsidP="00DB590C">
                              <w:pPr>
                                <w:pStyle w:val="ListParagraph"/>
                                <w:numPr>
                                  <w:ilvl w:val="0"/>
                                  <w:numId w:val="32"/>
                                </w:numPr>
                                <w:jc w:val="both"/>
                                <w:rPr>
                                  <w:rFonts w:asciiTheme="minorHAnsi" w:hAnsiTheme="minorHAnsi" w:cstheme="minorHAnsi"/>
                                  <w:color w:val="000000" w:themeColor="text1"/>
                                  <w:sz w:val="22"/>
                                  <w:szCs w:val="22"/>
                                </w:rPr>
                              </w:pPr>
                              <w:r w:rsidRPr="00D1546B">
                                <w:rPr>
                                  <w:rFonts w:asciiTheme="minorHAnsi" w:hAnsiTheme="minorHAnsi" w:cstheme="minorHAnsi"/>
                                  <w:b/>
                                  <w:bCs/>
                                  <w:color w:val="000000" w:themeColor="text1"/>
                                  <w:kern w:val="24"/>
                                  <w:sz w:val="22"/>
                                  <w:szCs w:val="22"/>
                                  <w:lang w:val="en-US"/>
                                </w:rPr>
                                <w:t xml:space="preserve"> </w:t>
                              </w:r>
                              <w:r>
                                <w:rPr>
                                  <w:rFonts w:asciiTheme="minorHAnsi" w:hAnsiTheme="minorHAnsi" w:cstheme="minorHAnsi"/>
                                  <w:color w:val="000000" w:themeColor="text1"/>
                                  <w:kern w:val="24"/>
                                  <w:sz w:val="22"/>
                                  <w:szCs w:val="22"/>
                                  <w:lang w:val="en-US"/>
                                </w:rPr>
                                <w:t>Executive and</w:t>
                              </w:r>
                              <w:r w:rsidRPr="00D1546B">
                                <w:rPr>
                                  <w:rFonts w:asciiTheme="minorHAnsi" w:hAnsiTheme="minorHAnsi" w:cstheme="minorHAnsi"/>
                                  <w:color w:val="000000" w:themeColor="text1"/>
                                  <w:kern w:val="24"/>
                                  <w:sz w:val="22"/>
                                  <w:szCs w:val="22"/>
                                  <w:lang w:val="en-US"/>
                                </w:rPr>
                                <w:t xml:space="preserve"> Board. Corporate support functions</w:t>
                              </w:r>
                            </w:p>
                            <w:p w14:paraId="134AD975" w14:textId="77777777" w:rsidR="00E35A89" w:rsidRPr="00BC2D6F" w:rsidRDefault="00E35A89" w:rsidP="00DB590C">
                              <w:pPr>
                                <w:pStyle w:val="ListParagraph"/>
                                <w:rPr>
                                  <w:rFonts w:asciiTheme="minorHAnsi" w:hAnsiTheme="minorHAnsi" w:cstheme="minorHAnsi"/>
                                  <w:color w:val="000000" w:themeColor="text1"/>
                                  <w:sz w:val="22"/>
                                  <w:szCs w:val="22"/>
                                </w:rPr>
                              </w:pPr>
                            </w:p>
                            <w:p w14:paraId="39851A59" w14:textId="77777777" w:rsidR="00E35A89" w:rsidRPr="00D1546B" w:rsidRDefault="00E35A89" w:rsidP="00DB590C">
                              <w:pPr>
                                <w:pStyle w:val="ListParagraph"/>
                                <w:jc w:val="both"/>
                                <w:rPr>
                                  <w:rFonts w:asciiTheme="minorHAnsi" w:hAnsiTheme="minorHAnsi" w:cstheme="minorHAnsi"/>
                                  <w:color w:val="000000" w:themeColor="text1"/>
                                  <w:sz w:val="22"/>
                                  <w:szCs w:val="22"/>
                                </w:rPr>
                              </w:pPr>
                            </w:p>
                          </w:txbxContent>
                        </wps:txbx>
                        <wps:bodyPr wrap="square" rtlCol="0">
                          <a:noAutofit/>
                        </wps:bodyPr>
                      </wps:wsp>
                    </wpg:wgp>
                  </a:graphicData>
                </a:graphic>
                <wp14:sizeRelH relativeFrom="margin">
                  <wp14:pctWidth>0</wp14:pctWidth>
                </wp14:sizeRelH>
                <wp14:sizeRelV relativeFrom="margin">
                  <wp14:pctHeight>0</wp14:pctHeight>
                </wp14:sizeRelV>
              </wp:anchor>
            </w:drawing>
          </mc:Choice>
          <mc:Fallback>
            <w:pict>
              <v:group w14:anchorId="277EE548" id="Group 11" o:spid="_x0000_s1056" style="position:absolute;left:0;text-align:left;margin-left:39.45pt;margin-top:17.5pt;width:442.25pt;height:468.8pt;z-index:251680768;mso-position-horizontal-relative:margin;mso-position-vertical-relative:text;mso-width-relative:margin;mso-height-relative:margin" coordorigin="-8964" coordsize="61264,396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">
                <v:roundrect id="Rounded Rectangle 223" o:spid="_x0000_s1057" style="position:absolute;left:279;width:41319;height:335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xYesUA&#10;AADcAAAADwAAAGRycy9kb3ducmV2LnhtbESPQWsCMRSE74X+h/AK3mrSFYpdjdJWCtIiVO2lt0fy&#10;3F26eVmSqKu/3hQEj8PMfMNM571rxYFCbDxreBoqEMTG24YrDT/bj8cxiJiQLbaeScOJIsxn93dT&#10;LK0/8poOm1SJDOFYooY6pa6UMpqaHMah74izt/PBYcoyVNIGPGa4a2Wh1LN02HBeqLGj95rM32bv&#10;NOzjYvH9dn7Z/q6N+gqqM2r1OdZ68NC/TkAk6tMtfG0vrYaiGMH/mXwE5O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HFh6xQAAANwAAAAPAAAAAAAAAAAAAAAAAJgCAABkcnMv&#10;ZG93bnJldi54bWxQSwUGAAAAAAQABAD1AAAAigMAAAAA&#10;" fillcolor="#bedfff" strokecolor="#41719c" strokeweight="1pt">
                  <v:stroke joinstyle="miter"/>
                </v:roundrect>
                <v:roundrect id="Rounded Rectangle 224" o:spid="_x0000_s1058" style="position:absolute;left:12013;top:441;width:20362;height:248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nX3cYA&#10;AADcAAAADwAAAGRycy9kb3ducmV2LnhtbESPT2vCQBTE74V+h+UVvBTdNYjU1FWKqChFqH8OHh/Z&#10;Z5I2+zZk1xi/vVso9DjMzG+Y6byzlWip8aVjDcOBAkGcOVNyruF0XPXfQPiAbLByTBru5GE+e36a&#10;YmrcjffUHkIuIoR9ihqKEOpUSp8VZNEPXE0cvYtrLIYom1yaBm8RbiuZKDWWFkuOCwXWtCgo+zlc&#10;rYav18kak3acq3O2/FRqay7ftNO699J9vIMI1IX/8F97YzQkyQh+z8QjIGc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InX3cYAAADcAAAADwAAAAAAAAAAAAAAAACYAgAAZHJz&#10;L2Rvd25yZXYueG1sUEsFBgAAAAAEAAQA9QAAAIsDAAAAAA==&#10;" fillcolor="#211973" strokecolor="#41719c" strokeweight="1pt">
                  <v:stroke joinstyle="miter"/>
                  <v:textbox>
                    <w:txbxContent>
                      <w:p w14:paraId="298D7731" w14:textId="77777777" w:rsidR="00E35A89" w:rsidRPr="00BC2D6F" w:rsidRDefault="00E35A89" w:rsidP="00DB590C">
                        <w:pPr>
                          <w:pStyle w:val="NormalWeb"/>
                          <w:spacing w:before="0" w:beforeAutospacing="0" w:after="0" w:afterAutospacing="0"/>
                          <w:jc w:val="center"/>
                          <w:rPr>
                            <w:sz w:val="20"/>
                            <w:szCs w:val="20"/>
                          </w:rPr>
                        </w:pPr>
                        <w:r w:rsidRPr="00BC2D6F">
                          <w:rPr>
                            <w:rFonts w:asciiTheme="minorHAnsi" w:hAnsi="Calibri" w:cstheme="minorBidi"/>
                            <w:b/>
                            <w:bCs/>
                            <w:color w:val="FFFFFF" w:themeColor="light1"/>
                            <w:kern w:val="24"/>
                            <w:sz w:val="20"/>
                            <w:szCs w:val="20"/>
                          </w:rPr>
                          <w:t>Health Board</w:t>
                        </w:r>
                      </w:p>
                    </w:txbxContent>
                  </v:textbox>
                </v:roundrect>
                <v:shape id="TextBox 52" o:spid="_x0000_s1059" type="#_x0000_t202" style="position:absolute;left:-8964;top:5723;width:61263;height:339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eBZMQA&#10;AADcAAAADwAAAGRycy9kb3ducmV2LnhtbESPT4vCMBTE7wt+h/AEb2ti0cXtGkUUwZPL+mdhb4/m&#10;2Rabl9JEW7/9RhA8DjPzG2a26GwlbtT40rGG0VCBIM6cKTnXcDxs3qcgfEA2WDkmDXfysJj33maY&#10;GtfyD932IRcRwj5FDUUIdSqlzwqy6IeuJo7e2TUWQ5RNLk2DbYTbSiZKfUiLJceFAmtaFZRd9ler&#10;4bQ7//2O1Xe+tpO6dZ2SbD+l1oN+t/wCEagLr/CzvTUakmQCjzPxCMj5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y3gWTEAAAA3AAAAA8AAAAAAAAAAAAAAAAAmAIAAGRycy9k&#10;b3ducmV2LnhtbFBLBQYAAAAABAAEAPUAAACJAwAAAAA=&#10;" filled="f" stroked="f">
                  <v:textbox>
                    <w:txbxContent>
                      <w:p w14:paraId="3322508B" w14:textId="77777777" w:rsidR="00E35A89" w:rsidRPr="00073AB7" w:rsidRDefault="00E35A89" w:rsidP="00DB590C">
                        <w:pPr>
                          <w:pStyle w:val="ListParagraph"/>
                          <w:numPr>
                            <w:ilvl w:val="0"/>
                            <w:numId w:val="32"/>
                          </w:numPr>
                          <w:jc w:val="both"/>
                          <w:rPr>
                            <w:rFonts w:asciiTheme="minorHAnsi" w:hAnsiTheme="minorHAnsi" w:cstheme="minorHAnsi"/>
                            <w:color w:val="000000" w:themeColor="text1"/>
                            <w:sz w:val="22"/>
                            <w:szCs w:val="22"/>
                          </w:rPr>
                        </w:pPr>
                        <w:r>
                          <w:rPr>
                            <w:rFonts w:asciiTheme="minorHAnsi" w:hAnsiTheme="minorHAnsi" w:cstheme="minorHAnsi"/>
                            <w:bCs/>
                            <w:color w:val="000000" w:themeColor="text1"/>
                            <w:kern w:val="24"/>
                            <w:sz w:val="22"/>
                            <w:szCs w:val="22"/>
                            <w:lang w:val="en-US"/>
                          </w:rPr>
                          <w:t xml:space="preserve">Accountable for </w:t>
                        </w:r>
                        <w:r w:rsidRPr="00D1546B">
                          <w:rPr>
                            <w:rFonts w:asciiTheme="minorHAnsi" w:hAnsiTheme="minorHAnsi" w:cstheme="minorHAnsi"/>
                            <w:color w:val="000000" w:themeColor="text1"/>
                            <w:kern w:val="24"/>
                            <w:sz w:val="22"/>
                            <w:szCs w:val="22"/>
                          </w:rPr>
                          <w:t>all aspects of</w:t>
                        </w:r>
                        <w:r>
                          <w:rPr>
                            <w:rFonts w:asciiTheme="minorHAnsi" w:hAnsiTheme="minorHAnsi" w:cstheme="minorHAnsi"/>
                            <w:color w:val="000000" w:themeColor="text1"/>
                            <w:kern w:val="24"/>
                            <w:sz w:val="22"/>
                            <w:szCs w:val="22"/>
                          </w:rPr>
                          <w:t xml:space="preserve"> quality, population health,  </w:t>
                        </w:r>
                      </w:p>
                      <w:p w14:paraId="4678B1BF" w14:textId="77777777" w:rsidR="00E35A89" w:rsidRDefault="00E35A89" w:rsidP="00DB590C">
                        <w:pPr>
                          <w:pStyle w:val="ListParagraph"/>
                          <w:jc w:val="both"/>
                          <w:rPr>
                            <w:rFonts w:asciiTheme="minorHAnsi" w:hAnsiTheme="minorHAnsi" w:cstheme="minorHAnsi"/>
                            <w:color w:val="000000" w:themeColor="text1"/>
                            <w:kern w:val="24"/>
                            <w:sz w:val="22"/>
                            <w:szCs w:val="22"/>
                          </w:rPr>
                        </w:pPr>
                        <w:r>
                          <w:rPr>
                            <w:rFonts w:asciiTheme="minorHAnsi" w:hAnsiTheme="minorHAnsi" w:cstheme="minorHAnsi"/>
                            <w:color w:val="000000" w:themeColor="text1"/>
                            <w:kern w:val="24"/>
                            <w:sz w:val="22"/>
                            <w:szCs w:val="22"/>
                          </w:rPr>
                          <w:t>strategy,</w:t>
                        </w:r>
                        <w:r w:rsidRPr="00D1546B">
                          <w:rPr>
                            <w:rFonts w:asciiTheme="minorHAnsi" w:hAnsiTheme="minorHAnsi" w:cstheme="minorHAnsi"/>
                            <w:color w:val="000000" w:themeColor="text1"/>
                            <w:kern w:val="24"/>
                            <w:sz w:val="22"/>
                            <w:szCs w:val="22"/>
                          </w:rPr>
                          <w:t xml:space="preserve"> delivery and performance with and through others (quality, performance, finance, people management and leadership). Statutory responsibility. Ensuring there is a strategy &amp; plan to deliver Healthier Wales. Unlocking system. Accountability as </w:t>
                        </w:r>
                        <w:r>
                          <w:rPr>
                            <w:rFonts w:asciiTheme="minorHAnsi" w:hAnsiTheme="minorHAnsi" w:cstheme="minorHAnsi"/>
                            <w:color w:val="000000" w:themeColor="text1"/>
                            <w:kern w:val="24"/>
                            <w:sz w:val="22"/>
                            <w:szCs w:val="22"/>
                          </w:rPr>
                          <w:t>currently and will</w:t>
                        </w:r>
                        <w:r w:rsidRPr="00D1546B">
                          <w:rPr>
                            <w:rFonts w:asciiTheme="minorHAnsi" w:hAnsiTheme="minorHAnsi" w:cstheme="minorHAnsi"/>
                            <w:color w:val="000000" w:themeColor="text1"/>
                            <w:kern w:val="24"/>
                            <w:sz w:val="22"/>
                            <w:szCs w:val="22"/>
                          </w:rPr>
                          <w:t xml:space="preserve"> deliver in a different way in some cases.</w:t>
                        </w:r>
                      </w:p>
                      <w:p w14:paraId="1F47D0A5" w14:textId="77777777" w:rsidR="00E35A89" w:rsidRPr="00BC2D6F" w:rsidRDefault="00E35A89" w:rsidP="00DB590C">
                        <w:pPr>
                          <w:pStyle w:val="ListParagraph"/>
                          <w:jc w:val="both"/>
                          <w:rPr>
                            <w:rFonts w:asciiTheme="minorHAnsi" w:hAnsiTheme="minorHAnsi" w:cstheme="minorHAnsi"/>
                            <w:color w:val="000000" w:themeColor="text1"/>
                            <w:sz w:val="16"/>
                            <w:szCs w:val="16"/>
                          </w:rPr>
                        </w:pPr>
                      </w:p>
                      <w:p w14:paraId="211BFEC5" w14:textId="77777777" w:rsidR="00E35A89" w:rsidRPr="00BC2D6F" w:rsidRDefault="00E35A89" w:rsidP="00DB590C">
                        <w:pPr>
                          <w:pStyle w:val="ListParagraph"/>
                          <w:numPr>
                            <w:ilvl w:val="0"/>
                            <w:numId w:val="32"/>
                          </w:numPr>
                          <w:jc w:val="both"/>
                          <w:rPr>
                            <w:rFonts w:asciiTheme="minorHAnsi" w:hAnsiTheme="minorHAnsi" w:cstheme="minorHAnsi"/>
                            <w:color w:val="000000" w:themeColor="text1"/>
                            <w:sz w:val="22"/>
                            <w:szCs w:val="22"/>
                          </w:rPr>
                        </w:pPr>
                        <w:r w:rsidRPr="00D1546B">
                          <w:rPr>
                            <w:rFonts w:asciiTheme="minorHAnsi" w:hAnsiTheme="minorHAnsi" w:cstheme="minorHAnsi"/>
                            <w:color w:val="000000" w:themeColor="text1"/>
                            <w:kern w:val="24"/>
                            <w:sz w:val="22"/>
                            <w:szCs w:val="22"/>
                            <w:lang w:val="en-US"/>
                          </w:rPr>
                          <w:t>Ensures accountability is clear and holds to account. Ensures Health Board statutory obligations are met through</w:t>
                        </w:r>
                        <w:r>
                          <w:rPr>
                            <w:rFonts w:asciiTheme="minorHAnsi" w:hAnsiTheme="minorHAnsi" w:cstheme="minorHAnsi"/>
                            <w:color w:val="000000" w:themeColor="text1"/>
                            <w:kern w:val="24"/>
                            <w:sz w:val="22"/>
                            <w:szCs w:val="22"/>
                            <w:lang w:val="en-US"/>
                          </w:rPr>
                          <w:t xml:space="preserve"> a clear strategy, </w:t>
                        </w:r>
                        <w:r w:rsidRPr="00D1546B">
                          <w:rPr>
                            <w:rFonts w:asciiTheme="minorHAnsi" w:hAnsiTheme="minorHAnsi" w:cstheme="minorHAnsi"/>
                            <w:color w:val="000000" w:themeColor="text1"/>
                            <w:kern w:val="24"/>
                            <w:sz w:val="22"/>
                            <w:szCs w:val="22"/>
                            <w:lang w:val="en-US"/>
                          </w:rPr>
                          <w:t xml:space="preserve">good governance and </w:t>
                        </w:r>
                        <w:r>
                          <w:rPr>
                            <w:rFonts w:asciiTheme="minorHAnsi" w:hAnsiTheme="minorHAnsi" w:cstheme="minorHAnsi"/>
                            <w:color w:val="000000" w:themeColor="text1"/>
                            <w:kern w:val="24"/>
                            <w:sz w:val="22"/>
                            <w:szCs w:val="22"/>
                            <w:lang w:val="en-US"/>
                          </w:rPr>
                          <w:t xml:space="preserve">shaping the organisation’s </w:t>
                        </w:r>
                        <w:r w:rsidRPr="00D1546B">
                          <w:rPr>
                            <w:rFonts w:asciiTheme="minorHAnsi" w:hAnsiTheme="minorHAnsi" w:cstheme="minorHAnsi"/>
                            <w:color w:val="000000" w:themeColor="text1"/>
                            <w:kern w:val="24"/>
                            <w:sz w:val="22"/>
                            <w:szCs w:val="22"/>
                            <w:lang w:val="en-US"/>
                          </w:rPr>
                          <w:t>culture. Operates in a highly collaborative system approach. Some aspects of specific corporate functions are embedded in</w:t>
                        </w:r>
                        <w:r>
                          <w:rPr>
                            <w:rFonts w:asciiTheme="minorHAnsi" w:hAnsiTheme="minorHAnsi" w:cstheme="minorHAnsi"/>
                            <w:color w:val="000000" w:themeColor="text1"/>
                            <w:kern w:val="24"/>
                            <w:sz w:val="22"/>
                            <w:szCs w:val="22"/>
                            <w:lang w:val="en-US"/>
                          </w:rPr>
                          <w:t xml:space="preserve"> Integrated Locality</w:t>
                        </w:r>
                        <w:r w:rsidRPr="00D1546B">
                          <w:rPr>
                            <w:rFonts w:asciiTheme="minorHAnsi" w:hAnsiTheme="minorHAnsi" w:cstheme="minorHAnsi"/>
                            <w:color w:val="000000" w:themeColor="text1"/>
                            <w:kern w:val="24"/>
                            <w:sz w:val="22"/>
                            <w:szCs w:val="22"/>
                            <w:lang w:val="en-US"/>
                          </w:rPr>
                          <w:t xml:space="preserve"> and System </w:t>
                        </w:r>
                        <w:r>
                          <w:rPr>
                            <w:rFonts w:asciiTheme="minorHAnsi" w:hAnsiTheme="minorHAnsi" w:cstheme="minorHAnsi"/>
                            <w:color w:val="000000" w:themeColor="text1"/>
                            <w:kern w:val="24"/>
                            <w:sz w:val="22"/>
                            <w:szCs w:val="22"/>
                            <w:lang w:val="en-US"/>
                          </w:rPr>
                          <w:t>G</w:t>
                        </w:r>
                        <w:r w:rsidRPr="00D1546B">
                          <w:rPr>
                            <w:rFonts w:asciiTheme="minorHAnsi" w:hAnsiTheme="minorHAnsi" w:cstheme="minorHAnsi"/>
                            <w:color w:val="000000" w:themeColor="text1"/>
                            <w:kern w:val="24"/>
                            <w:sz w:val="22"/>
                            <w:szCs w:val="22"/>
                            <w:lang w:val="en-US"/>
                          </w:rPr>
                          <w:t>roups.</w:t>
                        </w:r>
                      </w:p>
                      <w:p w14:paraId="4A098137" w14:textId="77777777" w:rsidR="00E35A89" w:rsidRPr="00BC2D6F" w:rsidRDefault="00E35A89" w:rsidP="00DB590C">
                        <w:pPr>
                          <w:ind w:left="360"/>
                          <w:contextualSpacing/>
                          <w:jc w:val="both"/>
                          <w:rPr>
                            <w:rFonts w:asciiTheme="minorHAnsi" w:hAnsiTheme="minorHAnsi" w:cstheme="minorHAnsi"/>
                            <w:color w:val="000000" w:themeColor="text1"/>
                            <w:sz w:val="16"/>
                            <w:szCs w:val="16"/>
                          </w:rPr>
                        </w:pPr>
                      </w:p>
                      <w:p w14:paraId="69AEF6EA" w14:textId="6B01D593" w:rsidR="00E35A89" w:rsidRPr="00BC2D6F" w:rsidRDefault="00E35A89" w:rsidP="00DB590C">
                        <w:pPr>
                          <w:pStyle w:val="ListParagraph"/>
                          <w:numPr>
                            <w:ilvl w:val="0"/>
                            <w:numId w:val="32"/>
                          </w:numPr>
                          <w:jc w:val="both"/>
                          <w:rPr>
                            <w:rFonts w:asciiTheme="minorHAnsi" w:hAnsiTheme="minorHAnsi" w:cstheme="minorHAnsi"/>
                            <w:color w:val="000000" w:themeColor="text1"/>
                            <w:sz w:val="22"/>
                            <w:szCs w:val="22"/>
                          </w:rPr>
                        </w:pPr>
                        <w:r w:rsidRPr="00D1546B">
                          <w:rPr>
                            <w:rFonts w:asciiTheme="minorHAnsi" w:hAnsiTheme="minorHAnsi" w:cstheme="minorHAnsi"/>
                            <w:color w:val="000000" w:themeColor="text1"/>
                            <w:kern w:val="24"/>
                            <w:sz w:val="22"/>
                            <w:szCs w:val="22"/>
                            <w:lang w:val="en-US"/>
                          </w:rPr>
                          <w:t xml:space="preserve">System and </w:t>
                        </w:r>
                        <w:r>
                          <w:rPr>
                            <w:rFonts w:asciiTheme="minorHAnsi" w:hAnsiTheme="minorHAnsi" w:cstheme="minorHAnsi"/>
                            <w:color w:val="000000" w:themeColor="text1"/>
                            <w:kern w:val="24"/>
                            <w:sz w:val="22"/>
                            <w:szCs w:val="22"/>
                            <w:lang w:val="en-US"/>
                          </w:rPr>
                          <w:t>Integrated Locality Group</w:t>
                        </w:r>
                        <w:r w:rsidRPr="00D1546B">
                          <w:rPr>
                            <w:rFonts w:asciiTheme="minorHAnsi" w:hAnsiTheme="minorHAnsi" w:cstheme="minorHAnsi"/>
                            <w:color w:val="000000" w:themeColor="text1"/>
                            <w:kern w:val="24"/>
                            <w:sz w:val="22"/>
                            <w:szCs w:val="22"/>
                            <w:lang w:val="en-US"/>
                          </w:rPr>
                          <w:t xml:space="preserve"> Director</w:t>
                        </w:r>
                        <w:r>
                          <w:rPr>
                            <w:rFonts w:asciiTheme="minorHAnsi" w:hAnsiTheme="minorHAnsi" w:cstheme="minorHAnsi"/>
                            <w:color w:val="000000" w:themeColor="text1"/>
                            <w:kern w:val="24"/>
                            <w:sz w:val="22"/>
                            <w:szCs w:val="22"/>
                            <w:lang w:val="en-US"/>
                          </w:rPr>
                          <w:t xml:space="preserve">s </w:t>
                        </w:r>
                        <w:r w:rsidRPr="00D1546B">
                          <w:rPr>
                            <w:rFonts w:asciiTheme="minorHAnsi" w:hAnsiTheme="minorHAnsi" w:cstheme="minorHAnsi"/>
                            <w:color w:val="000000" w:themeColor="text1"/>
                            <w:kern w:val="24"/>
                            <w:sz w:val="22"/>
                            <w:szCs w:val="22"/>
                            <w:lang w:val="en-US"/>
                          </w:rPr>
                          <w:t>report into Executive team</w:t>
                        </w:r>
                        <w:r>
                          <w:rPr>
                            <w:rFonts w:asciiTheme="minorHAnsi" w:hAnsiTheme="minorHAnsi" w:cstheme="minorHAnsi"/>
                            <w:color w:val="000000" w:themeColor="text1"/>
                            <w:kern w:val="24"/>
                            <w:sz w:val="22"/>
                            <w:szCs w:val="22"/>
                            <w:lang w:val="en-US"/>
                          </w:rPr>
                          <w:t xml:space="preserve"> and members of the Management Board</w:t>
                        </w:r>
                        <w:r w:rsidRPr="00D1546B">
                          <w:rPr>
                            <w:rFonts w:asciiTheme="minorHAnsi" w:hAnsiTheme="minorHAnsi" w:cstheme="minorHAnsi"/>
                            <w:color w:val="000000" w:themeColor="text1"/>
                            <w:kern w:val="24"/>
                            <w:sz w:val="22"/>
                            <w:szCs w:val="22"/>
                            <w:lang w:val="en-US"/>
                          </w:rPr>
                          <w:t xml:space="preserve">. Executive agree work priorities for year/long term plan with system and </w:t>
                        </w:r>
                        <w:r>
                          <w:rPr>
                            <w:rFonts w:asciiTheme="minorHAnsi" w:hAnsiTheme="minorHAnsi" w:cstheme="minorHAnsi"/>
                            <w:color w:val="000000" w:themeColor="text1"/>
                            <w:kern w:val="24"/>
                            <w:sz w:val="22"/>
                            <w:szCs w:val="22"/>
                            <w:lang w:val="en-US"/>
                          </w:rPr>
                          <w:t>locality</w:t>
                        </w:r>
                        <w:r w:rsidRPr="00D1546B">
                          <w:rPr>
                            <w:rFonts w:asciiTheme="minorHAnsi" w:hAnsiTheme="minorHAnsi" w:cstheme="minorHAnsi"/>
                            <w:color w:val="000000" w:themeColor="text1"/>
                            <w:kern w:val="24"/>
                            <w:sz w:val="22"/>
                            <w:szCs w:val="22"/>
                            <w:lang w:val="en-US"/>
                          </w:rPr>
                          <w:t xml:space="preserve"> groups</w:t>
                        </w:r>
                      </w:p>
                      <w:p w14:paraId="78436A56" w14:textId="77777777" w:rsidR="00E35A89" w:rsidRPr="00BC2D6F" w:rsidRDefault="00E35A89" w:rsidP="00DB590C">
                        <w:pPr>
                          <w:pStyle w:val="ListParagraph"/>
                          <w:jc w:val="both"/>
                          <w:rPr>
                            <w:rFonts w:asciiTheme="minorHAnsi" w:hAnsiTheme="minorHAnsi" w:cstheme="minorHAnsi"/>
                            <w:color w:val="000000" w:themeColor="text1"/>
                            <w:sz w:val="16"/>
                            <w:szCs w:val="16"/>
                          </w:rPr>
                        </w:pPr>
                      </w:p>
                      <w:p w14:paraId="4D5364B2" w14:textId="77777777" w:rsidR="00E35A89" w:rsidRPr="00BC2D6F" w:rsidRDefault="00E35A89" w:rsidP="00DB590C">
                        <w:pPr>
                          <w:pStyle w:val="ListParagraph"/>
                          <w:numPr>
                            <w:ilvl w:val="0"/>
                            <w:numId w:val="32"/>
                          </w:numPr>
                          <w:jc w:val="both"/>
                          <w:rPr>
                            <w:rFonts w:asciiTheme="minorHAnsi" w:hAnsiTheme="minorHAnsi" w:cstheme="minorHAnsi"/>
                            <w:color w:val="000000" w:themeColor="text1"/>
                            <w:sz w:val="22"/>
                            <w:szCs w:val="22"/>
                          </w:rPr>
                        </w:pPr>
                        <w:r w:rsidRPr="00D1546B">
                          <w:rPr>
                            <w:rFonts w:asciiTheme="minorHAnsi" w:hAnsiTheme="minorHAnsi" w:cstheme="minorHAnsi"/>
                            <w:b/>
                            <w:bCs/>
                            <w:color w:val="000000" w:themeColor="text1"/>
                            <w:kern w:val="24"/>
                            <w:sz w:val="22"/>
                            <w:szCs w:val="22"/>
                            <w:lang w:val="en-US"/>
                          </w:rPr>
                          <w:t xml:space="preserve"> </w:t>
                        </w:r>
                        <w:r>
                          <w:rPr>
                            <w:rFonts w:asciiTheme="minorHAnsi" w:hAnsiTheme="minorHAnsi" w:cstheme="minorHAnsi"/>
                            <w:color w:val="000000" w:themeColor="text1"/>
                            <w:kern w:val="24"/>
                            <w:sz w:val="22"/>
                            <w:szCs w:val="22"/>
                            <w:lang w:val="en-US"/>
                          </w:rPr>
                          <w:t>Executive and</w:t>
                        </w:r>
                        <w:r w:rsidRPr="00D1546B">
                          <w:rPr>
                            <w:rFonts w:asciiTheme="minorHAnsi" w:hAnsiTheme="minorHAnsi" w:cstheme="minorHAnsi"/>
                            <w:color w:val="000000" w:themeColor="text1"/>
                            <w:kern w:val="24"/>
                            <w:sz w:val="22"/>
                            <w:szCs w:val="22"/>
                            <w:lang w:val="en-US"/>
                          </w:rPr>
                          <w:t xml:space="preserve"> Board. Corporate support functions</w:t>
                        </w:r>
                      </w:p>
                      <w:p w14:paraId="134AD975" w14:textId="77777777" w:rsidR="00E35A89" w:rsidRPr="00BC2D6F" w:rsidRDefault="00E35A89" w:rsidP="00DB590C">
                        <w:pPr>
                          <w:pStyle w:val="ListParagraph"/>
                          <w:rPr>
                            <w:rFonts w:asciiTheme="minorHAnsi" w:hAnsiTheme="minorHAnsi" w:cstheme="minorHAnsi"/>
                            <w:color w:val="000000" w:themeColor="text1"/>
                            <w:sz w:val="22"/>
                            <w:szCs w:val="22"/>
                          </w:rPr>
                        </w:pPr>
                      </w:p>
                      <w:p w14:paraId="39851A59" w14:textId="77777777" w:rsidR="00E35A89" w:rsidRPr="00D1546B" w:rsidRDefault="00E35A89" w:rsidP="00DB590C">
                        <w:pPr>
                          <w:pStyle w:val="ListParagraph"/>
                          <w:jc w:val="both"/>
                          <w:rPr>
                            <w:rFonts w:asciiTheme="minorHAnsi" w:hAnsiTheme="minorHAnsi" w:cstheme="minorHAnsi"/>
                            <w:color w:val="000000" w:themeColor="text1"/>
                            <w:sz w:val="22"/>
                            <w:szCs w:val="22"/>
                          </w:rPr>
                        </w:pPr>
                      </w:p>
                    </w:txbxContent>
                  </v:textbox>
                </v:shape>
                <w10:wrap anchorx="margin"/>
              </v:group>
            </w:pict>
          </mc:Fallback>
        </mc:AlternateContent>
      </w:r>
    </w:p>
    <w:p w14:paraId="092DD3F9" w14:textId="4613CDAF" w:rsidR="0016075B" w:rsidRDefault="0016075B" w:rsidP="0016075B">
      <w:pPr>
        <w:spacing w:after="160" w:line="259" w:lineRule="auto"/>
        <w:jc w:val="both"/>
        <w:rPr>
          <w:rFonts w:ascii="Verdana" w:eastAsiaTheme="minorHAnsi" w:hAnsi="Verdana" w:cstheme="minorBidi"/>
          <w:b/>
          <w:sz w:val="22"/>
          <w:szCs w:val="22"/>
        </w:rPr>
      </w:pPr>
      <w:r>
        <w:rPr>
          <w:rFonts w:ascii="Verdana" w:eastAsiaTheme="minorHAnsi" w:hAnsi="Verdana" w:cstheme="minorBidi"/>
          <w:b/>
          <w:sz w:val="22"/>
          <w:szCs w:val="22"/>
        </w:rPr>
        <w:t xml:space="preserve">Appendix </w:t>
      </w:r>
      <w:r w:rsidR="00CD6A8B">
        <w:rPr>
          <w:rFonts w:ascii="Verdana" w:eastAsiaTheme="minorHAnsi" w:hAnsi="Verdana" w:cstheme="minorBidi"/>
          <w:b/>
          <w:sz w:val="22"/>
          <w:szCs w:val="22"/>
        </w:rPr>
        <w:t>3</w:t>
      </w:r>
      <w:r>
        <w:rPr>
          <w:rFonts w:ascii="Verdana" w:eastAsiaTheme="minorHAnsi" w:hAnsi="Verdana" w:cstheme="minorBidi"/>
          <w:b/>
          <w:sz w:val="22"/>
          <w:szCs w:val="22"/>
        </w:rPr>
        <w:t xml:space="preserve"> – Summary of Executive Portfolios</w:t>
      </w:r>
    </w:p>
    <w:tbl>
      <w:tblPr>
        <w:tblW w:w="14732" w:type="dxa"/>
        <w:tblLayout w:type="fixed"/>
        <w:tblCellMar>
          <w:left w:w="0" w:type="dxa"/>
          <w:right w:w="0" w:type="dxa"/>
        </w:tblCellMar>
        <w:tblLook w:val="0420" w:firstRow="1" w:lastRow="0" w:firstColumn="0" w:lastColumn="0" w:noHBand="0" w:noVBand="1"/>
      </w:tblPr>
      <w:tblGrid>
        <w:gridCol w:w="841"/>
        <w:gridCol w:w="1701"/>
        <w:gridCol w:w="1701"/>
        <w:gridCol w:w="1417"/>
        <w:gridCol w:w="1418"/>
        <w:gridCol w:w="1417"/>
        <w:gridCol w:w="1701"/>
        <w:gridCol w:w="1560"/>
        <w:gridCol w:w="1701"/>
        <w:gridCol w:w="1275"/>
      </w:tblGrid>
      <w:tr w:rsidR="0016075B" w:rsidRPr="00C84A5A" w14:paraId="1F389449" w14:textId="77777777" w:rsidTr="0056019E">
        <w:trPr>
          <w:trHeight w:val="695"/>
        </w:trPr>
        <w:tc>
          <w:tcPr>
            <w:tcW w:w="841" w:type="dxa"/>
            <w:tcBorders>
              <w:top w:val="single" w:sz="24" w:space="0" w:color="FFFFFF"/>
              <w:left w:val="single" w:sz="8" w:space="0" w:color="FFFFFF"/>
              <w:bottom w:val="single" w:sz="8" w:space="0" w:color="FFFFFF"/>
              <w:right w:val="single" w:sz="8" w:space="0" w:color="FFFFFF"/>
            </w:tcBorders>
            <w:shd w:val="clear" w:color="auto" w:fill="BDD7EE"/>
            <w:tcMar>
              <w:top w:w="72" w:type="dxa"/>
              <w:left w:w="144" w:type="dxa"/>
              <w:bottom w:w="72" w:type="dxa"/>
              <w:right w:w="144" w:type="dxa"/>
            </w:tcMar>
            <w:hideMark/>
          </w:tcPr>
          <w:p w14:paraId="3E29BC3E" w14:textId="77777777" w:rsidR="0016075B" w:rsidRPr="00C84A5A" w:rsidRDefault="0016075B" w:rsidP="0056019E">
            <w:pPr>
              <w:rPr>
                <w:sz w:val="20"/>
                <w:szCs w:val="20"/>
              </w:rPr>
            </w:pPr>
          </w:p>
        </w:tc>
        <w:tc>
          <w:tcPr>
            <w:tcW w:w="1701"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14:paraId="6227669F" w14:textId="77777777" w:rsidR="0016075B" w:rsidRPr="00FD2E0B" w:rsidRDefault="0016075B" w:rsidP="0056019E">
            <w:pPr>
              <w:jc w:val="center"/>
              <w:rPr>
                <w:rFonts w:cs="Arial"/>
                <w:b/>
                <w:sz w:val="36"/>
                <w:szCs w:val="36"/>
              </w:rPr>
            </w:pPr>
            <w:r w:rsidRPr="00FD2E0B">
              <w:rPr>
                <w:rFonts w:ascii="Calibri" w:hAnsi="Calibri" w:cs="Arial"/>
                <w:b/>
                <w:color w:val="000000" w:themeColor="dark1"/>
                <w:kern w:val="24"/>
                <w:sz w:val="21"/>
                <w:szCs w:val="21"/>
              </w:rPr>
              <w:t>Medical Director</w:t>
            </w:r>
          </w:p>
        </w:tc>
        <w:tc>
          <w:tcPr>
            <w:tcW w:w="1701"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14:paraId="1C98C246" w14:textId="77777777" w:rsidR="0016075B" w:rsidRPr="00FD2E0B" w:rsidRDefault="0016075B" w:rsidP="0056019E">
            <w:pPr>
              <w:jc w:val="center"/>
              <w:rPr>
                <w:rFonts w:cs="Arial"/>
                <w:b/>
                <w:sz w:val="36"/>
                <w:szCs w:val="36"/>
              </w:rPr>
            </w:pPr>
            <w:r w:rsidRPr="00FD2E0B">
              <w:rPr>
                <w:rFonts w:ascii="Calibri" w:hAnsi="Calibri" w:cs="Arial"/>
                <w:b/>
                <w:color w:val="000000" w:themeColor="dark1"/>
                <w:kern w:val="24"/>
                <w:sz w:val="21"/>
                <w:szCs w:val="21"/>
              </w:rPr>
              <w:t>Director of Nursing</w:t>
            </w:r>
          </w:p>
        </w:tc>
        <w:tc>
          <w:tcPr>
            <w:tcW w:w="1417"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14:paraId="2B61A91C" w14:textId="77777777" w:rsidR="0016075B" w:rsidRPr="00FD2E0B" w:rsidRDefault="0016075B" w:rsidP="0056019E">
            <w:pPr>
              <w:jc w:val="center"/>
              <w:rPr>
                <w:rFonts w:cs="Arial"/>
                <w:b/>
                <w:sz w:val="36"/>
                <w:szCs w:val="36"/>
              </w:rPr>
            </w:pPr>
            <w:r w:rsidRPr="00FD2E0B">
              <w:rPr>
                <w:rFonts w:ascii="Calibri" w:hAnsi="Calibri" w:cs="Arial"/>
                <w:b/>
                <w:color w:val="000000" w:themeColor="dark1"/>
                <w:kern w:val="24"/>
                <w:sz w:val="21"/>
                <w:szCs w:val="21"/>
              </w:rPr>
              <w:t>Director of Therapies and Healthcare Sciences</w:t>
            </w:r>
          </w:p>
        </w:tc>
        <w:tc>
          <w:tcPr>
            <w:tcW w:w="1418"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14:paraId="5CA15B0E" w14:textId="77777777" w:rsidR="0016075B" w:rsidRPr="00FD2E0B" w:rsidRDefault="0016075B" w:rsidP="0056019E">
            <w:pPr>
              <w:jc w:val="center"/>
              <w:rPr>
                <w:rFonts w:cs="Arial"/>
                <w:b/>
                <w:sz w:val="36"/>
                <w:szCs w:val="36"/>
              </w:rPr>
            </w:pPr>
            <w:r w:rsidRPr="00FD2E0B">
              <w:rPr>
                <w:rFonts w:ascii="Calibri" w:hAnsi="Calibri" w:cs="Arial"/>
                <w:b/>
                <w:color w:val="000000" w:themeColor="dark1"/>
                <w:kern w:val="24"/>
                <w:sz w:val="21"/>
                <w:szCs w:val="21"/>
              </w:rPr>
              <w:t>Director Clinical Services Operations</w:t>
            </w:r>
          </w:p>
        </w:tc>
        <w:tc>
          <w:tcPr>
            <w:tcW w:w="1417"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14:paraId="352F17A8" w14:textId="77777777" w:rsidR="0016075B" w:rsidRPr="00FD2E0B" w:rsidRDefault="0016075B" w:rsidP="0056019E">
            <w:pPr>
              <w:jc w:val="center"/>
              <w:rPr>
                <w:rFonts w:cs="Arial"/>
                <w:b/>
                <w:sz w:val="36"/>
                <w:szCs w:val="36"/>
              </w:rPr>
            </w:pPr>
            <w:r w:rsidRPr="00FD2E0B">
              <w:rPr>
                <w:rFonts w:ascii="Calibri" w:hAnsi="Calibri" w:cs="Arial"/>
                <w:b/>
                <w:color w:val="000000" w:themeColor="dark1"/>
                <w:kern w:val="24"/>
                <w:sz w:val="21"/>
                <w:szCs w:val="21"/>
              </w:rPr>
              <w:t>Director of Finance</w:t>
            </w:r>
          </w:p>
        </w:tc>
        <w:tc>
          <w:tcPr>
            <w:tcW w:w="1701"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14:paraId="6AAB4D43" w14:textId="77777777" w:rsidR="0016075B" w:rsidRPr="00FD2E0B" w:rsidRDefault="0016075B" w:rsidP="0056019E">
            <w:pPr>
              <w:jc w:val="center"/>
              <w:rPr>
                <w:rFonts w:cs="Arial"/>
                <w:b/>
                <w:sz w:val="36"/>
                <w:szCs w:val="36"/>
              </w:rPr>
            </w:pPr>
            <w:r w:rsidRPr="00FD2E0B">
              <w:rPr>
                <w:rFonts w:ascii="Calibri" w:hAnsi="Calibri" w:cs="Arial"/>
                <w:b/>
                <w:color w:val="000000" w:themeColor="dark1"/>
                <w:kern w:val="24"/>
                <w:sz w:val="21"/>
                <w:szCs w:val="21"/>
              </w:rPr>
              <w:t>Director Workforce and Organisation Development</w:t>
            </w:r>
          </w:p>
        </w:tc>
        <w:tc>
          <w:tcPr>
            <w:tcW w:w="1560"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14:paraId="48BFFD3F" w14:textId="77777777" w:rsidR="0016075B" w:rsidRPr="00FD2E0B" w:rsidRDefault="0016075B" w:rsidP="0056019E">
            <w:pPr>
              <w:jc w:val="center"/>
              <w:rPr>
                <w:rFonts w:cs="Arial"/>
                <w:b/>
                <w:sz w:val="36"/>
                <w:szCs w:val="36"/>
              </w:rPr>
            </w:pPr>
            <w:r w:rsidRPr="00FD2E0B">
              <w:rPr>
                <w:rFonts w:ascii="Calibri" w:hAnsi="Calibri" w:cs="Arial"/>
                <w:b/>
                <w:color w:val="000000" w:themeColor="dark1"/>
                <w:kern w:val="24"/>
                <w:sz w:val="21"/>
                <w:szCs w:val="21"/>
              </w:rPr>
              <w:t>Director of Public Health</w:t>
            </w:r>
          </w:p>
        </w:tc>
        <w:tc>
          <w:tcPr>
            <w:tcW w:w="1701" w:type="dxa"/>
            <w:tcBorders>
              <w:top w:val="single" w:sz="24" w:space="0" w:color="FFFFFF"/>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14:paraId="08634809" w14:textId="77777777" w:rsidR="0016075B" w:rsidRPr="00FD2E0B" w:rsidRDefault="0016075B" w:rsidP="0056019E">
            <w:pPr>
              <w:jc w:val="center"/>
              <w:rPr>
                <w:rFonts w:cs="Arial"/>
                <w:b/>
                <w:sz w:val="36"/>
                <w:szCs w:val="36"/>
              </w:rPr>
            </w:pPr>
            <w:r w:rsidRPr="00FD2E0B">
              <w:rPr>
                <w:rFonts w:ascii="Calibri" w:hAnsi="Calibri" w:cs="Arial"/>
                <w:b/>
                <w:color w:val="000000" w:themeColor="dark1"/>
                <w:kern w:val="24"/>
                <w:sz w:val="21"/>
                <w:szCs w:val="21"/>
              </w:rPr>
              <w:t>Director Strategic Planning</w:t>
            </w:r>
          </w:p>
        </w:tc>
        <w:tc>
          <w:tcPr>
            <w:tcW w:w="1275" w:type="dxa"/>
            <w:tcBorders>
              <w:top w:val="single" w:sz="24" w:space="0" w:color="FFFFFF"/>
              <w:left w:val="single" w:sz="8" w:space="0" w:color="FFFFFF"/>
              <w:bottom w:val="single" w:sz="8" w:space="0" w:color="FFFFFF"/>
              <w:right w:val="single" w:sz="8" w:space="0" w:color="FFFFFF"/>
            </w:tcBorders>
            <w:shd w:val="clear" w:color="auto" w:fill="9999FF"/>
          </w:tcPr>
          <w:p w14:paraId="63CF3531" w14:textId="77777777" w:rsidR="0016075B" w:rsidRPr="00FD2E0B" w:rsidRDefault="006E4B62" w:rsidP="0056019E">
            <w:pPr>
              <w:jc w:val="center"/>
              <w:rPr>
                <w:rFonts w:ascii="Calibri" w:hAnsi="Calibri" w:cs="Arial"/>
                <w:b/>
                <w:color w:val="000000" w:themeColor="dark1"/>
                <w:kern w:val="24"/>
                <w:sz w:val="21"/>
                <w:szCs w:val="21"/>
              </w:rPr>
            </w:pPr>
            <w:r>
              <w:rPr>
                <w:rFonts w:ascii="Calibri" w:hAnsi="Calibri" w:cs="Arial"/>
                <w:b/>
                <w:color w:val="000000" w:themeColor="dark1"/>
                <w:kern w:val="24"/>
                <w:sz w:val="21"/>
                <w:szCs w:val="21"/>
              </w:rPr>
              <w:t>Director Corporate Governance/</w:t>
            </w:r>
            <w:r w:rsidR="0016075B" w:rsidRPr="00FD2E0B">
              <w:rPr>
                <w:rFonts w:ascii="Calibri" w:hAnsi="Calibri" w:cs="Arial"/>
                <w:b/>
                <w:color w:val="000000" w:themeColor="dark1"/>
                <w:kern w:val="24"/>
                <w:sz w:val="21"/>
                <w:szCs w:val="21"/>
              </w:rPr>
              <w:t>Board Secretary</w:t>
            </w:r>
          </w:p>
        </w:tc>
      </w:tr>
      <w:tr w:rsidR="0016075B" w:rsidRPr="00C84A5A" w14:paraId="7F188067" w14:textId="77777777" w:rsidTr="0056019E">
        <w:trPr>
          <w:cantSplit/>
          <w:trHeight w:val="1134"/>
        </w:trPr>
        <w:tc>
          <w:tcPr>
            <w:tcW w:w="841" w:type="dxa"/>
            <w:tcBorders>
              <w:top w:val="single" w:sz="8" w:space="0" w:color="FFFFFF"/>
              <w:left w:val="single" w:sz="8" w:space="0" w:color="FFFFFF"/>
              <w:bottom w:val="single" w:sz="8" w:space="0" w:color="FFFFFF"/>
              <w:right w:val="single" w:sz="8" w:space="0" w:color="FFFFFF"/>
            </w:tcBorders>
            <w:shd w:val="clear" w:color="auto" w:fill="BDD7EE"/>
            <w:tcMar>
              <w:top w:w="72" w:type="dxa"/>
              <w:left w:w="144" w:type="dxa"/>
              <w:bottom w:w="72" w:type="dxa"/>
              <w:right w:w="144" w:type="dxa"/>
            </w:tcMar>
            <w:textDirection w:val="btLr"/>
            <w:hideMark/>
          </w:tcPr>
          <w:p w14:paraId="589D752E" w14:textId="77777777" w:rsidR="0016075B" w:rsidRPr="008C153D" w:rsidRDefault="0016075B" w:rsidP="0056019E">
            <w:pPr>
              <w:ind w:left="113" w:right="113"/>
              <w:jc w:val="center"/>
              <w:rPr>
                <w:rFonts w:cs="Arial"/>
                <w:b/>
                <w:sz w:val="20"/>
                <w:szCs w:val="20"/>
              </w:rPr>
            </w:pPr>
            <w:r w:rsidRPr="008C153D">
              <w:rPr>
                <w:rFonts w:ascii="Calibri" w:hAnsi="Calibri" w:cs="Arial"/>
                <w:b/>
                <w:color w:val="000000" w:themeColor="dark1"/>
                <w:kern w:val="24"/>
                <w:sz w:val="20"/>
                <w:szCs w:val="20"/>
              </w:rPr>
              <w:t>Portfolio</w:t>
            </w:r>
          </w:p>
          <w:p w14:paraId="2BA55C8C" w14:textId="77777777" w:rsidR="0016075B" w:rsidRPr="00036F7F" w:rsidRDefault="0016075B" w:rsidP="0056019E">
            <w:pPr>
              <w:ind w:left="113" w:right="113"/>
              <w:jc w:val="center"/>
              <w:rPr>
                <w:rFonts w:cs="Arial"/>
                <w:b/>
                <w:sz w:val="20"/>
                <w:szCs w:val="20"/>
              </w:rPr>
            </w:pPr>
            <w:r w:rsidRPr="008C153D">
              <w:rPr>
                <w:rFonts w:ascii="Calibri" w:hAnsi="Calibri" w:cs="Arial"/>
                <w:b/>
                <w:color w:val="000000" w:themeColor="dark1"/>
                <w:kern w:val="24"/>
                <w:sz w:val="20"/>
                <w:szCs w:val="20"/>
              </w:rPr>
              <w:t>Executive</w:t>
            </w:r>
            <w:r>
              <w:rPr>
                <w:rFonts w:cs="Arial"/>
                <w:b/>
                <w:sz w:val="20"/>
                <w:szCs w:val="20"/>
              </w:rPr>
              <w:t xml:space="preserve"> </w:t>
            </w:r>
            <w:r w:rsidRPr="008C153D">
              <w:rPr>
                <w:rFonts w:ascii="Calibri" w:hAnsi="Calibri" w:cs="Arial"/>
                <w:b/>
                <w:color w:val="000000" w:themeColor="dark1"/>
                <w:kern w:val="24"/>
                <w:sz w:val="20"/>
                <w:szCs w:val="20"/>
              </w:rPr>
              <w:t xml:space="preserve">with  Lead Responsibility for area  </w:t>
            </w:r>
          </w:p>
          <w:p w14:paraId="01DC43D9" w14:textId="77777777" w:rsidR="0016075B" w:rsidRPr="00FD2E0B" w:rsidRDefault="0016075B" w:rsidP="0056019E">
            <w:pPr>
              <w:ind w:left="113" w:right="113"/>
              <w:jc w:val="center"/>
              <w:rPr>
                <w:rFonts w:cs="Arial"/>
                <w:sz w:val="20"/>
                <w:szCs w:val="20"/>
              </w:rPr>
            </w:pPr>
            <w:r w:rsidRPr="00FD2E0B">
              <w:rPr>
                <w:rFonts w:ascii="Calibri" w:hAnsi="Calibri" w:cs="Arial"/>
                <w:color w:val="000000" w:themeColor="dark1"/>
                <w:kern w:val="24"/>
                <w:sz w:val="20"/>
                <w:szCs w:val="20"/>
              </w:rPr>
              <w:t>*Shared</w:t>
            </w:r>
          </w:p>
        </w:tc>
        <w:tc>
          <w:tcPr>
            <w:tcW w:w="1701"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14:paraId="7A239F44" w14:textId="77777777" w:rsidR="0016075B" w:rsidRPr="00FD2E0B" w:rsidRDefault="0016075B" w:rsidP="0056019E">
            <w:pPr>
              <w:rPr>
                <w:rFonts w:ascii="Calibri" w:hAnsi="Calibri" w:cs="Arial"/>
                <w:color w:val="000000" w:themeColor="dark1"/>
                <w:kern w:val="24"/>
                <w:sz w:val="20"/>
                <w:szCs w:val="20"/>
              </w:rPr>
            </w:pPr>
            <w:r>
              <w:rPr>
                <w:rFonts w:ascii="Calibri" w:hAnsi="Calibri" w:cs="Arial"/>
                <w:color w:val="000000" w:themeColor="dark1"/>
                <w:kern w:val="24"/>
                <w:sz w:val="20"/>
                <w:szCs w:val="20"/>
              </w:rPr>
              <w:t>Professional Standards and R</w:t>
            </w:r>
            <w:r w:rsidRPr="00FD2E0B">
              <w:rPr>
                <w:rFonts w:ascii="Calibri" w:hAnsi="Calibri" w:cs="Arial"/>
                <w:color w:val="000000" w:themeColor="dark1"/>
                <w:kern w:val="24"/>
                <w:sz w:val="20"/>
                <w:szCs w:val="20"/>
              </w:rPr>
              <w:t>egulation – Medicine</w:t>
            </w:r>
          </w:p>
          <w:p w14:paraId="43A1DFD4" w14:textId="77777777" w:rsidR="0016075B" w:rsidRPr="00FD2E0B" w:rsidRDefault="0016075B" w:rsidP="0056019E">
            <w:pPr>
              <w:rPr>
                <w:rFonts w:cs="Arial"/>
                <w:sz w:val="20"/>
                <w:szCs w:val="20"/>
              </w:rPr>
            </w:pPr>
          </w:p>
          <w:p w14:paraId="3414969E" w14:textId="77777777" w:rsidR="0016075B" w:rsidRDefault="0016075B" w:rsidP="0056019E">
            <w:pPr>
              <w:rPr>
                <w:rFonts w:ascii="Calibri" w:hAnsi="Calibri" w:cs="Arial"/>
                <w:color w:val="000000" w:themeColor="dark1"/>
                <w:kern w:val="24"/>
                <w:sz w:val="20"/>
                <w:szCs w:val="20"/>
              </w:rPr>
            </w:pPr>
            <w:r w:rsidRPr="00FD2E0B">
              <w:rPr>
                <w:rFonts w:ascii="Calibri" w:hAnsi="Calibri" w:cs="Arial"/>
                <w:color w:val="000000" w:themeColor="dark1"/>
                <w:kern w:val="24"/>
                <w:sz w:val="20"/>
                <w:szCs w:val="20"/>
              </w:rPr>
              <w:t>Support to Clinical Governance *</w:t>
            </w:r>
          </w:p>
          <w:p w14:paraId="14E2F3A2" w14:textId="77777777" w:rsidR="0016075B" w:rsidRPr="00FD2E0B" w:rsidRDefault="0016075B" w:rsidP="0056019E">
            <w:pPr>
              <w:rPr>
                <w:rFonts w:cs="Arial"/>
                <w:sz w:val="20"/>
                <w:szCs w:val="20"/>
              </w:rPr>
            </w:pPr>
          </w:p>
          <w:p w14:paraId="61A94539" w14:textId="77777777" w:rsidR="0016075B" w:rsidRPr="00FD2E0B" w:rsidRDefault="0016075B" w:rsidP="0056019E">
            <w:pPr>
              <w:rPr>
                <w:rFonts w:ascii="Calibri" w:hAnsi="Calibri" w:cs="Arial"/>
                <w:color w:val="000000" w:themeColor="dark1"/>
                <w:kern w:val="24"/>
                <w:sz w:val="20"/>
                <w:szCs w:val="20"/>
              </w:rPr>
            </w:pPr>
            <w:r>
              <w:rPr>
                <w:rFonts w:ascii="Calibri" w:hAnsi="Calibri" w:cs="Arial"/>
                <w:color w:val="000000" w:themeColor="dark1"/>
                <w:kern w:val="24"/>
                <w:sz w:val="20"/>
                <w:szCs w:val="20"/>
              </w:rPr>
              <w:t>Standards Support to Systems G</w:t>
            </w:r>
            <w:r w:rsidRPr="00FD2E0B">
              <w:rPr>
                <w:rFonts w:ascii="Calibri" w:hAnsi="Calibri" w:cs="Arial"/>
                <w:color w:val="000000" w:themeColor="dark1"/>
                <w:kern w:val="24"/>
                <w:sz w:val="20"/>
                <w:szCs w:val="20"/>
              </w:rPr>
              <w:t>roups</w:t>
            </w:r>
          </w:p>
          <w:p w14:paraId="35D17E77" w14:textId="77777777" w:rsidR="0016075B" w:rsidRPr="00FD2E0B" w:rsidRDefault="0016075B" w:rsidP="0056019E">
            <w:pPr>
              <w:rPr>
                <w:rFonts w:cs="Arial"/>
                <w:sz w:val="20"/>
                <w:szCs w:val="20"/>
              </w:rPr>
            </w:pPr>
          </w:p>
          <w:p w14:paraId="40ED5E24" w14:textId="77777777" w:rsidR="0016075B" w:rsidRPr="00FD2E0B" w:rsidRDefault="0016075B" w:rsidP="0056019E">
            <w:pPr>
              <w:rPr>
                <w:rFonts w:ascii="Calibri" w:hAnsi="Calibri" w:cs="Arial"/>
                <w:color w:val="000000" w:themeColor="dark1"/>
                <w:kern w:val="24"/>
                <w:sz w:val="20"/>
                <w:szCs w:val="20"/>
              </w:rPr>
            </w:pPr>
          </w:p>
          <w:p w14:paraId="6D416CC8" w14:textId="77777777" w:rsidR="0016075B" w:rsidRPr="00FD2E0B" w:rsidRDefault="0016075B" w:rsidP="0056019E">
            <w:pPr>
              <w:rPr>
                <w:rFonts w:cs="Arial"/>
                <w:sz w:val="20"/>
                <w:szCs w:val="20"/>
              </w:rPr>
            </w:pPr>
            <w:r w:rsidRPr="00FD2E0B">
              <w:rPr>
                <w:rFonts w:ascii="Calibri" w:hAnsi="Calibri" w:cs="Arial"/>
                <w:color w:val="000000" w:themeColor="dark1"/>
                <w:kern w:val="24"/>
                <w:sz w:val="20"/>
                <w:szCs w:val="20"/>
              </w:rPr>
              <w:t>Clinical Audit and Effectiveness</w:t>
            </w:r>
          </w:p>
        </w:tc>
        <w:tc>
          <w:tcPr>
            <w:tcW w:w="1701"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14:paraId="01F72F78" w14:textId="77777777" w:rsidR="0016075B" w:rsidRPr="00FD2E0B" w:rsidRDefault="0016075B" w:rsidP="0056019E">
            <w:pPr>
              <w:rPr>
                <w:rFonts w:ascii="Calibri" w:hAnsi="Calibri" w:cs="Arial"/>
                <w:color w:val="000000" w:themeColor="dark1"/>
                <w:kern w:val="24"/>
                <w:sz w:val="20"/>
                <w:szCs w:val="20"/>
              </w:rPr>
            </w:pPr>
            <w:r w:rsidRPr="00FD2E0B">
              <w:rPr>
                <w:rFonts w:ascii="Calibri" w:hAnsi="Calibri" w:cs="Arial"/>
                <w:color w:val="000000" w:themeColor="dark1"/>
                <w:kern w:val="24"/>
                <w:sz w:val="20"/>
                <w:szCs w:val="20"/>
              </w:rPr>
              <w:t>Professio</w:t>
            </w:r>
            <w:r>
              <w:rPr>
                <w:rFonts w:ascii="Calibri" w:hAnsi="Calibri" w:cs="Arial"/>
                <w:color w:val="000000" w:themeColor="dark1"/>
                <w:kern w:val="24"/>
                <w:sz w:val="20"/>
                <w:szCs w:val="20"/>
              </w:rPr>
              <w:t>nal Standards and Regulation – Nursing and M</w:t>
            </w:r>
            <w:r w:rsidRPr="00FD2E0B">
              <w:rPr>
                <w:rFonts w:ascii="Calibri" w:hAnsi="Calibri" w:cs="Arial"/>
                <w:color w:val="000000" w:themeColor="dark1"/>
                <w:kern w:val="24"/>
                <w:sz w:val="20"/>
                <w:szCs w:val="20"/>
              </w:rPr>
              <w:t>idwifery</w:t>
            </w:r>
          </w:p>
          <w:p w14:paraId="02E4B6FC" w14:textId="77777777" w:rsidR="0016075B" w:rsidRPr="00FD2E0B" w:rsidRDefault="0016075B" w:rsidP="0056019E">
            <w:pPr>
              <w:rPr>
                <w:rFonts w:cs="Arial"/>
                <w:sz w:val="20"/>
                <w:szCs w:val="20"/>
              </w:rPr>
            </w:pPr>
          </w:p>
          <w:p w14:paraId="1B4C915B" w14:textId="77777777" w:rsidR="0016075B" w:rsidRDefault="0016075B" w:rsidP="0056019E">
            <w:pPr>
              <w:rPr>
                <w:rFonts w:ascii="Calibri" w:hAnsi="Calibri" w:cs="Arial"/>
                <w:color w:val="000000" w:themeColor="dark1"/>
                <w:kern w:val="24"/>
                <w:sz w:val="20"/>
                <w:szCs w:val="20"/>
              </w:rPr>
            </w:pPr>
            <w:r>
              <w:rPr>
                <w:rFonts w:ascii="Calibri" w:hAnsi="Calibri" w:cs="Arial"/>
                <w:color w:val="000000" w:themeColor="dark1"/>
                <w:kern w:val="24"/>
                <w:sz w:val="20"/>
                <w:szCs w:val="20"/>
              </w:rPr>
              <w:t xml:space="preserve">Patient Experience (incl. </w:t>
            </w:r>
            <w:r w:rsidRPr="00FD2E0B">
              <w:rPr>
                <w:rFonts w:ascii="Calibri" w:hAnsi="Calibri" w:cs="Arial"/>
                <w:color w:val="000000" w:themeColor="dark1"/>
                <w:kern w:val="24"/>
                <w:sz w:val="20"/>
                <w:szCs w:val="20"/>
              </w:rPr>
              <w:t xml:space="preserve">complaints and concerns)  </w:t>
            </w:r>
          </w:p>
          <w:p w14:paraId="6371162F" w14:textId="77777777" w:rsidR="0016075B" w:rsidRPr="00FD2E0B" w:rsidRDefault="0016075B" w:rsidP="0056019E">
            <w:pPr>
              <w:rPr>
                <w:rFonts w:cs="Arial"/>
                <w:sz w:val="20"/>
                <w:szCs w:val="20"/>
              </w:rPr>
            </w:pPr>
          </w:p>
          <w:p w14:paraId="046D023D" w14:textId="77777777" w:rsidR="0016075B" w:rsidRDefault="0016075B" w:rsidP="0056019E">
            <w:pPr>
              <w:rPr>
                <w:rFonts w:ascii="Calibri" w:hAnsi="Calibri" w:cs="Arial"/>
                <w:color w:val="000000" w:themeColor="dark1"/>
                <w:kern w:val="24"/>
                <w:sz w:val="20"/>
                <w:szCs w:val="20"/>
              </w:rPr>
            </w:pPr>
            <w:r w:rsidRPr="00FD2E0B">
              <w:rPr>
                <w:rFonts w:ascii="Calibri" w:hAnsi="Calibri" w:cs="Arial"/>
                <w:color w:val="000000" w:themeColor="dark1"/>
                <w:kern w:val="24"/>
                <w:sz w:val="20"/>
                <w:szCs w:val="20"/>
              </w:rPr>
              <w:t>C</w:t>
            </w:r>
            <w:r>
              <w:rPr>
                <w:rFonts w:ascii="Calibri" w:hAnsi="Calibri" w:cs="Arial"/>
                <w:color w:val="000000" w:themeColor="dark1"/>
                <w:kern w:val="24"/>
                <w:sz w:val="20"/>
                <w:szCs w:val="20"/>
              </w:rPr>
              <w:t>linical Governance Quality and S</w:t>
            </w:r>
            <w:r w:rsidRPr="00FD2E0B">
              <w:rPr>
                <w:rFonts w:ascii="Calibri" w:hAnsi="Calibri" w:cs="Arial"/>
                <w:color w:val="000000" w:themeColor="dark1"/>
                <w:kern w:val="24"/>
                <w:sz w:val="20"/>
                <w:szCs w:val="20"/>
              </w:rPr>
              <w:t xml:space="preserve">afety  (Lead executive) </w:t>
            </w:r>
          </w:p>
          <w:p w14:paraId="64FB869F" w14:textId="77777777" w:rsidR="0016075B" w:rsidRPr="00FD2E0B" w:rsidRDefault="0016075B" w:rsidP="0056019E">
            <w:pPr>
              <w:rPr>
                <w:rFonts w:cs="Arial"/>
                <w:sz w:val="20"/>
                <w:szCs w:val="20"/>
              </w:rPr>
            </w:pPr>
          </w:p>
          <w:p w14:paraId="20685EE6" w14:textId="77777777" w:rsidR="0016075B" w:rsidRDefault="0016075B" w:rsidP="0056019E">
            <w:pPr>
              <w:rPr>
                <w:rFonts w:ascii="Calibri" w:hAnsi="Calibri" w:cs="Arial"/>
                <w:color w:val="000000" w:themeColor="dark1"/>
                <w:kern w:val="24"/>
                <w:sz w:val="20"/>
                <w:szCs w:val="20"/>
              </w:rPr>
            </w:pPr>
            <w:r w:rsidRPr="00FD2E0B">
              <w:rPr>
                <w:rFonts w:ascii="Calibri" w:hAnsi="Calibri" w:cs="Arial"/>
                <w:color w:val="000000" w:themeColor="dark1"/>
                <w:kern w:val="24"/>
                <w:sz w:val="20"/>
                <w:szCs w:val="20"/>
              </w:rPr>
              <w:t>Safeguarding</w:t>
            </w:r>
          </w:p>
          <w:p w14:paraId="5F0D6EED" w14:textId="77777777" w:rsidR="0016075B" w:rsidRPr="00FD2E0B" w:rsidRDefault="0016075B" w:rsidP="0056019E">
            <w:pPr>
              <w:rPr>
                <w:rFonts w:cs="Arial"/>
                <w:sz w:val="20"/>
                <w:szCs w:val="20"/>
              </w:rPr>
            </w:pPr>
          </w:p>
          <w:p w14:paraId="21655DFB" w14:textId="77777777" w:rsidR="0016075B" w:rsidRDefault="0016075B" w:rsidP="0056019E">
            <w:pPr>
              <w:rPr>
                <w:rFonts w:ascii="Calibri" w:hAnsi="Calibri" w:cs="Arial"/>
                <w:color w:val="000000" w:themeColor="dark1"/>
                <w:kern w:val="24"/>
                <w:sz w:val="20"/>
                <w:szCs w:val="20"/>
              </w:rPr>
            </w:pPr>
            <w:r>
              <w:rPr>
                <w:rFonts w:ascii="Calibri" w:hAnsi="Calibri" w:cs="Arial"/>
                <w:color w:val="000000" w:themeColor="dark1"/>
                <w:kern w:val="24"/>
                <w:sz w:val="20"/>
                <w:szCs w:val="20"/>
              </w:rPr>
              <w:t>Deprivation of Liberty Standards (DOLS)</w:t>
            </w:r>
          </w:p>
          <w:p w14:paraId="48D31E88" w14:textId="77777777" w:rsidR="0016075B" w:rsidRPr="00FD2E0B" w:rsidRDefault="0016075B" w:rsidP="0056019E">
            <w:pPr>
              <w:rPr>
                <w:rFonts w:cs="Arial"/>
                <w:sz w:val="20"/>
                <w:szCs w:val="20"/>
              </w:rPr>
            </w:pPr>
          </w:p>
          <w:p w14:paraId="664711A8" w14:textId="77777777" w:rsidR="0016075B" w:rsidRPr="00FD2E0B" w:rsidRDefault="0016075B" w:rsidP="0056019E">
            <w:pPr>
              <w:rPr>
                <w:rFonts w:cs="Arial"/>
                <w:sz w:val="20"/>
                <w:szCs w:val="20"/>
              </w:rPr>
            </w:pPr>
            <w:r>
              <w:rPr>
                <w:rFonts w:ascii="Calibri" w:hAnsi="Calibri" w:cs="Arial"/>
                <w:color w:val="000000" w:themeColor="dark1"/>
                <w:kern w:val="24"/>
                <w:sz w:val="20"/>
                <w:szCs w:val="20"/>
              </w:rPr>
              <w:t>Infection, Prevention and</w:t>
            </w:r>
            <w:r w:rsidRPr="00FD2E0B">
              <w:rPr>
                <w:rFonts w:ascii="Calibri" w:hAnsi="Calibri" w:cs="Arial"/>
                <w:color w:val="000000" w:themeColor="dark1"/>
                <w:kern w:val="24"/>
                <w:sz w:val="20"/>
                <w:szCs w:val="20"/>
              </w:rPr>
              <w:t xml:space="preserve"> Control </w:t>
            </w:r>
          </w:p>
        </w:tc>
        <w:tc>
          <w:tcPr>
            <w:tcW w:w="1417"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14:paraId="4F7D5A75" w14:textId="77777777" w:rsidR="0016075B" w:rsidRPr="00FD2E0B" w:rsidRDefault="0016075B" w:rsidP="0056019E">
            <w:pPr>
              <w:rPr>
                <w:rFonts w:cs="Arial"/>
                <w:sz w:val="20"/>
                <w:szCs w:val="20"/>
              </w:rPr>
            </w:pPr>
            <w:r w:rsidRPr="00FD2E0B">
              <w:rPr>
                <w:rFonts w:ascii="Calibri" w:hAnsi="Calibri" w:cs="Arial"/>
                <w:color w:val="000000" w:themeColor="dark1"/>
                <w:kern w:val="24"/>
                <w:sz w:val="20"/>
                <w:szCs w:val="20"/>
              </w:rPr>
              <w:t xml:space="preserve">Professional </w:t>
            </w:r>
          </w:p>
          <w:p w14:paraId="17042115" w14:textId="77777777" w:rsidR="0016075B" w:rsidRDefault="0016075B" w:rsidP="0056019E">
            <w:pPr>
              <w:rPr>
                <w:rFonts w:ascii="Calibri" w:hAnsi="Calibri" w:cs="Arial"/>
                <w:color w:val="000000" w:themeColor="dark1"/>
                <w:kern w:val="24"/>
                <w:sz w:val="20"/>
                <w:szCs w:val="20"/>
              </w:rPr>
            </w:pPr>
            <w:r>
              <w:rPr>
                <w:rFonts w:ascii="Calibri" w:hAnsi="Calibri" w:cs="Arial"/>
                <w:color w:val="000000" w:themeColor="dark1"/>
                <w:kern w:val="24"/>
                <w:sz w:val="20"/>
                <w:szCs w:val="20"/>
              </w:rPr>
              <w:t>Standards and Regulation  - Allied Health Professional, Health Care Scientists</w:t>
            </w:r>
          </w:p>
          <w:p w14:paraId="1475EFA8" w14:textId="77777777" w:rsidR="0016075B" w:rsidRPr="00FD2E0B" w:rsidRDefault="0016075B" w:rsidP="0056019E">
            <w:pPr>
              <w:rPr>
                <w:rFonts w:cs="Arial"/>
                <w:sz w:val="20"/>
                <w:szCs w:val="20"/>
              </w:rPr>
            </w:pPr>
          </w:p>
          <w:p w14:paraId="0B77CF62" w14:textId="77777777" w:rsidR="0016075B" w:rsidRDefault="0016075B" w:rsidP="0056019E">
            <w:pPr>
              <w:rPr>
                <w:rFonts w:ascii="Calibri" w:hAnsi="Calibri" w:cs="Arial"/>
                <w:color w:val="000000" w:themeColor="dark1"/>
                <w:kern w:val="24"/>
                <w:sz w:val="20"/>
                <w:szCs w:val="20"/>
              </w:rPr>
            </w:pPr>
            <w:r>
              <w:rPr>
                <w:rFonts w:ascii="Calibri" w:hAnsi="Calibri" w:cs="Arial"/>
                <w:color w:val="000000" w:themeColor="dark1"/>
                <w:kern w:val="24"/>
                <w:sz w:val="20"/>
                <w:szCs w:val="20"/>
              </w:rPr>
              <w:t>Support to Clinical G</w:t>
            </w:r>
            <w:r w:rsidRPr="00FD2E0B">
              <w:rPr>
                <w:rFonts w:ascii="Calibri" w:hAnsi="Calibri" w:cs="Arial"/>
                <w:color w:val="000000" w:themeColor="dark1"/>
                <w:kern w:val="24"/>
                <w:sz w:val="20"/>
                <w:szCs w:val="20"/>
              </w:rPr>
              <w:t>overnance*</w:t>
            </w:r>
          </w:p>
          <w:p w14:paraId="0E5BA3CB" w14:textId="77777777" w:rsidR="0016075B" w:rsidRPr="00FD2E0B" w:rsidRDefault="0016075B" w:rsidP="0056019E">
            <w:pPr>
              <w:rPr>
                <w:rFonts w:cs="Arial"/>
                <w:sz w:val="20"/>
                <w:szCs w:val="20"/>
              </w:rPr>
            </w:pPr>
          </w:p>
          <w:p w14:paraId="6CA75745" w14:textId="77777777" w:rsidR="0016075B" w:rsidRPr="00FD2E0B" w:rsidRDefault="0016075B" w:rsidP="0056019E">
            <w:pPr>
              <w:rPr>
                <w:rFonts w:cs="Arial"/>
                <w:sz w:val="20"/>
                <w:szCs w:val="20"/>
              </w:rPr>
            </w:pPr>
            <w:r w:rsidRPr="00FD2E0B">
              <w:rPr>
                <w:rFonts w:ascii="Calibri" w:hAnsi="Calibri" w:cs="Arial"/>
                <w:color w:val="000000" w:themeColor="dark1"/>
                <w:kern w:val="24"/>
                <w:sz w:val="20"/>
                <w:szCs w:val="20"/>
              </w:rPr>
              <w:t xml:space="preserve">Health and Safety </w:t>
            </w:r>
          </w:p>
          <w:p w14:paraId="6ACBD891" w14:textId="77777777" w:rsidR="0016075B" w:rsidRPr="00FD2E0B" w:rsidRDefault="0016075B" w:rsidP="0056019E">
            <w:pPr>
              <w:rPr>
                <w:rFonts w:cs="Arial"/>
                <w:sz w:val="20"/>
                <w:szCs w:val="20"/>
              </w:rPr>
            </w:pPr>
            <w:r w:rsidRPr="00FD2E0B">
              <w:rPr>
                <w:rFonts w:ascii="Calibri" w:hAnsi="Calibri" w:cs="Arial"/>
                <w:color w:val="000000" w:themeColor="dark1"/>
                <w:kern w:val="24"/>
                <w:sz w:val="20"/>
                <w:szCs w:val="20"/>
              </w:rPr>
              <w:t>and Fire</w:t>
            </w:r>
          </w:p>
        </w:tc>
        <w:tc>
          <w:tcPr>
            <w:tcW w:w="1418"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14:paraId="29401F19" w14:textId="77777777" w:rsidR="0016075B" w:rsidRDefault="0016075B" w:rsidP="0056019E">
            <w:pPr>
              <w:rPr>
                <w:rFonts w:ascii="Calibri" w:hAnsi="Calibri" w:cs="Arial"/>
                <w:color w:val="000000" w:themeColor="dark1"/>
                <w:kern w:val="24"/>
                <w:sz w:val="20"/>
                <w:szCs w:val="20"/>
              </w:rPr>
            </w:pPr>
            <w:r>
              <w:rPr>
                <w:rFonts w:ascii="Calibri" w:hAnsi="Calibri" w:cs="Arial"/>
                <w:color w:val="000000" w:themeColor="dark1"/>
                <w:kern w:val="24"/>
                <w:sz w:val="20"/>
                <w:szCs w:val="20"/>
              </w:rPr>
              <w:t>Operational Service (OS)  D</w:t>
            </w:r>
            <w:r w:rsidRPr="00FD2E0B">
              <w:rPr>
                <w:rFonts w:ascii="Calibri" w:hAnsi="Calibri" w:cs="Arial"/>
                <w:color w:val="000000" w:themeColor="dark1"/>
                <w:kern w:val="24"/>
                <w:sz w:val="20"/>
                <w:szCs w:val="20"/>
              </w:rPr>
              <w:t>elivery</w:t>
            </w:r>
          </w:p>
          <w:p w14:paraId="1BF5D5A1" w14:textId="77777777" w:rsidR="0016075B" w:rsidRPr="00FD2E0B" w:rsidRDefault="0016075B" w:rsidP="0056019E">
            <w:pPr>
              <w:rPr>
                <w:rFonts w:cs="Arial"/>
                <w:sz w:val="20"/>
                <w:szCs w:val="20"/>
              </w:rPr>
            </w:pPr>
          </w:p>
          <w:p w14:paraId="41114945" w14:textId="77777777" w:rsidR="0016075B" w:rsidRDefault="0016075B" w:rsidP="0056019E">
            <w:pPr>
              <w:rPr>
                <w:rFonts w:ascii="Calibri" w:hAnsi="Calibri" w:cs="Arial"/>
                <w:color w:val="000000" w:themeColor="dark1"/>
                <w:kern w:val="24"/>
                <w:sz w:val="20"/>
                <w:szCs w:val="20"/>
              </w:rPr>
            </w:pPr>
            <w:r>
              <w:rPr>
                <w:rFonts w:ascii="Calibri" w:hAnsi="Calibri" w:cs="Arial"/>
                <w:color w:val="000000" w:themeColor="dark1"/>
                <w:kern w:val="24"/>
                <w:sz w:val="20"/>
                <w:szCs w:val="20"/>
              </w:rPr>
              <w:t>OS P</w:t>
            </w:r>
            <w:r w:rsidRPr="00FD2E0B">
              <w:rPr>
                <w:rFonts w:ascii="Calibri" w:hAnsi="Calibri" w:cs="Arial"/>
                <w:color w:val="000000" w:themeColor="dark1"/>
                <w:kern w:val="24"/>
                <w:sz w:val="20"/>
                <w:szCs w:val="20"/>
              </w:rPr>
              <w:t xml:space="preserve">erformance </w:t>
            </w:r>
          </w:p>
          <w:p w14:paraId="4F34B65B" w14:textId="77777777" w:rsidR="0016075B" w:rsidRPr="00FD2E0B" w:rsidRDefault="0016075B" w:rsidP="0056019E">
            <w:pPr>
              <w:rPr>
                <w:rFonts w:cs="Arial"/>
                <w:sz w:val="20"/>
                <w:szCs w:val="20"/>
              </w:rPr>
            </w:pPr>
          </w:p>
          <w:p w14:paraId="3444962E" w14:textId="77777777" w:rsidR="0016075B" w:rsidRDefault="0016075B" w:rsidP="0056019E">
            <w:pPr>
              <w:rPr>
                <w:rFonts w:ascii="Calibri" w:hAnsi="Calibri" w:cs="Arial"/>
                <w:color w:val="000000" w:themeColor="dark1"/>
                <w:kern w:val="24"/>
                <w:sz w:val="20"/>
                <w:szCs w:val="20"/>
              </w:rPr>
            </w:pPr>
            <w:r>
              <w:rPr>
                <w:rFonts w:ascii="Calibri" w:hAnsi="Calibri" w:cs="Arial"/>
                <w:color w:val="000000" w:themeColor="dark1"/>
                <w:kern w:val="24"/>
                <w:sz w:val="20"/>
                <w:szCs w:val="20"/>
              </w:rPr>
              <w:t>OS Planning, Improvement and R</w:t>
            </w:r>
            <w:r w:rsidRPr="00FD2E0B">
              <w:rPr>
                <w:rFonts w:ascii="Calibri" w:hAnsi="Calibri" w:cs="Arial"/>
                <w:color w:val="000000" w:themeColor="dark1"/>
                <w:kern w:val="24"/>
                <w:sz w:val="20"/>
                <w:szCs w:val="20"/>
              </w:rPr>
              <w:t>edesign</w:t>
            </w:r>
          </w:p>
          <w:p w14:paraId="46422360" w14:textId="77777777" w:rsidR="0016075B" w:rsidRPr="00FD2E0B" w:rsidRDefault="0016075B" w:rsidP="0056019E">
            <w:pPr>
              <w:rPr>
                <w:rFonts w:cs="Arial"/>
                <w:sz w:val="20"/>
                <w:szCs w:val="20"/>
              </w:rPr>
            </w:pPr>
          </w:p>
          <w:p w14:paraId="7253EA58" w14:textId="77777777" w:rsidR="0016075B" w:rsidRDefault="0016075B" w:rsidP="0056019E">
            <w:pPr>
              <w:rPr>
                <w:rFonts w:ascii="Calibri" w:hAnsi="Calibri" w:cs="Arial"/>
                <w:color w:val="000000" w:themeColor="dark1"/>
                <w:kern w:val="24"/>
                <w:sz w:val="20"/>
                <w:szCs w:val="20"/>
              </w:rPr>
            </w:pPr>
            <w:r w:rsidRPr="00FD2E0B">
              <w:rPr>
                <w:rFonts w:ascii="Calibri" w:hAnsi="Calibri" w:cs="Arial"/>
                <w:color w:val="000000" w:themeColor="dark1"/>
                <w:kern w:val="24"/>
                <w:sz w:val="20"/>
                <w:szCs w:val="20"/>
              </w:rPr>
              <w:t>Facilities</w:t>
            </w:r>
          </w:p>
          <w:p w14:paraId="18523552" w14:textId="77777777" w:rsidR="0016075B" w:rsidRPr="00FD2E0B" w:rsidRDefault="0016075B" w:rsidP="0056019E">
            <w:pPr>
              <w:rPr>
                <w:rFonts w:cs="Arial"/>
                <w:sz w:val="20"/>
                <w:szCs w:val="20"/>
              </w:rPr>
            </w:pPr>
          </w:p>
          <w:p w14:paraId="24D44E4D" w14:textId="77777777" w:rsidR="0016075B" w:rsidRPr="00FD2E0B" w:rsidRDefault="0016075B" w:rsidP="0056019E">
            <w:pPr>
              <w:rPr>
                <w:rFonts w:cs="Arial"/>
                <w:sz w:val="20"/>
                <w:szCs w:val="20"/>
              </w:rPr>
            </w:pPr>
            <w:r>
              <w:rPr>
                <w:rFonts w:ascii="Calibri" w:hAnsi="Calibri" w:cs="Arial"/>
                <w:color w:val="000000" w:themeColor="dark1"/>
                <w:kern w:val="24"/>
                <w:sz w:val="20"/>
                <w:szCs w:val="20"/>
              </w:rPr>
              <w:t>Independent Contractor M</w:t>
            </w:r>
            <w:r w:rsidRPr="00FD2E0B">
              <w:rPr>
                <w:rFonts w:ascii="Calibri" w:hAnsi="Calibri" w:cs="Arial"/>
                <w:color w:val="000000" w:themeColor="dark1"/>
                <w:kern w:val="24"/>
                <w:sz w:val="20"/>
                <w:szCs w:val="20"/>
              </w:rPr>
              <w:t>anagement (inc</w:t>
            </w:r>
            <w:r>
              <w:rPr>
                <w:rFonts w:ascii="Calibri" w:hAnsi="Calibri" w:cs="Arial"/>
                <w:color w:val="000000" w:themeColor="dark1"/>
                <w:kern w:val="24"/>
                <w:sz w:val="20"/>
                <w:szCs w:val="20"/>
              </w:rPr>
              <w:t>luding.</w:t>
            </w:r>
            <w:r w:rsidRPr="00FD2E0B">
              <w:rPr>
                <w:rFonts w:ascii="Calibri" w:hAnsi="Calibri" w:cs="Arial"/>
                <w:color w:val="000000" w:themeColor="dark1"/>
                <w:kern w:val="24"/>
                <w:sz w:val="20"/>
                <w:szCs w:val="20"/>
              </w:rPr>
              <w:t xml:space="preserve"> GMS) </w:t>
            </w:r>
          </w:p>
        </w:tc>
        <w:tc>
          <w:tcPr>
            <w:tcW w:w="1417"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14:paraId="7FCCACB2" w14:textId="77777777" w:rsidR="0016075B" w:rsidRDefault="0016075B" w:rsidP="0056019E">
            <w:pPr>
              <w:rPr>
                <w:rFonts w:ascii="Calibri" w:hAnsi="Calibri" w:cs="Arial"/>
                <w:color w:val="000000" w:themeColor="dark1"/>
                <w:kern w:val="24"/>
                <w:sz w:val="20"/>
                <w:szCs w:val="20"/>
              </w:rPr>
            </w:pPr>
            <w:r>
              <w:rPr>
                <w:rFonts w:ascii="Calibri" w:hAnsi="Calibri" w:cs="Arial"/>
                <w:color w:val="000000" w:themeColor="dark1"/>
                <w:kern w:val="24"/>
                <w:sz w:val="20"/>
                <w:szCs w:val="20"/>
              </w:rPr>
              <w:t>Finance – Strategy , Planning, P</w:t>
            </w:r>
            <w:r w:rsidRPr="00FD2E0B">
              <w:rPr>
                <w:rFonts w:ascii="Calibri" w:hAnsi="Calibri" w:cs="Arial"/>
                <w:color w:val="000000" w:themeColor="dark1"/>
                <w:kern w:val="24"/>
                <w:sz w:val="20"/>
                <w:szCs w:val="20"/>
              </w:rPr>
              <w:t>erformance</w:t>
            </w:r>
          </w:p>
          <w:p w14:paraId="6A0A28DD" w14:textId="77777777" w:rsidR="0016075B" w:rsidRPr="00FD2E0B" w:rsidRDefault="0016075B" w:rsidP="0056019E">
            <w:pPr>
              <w:rPr>
                <w:rFonts w:cs="Arial"/>
                <w:sz w:val="20"/>
                <w:szCs w:val="20"/>
              </w:rPr>
            </w:pPr>
            <w:r w:rsidRPr="00FD2E0B">
              <w:rPr>
                <w:rFonts w:ascii="Calibri" w:hAnsi="Calibri" w:cs="Arial"/>
                <w:color w:val="000000" w:themeColor="dark1"/>
                <w:kern w:val="24"/>
                <w:sz w:val="20"/>
                <w:szCs w:val="20"/>
              </w:rPr>
              <w:t xml:space="preserve"> </w:t>
            </w:r>
          </w:p>
          <w:p w14:paraId="22CE9E66" w14:textId="77777777" w:rsidR="0016075B" w:rsidRDefault="0016075B" w:rsidP="0056019E">
            <w:pPr>
              <w:rPr>
                <w:rFonts w:ascii="Calibri" w:hAnsi="Calibri" w:cs="Arial"/>
                <w:color w:val="000000" w:themeColor="dark1"/>
                <w:kern w:val="24"/>
                <w:sz w:val="20"/>
                <w:szCs w:val="20"/>
              </w:rPr>
            </w:pPr>
            <w:r w:rsidRPr="00FD2E0B">
              <w:rPr>
                <w:rFonts w:ascii="Calibri" w:hAnsi="Calibri" w:cs="Arial"/>
                <w:color w:val="000000" w:themeColor="dark1"/>
                <w:kern w:val="24"/>
                <w:sz w:val="20"/>
                <w:szCs w:val="20"/>
              </w:rPr>
              <w:t>Procurement</w:t>
            </w:r>
          </w:p>
          <w:p w14:paraId="6B9F690C" w14:textId="77777777" w:rsidR="0016075B" w:rsidRPr="00FD2E0B" w:rsidRDefault="0016075B" w:rsidP="0056019E">
            <w:pPr>
              <w:rPr>
                <w:rFonts w:cs="Arial"/>
                <w:sz w:val="20"/>
                <w:szCs w:val="20"/>
              </w:rPr>
            </w:pPr>
            <w:r w:rsidRPr="00FD2E0B">
              <w:rPr>
                <w:rFonts w:ascii="Calibri" w:hAnsi="Calibri" w:cs="Arial"/>
                <w:color w:val="000000" w:themeColor="dark1"/>
                <w:kern w:val="24"/>
                <w:sz w:val="20"/>
                <w:szCs w:val="20"/>
              </w:rPr>
              <w:t xml:space="preserve"> </w:t>
            </w:r>
          </w:p>
          <w:p w14:paraId="5D8DE1D3" w14:textId="77777777" w:rsidR="0016075B" w:rsidRDefault="0016075B" w:rsidP="0056019E">
            <w:pPr>
              <w:rPr>
                <w:rFonts w:ascii="Calibri" w:hAnsi="Calibri" w:cs="Arial"/>
                <w:color w:val="000000" w:themeColor="dark1"/>
                <w:kern w:val="24"/>
                <w:sz w:val="20"/>
                <w:szCs w:val="20"/>
              </w:rPr>
            </w:pPr>
            <w:r w:rsidRPr="00FD2E0B">
              <w:rPr>
                <w:rFonts w:ascii="Calibri" w:hAnsi="Calibri" w:cs="Arial"/>
                <w:color w:val="000000" w:themeColor="dark1"/>
                <w:kern w:val="24"/>
                <w:sz w:val="20"/>
                <w:szCs w:val="20"/>
              </w:rPr>
              <w:t xml:space="preserve">Capital </w:t>
            </w:r>
          </w:p>
          <w:p w14:paraId="271D4E38" w14:textId="77777777" w:rsidR="0016075B" w:rsidRPr="00FD2E0B" w:rsidRDefault="0016075B" w:rsidP="0056019E">
            <w:pPr>
              <w:rPr>
                <w:rFonts w:cs="Arial"/>
                <w:sz w:val="20"/>
                <w:szCs w:val="20"/>
              </w:rPr>
            </w:pPr>
          </w:p>
          <w:p w14:paraId="2A4E89C5" w14:textId="77777777" w:rsidR="0016075B" w:rsidRPr="00FD2E0B" w:rsidRDefault="0016075B" w:rsidP="0056019E">
            <w:pPr>
              <w:rPr>
                <w:rFonts w:cs="Arial"/>
                <w:sz w:val="20"/>
                <w:szCs w:val="20"/>
              </w:rPr>
            </w:pPr>
            <w:r w:rsidRPr="00FD2E0B">
              <w:rPr>
                <w:rFonts w:ascii="Calibri" w:hAnsi="Calibri" w:cs="Arial"/>
                <w:color w:val="000000" w:themeColor="dark1"/>
                <w:kern w:val="24"/>
                <w:sz w:val="20"/>
                <w:szCs w:val="20"/>
              </w:rPr>
              <w:t xml:space="preserve">Estates </w:t>
            </w:r>
          </w:p>
        </w:tc>
        <w:tc>
          <w:tcPr>
            <w:tcW w:w="1701"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14:paraId="220812B9" w14:textId="77777777" w:rsidR="0016075B" w:rsidRPr="00E16A1E" w:rsidRDefault="0016075B" w:rsidP="0056019E">
            <w:pPr>
              <w:autoSpaceDE w:val="0"/>
              <w:autoSpaceDN w:val="0"/>
              <w:adjustRightInd w:val="0"/>
              <w:rPr>
                <w:rFonts w:ascii="Calibri" w:hAnsi="Calibri" w:cs="Calibri"/>
                <w:color w:val="000000"/>
                <w:kern w:val="24"/>
                <w:sz w:val="20"/>
                <w:szCs w:val="20"/>
                <w:lang w:eastAsia="ja-JP"/>
              </w:rPr>
            </w:pPr>
            <w:r w:rsidRPr="00E16A1E">
              <w:rPr>
                <w:rFonts w:ascii="Calibri" w:hAnsi="Calibri" w:cs="Calibri"/>
                <w:color w:val="000000"/>
                <w:kern w:val="24"/>
                <w:sz w:val="20"/>
                <w:szCs w:val="20"/>
                <w:lang w:eastAsia="ja-JP"/>
              </w:rPr>
              <w:t>Human Resources</w:t>
            </w:r>
          </w:p>
          <w:p w14:paraId="2AC319FA" w14:textId="77777777" w:rsidR="0016075B" w:rsidRPr="00E16A1E" w:rsidRDefault="0016075B" w:rsidP="0056019E">
            <w:pPr>
              <w:autoSpaceDE w:val="0"/>
              <w:autoSpaceDN w:val="0"/>
              <w:adjustRightInd w:val="0"/>
              <w:rPr>
                <w:rFonts w:ascii="Calibri" w:hAnsi="Calibri" w:cs="Calibri"/>
                <w:color w:val="000000"/>
                <w:kern w:val="24"/>
                <w:sz w:val="20"/>
                <w:szCs w:val="20"/>
                <w:lang w:eastAsia="ja-JP"/>
              </w:rPr>
            </w:pPr>
          </w:p>
          <w:p w14:paraId="19C84C56" w14:textId="77777777" w:rsidR="0016075B" w:rsidRPr="00E16A1E" w:rsidRDefault="0016075B" w:rsidP="0056019E">
            <w:pPr>
              <w:autoSpaceDE w:val="0"/>
              <w:autoSpaceDN w:val="0"/>
              <w:adjustRightInd w:val="0"/>
              <w:rPr>
                <w:rFonts w:ascii="Calibri" w:hAnsi="Calibri" w:cs="Calibri"/>
                <w:color w:val="000000"/>
                <w:kern w:val="24"/>
                <w:sz w:val="20"/>
                <w:szCs w:val="20"/>
                <w:lang w:eastAsia="ja-JP"/>
              </w:rPr>
            </w:pPr>
            <w:r w:rsidRPr="00E16A1E">
              <w:rPr>
                <w:rFonts w:ascii="Calibri" w:hAnsi="Calibri" w:cs="Calibri"/>
                <w:color w:val="000000"/>
                <w:kern w:val="24"/>
                <w:sz w:val="20"/>
                <w:szCs w:val="20"/>
                <w:lang w:eastAsia="ja-JP"/>
              </w:rPr>
              <w:t>Organisational Development</w:t>
            </w:r>
          </w:p>
          <w:p w14:paraId="342541C8" w14:textId="77777777" w:rsidR="0016075B" w:rsidRPr="00E16A1E" w:rsidRDefault="0016075B" w:rsidP="0056019E">
            <w:pPr>
              <w:autoSpaceDE w:val="0"/>
              <w:autoSpaceDN w:val="0"/>
              <w:adjustRightInd w:val="0"/>
              <w:rPr>
                <w:rFonts w:ascii="Calibri" w:hAnsi="Calibri" w:cs="Calibri"/>
                <w:color w:val="000000"/>
                <w:kern w:val="24"/>
                <w:sz w:val="20"/>
                <w:szCs w:val="20"/>
                <w:lang w:eastAsia="ja-JP"/>
              </w:rPr>
            </w:pPr>
          </w:p>
          <w:p w14:paraId="14595486" w14:textId="77777777" w:rsidR="0016075B" w:rsidRPr="00E16A1E" w:rsidRDefault="0016075B" w:rsidP="0056019E">
            <w:pPr>
              <w:autoSpaceDE w:val="0"/>
              <w:autoSpaceDN w:val="0"/>
              <w:adjustRightInd w:val="0"/>
              <w:rPr>
                <w:rFonts w:ascii="Calibri" w:hAnsi="Calibri" w:cs="Calibri"/>
                <w:color w:val="000000"/>
                <w:kern w:val="24"/>
                <w:sz w:val="20"/>
                <w:szCs w:val="20"/>
                <w:lang w:eastAsia="ja-JP"/>
              </w:rPr>
            </w:pPr>
            <w:r>
              <w:rPr>
                <w:rFonts w:ascii="Calibri" w:hAnsi="Calibri" w:cs="Calibri"/>
                <w:color w:val="000000"/>
                <w:kern w:val="24"/>
                <w:sz w:val="20"/>
                <w:szCs w:val="20"/>
                <w:lang w:eastAsia="ja-JP"/>
              </w:rPr>
              <w:t>Learning and</w:t>
            </w:r>
            <w:r w:rsidRPr="00E16A1E">
              <w:rPr>
                <w:rFonts w:ascii="Calibri" w:hAnsi="Calibri" w:cs="Calibri"/>
                <w:color w:val="000000"/>
                <w:kern w:val="24"/>
                <w:sz w:val="20"/>
                <w:szCs w:val="20"/>
                <w:lang w:eastAsia="ja-JP"/>
              </w:rPr>
              <w:t xml:space="preserve"> Development (non-clinical)</w:t>
            </w:r>
          </w:p>
          <w:p w14:paraId="420C5B5E" w14:textId="77777777" w:rsidR="0016075B" w:rsidRPr="00E16A1E" w:rsidRDefault="0016075B" w:rsidP="0056019E">
            <w:pPr>
              <w:autoSpaceDE w:val="0"/>
              <w:autoSpaceDN w:val="0"/>
              <w:adjustRightInd w:val="0"/>
              <w:rPr>
                <w:rFonts w:ascii="Calibri" w:hAnsi="Calibri" w:cs="Calibri"/>
                <w:color w:val="000000"/>
                <w:kern w:val="24"/>
                <w:sz w:val="20"/>
                <w:szCs w:val="20"/>
                <w:lang w:eastAsia="ja-JP"/>
              </w:rPr>
            </w:pPr>
          </w:p>
          <w:p w14:paraId="6F19F1F3" w14:textId="77777777" w:rsidR="0016075B" w:rsidRPr="00E16A1E" w:rsidRDefault="0016075B" w:rsidP="0056019E">
            <w:pPr>
              <w:autoSpaceDE w:val="0"/>
              <w:autoSpaceDN w:val="0"/>
              <w:adjustRightInd w:val="0"/>
              <w:rPr>
                <w:rFonts w:ascii="Calibri" w:hAnsi="Calibri" w:cs="Calibri"/>
                <w:color w:val="000000"/>
                <w:kern w:val="24"/>
                <w:sz w:val="20"/>
                <w:szCs w:val="20"/>
                <w:lang w:eastAsia="ja-JP"/>
              </w:rPr>
            </w:pPr>
            <w:r w:rsidRPr="00E16A1E">
              <w:rPr>
                <w:rFonts w:ascii="Calibri" w:hAnsi="Calibri" w:cs="Calibri"/>
                <w:color w:val="000000"/>
                <w:kern w:val="24"/>
                <w:sz w:val="20"/>
                <w:szCs w:val="20"/>
                <w:lang w:eastAsia="ja-JP"/>
              </w:rPr>
              <w:t>Equality &amp; Welsh Language</w:t>
            </w:r>
          </w:p>
          <w:p w14:paraId="5163D815" w14:textId="77777777" w:rsidR="0016075B" w:rsidRPr="00E16A1E" w:rsidRDefault="0016075B" w:rsidP="0056019E">
            <w:pPr>
              <w:autoSpaceDE w:val="0"/>
              <w:autoSpaceDN w:val="0"/>
              <w:adjustRightInd w:val="0"/>
              <w:rPr>
                <w:rFonts w:ascii="Calibri" w:hAnsi="Calibri" w:cs="Calibri"/>
                <w:color w:val="000000"/>
                <w:kern w:val="24"/>
                <w:sz w:val="20"/>
                <w:szCs w:val="20"/>
                <w:lang w:eastAsia="ja-JP"/>
              </w:rPr>
            </w:pPr>
          </w:p>
          <w:p w14:paraId="7E65918A" w14:textId="77777777" w:rsidR="0016075B" w:rsidRPr="00E16A1E" w:rsidRDefault="0016075B" w:rsidP="0056019E">
            <w:pPr>
              <w:autoSpaceDE w:val="0"/>
              <w:autoSpaceDN w:val="0"/>
              <w:adjustRightInd w:val="0"/>
              <w:rPr>
                <w:rFonts w:ascii="Calibri" w:hAnsi="Calibri" w:cs="Calibri"/>
                <w:color w:val="000000"/>
                <w:kern w:val="24"/>
                <w:sz w:val="20"/>
                <w:szCs w:val="20"/>
                <w:lang w:eastAsia="ja-JP"/>
              </w:rPr>
            </w:pPr>
            <w:r>
              <w:rPr>
                <w:rFonts w:ascii="Calibri" w:hAnsi="Calibri" w:cs="Calibri"/>
                <w:color w:val="000000"/>
                <w:kern w:val="24"/>
                <w:sz w:val="20"/>
                <w:szCs w:val="20"/>
                <w:lang w:eastAsia="ja-JP"/>
              </w:rPr>
              <w:t>Clinical Education and</w:t>
            </w:r>
            <w:r w:rsidRPr="00E16A1E">
              <w:rPr>
                <w:rFonts w:ascii="Calibri" w:hAnsi="Calibri" w:cs="Calibri"/>
                <w:color w:val="000000"/>
                <w:kern w:val="24"/>
                <w:sz w:val="20"/>
                <w:szCs w:val="20"/>
                <w:lang w:eastAsia="ja-JP"/>
              </w:rPr>
              <w:t xml:space="preserve"> Resus</w:t>
            </w:r>
            <w:r>
              <w:rPr>
                <w:rFonts w:ascii="Calibri" w:hAnsi="Calibri" w:cs="Calibri"/>
                <w:color w:val="000000"/>
                <w:kern w:val="24"/>
                <w:sz w:val="20"/>
                <w:szCs w:val="20"/>
                <w:lang w:eastAsia="ja-JP"/>
              </w:rPr>
              <w:t>**</w:t>
            </w:r>
          </w:p>
          <w:p w14:paraId="198D5B43" w14:textId="77777777" w:rsidR="0016075B" w:rsidRPr="00E16A1E" w:rsidRDefault="0016075B" w:rsidP="0056019E">
            <w:pPr>
              <w:autoSpaceDE w:val="0"/>
              <w:autoSpaceDN w:val="0"/>
              <w:adjustRightInd w:val="0"/>
              <w:rPr>
                <w:rFonts w:ascii="Calibri" w:hAnsi="Calibri" w:cs="Calibri"/>
                <w:color w:val="000000"/>
                <w:kern w:val="24"/>
                <w:sz w:val="20"/>
                <w:szCs w:val="20"/>
                <w:lang w:eastAsia="ja-JP"/>
              </w:rPr>
            </w:pPr>
          </w:p>
          <w:p w14:paraId="5EF2E431" w14:textId="77777777" w:rsidR="0016075B" w:rsidRPr="00E16A1E" w:rsidRDefault="0016075B" w:rsidP="0056019E">
            <w:pPr>
              <w:autoSpaceDE w:val="0"/>
              <w:autoSpaceDN w:val="0"/>
              <w:adjustRightInd w:val="0"/>
              <w:rPr>
                <w:rFonts w:ascii="Calibri" w:hAnsi="Calibri" w:cs="Calibri"/>
                <w:color w:val="000000"/>
                <w:kern w:val="24"/>
                <w:sz w:val="20"/>
                <w:szCs w:val="20"/>
                <w:lang w:eastAsia="ja-JP"/>
              </w:rPr>
            </w:pPr>
            <w:r>
              <w:rPr>
                <w:rFonts w:ascii="Calibri" w:hAnsi="Calibri" w:cs="Calibri"/>
                <w:color w:val="000000"/>
                <w:kern w:val="24"/>
                <w:sz w:val="20"/>
                <w:szCs w:val="20"/>
                <w:lang w:eastAsia="ja-JP"/>
              </w:rPr>
              <w:t xml:space="preserve">Occupational Health and </w:t>
            </w:r>
            <w:r w:rsidRPr="00E16A1E">
              <w:rPr>
                <w:rFonts w:ascii="Calibri" w:hAnsi="Calibri" w:cs="Calibri"/>
                <w:color w:val="000000"/>
                <w:kern w:val="24"/>
                <w:sz w:val="20"/>
                <w:szCs w:val="20"/>
                <w:lang w:eastAsia="ja-JP"/>
              </w:rPr>
              <w:t>Wellbeing</w:t>
            </w:r>
          </w:p>
          <w:p w14:paraId="27291740" w14:textId="77777777" w:rsidR="0016075B" w:rsidRPr="00E16A1E" w:rsidRDefault="0016075B" w:rsidP="0056019E">
            <w:pPr>
              <w:autoSpaceDE w:val="0"/>
              <w:autoSpaceDN w:val="0"/>
              <w:adjustRightInd w:val="0"/>
              <w:rPr>
                <w:rFonts w:ascii="Calibri" w:hAnsi="Calibri" w:cs="Calibri"/>
                <w:color w:val="000000"/>
                <w:kern w:val="24"/>
                <w:sz w:val="20"/>
                <w:szCs w:val="20"/>
                <w:lang w:eastAsia="ja-JP"/>
              </w:rPr>
            </w:pPr>
          </w:p>
          <w:p w14:paraId="6E6DB7DB" w14:textId="77777777" w:rsidR="0016075B" w:rsidRPr="00FD2E0B" w:rsidRDefault="0016075B" w:rsidP="0056019E">
            <w:pPr>
              <w:rPr>
                <w:rFonts w:cs="Arial"/>
                <w:sz w:val="20"/>
                <w:szCs w:val="20"/>
              </w:rPr>
            </w:pPr>
            <w:r w:rsidRPr="00E16A1E">
              <w:rPr>
                <w:rFonts w:ascii="Calibri" w:hAnsi="Calibri" w:cs="Calibri"/>
                <w:color w:val="000000"/>
                <w:kern w:val="24"/>
                <w:sz w:val="20"/>
                <w:szCs w:val="20"/>
                <w:lang w:eastAsia="ja-JP"/>
              </w:rPr>
              <w:t>Workforce Productivity &amp; Efficiency (inc. Medical</w:t>
            </w:r>
          </w:p>
        </w:tc>
        <w:tc>
          <w:tcPr>
            <w:tcW w:w="1560"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14:paraId="023342F3" w14:textId="77777777" w:rsidR="0016075B" w:rsidRPr="00FD2E0B" w:rsidRDefault="0016075B" w:rsidP="0056019E">
            <w:pPr>
              <w:rPr>
                <w:rFonts w:cs="Arial"/>
                <w:sz w:val="20"/>
                <w:szCs w:val="20"/>
              </w:rPr>
            </w:pPr>
            <w:r w:rsidRPr="00FD2E0B">
              <w:rPr>
                <w:rFonts w:ascii="Calibri" w:hAnsi="Calibri" w:cs="Arial"/>
                <w:color w:val="000000" w:themeColor="dark1"/>
                <w:kern w:val="24"/>
                <w:sz w:val="20"/>
                <w:szCs w:val="20"/>
              </w:rPr>
              <w:t xml:space="preserve">Public Health </w:t>
            </w:r>
          </w:p>
          <w:p w14:paraId="039C1775" w14:textId="77777777" w:rsidR="0016075B" w:rsidRDefault="0016075B" w:rsidP="0056019E">
            <w:pPr>
              <w:rPr>
                <w:rFonts w:ascii="Calibri" w:hAnsi="Calibri" w:cs="Arial"/>
                <w:color w:val="000000" w:themeColor="dark1"/>
                <w:kern w:val="24"/>
                <w:sz w:val="20"/>
                <w:szCs w:val="20"/>
              </w:rPr>
            </w:pPr>
            <w:r>
              <w:rPr>
                <w:rFonts w:ascii="Calibri" w:hAnsi="Calibri" w:cs="Arial"/>
                <w:color w:val="000000" w:themeColor="dark1"/>
                <w:kern w:val="24"/>
                <w:sz w:val="20"/>
                <w:szCs w:val="20"/>
              </w:rPr>
              <w:t>Improvement and T</w:t>
            </w:r>
            <w:r w:rsidRPr="00FD2E0B">
              <w:rPr>
                <w:rFonts w:ascii="Calibri" w:hAnsi="Calibri" w:cs="Arial"/>
                <w:color w:val="000000" w:themeColor="dark1"/>
                <w:kern w:val="24"/>
                <w:sz w:val="20"/>
                <w:szCs w:val="20"/>
              </w:rPr>
              <w:t>ransformation (inc</w:t>
            </w:r>
            <w:r>
              <w:rPr>
                <w:rFonts w:ascii="Calibri" w:hAnsi="Calibri" w:cs="Arial"/>
                <w:color w:val="000000" w:themeColor="dark1"/>
                <w:kern w:val="24"/>
                <w:sz w:val="20"/>
                <w:szCs w:val="20"/>
              </w:rPr>
              <w:t>l.</w:t>
            </w:r>
            <w:r w:rsidRPr="00FD2E0B">
              <w:rPr>
                <w:rFonts w:ascii="Calibri" w:hAnsi="Calibri" w:cs="Arial"/>
                <w:color w:val="000000" w:themeColor="dark1"/>
                <w:kern w:val="24"/>
                <w:sz w:val="20"/>
                <w:szCs w:val="20"/>
              </w:rPr>
              <w:t xml:space="preserve"> V</w:t>
            </w:r>
            <w:r>
              <w:rPr>
                <w:rFonts w:ascii="Calibri" w:hAnsi="Calibri" w:cs="Arial"/>
                <w:color w:val="000000" w:themeColor="dark1"/>
                <w:kern w:val="24"/>
                <w:sz w:val="20"/>
                <w:szCs w:val="20"/>
              </w:rPr>
              <w:t>alue Based Health Care</w:t>
            </w:r>
            <w:r w:rsidRPr="00FD2E0B">
              <w:rPr>
                <w:rFonts w:ascii="Calibri" w:hAnsi="Calibri" w:cs="Arial"/>
                <w:color w:val="000000" w:themeColor="dark1"/>
                <w:kern w:val="24"/>
                <w:sz w:val="20"/>
                <w:szCs w:val="20"/>
              </w:rPr>
              <w:t>)</w:t>
            </w:r>
          </w:p>
          <w:p w14:paraId="163C994F" w14:textId="77777777" w:rsidR="0016075B" w:rsidRPr="00FD2E0B" w:rsidRDefault="0016075B" w:rsidP="0056019E">
            <w:pPr>
              <w:rPr>
                <w:rFonts w:cs="Arial"/>
                <w:sz w:val="20"/>
                <w:szCs w:val="20"/>
              </w:rPr>
            </w:pPr>
          </w:p>
          <w:p w14:paraId="2DD21FD7" w14:textId="77777777" w:rsidR="0016075B" w:rsidRDefault="0016075B" w:rsidP="0056019E">
            <w:pPr>
              <w:rPr>
                <w:rFonts w:ascii="Calibri" w:hAnsi="Calibri" w:cs="Arial"/>
                <w:color w:val="000000" w:themeColor="dark1"/>
                <w:kern w:val="24"/>
                <w:sz w:val="20"/>
                <w:szCs w:val="20"/>
              </w:rPr>
            </w:pPr>
            <w:r>
              <w:rPr>
                <w:rFonts w:ascii="Calibri" w:hAnsi="Calibri" w:cs="Arial"/>
                <w:color w:val="000000" w:themeColor="dark1"/>
                <w:kern w:val="24"/>
                <w:sz w:val="20"/>
                <w:szCs w:val="20"/>
              </w:rPr>
              <w:t>Research, I</w:t>
            </w:r>
            <w:r w:rsidRPr="00FD2E0B">
              <w:rPr>
                <w:rFonts w:ascii="Calibri" w:hAnsi="Calibri" w:cs="Arial"/>
                <w:color w:val="000000" w:themeColor="dark1"/>
                <w:kern w:val="24"/>
                <w:sz w:val="20"/>
                <w:szCs w:val="20"/>
              </w:rPr>
              <w:t>nnovation and Development</w:t>
            </w:r>
          </w:p>
          <w:p w14:paraId="711C55E1" w14:textId="77777777" w:rsidR="0016075B" w:rsidRPr="00FD2E0B" w:rsidRDefault="0016075B" w:rsidP="0056019E">
            <w:pPr>
              <w:rPr>
                <w:rFonts w:cs="Arial"/>
                <w:sz w:val="20"/>
                <w:szCs w:val="20"/>
              </w:rPr>
            </w:pPr>
          </w:p>
          <w:p w14:paraId="671787F8" w14:textId="77777777" w:rsidR="0016075B" w:rsidRPr="00FD2E0B" w:rsidRDefault="0016075B" w:rsidP="0056019E">
            <w:pPr>
              <w:rPr>
                <w:rFonts w:cs="Arial"/>
                <w:sz w:val="20"/>
                <w:szCs w:val="20"/>
              </w:rPr>
            </w:pPr>
            <w:r w:rsidRPr="00FD2E0B">
              <w:rPr>
                <w:rFonts w:ascii="Calibri" w:hAnsi="Calibri" w:cs="Arial"/>
                <w:color w:val="000000" w:themeColor="dark1"/>
                <w:kern w:val="24"/>
                <w:sz w:val="20"/>
                <w:szCs w:val="20"/>
              </w:rPr>
              <w:t>Support to Clinical Governance *</w:t>
            </w:r>
          </w:p>
        </w:tc>
        <w:tc>
          <w:tcPr>
            <w:tcW w:w="1701" w:type="dxa"/>
            <w:tcBorders>
              <w:top w:val="single" w:sz="8" w:space="0" w:color="FFFFFF"/>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14:paraId="0CC814A1" w14:textId="77777777" w:rsidR="0016075B" w:rsidRDefault="0016075B" w:rsidP="0056019E">
            <w:pPr>
              <w:rPr>
                <w:rFonts w:ascii="Calibri" w:hAnsi="Calibri" w:cs="Arial"/>
                <w:color w:val="000000" w:themeColor="dark1"/>
                <w:kern w:val="24"/>
                <w:sz w:val="20"/>
                <w:szCs w:val="20"/>
              </w:rPr>
            </w:pPr>
            <w:r>
              <w:rPr>
                <w:rFonts w:ascii="Calibri" w:hAnsi="Calibri" w:cs="Arial"/>
                <w:color w:val="000000" w:themeColor="dark1"/>
                <w:kern w:val="24"/>
                <w:sz w:val="20"/>
                <w:szCs w:val="20"/>
              </w:rPr>
              <w:t>Strategic P</w:t>
            </w:r>
            <w:r w:rsidRPr="00FD2E0B">
              <w:rPr>
                <w:rFonts w:ascii="Calibri" w:hAnsi="Calibri" w:cs="Arial"/>
                <w:color w:val="000000" w:themeColor="dark1"/>
                <w:kern w:val="24"/>
                <w:sz w:val="20"/>
                <w:szCs w:val="20"/>
              </w:rPr>
              <w:t>lanning (inc</w:t>
            </w:r>
            <w:r>
              <w:rPr>
                <w:rFonts w:ascii="Calibri" w:hAnsi="Calibri" w:cs="Arial"/>
                <w:color w:val="000000" w:themeColor="dark1"/>
                <w:kern w:val="24"/>
                <w:sz w:val="20"/>
                <w:szCs w:val="20"/>
              </w:rPr>
              <w:t>l.</w:t>
            </w:r>
            <w:r w:rsidRPr="00FD2E0B">
              <w:rPr>
                <w:rFonts w:ascii="Calibri" w:hAnsi="Calibri" w:cs="Arial"/>
                <w:color w:val="000000" w:themeColor="dark1"/>
                <w:kern w:val="24"/>
                <w:sz w:val="20"/>
                <w:szCs w:val="20"/>
              </w:rPr>
              <w:t xml:space="preserve"> systems groups)</w:t>
            </w:r>
          </w:p>
          <w:p w14:paraId="72CC2EAA" w14:textId="77777777" w:rsidR="0016075B" w:rsidRPr="00FD2E0B" w:rsidRDefault="0016075B" w:rsidP="0056019E">
            <w:pPr>
              <w:rPr>
                <w:rFonts w:cs="Arial"/>
                <w:sz w:val="20"/>
                <w:szCs w:val="20"/>
              </w:rPr>
            </w:pPr>
            <w:r w:rsidRPr="00FD2E0B">
              <w:rPr>
                <w:rFonts w:ascii="Calibri" w:hAnsi="Calibri" w:cs="Arial"/>
                <w:color w:val="000000" w:themeColor="dark1"/>
                <w:kern w:val="24"/>
                <w:sz w:val="20"/>
                <w:szCs w:val="20"/>
              </w:rPr>
              <w:t xml:space="preserve"> </w:t>
            </w:r>
          </w:p>
          <w:p w14:paraId="1E272938" w14:textId="77777777" w:rsidR="0016075B" w:rsidRDefault="0016075B" w:rsidP="0056019E">
            <w:pPr>
              <w:rPr>
                <w:rFonts w:ascii="Calibri" w:hAnsi="Calibri" w:cs="Arial"/>
                <w:color w:val="000000" w:themeColor="dark1"/>
                <w:kern w:val="24"/>
                <w:sz w:val="20"/>
                <w:szCs w:val="20"/>
              </w:rPr>
            </w:pPr>
            <w:r>
              <w:rPr>
                <w:rFonts w:ascii="Calibri" w:hAnsi="Calibri" w:cs="Arial"/>
                <w:color w:val="000000" w:themeColor="dark1"/>
                <w:kern w:val="24"/>
                <w:sz w:val="20"/>
                <w:szCs w:val="20"/>
              </w:rPr>
              <w:t>Civil C</w:t>
            </w:r>
            <w:r w:rsidRPr="00FD2E0B">
              <w:rPr>
                <w:rFonts w:ascii="Calibri" w:hAnsi="Calibri" w:cs="Arial"/>
                <w:color w:val="000000" w:themeColor="dark1"/>
                <w:kern w:val="24"/>
                <w:sz w:val="20"/>
                <w:szCs w:val="20"/>
              </w:rPr>
              <w:t xml:space="preserve">ontingencies </w:t>
            </w:r>
          </w:p>
          <w:p w14:paraId="5F650DC0" w14:textId="77777777" w:rsidR="0016075B" w:rsidRDefault="0016075B" w:rsidP="0056019E">
            <w:pPr>
              <w:rPr>
                <w:rFonts w:ascii="Calibri" w:hAnsi="Calibri" w:cs="Arial"/>
                <w:color w:val="000000" w:themeColor="dark1"/>
                <w:kern w:val="24"/>
                <w:sz w:val="20"/>
                <w:szCs w:val="20"/>
              </w:rPr>
            </w:pPr>
          </w:p>
          <w:p w14:paraId="42CD78BC" w14:textId="77777777" w:rsidR="0016075B" w:rsidRDefault="0016075B" w:rsidP="0056019E">
            <w:pPr>
              <w:rPr>
                <w:rFonts w:ascii="Calibri" w:hAnsi="Calibri" w:cs="Arial"/>
                <w:color w:val="000000" w:themeColor="dark1"/>
                <w:kern w:val="24"/>
                <w:sz w:val="20"/>
                <w:szCs w:val="20"/>
              </w:rPr>
            </w:pPr>
            <w:r>
              <w:rPr>
                <w:rFonts w:ascii="Calibri" w:hAnsi="Calibri" w:cs="Arial"/>
                <w:color w:val="000000" w:themeColor="dark1"/>
                <w:kern w:val="24"/>
                <w:sz w:val="20"/>
                <w:szCs w:val="20"/>
              </w:rPr>
              <w:t>Strategic P</w:t>
            </w:r>
            <w:r w:rsidRPr="00FD2E0B">
              <w:rPr>
                <w:rFonts w:ascii="Calibri" w:hAnsi="Calibri" w:cs="Arial"/>
                <w:color w:val="000000" w:themeColor="dark1"/>
                <w:kern w:val="24"/>
                <w:sz w:val="20"/>
                <w:szCs w:val="20"/>
              </w:rPr>
              <w:t xml:space="preserve">lanning </w:t>
            </w:r>
          </w:p>
          <w:p w14:paraId="5F9D930B" w14:textId="77777777" w:rsidR="0016075B" w:rsidRPr="00FD2E0B" w:rsidRDefault="0016075B" w:rsidP="0056019E">
            <w:pPr>
              <w:rPr>
                <w:rFonts w:cs="Arial"/>
                <w:sz w:val="20"/>
                <w:szCs w:val="20"/>
              </w:rPr>
            </w:pPr>
          </w:p>
          <w:p w14:paraId="3B1F0987" w14:textId="77777777" w:rsidR="0016075B" w:rsidRDefault="0016075B" w:rsidP="0056019E">
            <w:pPr>
              <w:rPr>
                <w:rFonts w:ascii="Calibri" w:hAnsi="Calibri" w:cs="Arial"/>
                <w:color w:val="000000" w:themeColor="dark1"/>
                <w:kern w:val="24"/>
                <w:sz w:val="20"/>
                <w:szCs w:val="20"/>
              </w:rPr>
            </w:pPr>
            <w:r>
              <w:rPr>
                <w:rFonts w:ascii="Calibri" w:hAnsi="Calibri" w:cs="Arial"/>
                <w:color w:val="000000" w:themeColor="dark1"/>
                <w:kern w:val="24"/>
                <w:sz w:val="20"/>
                <w:szCs w:val="20"/>
              </w:rPr>
              <w:t>Performance M</w:t>
            </w:r>
            <w:r w:rsidRPr="00FD2E0B">
              <w:rPr>
                <w:rFonts w:ascii="Calibri" w:hAnsi="Calibri" w:cs="Arial"/>
                <w:color w:val="000000" w:themeColor="dark1"/>
                <w:kern w:val="24"/>
                <w:sz w:val="20"/>
                <w:szCs w:val="20"/>
              </w:rPr>
              <w:t>onitoring</w:t>
            </w:r>
          </w:p>
          <w:p w14:paraId="30BD558A" w14:textId="77777777" w:rsidR="0016075B" w:rsidRPr="00FD2E0B" w:rsidRDefault="0016075B" w:rsidP="0056019E">
            <w:pPr>
              <w:rPr>
                <w:rFonts w:cs="Arial"/>
                <w:sz w:val="20"/>
                <w:szCs w:val="20"/>
              </w:rPr>
            </w:pPr>
          </w:p>
          <w:p w14:paraId="6A874C46" w14:textId="77777777" w:rsidR="0016075B" w:rsidRDefault="0016075B" w:rsidP="0056019E">
            <w:pPr>
              <w:rPr>
                <w:rFonts w:ascii="Calibri" w:hAnsi="Calibri" w:cs="Arial"/>
                <w:color w:val="000000" w:themeColor="dark1"/>
                <w:kern w:val="24"/>
                <w:sz w:val="20"/>
                <w:szCs w:val="20"/>
              </w:rPr>
            </w:pPr>
            <w:r w:rsidRPr="00FD2E0B">
              <w:rPr>
                <w:rFonts w:ascii="Calibri" w:hAnsi="Calibri" w:cs="Arial"/>
                <w:color w:val="000000" w:themeColor="dark1"/>
                <w:kern w:val="24"/>
                <w:sz w:val="20"/>
                <w:szCs w:val="20"/>
              </w:rPr>
              <w:t xml:space="preserve">Digital and Health Intelligence </w:t>
            </w:r>
          </w:p>
          <w:p w14:paraId="6385FBA9" w14:textId="77777777" w:rsidR="0016075B" w:rsidRPr="00FD2E0B" w:rsidRDefault="0016075B" w:rsidP="0056019E">
            <w:pPr>
              <w:rPr>
                <w:rFonts w:cs="Arial"/>
                <w:sz w:val="20"/>
                <w:szCs w:val="20"/>
              </w:rPr>
            </w:pPr>
          </w:p>
          <w:p w14:paraId="26146141" w14:textId="77777777" w:rsidR="0016075B" w:rsidRDefault="0016075B" w:rsidP="0056019E">
            <w:pPr>
              <w:rPr>
                <w:rFonts w:ascii="Calibri" w:hAnsi="Calibri" w:cs="Arial"/>
                <w:color w:val="000000" w:themeColor="dark1"/>
                <w:kern w:val="24"/>
                <w:sz w:val="20"/>
                <w:szCs w:val="20"/>
              </w:rPr>
            </w:pPr>
            <w:r w:rsidRPr="00FD2E0B">
              <w:rPr>
                <w:rFonts w:ascii="Calibri" w:hAnsi="Calibri" w:cs="Arial"/>
                <w:color w:val="000000" w:themeColor="dark1"/>
                <w:kern w:val="24"/>
                <w:sz w:val="20"/>
                <w:szCs w:val="20"/>
              </w:rPr>
              <w:t>Commissioning (inc</w:t>
            </w:r>
            <w:r>
              <w:rPr>
                <w:rFonts w:ascii="Calibri" w:hAnsi="Calibri" w:cs="Arial"/>
                <w:color w:val="000000" w:themeColor="dark1"/>
                <w:kern w:val="24"/>
                <w:sz w:val="20"/>
                <w:szCs w:val="20"/>
              </w:rPr>
              <w:t>l.</w:t>
            </w:r>
            <w:r w:rsidRPr="00FD2E0B">
              <w:rPr>
                <w:rFonts w:ascii="Calibri" w:hAnsi="Calibri" w:cs="Arial"/>
                <w:color w:val="000000" w:themeColor="dark1"/>
                <w:kern w:val="24"/>
                <w:sz w:val="20"/>
                <w:szCs w:val="20"/>
              </w:rPr>
              <w:t xml:space="preserve">   WHSCC and EASC)</w:t>
            </w:r>
          </w:p>
          <w:p w14:paraId="76E3D2CD" w14:textId="77777777" w:rsidR="0016075B" w:rsidRPr="00FD2E0B" w:rsidRDefault="0016075B" w:rsidP="0056019E">
            <w:pPr>
              <w:rPr>
                <w:rFonts w:cs="Arial"/>
                <w:sz w:val="20"/>
                <w:szCs w:val="20"/>
              </w:rPr>
            </w:pPr>
          </w:p>
          <w:p w14:paraId="1D1AFAA9" w14:textId="77777777" w:rsidR="0016075B" w:rsidRPr="00FD2E0B" w:rsidRDefault="0016075B" w:rsidP="0056019E">
            <w:pPr>
              <w:rPr>
                <w:rFonts w:cs="Arial"/>
                <w:sz w:val="20"/>
                <w:szCs w:val="20"/>
              </w:rPr>
            </w:pPr>
            <w:r w:rsidRPr="00FD2E0B">
              <w:rPr>
                <w:rFonts w:ascii="Calibri" w:hAnsi="Calibri" w:cs="Arial"/>
                <w:color w:val="000000" w:themeColor="dark1"/>
                <w:kern w:val="24"/>
                <w:sz w:val="20"/>
                <w:szCs w:val="20"/>
              </w:rPr>
              <w:t xml:space="preserve">Partnerships </w:t>
            </w:r>
          </w:p>
        </w:tc>
        <w:tc>
          <w:tcPr>
            <w:tcW w:w="1275" w:type="dxa"/>
            <w:tcBorders>
              <w:top w:val="single" w:sz="8" w:space="0" w:color="FFFFFF"/>
              <w:left w:val="single" w:sz="8" w:space="0" w:color="FFFFFF"/>
              <w:bottom w:val="single" w:sz="8" w:space="0" w:color="FFFFFF"/>
              <w:right w:val="single" w:sz="8" w:space="0" w:color="FFFFFF"/>
            </w:tcBorders>
            <w:shd w:val="clear" w:color="auto" w:fill="9999FF"/>
          </w:tcPr>
          <w:p w14:paraId="2F0EE65C" w14:textId="77777777" w:rsidR="0016075B" w:rsidRDefault="0016075B" w:rsidP="0056019E">
            <w:pPr>
              <w:rPr>
                <w:rFonts w:ascii="Calibri" w:hAnsi="Calibri" w:cs="Arial"/>
                <w:color w:val="000000" w:themeColor="dark1"/>
                <w:kern w:val="24"/>
                <w:sz w:val="20"/>
                <w:szCs w:val="20"/>
              </w:rPr>
            </w:pPr>
            <w:r w:rsidRPr="00FD2E0B">
              <w:rPr>
                <w:rFonts w:ascii="Calibri" w:hAnsi="Calibri" w:cs="Arial"/>
                <w:color w:val="000000" w:themeColor="dark1"/>
                <w:kern w:val="24"/>
                <w:sz w:val="20"/>
                <w:szCs w:val="20"/>
              </w:rPr>
              <w:t xml:space="preserve">Corporate Governance </w:t>
            </w:r>
          </w:p>
          <w:p w14:paraId="69A81D67" w14:textId="77777777" w:rsidR="0016075B" w:rsidRPr="00FD2E0B" w:rsidRDefault="0016075B" w:rsidP="0056019E">
            <w:pPr>
              <w:rPr>
                <w:rFonts w:ascii="Calibri" w:hAnsi="Calibri" w:cs="Arial"/>
                <w:color w:val="000000" w:themeColor="dark1"/>
                <w:kern w:val="24"/>
                <w:sz w:val="20"/>
                <w:szCs w:val="20"/>
              </w:rPr>
            </w:pPr>
          </w:p>
          <w:p w14:paraId="717CEB48" w14:textId="77777777" w:rsidR="0016075B" w:rsidRDefault="0016075B" w:rsidP="0056019E">
            <w:pPr>
              <w:rPr>
                <w:rFonts w:ascii="Calibri" w:hAnsi="Calibri" w:cs="Arial"/>
                <w:color w:val="000000" w:themeColor="dark1"/>
                <w:kern w:val="24"/>
                <w:sz w:val="20"/>
                <w:szCs w:val="20"/>
              </w:rPr>
            </w:pPr>
            <w:r>
              <w:rPr>
                <w:rFonts w:ascii="Calibri" w:hAnsi="Calibri" w:cs="Arial"/>
                <w:color w:val="000000" w:themeColor="dark1"/>
                <w:kern w:val="24"/>
                <w:sz w:val="20"/>
                <w:szCs w:val="20"/>
              </w:rPr>
              <w:t>Involvement, Engagement and C</w:t>
            </w:r>
            <w:r w:rsidRPr="00FD2E0B">
              <w:rPr>
                <w:rFonts w:ascii="Calibri" w:hAnsi="Calibri" w:cs="Arial"/>
                <w:color w:val="000000" w:themeColor="dark1"/>
                <w:kern w:val="24"/>
                <w:sz w:val="20"/>
                <w:szCs w:val="20"/>
              </w:rPr>
              <w:t>ommunication</w:t>
            </w:r>
          </w:p>
          <w:p w14:paraId="605B1474" w14:textId="77777777" w:rsidR="0016075B" w:rsidRPr="00FD2E0B" w:rsidRDefault="0016075B" w:rsidP="0056019E">
            <w:pPr>
              <w:rPr>
                <w:rFonts w:ascii="Calibri" w:hAnsi="Calibri" w:cs="Arial"/>
                <w:color w:val="000000" w:themeColor="dark1"/>
                <w:kern w:val="24"/>
                <w:sz w:val="20"/>
                <w:szCs w:val="20"/>
              </w:rPr>
            </w:pPr>
          </w:p>
          <w:p w14:paraId="212C842E" w14:textId="77777777" w:rsidR="0016075B" w:rsidRDefault="0016075B" w:rsidP="0056019E">
            <w:pPr>
              <w:rPr>
                <w:rFonts w:ascii="Calibri" w:hAnsi="Calibri" w:cs="Arial"/>
                <w:color w:val="000000" w:themeColor="dark1"/>
                <w:kern w:val="24"/>
                <w:sz w:val="20"/>
                <w:szCs w:val="20"/>
              </w:rPr>
            </w:pPr>
            <w:r>
              <w:rPr>
                <w:rFonts w:ascii="Calibri" w:hAnsi="Calibri" w:cs="Arial"/>
                <w:color w:val="000000" w:themeColor="dark1"/>
                <w:kern w:val="24"/>
                <w:sz w:val="20"/>
                <w:szCs w:val="20"/>
              </w:rPr>
              <w:t>Information G</w:t>
            </w:r>
            <w:r w:rsidRPr="00FD2E0B">
              <w:rPr>
                <w:rFonts w:ascii="Calibri" w:hAnsi="Calibri" w:cs="Arial"/>
                <w:color w:val="000000" w:themeColor="dark1"/>
                <w:kern w:val="24"/>
                <w:sz w:val="20"/>
                <w:szCs w:val="20"/>
              </w:rPr>
              <w:t>overnance</w:t>
            </w:r>
          </w:p>
          <w:p w14:paraId="43D78A9D" w14:textId="77777777" w:rsidR="0016075B" w:rsidRPr="00FD2E0B" w:rsidRDefault="0016075B" w:rsidP="0056019E">
            <w:pPr>
              <w:rPr>
                <w:rFonts w:ascii="Calibri" w:hAnsi="Calibri" w:cs="Arial"/>
                <w:color w:val="000000" w:themeColor="dark1"/>
                <w:kern w:val="24"/>
                <w:sz w:val="20"/>
                <w:szCs w:val="20"/>
              </w:rPr>
            </w:pPr>
          </w:p>
          <w:p w14:paraId="3EED81D3" w14:textId="77777777" w:rsidR="0016075B" w:rsidRDefault="0016075B" w:rsidP="0056019E">
            <w:pPr>
              <w:rPr>
                <w:rFonts w:ascii="Calibri" w:hAnsi="Calibri" w:cs="Arial"/>
                <w:color w:val="000000" w:themeColor="dark1"/>
                <w:kern w:val="24"/>
                <w:sz w:val="20"/>
                <w:szCs w:val="20"/>
              </w:rPr>
            </w:pPr>
            <w:r>
              <w:rPr>
                <w:rFonts w:ascii="Calibri" w:hAnsi="Calibri" w:cs="Arial"/>
                <w:color w:val="000000" w:themeColor="dark1"/>
                <w:kern w:val="24"/>
                <w:sz w:val="20"/>
                <w:szCs w:val="20"/>
              </w:rPr>
              <w:t>Freedom to Speak U</w:t>
            </w:r>
            <w:r w:rsidRPr="00FD2E0B">
              <w:rPr>
                <w:rFonts w:ascii="Calibri" w:hAnsi="Calibri" w:cs="Arial"/>
                <w:color w:val="000000" w:themeColor="dark1"/>
                <w:kern w:val="24"/>
                <w:sz w:val="20"/>
                <w:szCs w:val="20"/>
              </w:rPr>
              <w:t>p</w:t>
            </w:r>
          </w:p>
          <w:p w14:paraId="389A5EDC" w14:textId="77777777" w:rsidR="0016075B" w:rsidRPr="00FD2E0B" w:rsidRDefault="0016075B" w:rsidP="0056019E">
            <w:pPr>
              <w:rPr>
                <w:rFonts w:ascii="Calibri" w:hAnsi="Calibri" w:cs="Arial"/>
                <w:color w:val="000000" w:themeColor="dark1"/>
                <w:kern w:val="24"/>
                <w:sz w:val="20"/>
                <w:szCs w:val="20"/>
              </w:rPr>
            </w:pPr>
          </w:p>
          <w:p w14:paraId="1535E448" w14:textId="77777777" w:rsidR="0016075B" w:rsidRPr="00FD2E0B" w:rsidRDefault="0016075B" w:rsidP="0056019E">
            <w:pPr>
              <w:rPr>
                <w:rFonts w:ascii="Calibri" w:hAnsi="Calibri" w:cs="Arial"/>
                <w:color w:val="000000" w:themeColor="dark1"/>
                <w:kern w:val="24"/>
                <w:sz w:val="20"/>
                <w:szCs w:val="20"/>
              </w:rPr>
            </w:pPr>
            <w:r>
              <w:rPr>
                <w:rFonts w:ascii="Calibri" w:hAnsi="Calibri" w:cs="Arial"/>
                <w:color w:val="000000" w:themeColor="dark1"/>
                <w:kern w:val="24"/>
                <w:sz w:val="20"/>
                <w:szCs w:val="20"/>
              </w:rPr>
              <w:t>Risk M</w:t>
            </w:r>
            <w:r w:rsidRPr="00FD2E0B">
              <w:rPr>
                <w:rFonts w:ascii="Calibri" w:hAnsi="Calibri" w:cs="Arial"/>
                <w:color w:val="000000" w:themeColor="dark1"/>
                <w:kern w:val="24"/>
                <w:sz w:val="20"/>
                <w:szCs w:val="20"/>
              </w:rPr>
              <w:t>anagement</w:t>
            </w:r>
          </w:p>
          <w:p w14:paraId="4F836723" w14:textId="77777777" w:rsidR="0016075B" w:rsidRPr="00FD2E0B" w:rsidRDefault="0016075B" w:rsidP="0056019E">
            <w:pPr>
              <w:rPr>
                <w:rFonts w:ascii="Calibri" w:hAnsi="Calibri" w:cs="Arial"/>
                <w:color w:val="000000" w:themeColor="dark1"/>
                <w:kern w:val="24"/>
                <w:sz w:val="20"/>
                <w:szCs w:val="20"/>
              </w:rPr>
            </w:pPr>
          </w:p>
        </w:tc>
      </w:tr>
    </w:tbl>
    <w:p w14:paraId="6A02F5B0" w14:textId="77777777" w:rsidR="0016075B" w:rsidRDefault="0016075B" w:rsidP="0016075B">
      <w:pPr>
        <w:spacing w:after="160" w:line="259" w:lineRule="auto"/>
        <w:jc w:val="both"/>
        <w:rPr>
          <w:rFonts w:ascii="Verdana" w:eastAsiaTheme="minorHAnsi" w:hAnsi="Verdana" w:cstheme="minorBidi"/>
          <w:sz w:val="20"/>
          <w:szCs w:val="20"/>
        </w:rPr>
      </w:pPr>
      <w:r w:rsidRPr="00B9102A">
        <w:rPr>
          <w:rFonts w:ascii="Verdana" w:eastAsiaTheme="minorHAnsi" w:hAnsi="Verdana" w:cstheme="minorBidi"/>
          <w:sz w:val="20"/>
          <w:szCs w:val="20"/>
        </w:rPr>
        <w:t xml:space="preserve">**Clinical education arrangements </w:t>
      </w:r>
      <w:r>
        <w:rPr>
          <w:rFonts w:ascii="Verdana" w:eastAsiaTheme="minorHAnsi" w:hAnsi="Verdana" w:cstheme="minorBidi"/>
          <w:sz w:val="20"/>
          <w:szCs w:val="20"/>
        </w:rPr>
        <w:t xml:space="preserve">are in the process of being reviewed and finalised.  </w:t>
      </w:r>
    </w:p>
    <w:p w14:paraId="0E984DF6" w14:textId="77777777" w:rsidR="001703D5" w:rsidRDefault="001703D5" w:rsidP="0016075B">
      <w:pPr>
        <w:spacing w:after="160" w:line="259" w:lineRule="auto"/>
        <w:jc w:val="both"/>
        <w:rPr>
          <w:rFonts w:ascii="Verdana" w:eastAsiaTheme="minorHAnsi" w:hAnsi="Verdana" w:cstheme="minorBidi"/>
          <w:sz w:val="20"/>
          <w:szCs w:val="20"/>
        </w:rPr>
      </w:pPr>
    </w:p>
    <w:p w14:paraId="75D4D5E7" w14:textId="1B0912A3" w:rsidR="005E4C75" w:rsidRDefault="005E4C75" w:rsidP="005E4C75">
      <w:pPr>
        <w:rPr>
          <w:rFonts w:ascii="Verdana" w:eastAsiaTheme="minorHAnsi" w:hAnsi="Verdana" w:cstheme="minorBidi"/>
          <w:b/>
          <w:sz w:val="22"/>
          <w:szCs w:val="22"/>
        </w:rPr>
      </w:pPr>
      <w:r>
        <w:rPr>
          <w:rFonts w:ascii="Verdana" w:eastAsiaTheme="minorHAnsi" w:hAnsi="Verdana" w:cstheme="minorBidi"/>
          <w:b/>
          <w:sz w:val="22"/>
          <w:szCs w:val="22"/>
        </w:rPr>
        <w:t>Appendix 4a – Integrated Locality Groups Overarching Role and Responsibilities</w:t>
      </w:r>
    </w:p>
    <w:p w14:paraId="32A28221" w14:textId="77777777" w:rsidR="00B6153A" w:rsidRDefault="00B6153A">
      <w:pPr>
        <w:rPr>
          <w:rFonts w:ascii="Verdana" w:eastAsiaTheme="minorHAnsi" w:hAnsi="Verdana" w:cstheme="minorBidi"/>
          <w:b/>
          <w:sz w:val="22"/>
          <w:szCs w:val="22"/>
        </w:rPr>
      </w:pPr>
    </w:p>
    <w:p w14:paraId="1F670D66" w14:textId="7257802E" w:rsidR="00EC373B" w:rsidRDefault="005E4C75">
      <w:pPr>
        <w:rPr>
          <w:rFonts w:ascii="Verdana" w:eastAsiaTheme="minorHAnsi" w:hAnsi="Verdana" w:cstheme="minorBidi"/>
          <w:b/>
          <w:sz w:val="22"/>
          <w:szCs w:val="22"/>
        </w:rPr>
      </w:pPr>
      <w:r>
        <w:rPr>
          <w:rFonts w:ascii="Verdana" w:eastAsiaTheme="minorHAnsi" w:hAnsi="Verdana" w:cstheme="minorBidi"/>
          <w:noProof/>
          <w:sz w:val="22"/>
          <w:szCs w:val="22"/>
          <w:lang w:eastAsia="en-GB"/>
        </w:rPr>
        <mc:AlternateContent>
          <mc:Choice Requires="wpg">
            <w:drawing>
              <wp:anchor distT="0" distB="0" distL="114300" distR="114300" simplePos="0" relativeHeight="251717632" behindDoc="0" locked="0" layoutInCell="1" allowOverlap="1" wp14:anchorId="21DD56E8" wp14:editId="435BBA67">
                <wp:simplePos x="0" y="0"/>
                <wp:positionH relativeFrom="margin">
                  <wp:posOffset>2456180</wp:posOffset>
                </wp:positionH>
                <wp:positionV relativeFrom="paragraph">
                  <wp:posOffset>409575</wp:posOffset>
                </wp:positionV>
                <wp:extent cx="5337488" cy="2874874"/>
                <wp:effectExtent l="0" t="0" r="0" b="1905"/>
                <wp:wrapNone/>
                <wp:docPr id="68" name="Group 68"/>
                <wp:cNvGraphicFramePr/>
                <a:graphic xmlns:a="http://schemas.openxmlformats.org/drawingml/2006/main">
                  <a:graphicData uri="http://schemas.microsoft.com/office/word/2010/wordprocessingGroup">
                    <wpg:wgp>
                      <wpg:cNvGrpSpPr/>
                      <wpg:grpSpPr>
                        <a:xfrm>
                          <a:off x="0" y="0"/>
                          <a:ext cx="5337488" cy="2874874"/>
                          <a:chOff x="0" y="0"/>
                          <a:chExt cx="5337488" cy="2874874"/>
                        </a:xfrm>
                      </wpg:grpSpPr>
                      <wpg:grpSp>
                        <wpg:cNvPr id="69" name="Group 69"/>
                        <wpg:cNvGrpSpPr/>
                        <wpg:grpSpPr>
                          <a:xfrm>
                            <a:off x="431853" y="0"/>
                            <a:ext cx="4905635" cy="2874874"/>
                            <a:chOff x="361063" y="217834"/>
                            <a:chExt cx="4490230" cy="3072765"/>
                          </a:xfrm>
                        </wpg:grpSpPr>
                        <wps:wsp>
                          <wps:cNvPr id="70" name="Rectangle 70"/>
                          <wps:cNvSpPr/>
                          <wps:spPr>
                            <a:xfrm>
                              <a:off x="536468" y="217834"/>
                              <a:ext cx="4314825" cy="3072765"/>
                            </a:xfrm>
                            <a:prstGeom prst="rect">
                              <a:avLst/>
                            </a:prstGeom>
                            <a:solidFill>
                              <a:srgbClr val="70AD47">
                                <a:lumMod val="20000"/>
                                <a:lumOff val="80000"/>
                              </a:srgbClr>
                            </a:solidFill>
                            <a:ln w="12700" cap="flat" cmpd="sng" algn="ctr">
                              <a:noFill/>
                              <a:prstDash val="solid"/>
                              <a:miter lim="800000"/>
                            </a:ln>
                            <a:effectLst/>
                          </wps:spPr>
                          <wps:bodyPr anchor="ctr"/>
                        </wps:wsp>
                        <wps:wsp>
                          <wps:cNvPr id="71" name="TextBox 3"/>
                          <wps:cNvSpPr txBox="1"/>
                          <wps:spPr>
                            <a:xfrm>
                              <a:off x="361063" y="217834"/>
                              <a:ext cx="4424331" cy="3025847"/>
                            </a:xfrm>
                            <a:prstGeom prst="rect">
                              <a:avLst/>
                            </a:prstGeom>
                            <a:noFill/>
                            <a:ln>
                              <a:noFill/>
                            </a:ln>
                          </wps:spPr>
                          <wps:txbx>
                            <w:txbxContent>
                              <w:p w14:paraId="550E51EE" w14:textId="77777777" w:rsidR="00E35A89" w:rsidRPr="00BC2D6F" w:rsidRDefault="00E35A89" w:rsidP="005E4C75">
                                <w:pPr>
                                  <w:pStyle w:val="ListParagraph"/>
                                  <w:numPr>
                                    <w:ilvl w:val="0"/>
                                    <w:numId w:val="33"/>
                                  </w:numPr>
                                  <w:jc w:val="both"/>
                                  <w:rPr>
                                    <w:rFonts w:asciiTheme="minorHAnsi" w:hAnsiTheme="minorHAnsi" w:cstheme="minorHAnsi"/>
                                    <w:color w:val="000000" w:themeColor="text1"/>
                                    <w:sz w:val="22"/>
                                    <w:szCs w:val="22"/>
                                  </w:rPr>
                                </w:pPr>
                                <w:r w:rsidRPr="001B6526">
                                  <w:rPr>
                                    <w:rFonts w:asciiTheme="minorHAnsi" w:hAnsiTheme="minorHAnsi" w:cstheme="minorHAnsi"/>
                                    <w:bCs/>
                                    <w:color w:val="000000" w:themeColor="text1"/>
                                    <w:kern w:val="24"/>
                                    <w:sz w:val="22"/>
                                    <w:szCs w:val="22"/>
                                    <w:lang w:val="en-US"/>
                                  </w:rPr>
                                  <w:t>Accountable for quality of care,</w:t>
                                </w:r>
                                <w:r>
                                  <w:rPr>
                                    <w:rFonts w:asciiTheme="minorHAnsi" w:hAnsiTheme="minorHAnsi" w:cstheme="minorHAnsi"/>
                                    <w:bCs/>
                                    <w:color w:val="000000" w:themeColor="text1"/>
                                    <w:kern w:val="24"/>
                                    <w:sz w:val="22"/>
                                    <w:szCs w:val="22"/>
                                    <w:lang w:val="en-US"/>
                                  </w:rPr>
                                  <w:t xml:space="preserve"> population health,</w:t>
                                </w:r>
                                <w:r w:rsidRPr="001B6526">
                                  <w:rPr>
                                    <w:rFonts w:asciiTheme="minorHAnsi" w:hAnsiTheme="minorHAnsi" w:cstheme="minorHAnsi"/>
                                    <w:bCs/>
                                    <w:color w:val="000000" w:themeColor="text1"/>
                                    <w:kern w:val="24"/>
                                    <w:sz w:val="22"/>
                                    <w:szCs w:val="22"/>
                                    <w:lang w:val="en-US"/>
                                  </w:rPr>
                                  <w:t xml:space="preserve"> patient outcomes, planning and delivery within a geographic area. This includes all aspects of delivery,</w:t>
                                </w:r>
                                <w:r>
                                  <w:rPr>
                                    <w:rFonts w:asciiTheme="minorHAnsi" w:hAnsiTheme="minorHAnsi" w:cstheme="minorHAnsi"/>
                                    <w:bCs/>
                                    <w:color w:val="000000" w:themeColor="text1"/>
                                    <w:kern w:val="24"/>
                                    <w:sz w:val="22"/>
                                    <w:szCs w:val="22"/>
                                    <w:lang w:val="en-US"/>
                                  </w:rPr>
                                  <w:t xml:space="preserve"> </w:t>
                                </w:r>
                                <w:r w:rsidRPr="001B6526">
                                  <w:rPr>
                                    <w:rFonts w:asciiTheme="minorHAnsi" w:hAnsiTheme="minorHAnsi" w:cstheme="minorHAnsi"/>
                                    <w:bCs/>
                                    <w:color w:val="000000" w:themeColor="text1"/>
                                    <w:kern w:val="24"/>
                                    <w:sz w:val="22"/>
                                    <w:szCs w:val="22"/>
                                    <w:lang w:val="en-US"/>
                                  </w:rPr>
                                  <w:t xml:space="preserve">staff management, finance and performance management to deliver population wellness and </w:t>
                                </w:r>
                                <w:r>
                                  <w:rPr>
                                    <w:rFonts w:asciiTheme="minorHAnsi" w:hAnsiTheme="minorHAnsi" w:cstheme="minorHAnsi"/>
                                    <w:bCs/>
                                    <w:color w:val="000000" w:themeColor="text1"/>
                                    <w:kern w:val="24"/>
                                    <w:sz w:val="22"/>
                                    <w:szCs w:val="22"/>
                                    <w:lang w:val="en-US"/>
                                  </w:rPr>
                                  <w:t>tre</w:t>
                                </w:r>
                                <w:r w:rsidRPr="001B6526">
                                  <w:rPr>
                                    <w:rFonts w:asciiTheme="minorHAnsi" w:hAnsiTheme="minorHAnsi" w:cstheme="minorHAnsi"/>
                                    <w:bCs/>
                                    <w:color w:val="000000" w:themeColor="text1"/>
                                    <w:kern w:val="24"/>
                                    <w:sz w:val="22"/>
                                    <w:szCs w:val="22"/>
                                    <w:lang w:val="en-US"/>
                                  </w:rPr>
                                  <w:t>atment outcomes.</w:t>
                                </w:r>
                              </w:p>
                              <w:p w14:paraId="216A0455" w14:textId="77777777" w:rsidR="00E35A89" w:rsidRPr="00BC2D6F" w:rsidRDefault="00E35A89" w:rsidP="005E4C75">
                                <w:pPr>
                                  <w:pStyle w:val="ListParagraph"/>
                                  <w:jc w:val="both"/>
                                  <w:rPr>
                                    <w:rFonts w:asciiTheme="minorHAnsi" w:hAnsiTheme="minorHAnsi" w:cstheme="minorHAnsi"/>
                                    <w:color w:val="000000" w:themeColor="text1"/>
                                    <w:sz w:val="16"/>
                                    <w:szCs w:val="16"/>
                                  </w:rPr>
                                </w:pPr>
                              </w:p>
                              <w:p w14:paraId="7B3507CB" w14:textId="77777777" w:rsidR="00E35A89" w:rsidRPr="00BC2D6F" w:rsidRDefault="00E35A89" w:rsidP="005E4C75">
                                <w:pPr>
                                  <w:pStyle w:val="ListParagraph"/>
                                  <w:numPr>
                                    <w:ilvl w:val="0"/>
                                    <w:numId w:val="33"/>
                                  </w:numPr>
                                  <w:jc w:val="both"/>
                                  <w:rPr>
                                    <w:rFonts w:asciiTheme="minorHAnsi" w:hAnsiTheme="minorHAnsi" w:cstheme="minorHAnsi"/>
                                    <w:color w:val="000000" w:themeColor="text1"/>
                                    <w:sz w:val="22"/>
                                    <w:szCs w:val="22"/>
                                  </w:rPr>
                                </w:pPr>
                                <w:r w:rsidRPr="001B6526">
                                  <w:rPr>
                                    <w:rFonts w:asciiTheme="minorHAnsi" w:hAnsiTheme="minorHAnsi" w:cstheme="minorHAnsi"/>
                                    <w:color w:val="000000" w:themeColor="text1"/>
                                    <w:kern w:val="24"/>
                                    <w:sz w:val="22"/>
                                    <w:szCs w:val="22"/>
                                    <w:lang w:val="en-US"/>
                                  </w:rPr>
                                  <w:t>Clinically led</w:t>
                                </w:r>
                                <w:r w:rsidRPr="001B6526">
                                  <w:rPr>
                                    <w:rFonts w:asciiTheme="minorHAnsi" w:hAnsiTheme="minorHAnsi" w:cstheme="minorHAnsi"/>
                                    <w:bCs/>
                                    <w:color w:val="000000" w:themeColor="text1"/>
                                    <w:kern w:val="24"/>
                                    <w:sz w:val="22"/>
                                    <w:szCs w:val="22"/>
                                    <w:lang w:val="en-US"/>
                                  </w:rPr>
                                  <w:t xml:space="preserve">, </w:t>
                                </w:r>
                                <w:r>
                                  <w:rPr>
                                    <w:rFonts w:asciiTheme="minorHAnsi" w:hAnsiTheme="minorHAnsi" w:cstheme="minorHAnsi"/>
                                    <w:color w:val="000000" w:themeColor="text1"/>
                                    <w:kern w:val="24"/>
                                    <w:sz w:val="22"/>
                                    <w:szCs w:val="22"/>
                                    <w:lang w:val="en-US"/>
                                  </w:rPr>
                                  <w:t>semi-autonomous function</w:t>
                                </w:r>
                                <w:r w:rsidRPr="001B6526">
                                  <w:rPr>
                                    <w:rFonts w:asciiTheme="minorHAnsi" w:hAnsiTheme="minorHAnsi" w:cstheme="minorHAnsi"/>
                                    <w:color w:val="000000" w:themeColor="text1"/>
                                    <w:kern w:val="24"/>
                                    <w:sz w:val="22"/>
                                    <w:szCs w:val="22"/>
                                    <w:lang w:val="en-US"/>
                                  </w:rPr>
                                  <w:t>. Operate</w:t>
                                </w:r>
                                <w:r>
                                  <w:rPr>
                                    <w:rFonts w:asciiTheme="minorHAnsi" w:hAnsiTheme="minorHAnsi" w:cstheme="minorHAnsi"/>
                                    <w:color w:val="000000" w:themeColor="text1"/>
                                    <w:kern w:val="24"/>
                                    <w:sz w:val="22"/>
                                    <w:szCs w:val="22"/>
                                    <w:lang w:val="en-US"/>
                                  </w:rPr>
                                  <w:t>s</w:t>
                                </w:r>
                                <w:r w:rsidRPr="001B6526">
                                  <w:rPr>
                                    <w:rFonts w:asciiTheme="minorHAnsi" w:hAnsiTheme="minorHAnsi" w:cstheme="minorHAnsi"/>
                                    <w:color w:val="000000" w:themeColor="text1"/>
                                    <w:kern w:val="24"/>
                                    <w:sz w:val="22"/>
                                    <w:szCs w:val="22"/>
                                    <w:lang w:val="en-US"/>
                                  </w:rPr>
                                  <w:t xml:space="preserve"> to an agreed governance framework. Reporting to an Executive. Standardised structure with some local variati</w:t>
                                </w:r>
                                <w:r>
                                  <w:rPr>
                                    <w:rFonts w:asciiTheme="minorHAnsi" w:hAnsiTheme="minorHAnsi" w:cstheme="minorHAnsi"/>
                                    <w:color w:val="000000" w:themeColor="text1"/>
                                    <w:kern w:val="24"/>
                                    <w:sz w:val="22"/>
                                    <w:szCs w:val="22"/>
                                    <w:lang w:val="en-US"/>
                                  </w:rPr>
                                  <w:t>on. Earned autonomy model.</w:t>
                                </w:r>
                              </w:p>
                              <w:p w14:paraId="3C78EB8F" w14:textId="77777777" w:rsidR="00E35A89" w:rsidRPr="00BC2D6F" w:rsidRDefault="00E35A89" w:rsidP="005E4C75">
                                <w:pPr>
                                  <w:contextualSpacing/>
                                  <w:jc w:val="both"/>
                                  <w:rPr>
                                    <w:rFonts w:asciiTheme="minorHAnsi" w:hAnsiTheme="minorHAnsi" w:cstheme="minorHAnsi"/>
                                    <w:color w:val="000000" w:themeColor="text1"/>
                                    <w:sz w:val="16"/>
                                    <w:szCs w:val="16"/>
                                  </w:rPr>
                                </w:pPr>
                              </w:p>
                              <w:p w14:paraId="05F1ADAF" w14:textId="77777777" w:rsidR="00E35A89" w:rsidRDefault="00E35A89" w:rsidP="005E4C75">
                                <w:pPr>
                                  <w:pStyle w:val="ListParagraph"/>
                                  <w:numPr>
                                    <w:ilvl w:val="0"/>
                                    <w:numId w:val="33"/>
                                  </w:numPr>
                                  <w:jc w:val="both"/>
                                  <w:rPr>
                                    <w:rFonts w:asciiTheme="minorHAnsi" w:hAnsiTheme="minorHAnsi" w:cstheme="minorHAnsi"/>
                                    <w:color w:val="000000" w:themeColor="text1"/>
                                    <w:sz w:val="22"/>
                                    <w:szCs w:val="22"/>
                                  </w:rPr>
                                </w:pPr>
                                <w:r w:rsidRPr="001B6526">
                                  <w:rPr>
                                    <w:rFonts w:asciiTheme="minorHAnsi" w:hAnsiTheme="minorHAnsi" w:cstheme="minorHAnsi"/>
                                    <w:color w:val="000000" w:themeColor="text1"/>
                                    <w:sz w:val="22"/>
                                    <w:szCs w:val="22"/>
                                  </w:rPr>
                                  <w:t xml:space="preserve">Due to the small nature of some clinical services they will be managed in one </w:t>
                                </w:r>
                                <w:r>
                                  <w:rPr>
                                    <w:rFonts w:asciiTheme="minorHAnsi" w:hAnsiTheme="minorHAnsi" w:cstheme="minorHAnsi"/>
                                    <w:color w:val="000000" w:themeColor="text1"/>
                                    <w:sz w:val="22"/>
                                    <w:szCs w:val="22"/>
                                  </w:rPr>
                                  <w:t xml:space="preserve">Integrated Locality </w:t>
                                </w:r>
                                <w:r w:rsidRPr="001B6526">
                                  <w:rPr>
                                    <w:rFonts w:asciiTheme="minorHAnsi" w:hAnsiTheme="minorHAnsi" w:cstheme="minorHAnsi"/>
                                    <w:color w:val="000000" w:themeColor="text1"/>
                                    <w:sz w:val="22"/>
                                    <w:szCs w:val="22"/>
                                  </w:rPr>
                                  <w:t>Group and provide service</w:t>
                                </w:r>
                                <w:r>
                                  <w:rPr>
                                    <w:rFonts w:asciiTheme="minorHAnsi" w:hAnsiTheme="minorHAnsi" w:cstheme="minorHAnsi"/>
                                    <w:color w:val="000000" w:themeColor="text1"/>
                                    <w:sz w:val="22"/>
                                    <w:szCs w:val="22"/>
                                  </w:rPr>
                                  <w:t>s across all three</w:t>
                                </w:r>
                                <w:r w:rsidRPr="001B6526">
                                  <w:rPr>
                                    <w:rFonts w:asciiTheme="minorHAnsi" w:hAnsiTheme="minorHAnsi" w:cstheme="minorHAnsi"/>
                                    <w:color w:val="000000" w:themeColor="text1"/>
                                    <w:sz w:val="22"/>
                                    <w:szCs w:val="22"/>
                                  </w:rPr>
                                  <w:t>.</w:t>
                                </w:r>
                              </w:p>
                              <w:p w14:paraId="23A0D929" w14:textId="77777777" w:rsidR="00E35A89" w:rsidRPr="00BC2D6F" w:rsidRDefault="00E35A89" w:rsidP="005E4C75">
                                <w:pPr>
                                  <w:contextualSpacing/>
                                  <w:jc w:val="both"/>
                                  <w:rPr>
                                    <w:rFonts w:asciiTheme="minorHAnsi" w:hAnsiTheme="minorHAnsi" w:cstheme="minorHAnsi"/>
                                    <w:color w:val="000000" w:themeColor="text1"/>
                                    <w:sz w:val="16"/>
                                    <w:szCs w:val="16"/>
                                  </w:rPr>
                                </w:pPr>
                              </w:p>
                              <w:p w14:paraId="6CB7B16A" w14:textId="77777777" w:rsidR="00E35A89" w:rsidRPr="00BC2D6F" w:rsidRDefault="00E35A89" w:rsidP="005E4C75">
                                <w:pPr>
                                  <w:pStyle w:val="ListParagraph"/>
                                  <w:numPr>
                                    <w:ilvl w:val="0"/>
                                    <w:numId w:val="33"/>
                                  </w:numPr>
                                  <w:jc w:val="both"/>
                                  <w:rPr>
                                    <w:rFonts w:asciiTheme="minorHAnsi" w:hAnsiTheme="minorHAnsi" w:cstheme="minorHAnsi"/>
                                    <w:color w:val="000000" w:themeColor="text1"/>
                                    <w:sz w:val="22"/>
                                    <w:szCs w:val="22"/>
                                  </w:rPr>
                                </w:pPr>
                                <w:r>
                                  <w:rPr>
                                    <w:rFonts w:asciiTheme="minorHAnsi" w:hAnsiTheme="minorHAnsi" w:cstheme="minorHAnsi"/>
                                    <w:bCs/>
                                    <w:color w:val="000000" w:themeColor="text1"/>
                                    <w:kern w:val="24"/>
                                    <w:sz w:val="22"/>
                                    <w:szCs w:val="22"/>
                                    <w:lang w:val="en-US"/>
                                  </w:rPr>
                                  <w:t>People from Integrated Locality Groups will work in the System G</w:t>
                                </w:r>
                                <w:r w:rsidRPr="00C06779">
                                  <w:rPr>
                                    <w:rFonts w:asciiTheme="minorHAnsi" w:hAnsiTheme="minorHAnsi" w:cstheme="minorHAnsi"/>
                                    <w:bCs/>
                                    <w:color w:val="000000" w:themeColor="text1"/>
                                    <w:kern w:val="24"/>
                                    <w:sz w:val="22"/>
                                    <w:szCs w:val="22"/>
                                    <w:lang w:val="en-US"/>
                                  </w:rPr>
                                  <w:t xml:space="preserve">roups with sufficient time </w:t>
                                </w:r>
                                <w:r>
                                  <w:rPr>
                                    <w:rFonts w:asciiTheme="minorHAnsi" w:hAnsiTheme="minorHAnsi" w:cstheme="minorHAnsi"/>
                                    <w:bCs/>
                                    <w:color w:val="000000" w:themeColor="text1"/>
                                    <w:kern w:val="24"/>
                                    <w:sz w:val="22"/>
                                    <w:szCs w:val="22"/>
                                    <w:lang w:val="en-US"/>
                                  </w:rPr>
                                  <w:t>allocated.</w:t>
                                </w:r>
                              </w:p>
                              <w:p w14:paraId="5E1E2033" w14:textId="77777777" w:rsidR="00E35A89" w:rsidRPr="00BC2D6F" w:rsidRDefault="00E35A89" w:rsidP="005E4C75">
                                <w:pPr>
                                  <w:pStyle w:val="ListParagraph"/>
                                  <w:jc w:val="both"/>
                                  <w:rPr>
                                    <w:rFonts w:asciiTheme="minorHAnsi" w:hAnsiTheme="minorHAnsi" w:cstheme="minorHAnsi"/>
                                    <w:color w:val="000000" w:themeColor="text1"/>
                                    <w:sz w:val="16"/>
                                    <w:szCs w:val="16"/>
                                  </w:rPr>
                                </w:pPr>
                              </w:p>
                              <w:p w14:paraId="44C6258F" w14:textId="77777777" w:rsidR="00E35A89" w:rsidRPr="0026253D" w:rsidRDefault="00E35A89" w:rsidP="005E4C75">
                                <w:pPr>
                                  <w:pStyle w:val="ListParagraph"/>
                                  <w:numPr>
                                    <w:ilvl w:val="0"/>
                                    <w:numId w:val="33"/>
                                  </w:numPr>
                                  <w:jc w:val="both"/>
                                  <w:rPr>
                                    <w:rFonts w:asciiTheme="minorHAnsi" w:hAnsiTheme="minorHAnsi" w:cstheme="minorHAnsi"/>
                                    <w:color w:val="000000" w:themeColor="text1"/>
                                    <w:sz w:val="22"/>
                                    <w:szCs w:val="22"/>
                                  </w:rPr>
                                </w:pPr>
                                <w:r w:rsidRPr="001B6526">
                                  <w:rPr>
                                    <w:rFonts w:asciiTheme="minorHAnsi" w:hAnsiTheme="minorHAnsi" w:cstheme="minorHAnsi"/>
                                    <w:color w:val="000000" w:themeColor="text1"/>
                                    <w:kern w:val="24"/>
                                    <w:sz w:val="22"/>
                                    <w:szCs w:val="22"/>
                                    <w:lang w:val="en-US"/>
                                  </w:rPr>
                                  <w:t xml:space="preserve">Standard </w:t>
                                </w:r>
                                <w:r w:rsidRPr="001B6526">
                                  <w:rPr>
                                    <w:rFonts w:asciiTheme="minorHAnsi" w:hAnsiTheme="minorHAnsi" w:cstheme="minorHAnsi"/>
                                    <w:color w:val="000000" w:themeColor="text1"/>
                                    <w:kern w:val="24"/>
                                    <w:sz w:val="22"/>
                                    <w:szCs w:val="22"/>
                                  </w:rPr>
                                  <w:t>roles with local variation and associate members</w:t>
                                </w:r>
                                <w:r>
                                  <w:rPr>
                                    <w:rFonts w:asciiTheme="minorHAnsi" w:hAnsiTheme="minorHAnsi" w:cstheme="minorHAnsi"/>
                                    <w:color w:val="000000" w:themeColor="text1"/>
                                    <w:kern w:val="24"/>
                                    <w:sz w:val="22"/>
                                    <w:szCs w:val="22"/>
                                  </w:rPr>
                                  <w:t xml:space="preserve"> from partnerships</w:t>
                                </w:r>
                                <w:r w:rsidRPr="0026253D">
                                  <w:rPr>
                                    <w:rFonts w:asciiTheme="minorHAnsi" w:hAnsiTheme="minorHAnsi" w:cstheme="minorHAnsi"/>
                                    <w:color w:val="000000" w:themeColor="text1"/>
                                    <w:kern w:val="24"/>
                                    <w:sz w:val="22"/>
                                    <w:szCs w:val="22"/>
                                  </w:rPr>
                                  <w:t xml:space="preserve">. </w:t>
                                </w:r>
                              </w:p>
                            </w:txbxContent>
                          </wps:txbx>
                          <wps:bodyPr wrap="square" rtlCol="0">
                            <a:noAutofit/>
                          </wps:bodyPr>
                        </wps:wsp>
                      </wpg:grpSp>
                      <wpg:grpSp>
                        <wpg:cNvPr id="72" name="Group 72"/>
                        <wpg:cNvGrpSpPr/>
                        <wpg:grpSpPr>
                          <a:xfrm rot="16200000">
                            <a:off x="-1142947" y="1211942"/>
                            <a:ext cx="2621529" cy="335636"/>
                            <a:chOff x="-1445456" y="1215213"/>
                            <a:chExt cx="3743154" cy="335636"/>
                          </a:xfrm>
                        </wpg:grpSpPr>
                        <wps:wsp>
                          <wps:cNvPr id="73" name="Rounded Rectangle 73"/>
                          <wps:cNvSpPr/>
                          <wps:spPr>
                            <a:xfrm>
                              <a:off x="-1445456" y="1215213"/>
                              <a:ext cx="3743154" cy="335636"/>
                            </a:xfrm>
                            <a:prstGeom prst="roundRect">
                              <a:avLst/>
                            </a:prstGeom>
                            <a:solidFill>
                              <a:srgbClr val="C6F2EC"/>
                            </a:solidFill>
                            <a:ln w="12700" cap="flat" cmpd="sng" algn="ctr">
                              <a:solidFill>
                                <a:srgbClr val="5B9BD5">
                                  <a:shade val="50000"/>
                                </a:srgbClr>
                              </a:solidFill>
                              <a:prstDash val="solid"/>
                              <a:miter lim="800000"/>
                            </a:ln>
                            <a:effectLst/>
                          </wps:spPr>
                          <wps:bodyPr rtlCol="0" anchor="ctr"/>
                        </wps:wsp>
                        <wps:wsp>
                          <wps:cNvPr id="74" name="Rounded Rectangle 74"/>
                          <wps:cNvSpPr/>
                          <wps:spPr>
                            <a:xfrm>
                              <a:off x="-893824" y="1250978"/>
                              <a:ext cx="2608173" cy="265545"/>
                            </a:xfrm>
                            <a:prstGeom prst="roundRect">
                              <a:avLst/>
                            </a:prstGeom>
                            <a:solidFill>
                              <a:srgbClr val="70AD47"/>
                            </a:solidFill>
                            <a:ln w="12700" cap="flat" cmpd="sng" algn="ctr">
                              <a:solidFill>
                                <a:srgbClr val="5B9BD5">
                                  <a:shade val="50000"/>
                                </a:srgbClr>
                              </a:solidFill>
                              <a:prstDash val="solid"/>
                              <a:miter lim="800000"/>
                            </a:ln>
                            <a:effectLst/>
                          </wps:spPr>
                          <wps:txbx>
                            <w:txbxContent>
                              <w:p w14:paraId="009BC169" w14:textId="77777777" w:rsidR="00E35A89" w:rsidRPr="009B0C49" w:rsidRDefault="00E35A89" w:rsidP="005E4C75">
                                <w:pPr>
                                  <w:pStyle w:val="NormalWeb"/>
                                  <w:spacing w:before="0" w:beforeAutospacing="0" w:after="0" w:afterAutospacing="0"/>
                                  <w:jc w:val="center"/>
                                  <w:rPr>
                                    <w:sz w:val="20"/>
                                    <w:szCs w:val="20"/>
                                  </w:rPr>
                                </w:pPr>
                                <w:r>
                                  <w:rPr>
                                    <w:rFonts w:asciiTheme="minorHAnsi" w:hAnsi="Calibri" w:cstheme="minorBidi"/>
                                    <w:b/>
                                    <w:bCs/>
                                    <w:color w:val="FFFFFF" w:themeColor="light1"/>
                                    <w:kern w:val="24"/>
                                    <w:sz w:val="20"/>
                                    <w:szCs w:val="20"/>
                                  </w:rPr>
                                  <w:t>Integrated Locality Groups</w:t>
                                </w:r>
                              </w:p>
                            </w:txbxContent>
                          </wps:txbx>
                          <wps:bodyPr anchor="ctr"/>
                        </wps:wsp>
                      </wpg:grpSp>
                    </wpg:wgp>
                  </a:graphicData>
                </a:graphic>
                <wp14:sizeRelH relativeFrom="margin">
                  <wp14:pctWidth>0</wp14:pctWidth>
                </wp14:sizeRelH>
                <wp14:sizeRelV relativeFrom="margin">
                  <wp14:pctHeight>0</wp14:pctHeight>
                </wp14:sizeRelV>
              </wp:anchor>
            </w:drawing>
          </mc:Choice>
          <mc:Fallback>
            <w:pict>
              <v:group w14:anchorId="21DD56E8" id="Group 68" o:spid="_x0000_s1060" style="position:absolute;margin-left:193.4pt;margin-top:32.25pt;width:420.25pt;height:226.35pt;z-index:251717632;mso-position-horizontal-relative:margin;mso-position-vertical-relative:text;mso-width-relative:margin;mso-height-relative:margin" coordsize="53374,287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">
                <v:group id="Group 69" o:spid="_x0000_s1061" style="position:absolute;left:4318;width:49056;height:28748" coordorigin="3610,2178" coordsize="44902,307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AEY+sUAAADbAAAADwAAAGRycy9kb3ducmV2LnhtbESPT2vCQBTE74V+h+UV&#10;ejObtCg1ZhWRtvQQBLUg3h7ZZxLMvg3Zbf58e7dQ6HGYmd8w2WY0jeipc7VlBUkUgyAurK65VPB9&#10;+pi9gXAeWWNjmRRM5GCzfnzIMNV24AP1R1+KAGGXooLK+zaV0hUVGXSRbYmDd7WdQR9kV0rd4RDg&#10;ppEvcbyQBmsOCxW2tKuouB1/jILPAYfta/Le57frbrqc5vtznpBSz0/jdgXC0+j/w3/tL61gsYT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QBGPrFAAAA2wAA&#10;AA8AAAAAAAAAAAAAAAAAqgIAAGRycy9kb3ducmV2LnhtbFBLBQYAAAAABAAEAPoAAACcAwAAAAA=&#10;">
                  <v:rect id="Rectangle 70" o:spid="_x0000_s1062" style="position:absolute;left:5364;top:2178;width:43148;height:3072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bkxMEA&#10;AADbAAAADwAAAGRycy9kb3ducmV2LnhtbERPTYvCMBC9C/sfwix4kTXdPaxuNYoIFQ+CWD14HJqx&#10;LTaTksRa/fXmsODx8b7ny940oiPna8sKvscJCOLC6ppLBadj9jUF4QOyxsYyKXiQh+XiYzDHVNs7&#10;H6jLQyliCPsUFVQhtKmUvqjIoB/bljhyF+sMhghdKbXDeww3jfxJkl9psObYUGFL64qKa34zCi6j&#10;ptifu2eW/d38TiejjdtnG6WGn/1qBiJQH97if/dWK5jE9fFL/AFy8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S25MTBAAAA2wAAAA8AAAAAAAAAAAAAAAAAmAIAAGRycy9kb3du&#10;cmV2LnhtbFBLBQYAAAAABAAEAPUAAACGAwAAAAA=&#10;" fillcolor="#e2f0d9" stroked="f" strokeweight="1pt"/>
                  <v:shape id="TextBox 3" o:spid="_x0000_s1063" type="#_x0000_t202" style="position:absolute;left:3610;top:2178;width:44243;height:302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hOVwsMA&#10;AADbAAAADwAAAGRycy9kb3ducmV2LnhtbESPW4vCMBSE3wX/QziCb2uiuF6qUURZ2KcVr+DboTm2&#10;xeakNFnb/febhQUfh5n5hlmuW1uKJ9W+cKxhOFAgiFNnCs40nE8fbzMQPiAbLB2Thh/ysF51O0tM&#10;jGv4QM9jyESEsE9QQx5ClUjp05ws+oGriKN3d7XFEGWdSVNjE+G2lCOlJtJiwXEhx4q2OaWP47fV&#10;cPm6365jtc929r1qXKsk27nUut9rNwsQgdrwCv+3P42G6RD+vsQfI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hOVwsMAAADbAAAADwAAAAAAAAAAAAAAAACYAgAAZHJzL2Rv&#10;d25yZXYueG1sUEsFBgAAAAAEAAQA9QAAAIgDAAAAAA==&#10;" filled="f" stroked="f">
                    <v:textbox>
                      <w:txbxContent>
                        <w:p w14:paraId="550E51EE" w14:textId="77777777" w:rsidR="00E35A89" w:rsidRPr="00BC2D6F" w:rsidRDefault="00E35A89" w:rsidP="005E4C75">
                          <w:pPr>
                            <w:pStyle w:val="ListParagraph"/>
                            <w:numPr>
                              <w:ilvl w:val="0"/>
                              <w:numId w:val="33"/>
                            </w:numPr>
                            <w:jc w:val="both"/>
                            <w:rPr>
                              <w:rFonts w:asciiTheme="minorHAnsi" w:hAnsiTheme="minorHAnsi" w:cstheme="minorHAnsi"/>
                              <w:color w:val="000000" w:themeColor="text1"/>
                              <w:sz w:val="22"/>
                              <w:szCs w:val="22"/>
                            </w:rPr>
                          </w:pPr>
                          <w:r w:rsidRPr="001B6526">
                            <w:rPr>
                              <w:rFonts w:asciiTheme="minorHAnsi" w:hAnsiTheme="minorHAnsi" w:cstheme="minorHAnsi"/>
                              <w:bCs/>
                              <w:color w:val="000000" w:themeColor="text1"/>
                              <w:kern w:val="24"/>
                              <w:sz w:val="22"/>
                              <w:szCs w:val="22"/>
                              <w:lang w:val="en-US"/>
                            </w:rPr>
                            <w:t>Accountable for quality of care,</w:t>
                          </w:r>
                          <w:r>
                            <w:rPr>
                              <w:rFonts w:asciiTheme="minorHAnsi" w:hAnsiTheme="minorHAnsi" w:cstheme="minorHAnsi"/>
                              <w:bCs/>
                              <w:color w:val="000000" w:themeColor="text1"/>
                              <w:kern w:val="24"/>
                              <w:sz w:val="22"/>
                              <w:szCs w:val="22"/>
                              <w:lang w:val="en-US"/>
                            </w:rPr>
                            <w:t xml:space="preserve"> population health,</w:t>
                          </w:r>
                          <w:r w:rsidRPr="001B6526">
                            <w:rPr>
                              <w:rFonts w:asciiTheme="minorHAnsi" w:hAnsiTheme="minorHAnsi" w:cstheme="minorHAnsi"/>
                              <w:bCs/>
                              <w:color w:val="000000" w:themeColor="text1"/>
                              <w:kern w:val="24"/>
                              <w:sz w:val="22"/>
                              <w:szCs w:val="22"/>
                              <w:lang w:val="en-US"/>
                            </w:rPr>
                            <w:t xml:space="preserve"> patient outcomes, planning and delivery within a geographic area. This includes all aspects of delivery,</w:t>
                          </w:r>
                          <w:r>
                            <w:rPr>
                              <w:rFonts w:asciiTheme="minorHAnsi" w:hAnsiTheme="minorHAnsi" w:cstheme="minorHAnsi"/>
                              <w:bCs/>
                              <w:color w:val="000000" w:themeColor="text1"/>
                              <w:kern w:val="24"/>
                              <w:sz w:val="22"/>
                              <w:szCs w:val="22"/>
                              <w:lang w:val="en-US"/>
                            </w:rPr>
                            <w:t xml:space="preserve"> </w:t>
                          </w:r>
                          <w:r w:rsidRPr="001B6526">
                            <w:rPr>
                              <w:rFonts w:asciiTheme="minorHAnsi" w:hAnsiTheme="minorHAnsi" w:cstheme="minorHAnsi"/>
                              <w:bCs/>
                              <w:color w:val="000000" w:themeColor="text1"/>
                              <w:kern w:val="24"/>
                              <w:sz w:val="22"/>
                              <w:szCs w:val="22"/>
                              <w:lang w:val="en-US"/>
                            </w:rPr>
                            <w:t xml:space="preserve">staff management, finance and performance management to deliver population wellness and </w:t>
                          </w:r>
                          <w:r>
                            <w:rPr>
                              <w:rFonts w:asciiTheme="minorHAnsi" w:hAnsiTheme="minorHAnsi" w:cstheme="minorHAnsi"/>
                              <w:bCs/>
                              <w:color w:val="000000" w:themeColor="text1"/>
                              <w:kern w:val="24"/>
                              <w:sz w:val="22"/>
                              <w:szCs w:val="22"/>
                              <w:lang w:val="en-US"/>
                            </w:rPr>
                            <w:t>tre</w:t>
                          </w:r>
                          <w:r w:rsidRPr="001B6526">
                            <w:rPr>
                              <w:rFonts w:asciiTheme="minorHAnsi" w:hAnsiTheme="minorHAnsi" w:cstheme="minorHAnsi"/>
                              <w:bCs/>
                              <w:color w:val="000000" w:themeColor="text1"/>
                              <w:kern w:val="24"/>
                              <w:sz w:val="22"/>
                              <w:szCs w:val="22"/>
                              <w:lang w:val="en-US"/>
                            </w:rPr>
                            <w:t>atment outcomes.</w:t>
                          </w:r>
                        </w:p>
                        <w:p w14:paraId="216A0455" w14:textId="77777777" w:rsidR="00E35A89" w:rsidRPr="00BC2D6F" w:rsidRDefault="00E35A89" w:rsidP="005E4C75">
                          <w:pPr>
                            <w:pStyle w:val="ListParagraph"/>
                            <w:jc w:val="both"/>
                            <w:rPr>
                              <w:rFonts w:asciiTheme="minorHAnsi" w:hAnsiTheme="minorHAnsi" w:cstheme="minorHAnsi"/>
                              <w:color w:val="000000" w:themeColor="text1"/>
                              <w:sz w:val="16"/>
                              <w:szCs w:val="16"/>
                            </w:rPr>
                          </w:pPr>
                        </w:p>
                        <w:p w14:paraId="7B3507CB" w14:textId="77777777" w:rsidR="00E35A89" w:rsidRPr="00BC2D6F" w:rsidRDefault="00E35A89" w:rsidP="005E4C75">
                          <w:pPr>
                            <w:pStyle w:val="ListParagraph"/>
                            <w:numPr>
                              <w:ilvl w:val="0"/>
                              <w:numId w:val="33"/>
                            </w:numPr>
                            <w:jc w:val="both"/>
                            <w:rPr>
                              <w:rFonts w:asciiTheme="minorHAnsi" w:hAnsiTheme="minorHAnsi" w:cstheme="minorHAnsi"/>
                              <w:color w:val="000000" w:themeColor="text1"/>
                              <w:sz w:val="22"/>
                              <w:szCs w:val="22"/>
                            </w:rPr>
                          </w:pPr>
                          <w:r w:rsidRPr="001B6526">
                            <w:rPr>
                              <w:rFonts w:asciiTheme="minorHAnsi" w:hAnsiTheme="minorHAnsi" w:cstheme="minorHAnsi"/>
                              <w:color w:val="000000" w:themeColor="text1"/>
                              <w:kern w:val="24"/>
                              <w:sz w:val="22"/>
                              <w:szCs w:val="22"/>
                              <w:lang w:val="en-US"/>
                            </w:rPr>
                            <w:t>Clinically led</w:t>
                          </w:r>
                          <w:r w:rsidRPr="001B6526">
                            <w:rPr>
                              <w:rFonts w:asciiTheme="minorHAnsi" w:hAnsiTheme="minorHAnsi" w:cstheme="minorHAnsi"/>
                              <w:bCs/>
                              <w:color w:val="000000" w:themeColor="text1"/>
                              <w:kern w:val="24"/>
                              <w:sz w:val="22"/>
                              <w:szCs w:val="22"/>
                              <w:lang w:val="en-US"/>
                            </w:rPr>
                            <w:t xml:space="preserve">, </w:t>
                          </w:r>
                          <w:r>
                            <w:rPr>
                              <w:rFonts w:asciiTheme="minorHAnsi" w:hAnsiTheme="minorHAnsi" w:cstheme="minorHAnsi"/>
                              <w:color w:val="000000" w:themeColor="text1"/>
                              <w:kern w:val="24"/>
                              <w:sz w:val="22"/>
                              <w:szCs w:val="22"/>
                              <w:lang w:val="en-US"/>
                            </w:rPr>
                            <w:t>semi-autonomous function</w:t>
                          </w:r>
                          <w:r w:rsidRPr="001B6526">
                            <w:rPr>
                              <w:rFonts w:asciiTheme="minorHAnsi" w:hAnsiTheme="minorHAnsi" w:cstheme="minorHAnsi"/>
                              <w:color w:val="000000" w:themeColor="text1"/>
                              <w:kern w:val="24"/>
                              <w:sz w:val="22"/>
                              <w:szCs w:val="22"/>
                              <w:lang w:val="en-US"/>
                            </w:rPr>
                            <w:t>. Operate</w:t>
                          </w:r>
                          <w:r>
                            <w:rPr>
                              <w:rFonts w:asciiTheme="minorHAnsi" w:hAnsiTheme="minorHAnsi" w:cstheme="minorHAnsi"/>
                              <w:color w:val="000000" w:themeColor="text1"/>
                              <w:kern w:val="24"/>
                              <w:sz w:val="22"/>
                              <w:szCs w:val="22"/>
                              <w:lang w:val="en-US"/>
                            </w:rPr>
                            <w:t>s</w:t>
                          </w:r>
                          <w:r w:rsidRPr="001B6526">
                            <w:rPr>
                              <w:rFonts w:asciiTheme="minorHAnsi" w:hAnsiTheme="minorHAnsi" w:cstheme="minorHAnsi"/>
                              <w:color w:val="000000" w:themeColor="text1"/>
                              <w:kern w:val="24"/>
                              <w:sz w:val="22"/>
                              <w:szCs w:val="22"/>
                              <w:lang w:val="en-US"/>
                            </w:rPr>
                            <w:t xml:space="preserve"> to an agreed governance framework. Reporting to an Executive. Standardised structure with some local variati</w:t>
                          </w:r>
                          <w:r>
                            <w:rPr>
                              <w:rFonts w:asciiTheme="minorHAnsi" w:hAnsiTheme="minorHAnsi" w:cstheme="minorHAnsi"/>
                              <w:color w:val="000000" w:themeColor="text1"/>
                              <w:kern w:val="24"/>
                              <w:sz w:val="22"/>
                              <w:szCs w:val="22"/>
                              <w:lang w:val="en-US"/>
                            </w:rPr>
                            <w:t>on. Earned autonomy model.</w:t>
                          </w:r>
                        </w:p>
                        <w:p w14:paraId="3C78EB8F" w14:textId="77777777" w:rsidR="00E35A89" w:rsidRPr="00BC2D6F" w:rsidRDefault="00E35A89" w:rsidP="005E4C75">
                          <w:pPr>
                            <w:contextualSpacing/>
                            <w:jc w:val="both"/>
                            <w:rPr>
                              <w:rFonts w:asciiTheme="minorHAnsi" w:hAnsiTheme="minorHAnsi" w:cstheme="minorHAnsi"/>
                              <w:color w:val="000000" w:themeColor="text1"/>
                              <w:sz w:val="16"/>
                              <w:szCs w:val="16"/>
                            </w:rPr>
                          </w:pPr>
                        </w:p>
                        <w:p w14:paraId="05F1ADAF" w14:textId="77777777" w:rsidR="00E35A89" w:rsidRDefault="00E35A89" w:rsidP="005E4C75">
                          <w:pPr>
                            <w:pStyle w:val="ListParagraph"/>
                            <w:numPr>
                              <w:ilvl w:val="0"/>
                              <w:numId w:val="33"/>
                            </w:numPr>
                            <w:jc w:val="both"/>
                            <w:rPr>
                              <w:rFonts w:asciiTheme="minorHAnsi" w:hAnsiTheme="minorHAnsi" w:cstheme="minorHAnsi"/>
                              <w:color w:val="000000" w:themeColor="text1"/>
                              <w:sz w:val="22"/>
                              <w:szCs w:val="22"/>
                            </w:rPr>
                          </w:pPr>
                          <w:r w:rsidRPr="001B6526">
                            <w:rPr>
                              <w:rFonts w:asciiTheme="minorHAnsi" w:hAnsiTheme="minorHAnsi" w:cstheme="minorHAnsi"/>
                              <w:color w:val="000000" w:themeColor="text1"/>
                              <w:sz w:val="22"/>
                              <w:szCs w:val="22"/>
                            </w:rPr>
                            <w:t xml:space="preserve">Due to the small nature of some clinical services they will be managed in one </w:t>
                          </w:r>
                          <w:r>
                            <w:rPr>
                              <w:rFonts w:asciiTheme="minorHAnsi" w:hAnsiTheme="minorHAnsi" w:cstheme="minorHAnsi"/>
                              <w:color w:val="000000" w:themeColor="text1"/>
                              <w:sz w:val="22"/>
                              <w:szCs w:val="22"/>
                            </w:rPr>
                            <w:t xml:space="preserve">Integrated Locality </w:t>
                          </w:r>
                          <w:r w:rsidRPr="001B6526">
                            <w:rPr>
                              <w:rFonts w:asciiTheme="minorHAnsi" w:hAnsiTheme="minorHAnsi" w:cstheme="minorHAnsi"/>
                              <w:color w:val="000000" w:themeColor="text1"/>
                              <w:sz w:val="22"/>
                              <w:szCs w:val="22"/>
                            </w:rPr>
                            <w:t>Group and provide service</w:t>
                          </w:r>
                          <w:r>
                            <w:rPr>
                              <w:rFonts w:asciiTheme="minorHAnsi" w:hAnsiTheme="minorHAnsi" w:cstheme="minorHAnsi"/>
                              <w:color w:val="000000" w:themeColor="text1"/>
                              <w:sz w:val="22"/>
                              <w:szCs w:val="22"/>
                            </w:rPr>
                            <w:t>s across all three</w:t>
                          </w:r>
                          <w:r w:rsidRPr="001B6526">
                            <w:rPr>
                              <w:rFonts w:asciiTheme="minorHAnsi" w:hAnsiTheme="minorHAnsi" w:cstheme="minorHAnsi"/>
                              <w:color w:val="000000" w:themeColor="text1"/>
                              <w:sz w:val="22"/>
                              <w:szCs w:val="22"/>
                            </w:rPr>
                            <w:t>.</w:t>
                          </w:r>
                        </w:p>
                        <w:p w14:paraId="23A0D929" w14:textId="77777777" w:rsidR="00E35A89" w:rsidRPr="00BC2D6F" w:rsidRDefault="00E35A89" w:rsidP="005E4C75">
                          <w:pPr>
                            <w:contextualSpacing/>
                            <w:jc w:val="both"/>
                            <w:rPr>
                              <w:rFonts w:asciiTheme="minorHAnsi" w:hAnsiTheme="minorHAnsi" w:cstheme="minorHAnsi"/>
                              <w:color w:val="000000" w:themeColor="text1"/>
                              <w:sz w:val="16"/>
                              <w:szCs w:val="16"/>
                            </w:rPr>
                          </w:pPr>
                        </w:p>
                        <w:p w14:paraId="6CB7B16A" w14:textId="77777777" w:rsidR="00E35A89" w:rsidRPr="00BC2D6F" w:rsidRDefault="00E35A89" w:rsidP="005E4C75">
                          <w:pPr>
                            <w:pStyle w:val="ListParagraph"/>
                            <w:numPr>
                              <w:ilvl w:val="0"/>
                              <w:numId w:val="33"/>
                            </w:numPr>
                            <w:jc w:val="both"/>
                            <w:rPr>
                              <w:rFonts w:asciiTheme="minorHAnsi" w:hAnsiTheme="minorHAnsi" w:cstheme="minorHAnsi"/>
                              <w:color w:val="000000" w:themeColor="text1"/>
                              <w:sz w:val="22"/>
                              <w:szCs w:val="22"/>
                            </w:rPr>
                          </w:pPr>
                          <w:r>
                            <w:rPr>
                              <w:rFonts w:asciiTheme="minorHAnsi" w:hAnsiTheme="minorHAnsi" w:cstheme="minorHAnsi"/>
                              <w:bCs/>
                              <w:color w:val="000000" w:themeColor="text1"/>
                              <w:kern w:val="24"/>
                              <w:sz w:val="22"/>
                              <w:szCs w:val="22"/>
                              <w:lang w:val="en-US"/>
                            </w:rPr>
                            <w:t>People from Integrated Locality Groups will work in the System G</w:t>
                          </w:r>
                          <w:r w:rsidRPr="00C06779">
                            <w:rPr>
                              <w:rFonts w:asciiTheme="minorHAnsi" w:hAnsiTheme="minorHAnsi" w:cstheme="minorHAnsi"/>
                              <w:bCs/>
                              <w:color w:val="000000" w:themeColor="text1"/>
                              <w:kern w:val="24"/>
                              <w:sz w:val="22"/>
                              <w:szCs w:val="22"/>
                              <w:lang w:val="en-US"/>
                            </w:rPr>
                            <w:t xml:space="preserve">roups with sufficient time </w:t>
                          </w:r>
                          <w:r>
                            <w:rPr>
                              <w:rFonts w:asciiTheme="minorHAnsi" w:hAnsiTheme="minorHAnsi" w:cstheme="minorHAnsi"/>
                              <w:bCs/>
                              <w:color w:val="000000" w:themeColor="text1"/>
                              <w:kern w:val="24"/>
                              <w:sz w:val="22"/>
                              <w:szCs w:val="22"/>
                              <w:lang w:val="en-US"/>
                            </w:rPr>
                            <w:t>allocated.</w:t>
                          </w:r>
                        </w:p>
                        <w:p w14:paraId="5E1E2033" w14:textId="77777777" w:rsidR="00E35A89" w:rsidRPr="00BC2D6F" w:rsidRDefault="00E35A89" w:rsidP="005E4C75">
                          <w:pPr>
                            <w:pStyle w:val="ListParagraph"/>
                            <w:jc w:val="both"/>
                            <w:rPr>
                              <w:rFonts w:asciiTheme="minorHAnsi" w:hAnsiTheme="minorHAnsi" w:cstheme="minorHAnsi"/>
                              <w:color w:val="000000" w:themeColor="text1"/>
                              <w:sz w:val="16"/>
                              <w:szCs w:val="16"/>
                            </w:rPr>
                          </w:pPr>
                        </w:p>
                        <w:p w14:paraId="44C6258F" w14:textId="77777777" w:rsidR="00E35A89" w:rsidRPr="0026253D" w:rsidRDefault="00E35A89" w:rsidP="005E4C75">
                          <w:pPr>
                            <w:pStyle w:val="ListParagraph"/>
                            <w:numPr>
                              <w:ilvl w:val="0"/>
                              <w:numId w:val="33"/>
                            </w:numPr>
                            <w:jc w:val="both"/>
                            <w:rPr>
                              <w:rFonts w:asciiTheme="minorHAnsi" w:hAnsiTheme="minorHAnsi" w:cstheme="minorHAnsi"/>
                              <w:color w:val="000000" w:themeColor="text1"/>
                              <w:sz w:val="22"/>
                              <w:szCs w:val="22"/>
                            </w:rPr>
                          </w:pPr>
                          <w:r w:rsidRPr="001B6526">
                            <w:rPr>
                              <w:rFonts w:asciiTheme="minorHAnsi" w:hAnsiTheme="minorHAnsi" w:cstheme="minorHAnsi"/>
                              <w:color w:val="000000" w:themeColor="text1"/>
                              <w:kern w:val="24"/>
                              <w:sz w:val="22"/>
                              <w:szCs w:val="22"/>
                              <w:lang w:val="en-US"/>
                            </w:rPr>
                            <w:t xml:space="preserve">Standard </w:t>
                          </w:r>
                          <w:r w:rsidRPr="001B6526">
                            <w:rPr>
                              <w:rFonts w:asciiTheme="minorHAnsi" w:hAnsiTheme="minorHAnsi" w:cstheme="minorHAnsi"/>
                              <w:color w:val="000000" w:themeColor="text1"/>
                              <w:kern w:val="24"/>
                              <w:sz w:val="22"/>
                              <w:szCs w:val="22"/>
                            </w:rPr>
                            <w:t>roles with local variation and associate members</w:t>
                          </w:r>
                          <w:r>
                            <w:rPr>
                              <w:rFonts w:asciiTheme="minorHAnsi" w:hAnsiTheme="minorHAnsi" w:cstheme="minorHAnsi"/>
                              <w:color w:val="000000" w:themeColor="text1"/>
                              <w:kern w:val="24"/>
                              <w:sz w:val="22"/>
                              <w:szCs w:val="22"/>
                            </w:rPr>
                            <w:t xml:space="preserve"> from partnerships</w:t>
                          </w:r>
                          <w:r w:rsidRPr="0026253D">
                            <w:rPr>
                              <w:rFonts w:asciiTheme="minorHAnsi" w:hAnsiTheme="minorHAnsi" w:cstheme="minorHAnsi"/>
                              <w:color w:val="000000" w:themeColor="text1"/>
                              <w:kern w:val="24"/>
                              <w:sz w:val="22"/>
                              <w:szCs w:val="22"/>
                            </w:rPr>
                            <w:t xml:space="preserve">. </w:t>
                          </w:r>
                        </w:p>
                      </w:txbxContent>
                    </v:textbox>
                  </v:shape>
                </v:group>
                <v:group id="Group 72" o:spid="_x0000_s1064" style="position:absolute;left:-11430;top:12119;width:26216;height:3356;rotation:-90" coordorigin="-14454,12152" coordsize="37431,335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7Xwh6xgAAANsA&#10;AAAPAAAAAAAAAAAAAAAAAKoCAABkcnMvZG93bnJldi54bWxQSwUGAAAAAAQABAD6AAAAnQMAAAAA&#10;">
                  <v:roundrect id="Rounded Rectangle 73" o:spid="_x0000_s1065" style="position:absolute;left:-14454;top:12152;width:37430;height:335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MdP8IA&#10;AADbAAAADwAAAGRycy9kb3ducmV2LnhtbESPzWrDMBCE74W+g9hCb43chCbBiRJCoFB6y4/vi7Wx&#10;nXpXQlId5+2rQqHHYWa+YdbbkXs1UIidEwOvkwIUSe1sJ42B8+n9ZQkqJhSLvRMycKcI283jwxpL&#10;625yoOGYGpUhEks00KbkS61j3RJjnDhPkr2LC4wpy9BoG/CW4dzraVHMNWMneaFFT/uW6q/jNxuo&#10;7lUVdn4x2Ovh8sbsP2d8RWOen8bdClSiMf2H/9of1sBiBr9f8g/Qm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cx0/wgAAANsAAAAPAAAAAAAAAAAAAAAAAJgCAABkcnMvZG93&#10;bnJldi54bWxQSwUGAAAAAAQABAD1AAAAhwMAAAAA&#10;" fillcolor="#c6f2ec" strokecolor="#41719c" strokeweight="1pt">
                    <v:stroke joinstyle="miter"/>
                  </v:roundrect>
                  <v:roundrect id="Rounded Rectangle 74" o:spid="_x0000_s1066" style="position:absolute;left:-8938;top:12509;width:26081;height:265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wvyMQA&#10;AADbAAAADwAAAGRycy9kb3ducmV2LnhtbESPQWvCQBSE74L/YXlCL6KbhtJKdA1WKIQeChoPHp/Z&#10;ZxLMvo3ZNab99V2h0OMwM98wq3Qwjeipc7VlBc/zCARxYXXNpYJD/jFbgHAeWWNjmRR8k4N0PR6t&#10;MNH2zjvq974UAcIuQQWV920ipSsqMujmtiUO3tl2Bn2QXSl1h/cAN42Mo+hVGqw5LFTY0rai4rK/&#10;GQX5V4Y2oux0/cQYp7H9Ob7nuVJPk2GzBOFp8P/hv3amFby9wONL+AFy/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ZML8jEAAAA2wAAAA8AAAAAAAAAAAAAAAAAmAIAAGRycy9k&#10;b3ducmV2LnhtbFBLBQYAAAAABAAEAPUAAACJAwAAAAA=&#10;" fillcolor="#70ad47" strokecolor="#41719c" strokeweight="1pt">
                    <v:stroke joinstyle="miter"/>
                    <v:textbox>
                      <w:txbxContent>
                        <w:p w14:paraId="009BC169" w14:textId="77777777" w:rsidR="00E35A89" w:rsidRPr="009B0C49" w:rsidRDefault="00E35A89" w:rsidP="005E4C75">
                          <w:pPr>
                            <w:pStyle w:val="NormalWeb"/>
                            <w:spacing w:before="0" w:beforeAutospacing="0" w:after="0" w:afterAutospacing="0"/>
                            <w:jc w:val="center"/>
                            <w:rPr>
                              <w:sz w:val="20"/>
                              <w:szCs w:val="20"/>
                            </w:rPr>
                          </w:pPr>
                          <w:r>
                            <w:rPr>
                              <w:rFonts w:asciiTheme="minorHAnsi" w:hAnsi="Calibri" w:cstheme="minorBidi"/>
                              <w:b/>
                              <w:bCs/>
                              <w:color w:val="FFFFFF" w:themeColor="light1"/>
                              <w:kern w:val="24"/>
                              <w:sz w:val="20"/>
                              <w:szCs w:val="20"/>
                            </w:rPr>
                            <w:t>Integrated Locality Groups</w:t>
                          </w:r>
                        </w:p>
                      </w:txbxContent>
                    </v:textbox>
                  </v:roundrect>
                </v:group>
                <w10:wrap anchorx="margin"/>
              </v:group>
            </w:pict>
          </mc:Fallback>
        </mc:AlternateContent>
      </w:r>
    </w:p>
    <w:p w14:paraId="4F79BAA0" w14:textId="2C8A7D9D" w:rsidR="00A22CD9" w:rsidRPr="00DE2958" w:rsidRDefault="00A22CD9" w:rsidP="00A22CD9">
      <w:pPr>
        <w:rPr>
          <w:rFonts w:ascii="Verdana" w:eastAsia="Calibri" w:hAnsi="Verdana"/>
          <w:b/>
          <w:sz w:val="22"/>
          <w:szCs w:val="22"/>
        </w:rPr>
      </w:pPr>
      <w:r>
        <w:rPr>
          <w:rFonts w:ascii="Verdana" w:eastAsiaTheme="minorHAnsi" w:hAnsi="Verdana" w:cstheme="minorBidi"/>
          <w:b/>
          <w:sz w:val="22"/>
          <w:szCs w:val="22"/>
        </w:rPr>
        <w:br w:type="page"/>
      </w:r>
      <w:r w:rsidR="00CD6A8B">
        <w:rPr>
          <w:rFonts w:ascii="Verdana" w:eastAsia="Calibri" w:hAnsi="Verdana"/>
          <w:b/>
          <w:sz w:val="22"/>
          <w:szCs w:val="22"/>
        </w:rPr>
        <w:t>Appendix 4</w:t>
      </w:r>
      <w:r>
        <w:rPr>
          <w:rFonts w:ascii="Verdana" w:eastAsia="Calibri" w:hAnsi="Verdana"/>
          <w:b/>
          <w:sz w:val="22"/>
          <w:szCs w:val="22"/>
        </w:rPr>
        <w:t>b</w:t>
      </w:r>
      <w:r w:rsidRPr="00DE2958">
        <w:rPr>
          <w:rFonts w:ascii="Verdana" w:eastAsia="Calibri" w:hAnsi="Verdana"/>
          <w:b/>
          <w:sz w:val="22"/>
          <w:szCs w:val="22"/>
        </w:rPr>
        <w:t>: High Level Summary of Specific Accountabilities for Senior Locality Team</w:t>
      </w:r>
    </w:p>
    <w:tbl>
      <w:tblPr>
        <w:tblStyle w:val="TableGrid"/>
        <w:tblW w:w="0" w:type="auto"/>
        <w:tblLook w:val="04A0" w:firstRow="1" w:lastRow="0" w:firstColumn="1" w:lastColumn="0" w:noHBand="0" w:noVBand="1"/>
      </w:tblPr>
      <w:tblGrid>
        <w:gridCol w:w="1680"/>
        <w:gridCol w:w="2993"/>
        <w:gridCol w:w="3260"/>
        <w:gridCol w:w="2932"/>
        <w:gridCol w:w="3621"/>
      </w:tblGrid>
      <w:tr w:rsidR="00A22CD9" w:rsidRPr="00690D9E" w14:paraId="766E12B4" w14:textId="77777777" w:rsidTr="0056019E">
        <w:trPr>
          <w:trHeight w:val="1046"/>
          <w:tblHeader/>
        </w:trPr>
        <w:tc>
          <w:tcPr>
            <w:tcW w:w="1680" w:type="dxa"/>
            <w:shd w:val="clear" w:color="auto" w:fill="002060"/>
          </w:tcPr>
          <w:p w14:paraId="0BF96B4A" w14:textId="77777777" w:rsidR="00A22CD9" w:rsidRPr="00690D9E" w:rsidRDefault="00A22CD9" w:rsidP="0056019E">
            <w:pPr>
              <w:spacing w:after="160" w:line="259" w:lineRule="auto"/>
              <w:rPr>
                <w:rFonts w:ascii="Verdana" w:eastAsiaTheme="minorHAnsi" w:hAnsi="Verdana" w:cstheme="minorBidi"/>
                <w:color w:val="FFFFFF" w:themeColor="background1"/>
                <w:sz w:val="22"/>
                <w:szCs w:val="22"/>
              </w:rPr>
            </w:pPr>
          </w:p>
          <w:p w14:paraId="7A959D38" w14:textId="77777777" w:rsidR="00A22CD9" w:rsidRPr="00690D9E" w:rsidRDefault="00A22CD9" w:rsidP="0056019E">
            <w:pPr>
              <w:spacing w:after="160" w:line="259" w:lineRule="auto"/>
              <w:jc w:val="center"/>
              <w:rPr>
                <w:rFonts w:ascii="Verdana" w:eastAsiaTheme="minorHAnsi" w:hAnsi="Verdana" w:cstheme="minorBidi"/>
                <w:color w:val="FFFFFF" w:themeColor="background1"/>
                <w:sz w:val="22"/>
                <w:szCs w:val="22"/>
              </w:rPr>
            </w:pPr>
          </w:p>
          <w:p w14:paraId="58BD550B" w14:textId="77777777" w:rsidR="00A22CD9" w:rsidRPr="00690D9E" w:rsidRDefault="00A22CD9" w:rsidP="0056019E">
            <w:pPr>
              <w:spacing w:after="160" w:line="259" w:lineRule="auto"/>
              <w:jc w:val="center"/>
              <w:rPr>
                <w:rFonts w:ascii="Verdana" w:eastAsiaTheme="minorHAnsi" w:hAnsi="Verdana" w:cstheme="minorBidi"/>
                <w:color w:val="FFFFFF" w:themeColor="background1"/>
                <w:sz w:val="22"/>
                <w:szCs w:val="22"/>
              </w:rPr>
            </w:pPr>
          </w:p>
          <w:p w14:paraId="72746FD1" w14:textId="77777777" w:rsidR="00A22CD9" w:rsidRPr="00690D9E" w:rsidRDefault="00A22CD9" w:rsidP="0056019E">
            <w:pPr>
              <w:spacing w:after="160" w:line="259" w:lineRule="auto"/>
              <w:jc w:val="center"/>
              <w:rPr>
                <w:rFonts w:ascii="Verdana" w:eastAsiaTheme="minorHAnsi" w:hAnsi="Verdana" w:cstheme="minorBidi"/>
                <w:color w:val="FFFFFF" w:themeColor="background1"/>
                <w:sz w:val="22"/>
                <w:szCs w:val="22"/>
              </w:rPr>
            </w:pPr>
          </w:p>
        </w:tc>
        <w:tc>
          <w:tcPr>
            <w:tcW w:w="2993" w:type="dxa"/>
            <w:shd w:val="clear" w:color="auto" w:fill="002060"/>
          </w:tcPr>
          <w:p w14:paraId="77F2A98C" w14:textId="112D3A4A" w:rsidR="00A22CD9" w:rsidRPr="00690D9E" w:rsidRDefault="00A22CD9" w:rsidP="0056019E">
            <w:pPr>
              <w:spacing w:after="160" w:line="259" w:lineRule="auto"/>
              <w:jc w:val="center"/>
              <w:rPr>
                <w:rFonts w:ascii="Verdana" w:eastAsiaTheme="minorHAnsi" w:hAnsi="Verdana" w:cstheme="minorBidi"/>
                <w:b/>
                <w:color w:val="FFFFFF" w:themeColor="background1"/>
                <w:sz w:val="22"/>
                <w:szCs w:val="22"/>
              </w:rPr>
            </w:pPr>
            <w:r w:rsidRPr="00690D9E">
              <w:rPr>
                <w:rFonts w:ascii="Verdana" w:eastAsiaTheme="minorHAnsi" w:hAnsi="Verdana" w:cstheme="minorBidi"/>
                <w:b/>
                <w:color w:val="FFFFFF" w:themeColor="background1"/>
                <w:sz w:val="22"/>
                <w:szCs w:val="22"/>
              </w:rPr>
              <w:t>Quality</w:t>
            </w:r>
          </w:p>
        </w:tc>
        <w:tc>
          <w:tcPr>
            <w:tcW w:w="3260" w:type="dxa"/>
            <w:shd w:val="clear" w:color="auto" w:fill="002060"/>
          </w:tcPr>
          <w:p w14:paraId="335F4D2E" w14:textId="19AF8EE7" w:rsidR="00A22CD9" w:rsidRPr="00690D9E" w:rsidRDefault="00A22CD9" w:rsidP="0056019E">
            <w:pPr>
              <w:spacing w:after="160" w:line="259" w:lineRule="auto"/>
              <w:jc w:val="center"/>
              <w:rPr>
                <w:rFonts w:ascii="Verdana" w:eastAsiaTheme="minorHAnsi" w:hAnsi="Verdana" w:cstheme="minorBidi"/>
                <w:b/>
                <w:color w:val="FFFFFF" w:themeColor="background1"/>
                <w:sz w:val="22"/>
                <w:szCs w:val="22"/>
              </w:rPr>
            </w:pPr>
            <w:r w:rsidRPr="00690D9E">
              <w:rPr>
                <w:rFonts w:ascii="Verdana" w:eastAsia="Calibri" w:hAnsi="Verdana"/>
                <w:b/>
                <w:sz w:val="22"/>
                <w:szCs w:val="22"/>
              </w:rPr>
              <w:t>Leadership, Management and Professional Standards</w:t>
            </w:r>
          </w:p>
        </w:tc>
        <w:tc>
          <w:tcPr>
            <w:tcW w:w="2932" w:type="dxa"/>
            <w:shd w:val="clear" w:color="auto" w:fill="002060"/>
          </w:tcPr>
          <w:p w14:paraId="6A20B826" w14:textId="77777777" w:rsidR="00A22CD9" w:rsidRPr="00690D9E" w:rsidRDefault="00A22CD9" w:rsidP="0056019E">
            <w:pPr>
              <w:spacing w:after="160" w:line="259" w:lineRule="auto"/>
              <w:jc w:val="center"/>
              <w:rPr>
                <w:rFonts w:ascii="Verdana" w:eastAsiaTheme="minorHAnsi" w:hAnsi="Verdana" w:cstheme="minorBidi"/>
                <w:b/>
                <w:color w:val="FFFFFF" w:themeColor="background1"/>
                <w:sz w:val="22"/>
                <w:szCs w:val="22"/>
              </w:rPr>
            </w:pPr>
            <w:r w:rsidRPr="00690D9E">
              <w:rPr>
                <w:rFonts w:ascii="Verdana" w:eastAsiaTheme="minorHAnsi" w:hAnsi="Verdana" w:cstheme="minorBidi"/>
                <w:b/>
                <w:color w:val="FFFFFF" w:themeColor="background1"/>
                <w:sz w:val="22"/>
                <w:szCs w:val="22"/>
              </w:rPr>
              <w:t>Strategy Development</w:t>
            </w:r>
          </w:p>
        </w:tc>
        <w:tc>
          <w:tcPr>
            <w:tcW w:w="3621" w:type="dxa"/>
            <w:shd w:val="clear" w:color="auto" w:fill="002060"/>
          </w:tcPr>
          <w:p w14:paraId="04456CDD" w14:textId="77777777" w:rsidR="00A22CD9" w:rsidRPr="00690D9E" w:rsidRDefault="00A22CD9" w:rsidP="0056019E">
            <w:pPr>
              <w:spacing w:after="160" w:line="259" w:lineRule="auto"/>
              <w:jc w:val="center"/>
              <w:rPr>
                <w:rFonts w:ascii="Verdana" w:eastAsiaTheme="minorHAnsi" w:hAnsi="Verdana" w:cstheme="minorBidi"/>
                <w:b/>
                <w:color w:val="FFFFFF" w:themeColor="background1"/>
                <w:sz w:val="22"/>
                <w:szCs w:val="22"/>
              </w:rPr>
            </w:pPr>
            <w:r>
              <w:rPr>
                <w:rFonts w:ascii="Verdana" w:eastAsia="Calibri" w:hAnsi="Verdana"/>
                <w:b/>
                <w:sz w:val="22"/>
                <w:szCs w:val="22"/>
              </w:rPr>
              <w:t>Service Performance Delivery and General D</w:t>
            </w:r>
            <w:r w:rsidRPr="00690D9E">
              <w:rPr>
                <w:rFonts w:ascii="Verdana" w:eastAsia="Calibri" w:hAnsi="Verdana"/>
                <w:b/>
                <w:sz w:val="22"/>
                <w:szCs w:val="22"/>
              </w:rPr>
              <w:t>elivery</w:t>
            </w:r>
          </w:p>
        </w:tc>
      </w:tr>
      <w:tr w:rsidR="00A22CD9" w:rsidRPr="00690D9E" w14:paraId="5AEF3665" w14:textId="77777777" w:rsidTr="0056019E">
        <w:tc>
          <w:tcPr>
            <w:tcW w:w="1680" w:type="dxa"/>
            <w:shd w:val="clear" w:color="auto" w:fill="002060"/>
          </w:tcPr>
          <w:p w14:paraId="77D07AF9" w14:textId="77777777" w:rsidR="00A22CD9" w:rsidRPr="00690D9E" w:rsidRDefault="00A22CD9" w:rsidP="0056019E">
            <w:pPr>
              <w:spacing w:after="200" w:line="276" w:lineRule="auto"/>
              <w:rPr>
                <w:rFonts w:ascii="Verdana" w:eastAsia="Calibri" w:hAnsi="Verdana"/>
                <w:b/>
                <w:sz w:val="22"/>
                <w:szCs w:val="22"/>
              </w:rPr>
            </w:pPr>
            <w:r w:rsidRPr="00690D9E">
              <w:rPr>
                <w:rFonts w:ascii="Verdana" w:eastAsia="Calibri" w:hAnsi="Verdana"/>
                <w:b/>
                <w:sz w:val="22"/>
                <w:szCs w:val="22"/>
              </w:rPr>
              <w:t>Locality Director</w:t>
            </w:r>
          </w:p>
          <w:p w14:paraId="140A9EC4" w14:textId="77777777" w:rsidR="00A22CD9" w:rsidRPr="00690D9E" w:rsidRDefault="00A22CD9" w:rsidP="0056019E">
            <w:pPr>
              <w:spacing w:after="200" w:line="276" w:lineRule="auto"/>
              <w:jc w:val="both"/>
              <w:rPr>
                <w:rFonts w:ascii="Verdana" w:eastAsia="Calibri" w:hAnsi="Verdana"/>
                <w:sz w:val="22"/>
                <w:szCs w:val="22"/>
              </w:rPr>
            </w:pPr>
          </w:p>
        </w:tc>
        <w:tc>
          <w:tcPr>
            <w:tcW w:w="2993" w:type="dxa"/>
          </w:tcPr>
          <w:p w14:paraId="767985DD" w14:textId="77777777" w:rsidR="00A22CD9" w:rsidRPr="00C56692" w:rsidRDefault="00A22CD9" w:rsidP="0056019E">
            <w:pPr>
              <w:spacing w:after="200" w:line="276" w:lineRule="auto"/>
              <w:rPr>
                <w:rFonts w:ascii="Verdana" w:eastAsia="Calibri" w:hAnsi="Verdana"/>
                <w:sz w:val="20"/>
                <w:szCs w:val="20"/>
              </w:rPr>
            </w:pPr>
            <w:r w:rsidRPr="00C56692">
              <w:rPr>
                <w:rFonts w:ascii="Verdana" w:eastAsia="Calibri" w:hAnsi="Verdana"/>
                <w:sz w:val="20"/>
                <w:szCs w:val="20"/>
              </w:rPr>
              <w:t>Ultimately accountable for the quality of service provided by the group Ensure care is of the highest quality through the Groups active involvement in the Systems Groups standard setting and monitoring mechanisms.</w:t>
            </w:r>
          </w:p>
          <w:p w14:paraId="2F11661F" w14:textId="77777777" w:rsidR="00A22CD9" w:rsidRPr="00C56692" w:rsidRDefault="00A22CD9" w:rsidP="0056019E">
            <w:pPr>
              <w:spacing w:after="200" w:line="276" w:lineRule="auto"/>
              <w:rPr>
                <w:rFonts w:ascii="Verdana" w:eastAsia="Calibri" w:hAnsi="Verdana"/>
                <w:sz w:val="20"/>
                <w:szCs w:val="20"/>
              </w:rPr>
            </w:pPr>
          </w:p>
        </w:tc>
        <w:tc>
          <w:tcPr>
            <w:tcW w:w="3260" w:type="dxa"/>
          </w:tcPr>
          <w:p w14:paraId="49879066" w14:textId="77777777" w:rsidR="00A22CD9" w:rsidRPr="00C56692" w:rsidRDefault="00A22CD9" w:rsidP="0056019E">
            <w:pPr>
              <w:spacing w:after="200" w:line="276" w:lineRule="auto"/>
              <w:rPr>
                <w:rFonts w:ascii="Verdana" w:eastAsia="Calibri" w:hAnsi="Verdana" w:cs="Arial"/>
                <w:sz w:val="20"/>
                <w:szCs w:val="20"/>
              </w:rPr>
            </w:pPr>
            <w:r w:rsidRPr="00C56692">
              <w:rPr>
                <w:rFonts w:ascii="Verdana" w:eastAsia="Calibri" w:hAnsi="Verdana" w:cs="Arial"/>
                <w:sz w:val="20"/>
                <w:szCs w:val="20"/>
              </w:rPr>
              <w:t>Provide leadership, direction and support to all staff within the Group fostering an open and inclusive style of management, encouraging team working and good working relationships. This also includes the positive management of services with independent contractors.</w:t>
            </w:r>
          </w:p>
          <w:p w14:paraId="70BB6A6D" w14:textId="77777777" w:rsidR="00A22CD9" w:rsidRPr="00C56692" w:rsidRDefault="00A22CD9" w:rsidP="0056019E">
            <w:pPr>
              <w:spacing w:after="200" w:line="276" w:lineRule="auto"/>
              <w:rPr>
                <w:rFonts w:ascii="Verdana" w:eastAsia="Calibri" w:hAnsi="Verdana"/>
                <w:sz w:val="20"/>
                <w:szCs w:val="20"/>
              </w:rPr>
            </w:pPr>
            <w:r w:rsidRPr="00C56692">
              <w:rPr>
                <w:rFonts w:ascii="Verdana" w:eastAsia="Calibri" w:hAnsi="Verdana"/>
                <w:sz w:val="20"/>
                <w:szCs w:val="20"/>
              </w:rPr>
              <w:t>Proactive adoption and monitoring of all clinical and clinical professional standards and audit recommendations.</w:t>
            </w:r>
          </w:p>
        </w:tc>
        <w:tc>
          <w:tcPr>
            <w:tcW w:w="2932" w:type="dxa"/>
          </w:tcPr>
          <w:p w14:paraId="60EEBB7A" w14:textId="77777777" w:rsidR="00A22CD9" w:rsidRPr="00C56692" w:rsidRDefault="00A22CD9" w:rsidP="0056019E">
            <w:pPr>
              <w:spacing w:after="200" w:line="276" w:lineRule="auto"/>
              <w:rPr>
                <w:rFonts w:ascii="Verdana" w:eastAsia="Calibri" w:hAnsi="Verdana"/>
                <w:sz w:val="20"/>
                <w:szCs w:val="20"/>
              </w:rPr>
            </w:pPr>
            <w:r w:rsidRPr="00C56692">
              <w:rPr>
                <w:rFonts w:ascii="Verdana" w:eastAsia="Calibri" w:hAnsi="Verdana"/>
                <w:sz w:val="20"/>
                <w:szCs w:val="20"/>
              </w:rPr>
              <w:t xml:space="preserve">Continually improve and transform the services provided to the community through proactive involvement of staff, patients and external partners in developing a Locality strategy in line and as part of with the Health Board’s integrated strategy. </w:t>
            </w:r>
          </w:p>
          <w:p w14:paraId="419B161B" w14:textId="77777777" w:rsidR="00A22CD9" w:rsidRPr="00C56692" w:rsidRDefault="00A22CD9" w:rsidP="0056019E">
            <w:pPr>
              <w:spacing w:before="120" w:after="200" w:line="276" w:lineRule="auto"/>
              <w:rPr>
                <w:rFonts w:ascii="Verdana" w:hAnsi="Verdana" w:cstheme="minorHAnsi"/>
                <w:sz w:val="20"/>
                <w:szCs w:val="20"/>
              </w:rPr>
            </w:pPr>
          </w:p>
        </w:tc>
        <w:tc>
          <w:tcPr>
            <w:tcW w:w="3621" w:type="dxa"/>
          </w:tcPr>
          <w:p w14:paraId="75ABDB07" w14:textId="77777777" w:rsidR="00A22CD9" w:rsidRPr="00C56692" w:rsidRDefault="00A22CD9" w:rsidP="0056019E">
            <w:pPr>
              <w:spacing w:after="200" w:line="276" w:lineRule="auto"/>
              <w:rPr>
                <w:rFonts w:ascii="Verdana" w:eastAsia="Calibri" w:hAnsi="Verdana"/>
                <w:sz w:val="20"/>
                <w:szCs w:val="20"/>
              </w:rPr>
            </w:pPr>
            <w:r w:rsidRPr="00C56692">
              <w:rPr>
                <w:rFonts w:ascii="Verdana" w:eastAsia="Calibri" w:hAnsi="Verdana"/>
                <w:sz w:val="20"/>
                <w:szCs w:val="20"/>
              </w:rPr>
              <w:t>Provide high quality population health, wellness and integrated care delivery services for the community, within budget and in alignment with national and local targets.</w:t>
            </w:r>
          </w:p>
          <w:p w14:paraId="5CFE97D9" w14:textId="77777777" w:rsidR="00A22CD9" w:rsidRPr="00C56692" w:rsidRDefault="00A22CD9" w:rsidP="0056019E">
            <w:pPr>
              <w:spacing w:after="200" w:line="276" w:lineRule="auto"/>
              <w:rPr>
                <w:rFonts w:ascii="Verdana" w:eastAsia="Calibri" w:hAnsi="Verdana"/>
                <w:sz w:val="20"/>
                <w:szCs w:val="20"/>
              </w:rPr>
            </w:pPr>
            <w:r w:rsidRPr="00C56692">
              <w:rPr>
                <w:rFonts w:ascii="Verdana" w:eastAsia="Calibri" w:hAnsi="Verdana"/>
                <w:sz w:val="20"/>
                <w:szCs w:val="20"/>
              </w:rPr>
              <w:t>Keep services safe through strong and robust Locality group governance (quality, staff engagement, activity, clinical standards and financial) which links closely to Health Board wide governance.</w:t>
            </w:r>
          </w:p>
          <w:p w14:paraId="2E1446DC" w14:textId="77777777" w:rsidR="00A22CD9" w:rsidRPr="00C56692" w:rsidRDefault="00A22CD9" w:rsidP="0056019E">
            <w:pPr>
              <w:spacing w:after="200" w:line="276" w:lineRule="auto"/>
              <w:rPr>
                <w:rFonts w:ascii="Verdana" w:eastAsia="Calibri" w:hAnsi="Verdana" w:cstheme="minorHAnsi"/>
                <w:sz w:val="20"/>
                <w:szCs w:val="20"/>
              </w:rPr>
            </w:pPr>
          </w:p>
        </w:tc>
      </w:tr>
      <w:tr w:rsidR="00A22CD9" w:rsidRPr="00690D9E" w14:paraId="21345EE1" w14:textId="77777777" w:rsidTr="0056019E">
        <w:tc>
          <w:tcPr>
            <w:tcW w:w="1680" w:type="dxa"/>
            <w:shd w:val="clear" w:color="auto" w:fill="002060"/>
          </w:tcPr>
          <w:p w14:paraId="26069DAE" w14:textId="77777777" w:rsidR="00A22CD9" w:rsidRPr="00690D9E" w:rsidRDefault="00A22CD9" w:rsidP="0056019E">
            <w:pPr>
              <w:spacing w:after="200" w:line="276" w:lineRule="auto"/>
              <w:jc w:val="both"/>
              <w:rPr>
                <w:rFonts w:ascii="Verdana" w:eastAsia="Calibri" w:hAnsi="Verdana"/>
                <w:b/>
                <w:sz w:val="22"/>
                <w:szCs w:val="22"/>
              </w:rPr>
            </w:pPr>
            <w:r w:rsidRPr="00690D9E">
              <w:rPr>
                <w:rFonts w:ascii="Verdana" w:eastAsia="Calibri" w:hAnsi="Verdana"/>
                <w:b/>
                <w:sz w:val="22"/>
                <w:szCs w:val="22"/>
              </w:rPr>
              <w:t>Group Doctor</w:t>
            </w:r>
          </w:p>
        </w:tc>
        <w:tc>
          <w:tcPr>
            <w:tcW w:w="2993" w:type="dxa"/>
          </w:tcPr>
          <w:p w14:paraId="66DBDFA5" w14:textId="0D978E66" w:rsidR="00A22CD9" w:rsidRPr="00C56692" w:rsidRDefault="00A22CD9" w:rsidP="0056019E">
            <w:pPr>
              <w:spacing w:before="120" w:after="200" w:line="276" w:lineRule="auto"/>
              <w:rPr>
                <w:rFonts w:ascii="Verdana" w:hAnsi="Verdana" w:cstheme="minorHAnsi"/>
                <w:sz w:val="20"/>
                <w:szCs w:val="20"/>
              </w:rPr>
            </w:pPr>
            <w:r w:rsidRPr="00C56692">
              <w:rPr>
                <w:rFonts w:ascii="Verdana" w:hAnsi="Verdana" w:cstheme="minorHAnsi"/>
                <w:sz w:val="20"/>
                <w:szCs w:val="20"/>
              </w:rPr>
              <w:t xml:space="preserve">Responsibility and accountability for all clinical governance issues and shared responsibility with the Head of Nursing and Head of Allied Health Professionals for the overall discharge of clinical governance in the Locality. </w:t>
            </w:r>
          </w:p>
          <w:p w14:paraId="1C1FA911" w14:textId="77777777" w:rsidR="00A22CD9" w:rsidRPr="00C56692" w:rsidRDefault="00A22CD9" w:rsidP="0056019E">
            <w:pPr>
              <w:spacing w:after="200" w:line="276" w:lineRule="auto"/>
              <w:rPr>
                <w:rFonts w:ascii="Verdana" w:eastAsia="Calibri" w:hAnsi="Verdana"/>
                <w:sz w:val="20"/>
                <w:szCs w:val="20"/>
              </w:rPr>
            </w:pPr>
            <w:r w:rsidRPr="00C56692">
              <w:rPr>
                <w:rFonts w:ascii="Verdana" w:hAnsi="Verdana" w:cstheme="minorHAnsi"/>
                <w:sz w:val="20"/>
                <w:szCs w:val="20"/>
              </w:rPr>
              <w:t>Ensure a robust and clearly understood approach is taken to clinical governance, including Clinical Risk for the Locality.</w:t>
            </w:r>
          </w:p>
        </w:tc>
        <w:tc>
          <w:tcPr>
            <w:tcW w:w="3260" w:type="dxa"/>
          </w:tcPr>
          <w:p w14:paraId="05A5A8C7" w14:textId="77777777" w:rsidR="00A22CD9" w:rsidRPr="00C56692" w:rsidRDefault="00A22CD9" w:rsidP="0056019E">
            <w:pPr>
              <w:spacing w:after="200" w:line="276" w:lineRule="auto"/>
              <w:rPr>
                <w:rFonts w:ascii="Verdana" w:eastAsia="Calibri" w:hAnsi="Verdana" w:cstheme="minorHAnsi"/>
                <w:sz w:val="20"/>
                <w:szCs w:val="20"/>
              </w:rPr>
            </w:pPr>
            <w:r w:rsidRPr="00C56692">
              <w:rPr>
                <w:rFonts w:ascii="Verdana" w:eastAsia="Calibri" w:hAnsi="Verdana" w:cstheme="minorHAnsi"/>
                <w:sz w:val="20"/>
                <w:szCs w:val="20"/>
              </w:rPr>
              <w:t xml:space="preserve">Promote workforce redesign maximising multi-disciplinary skill mixing for the ongoing sustainability of services. </w:t>
            </w:r>
          </w:p>
          <w:p w14:paraId="3F48853A" w14:textId="77777777" w:rsidR="00A22CD9" w:rsidRPr="00C56692" w:rsidRDefault="00A22CD9" w:rsidP="0056019E">
            <w:pPr>
              <w:spacing w:after="200" w:line="276" w:lineRule="auto"/>
              <w:rPr>
                <w:rFonts w:ascii="Verdana" w:eastAsia="Calibri" w:hAnsi="Verdana" w:cstheme="minorHAnsi"/>
                <w:sz w:val="20"/>
                <w:szCs w:val="20"/>
              </w:rPr>
            </w:pPr>
            <w:r w:rsidRPr="00C56692">
              <w:rPr>
                <w:rFonts w:ascii="Verdana" w:eastAsia="Calibri" w:hAnsi="Verdana" w:cstheme="minorHAnsi"/>
                <w:sz w:val="20"/>
                <w:szCs w:val="20"/>
              </w:rPr>
              <w:t>Ensure that there is high medical staff engagement and that all medical staff are supported through development and meaningful appraisal;</w:t>
            </w:r>
          </w:p>
          <w:p w14:paraId="5C2BDEFB" w14:textId="77777777" w:rsidR="00A22CD9" w:rsidRPr="00C56692" w:rsidRDefault="00A22CD9" w:rsidP="0056019E">
            <w:pPr>
              <w:spacing w:before="120" w:after="200" w:line="276" w:lineRule="auto"/>
              <w:rPr>
                <w:rFonts w:ascii="Verdana" w:hAnsi="Verdana" w:cstheme="minorHAnsi"/>
                <w:sz w:val="20"/>
                <w:szCs w:val="20"/>
              </w:rPr>
            </w:pPr>
            <w:r w:rsidRPr="00C56692">
              <w:rPr>
                <w:rFonts w:ascii="Verdana" w:eastAsia="Calibri" w:hAnsi="Verdana" w:cstheme="minorHAnsi"/>
                <w:sz w:val="20"/>
                <w:szCs w:val="20"/>
              </w:rPr>
              <w:t>Support medical colleagues in the proactive adoption and monitoring of professional standards and audit recommendation</w:t>
            </w:r>
          </w:p>
        </w:tc>
        <w:tc>
          <w:tcPr>
            <w:tcW w:w="2932" w:type="dxa"/>
          </w:tcPr>
          <w:p w14:paraId="1A162604" w14:textId="77777777" w:rsidR="00A22CD9" w:rsidRPr="00C56692" w:rsidRDefault="00A22CD9" w:rsidP="0056019E">
            <w:pPr>
              <w:spacing w:after="200" w:line="276" w:lineRule="auto"/>
              <w:rPr>
                <w:rFonts w:ascii="Verdana" w:eastAsia="Calibri" w:hAnsi="Verdana" w:cstheme="minorHAnsi"/>
                <w:sz w:val="20"/>
                <w:szCs w:val="20"/>
              </w:rPr>
            </w:pPr>
            <w:r w:rsidRPr="00C56692">
              <w:rPr>
                <w:rFonts w:ascii="Verdana" w:eastAsia="Calibri" w:hAnsi="Verdana" w:cstheme="minorHAnsi"/>
                <w:sz w:val="20"/>
                <w:szCs w:val="20"/>
              </w:rPr>
              <w:t>Transform and keep services sustainable by participate in annual and medium term strategic and operating planning and the performance management of those plans;</w:t>
            </w:r>
          </w:p>
          <w:p w14:paraId="5EBD3155" w14:textId="77777777" w:rsidR="00A22CD9" w:rsidRPr="00C56692" w:rsidRDefault="00A22CD9" w:rsidP="0056019E">
            <w:pPr>
              <w:spacing w:before="120" w:after="200" w:line="276" w:lineRule="auto"/>
              <w:rPr>
                <w:rFonts w:ascii="Verdana" w:hAnsi="Verdana" w:cstheme="minorHAnsi"/>
                <w:sz w:val="20"/>
                <w:szCs w:val="20"/>
              </w:rPr>
            </w:pPr>
          </w:p>
        </w:tc>
        <w:tc>
          <w:tcPr>
            <w:tcW w:w="3621" w:type="dxa"/>
          </w:tcPr>
          <w:p w14:paraId="1B1A6778" w14:textId="77777777" w:rsidR="00A22CD9" w:rsidRPr="00C56692" w:rsidRDefault="00A22CD9" w:rsidP="0056019E">
            <w:pPr>
              <w:spacing w:after="200" w:line="276" w:lineRule="auto"/>
              <w:rPr>
                <w:rFonts w:ascii="Verdana" w:eastAsia="Calibri" w:hAnsi="Verdana" w:cstheme="minorHAnsi"/>
                <w:sz w:val="20"/>
                <w:szCs w:val="20"/>
              </w:rPr>
            </w:pPr>
            <w:r w:rsidRPr="00C56692">
              <w:rPr>
                <w:rFonts w:ascii="Verdana" w:eastAsia="Calibri" w:hAnsi="Verdana" w:cstheme="minorHAnsi"/>
                <w:sz w:val="20"/>
                <w:szCs w:val="20"/>
              </w:rPr>
              <w:t>Continually drive up quality by developing and managing systems for robust locality clinical group governance (quality, staff engagement, activity, financial and complaints) which links closely to Health Board wide governance ensuring there is strong and supporting oversight of all aspects of Group business.</w:t>
            </w:r>
          </w:p>
          <w:p w14:paraId="5F00150C" w14:textId="77777777" w:rsidR="00A22CD9" w:rsidRPr="00C56692" w:rsidRDefault="00A22CD9" w:rsidP="0056019E">
            <w:pPr>
              <w:spacing w:after="200" w:line="276" w:lineRule="auto"/>
              <w:rPr>
                <w:rFonts w:ascii="Verdana" w:eastAsia="Calibri" w:hAnsi="Verdana" w:cstheme="minorHAnsi"/>
                <w:sz w:val="20"/>
                <w:szCs w:val="20"/>
              </w:rPr>
            </w:pPr>
          </w:p>
        </w:tc>
      </w:tr>
      <w:tr w:rsidR="00A22CD9" w:rsidRPr="00690D9E" w14:paraId="797D4D0D" w14:textId="77777777" w:rsidTr="0056019E">
        <w:tc>
          <w:tcPr>
            <w:tcW w:w="1680" w:type="dxa"/>
            <w:shd w:val="clear" w:color="auto" w:fill="002060"/>
          </w:tcPr>
          <w:p w14:paraId="71289854" w14:textId="77777777" w:rsidR="00A22CD9" w:rsidRPr="00690D9E" w:rsidRDefault="00A22CD9" w:rsidP="0056019E">
            <w:pPr>
              <w:spacing w:after="200" w:line="276" w:lineRule="auto"/>
              <w:jc w:val="both"/>
              <w:rPr>
                <w:rFonts w:ascii="Verdana" w:eastAsia="Calibri" w:hAnsi="Verdana"/>
                <w:b/>
                <w:sz w:val="22"/>
                <w:szCs w:val="22"/>
              </w:rPr>
            </w:pPr>
            <w:r w:rsidRPr="00690D9E">
              <w:rPr>
                <w:rFonts w:ascii="Verdana" w:eastAsia="Calibri" w:hAnsi="Verdana"/>
                <w:b/>
                <w:sz w:val="22"/>
                <w:szCs w:val="22"/>
              </w:rPr>
              <w:t>Group Nurse</w:t>
            </w:r>
          </w:p>
        </w:tc>
        <w:tc>
          <w:tcPr>
            <w:tcW w:w="2993" w:type="dxa"/>
          </w:tcPr>
          <w:p w14:paraId="3D68D05E" w14:textId="5194EE3A" w:rsidR="00A22CD9" w:rsidRPr="00C56692" w:rsidRDefault="00A22CD9" w:rsidP="0056019E">
            <w:pPr>
              <w:spacing w:before="120" w:after="200" w:line="276" w:lineRule="auto"/>
              <w:rPr>
                <w:rFonts w:ascii="Verdana" w:hAnsi="Verdana" w:cstheme="minorHAnsi"/>
                <w:sz w:val="20"/>
                <w:szCs w:val="20"/>
              </w:rPr>
            </w:pPr>
            <w:r w:rsidRPr="00C56692">
              <w:rPr>
                <w:rFonts w:ascii="Verdana" w:hAnsi="Verdana" w:cstheme="minorHAnsi"/>
                <w:sz w:val="20"/>
                <w:szCs w:val="20"/>
              </w:rPr>
              <w:t xml:space="preserve">Responsibility and accountability for all quality governance issues and shared responsibility with the Group Doctor and Head of Allied Health Professionals for the overall discharge of clinical governance in the Locality. </w:t>
            </w:r>
          </w:p>
          <w:p w14:paraId="790E77BE" w14:textId="77777777" w:rsidR="00A22CD9" w:rsidRPr="00C56692" w:rsidRDefault="00A22CD9" w:rsidP="0056019E">
            <w:pPr>
              <w:spacing w:after="200" w:line="276" w:lineRule="auto"/>
              <w:rPr>
                <w:rFonts w:ascii="Verdana" w:eastAsia="Calibri" w:hAnsi="Verdana"/>
                <w:sz w:val="20"/>
                <w:szCs w:val="20"/>
              </w:rPr>
            </w:pPr>
            <w:r w:rsidRPr="00C56692">
              <w:rPr>
                <w:rFonts w:ascii="Verdana" w:hAnsi="Verdana" w:cstheme="minorHAnsi"/>
                <w:sz w:val="20"/>
                <w:szCs w:val="20"/>
              </w:rPr>
              <w:t>Ensure a robust and clearly understood approach is taken to clinical governance, including Clinical Risk for the Locality</w:t>
            </w:r>
          </w:p>
        </w:tc>
        <w:tc>
          <w:tcPr>
            <w:tcW w:w="3260" w:type="dxa"/>
          </w:tcPr>
          <w:p w14:paraId="3B14ACCF" w14:textId="77777777" w:rsidR="00A22CD9" w:rsidRPr="00C56692" w:rsidRDefault="00A22CD9" w:rsidP="0056019E">
            <w:pPr>
              <w:spacing w:after="200" w:line="276" w:lineRule="auto"/>
              <w:rPr>
                <w:rFonts w:ascii="Verdana" w:eastAsia="Calibri" w:hAnsi="Verdana" w:cstheme="minorHAnsi"/>
                <w:sz w:val="20"/>
                <w:szCs w:val="20"/>
              </w:rPr>
            </w:pPr>
            <w:r w:rsidRPr="00C56692">
              <w:rPr>
                <w:rFonts w:ascii="Verdana" w:eastAsia="Calibri" w:hAnsi="Verdana" w:cstheme="minorHAnsi"/>
                <w:sz w:val="20"/>
                <w:szCs w:val="20"/>
              </w:rPr>
              <w:t>Ensuring that there is high nursing staff engagement and that all nursing staff are supported through development and meaningful appraisal;</w:t>
            </w:r>
          </w:p>
          <w:p w14:paraId="2336538C" w14:textId="77777777" w:rsidR="00A22CD9" w:rsidRPr="00C56692" w:rsidRDefault="00A22CD9" w:rsidP="0056019E">
            <w:pPr>
              <w:spacing w:after="200" w:line="276" w:lineRule="auto"/>
              <w:rPr>
                <w:rFonts w:ascii="Verdana" w:eastAsia="Calibri" w:hAnsi="Verdana" w:cstheme="minorHAnsi"/>
                <w:sz w:val="20"/>
                <w:szCs w:val="20"/>
              </w:rPr>
            </w:pPr>
            <w:r w:rsidRPr="00C56692">
              <w:rPr>
                <w:rFonts w:ascii="Verdana" w:eastAsia="Calibri" w:hAnsi="Verdana" w:cstheme="minorHAnsi"/>
                <w:sz w:val="20"/>
                <w:szCs w:val="20"/>
              </w:rPr>
              <w:t>Support nursing colleagues in the proactive adoption and monitoring of professional standards and audit recommendations;</w:t>
            </w:r>
          </w:p>
          <w:p w14:paraId="762FED3C" w14:textId="77777777" w:rsidR="00A22CD9" w:rsidRPr="00C56692" w:rsidRDefault="00A22CD9" w:rsidP="0056019E">
            <w:pPr>
              <w:spacing w:after="200" w:line="276" w:lineRule="auto"/>
              <w:rPr>
                <w:rFonts w:ascii="Verdana" w:hAnsi="Verdana" w:cstheme="minorHAnsi"/>
                <w:sz w:val="20"/>
                <w:szCs w:val="20"/>
              </w:rPr>
            </w:pPr>
            <w:r w:rsidRPr="00C56692">
              <w:rPr>
                <w:rFonts w:ascii="Verdana" w:hAnsi="Verdana" w:cstheme="minorHAnsi"/>
                <w:sz w:val="20"/>
                <w:szCs w:val="20"/>
              </w:rPr>
              <w:t xml:space="preserve">Promote workforce redesign maximising multi-disciplinary skill mixing for the ongoing sustainability of services. </w:t>
            </w:r>
          </w:p>
        </w:tc>
        <w:tc>
          <w:tcPr>
            <w:tcW w:w="2932" w:type="dxa"/>
          </w:tcPr>
          <w:p w14:paraId="27AD0CA9" w14:textId="77777777" w:rsidR="00A22CD9" w:rsidRPr="00C56692" w:rsidRDefault="00A22CD9" w:rsidP="0056019E">
            <w:pPr>
              <w:spacing w:after="200" w:line="276" w:lineRule="auto"/>
              <w:rPr>
                <w:rFonts w:ascii="Verdana" w:eastAsia="Calibri" w:hAnsi="Verdana" w:cstheme="minorHAnsi"/>
                <w:sz w:val="20"/>
                <w:szCs w:val="20"/>
              </w:rPr>
            </w:pPr>
            <w:r w:rsidRPr="00C56692">
              <w:rPr>
                <w:rFonts w:ascii="Verdana" w:eastAsia="Calibri" w:hAnsi="Verdana" w:cstheme="minorHAnsi"/>
                <w:sz w:val="20"/>
                <w:szCs w:val="20"/>
              </w:rPr>
              <w:t>Transform and keep services sustainable by participation in annual and medium term strategic and operating planning and the performance management of those plans.</w:t>
            </w:r>
          </w:p>
          <w:p w14:paraId="34CB7E98" w14:textId="77777777" w:rsidR="00A22CD9" w:rsidRPr="00C56692" w:rsidRDefault="00A22CD9" w:rsidP="0056019E">
            <w:pPr>
              <w:spacing w:after="200" w:line="276" w:lineRule="auto"/>
              <w:rPr>
                <w:rFonts w:ascii="Verdana" w:eastAsia="Calibri" w:hAnsi="Verdana" w:cstheme="minorHAnsi"/>
                <w:sz w:val="20"/>
                <w:szCs w:val="20"/>
              </w:rPr>
            </w:pPr>
          </w:p>
          <w:p w14:paraId="7DC466D4" w14:textId="77777777" w:rsidR="00A22CD9" w:rsidRPr="00C56692" w:rsidRDefault="00A22CD9" w:rsidP="0056019E">
            <w:pPr>
              <w:spacing w:before="120" w:after="200" w:line="276" w:lineRule="auto"/>
              <w:rPr>
                <w:rFonts w:ascii="Verdana" w:hAnsi="Verdana" w:cstheme="minorHAnsi"/>
                <w:sz w:val="20"/>
                <w:szCs w:val="20"/>
              </w:rPr>
            </w:pPr>
          </w:p>
        </w:tc>
        <w:tc>
          <w:tcPr>
            <w:tcW w:w="3621" w:type="dxa"/>
          </w:tcPr>
          <w:p w14:paraId="72A9DC82" w14:textId="77777777" w:rsidR="00A22CD9" w:rsidRPr="00C56692" w:rsidRDefault="00A22CD9" w:rsidP="0056019E">
            <w:pPr>
              <w:spacing w:after="200" w:line="276" w:lineRule="auto"/>
              <w:rPr>
                <w:rFonts w:ascii="Verdana" w:eastAsia="Calibri" w:hAnsi="Verdana" w:cstheme="minorHAnsi"/>
                <w:sz w:val="20"/>
                <w:szCs w:val="20"/>
              </w:rPr>
            </w:pPr>
            <w:r w:rsidRPr="00C56692">
              <w:rPr>
                <w:rFonts w:ascii="Verdana" w:eastAsia="Calibri" w:hAnsi="Verdana" w:cstheme="minorHAnsi"/>
                <w:sz w:val="20"/>
                <w:szCs w:val="20"/>
              </w:rPr>
              <w:t>Continually drive up quality by developing and managing systems for robust Locality clinical group governance relating to nursing (quality, staff engagement, activity, financial and complaints) which links closely to Health Board wide governance ensuring there is strong and supporting oversight of all aspects of Group business.</w:t>
            </w:r>
          </w:p>
        </w:tc>
      </w:tr>
      <w:tr w:rsidR="00A22CD9" w:rsidRPr="00690D9E" w14:paraId="27960CE2" w14:textId="77777777" w:rsidTr="0056019E">
        <w:tc>
          <w:tcPr>
            <w:tcW w:w="1680" w:type="dxa"/>
            <w:shd w:val="clear" w:color="auto" w:fill="002060"/>
          </w:tcPr>
          <w:p w14:paraId="5701E63B" w14:textId="77777777" w:rsidR="00A22CD9" w:rsidRPr="00690D9E" w:rsidRDefault="00A22CD9" w:rsidP="0056019E">
            <w:pPr>
              <w:spacing w:after="200" w:line="276" w:lineRule="auto"/>
              <w:jc w:val="both"/>
              <w:rPr>
                <w:rFonts w:ascii="Verdana" w:eastAsia="Calibri" w:hAnsi="Verdana"/>
                <w:sz w:val="22"/>
                <w:szCs w:val="22"/>
              </w:rPr>
            </w:pPr>
          </w:p>
          <w:p w14:paraId="7EEA3EAB" w14:textId="77777777" w:rsidR="00A22CD9" w:rsidRPr="00690D9E" w:rsidRDefault="00A22CD9" w:rsidP="0056019E">
            <w:pPr>
              <w:spacing w:after="200" w:line="276" w:lineRule="auto"/>
              <w:jc w:val="both"/>
              <w:rPr>
                <w:rFonts w:ascii="Verdana" w:eastAsia="Calibri" w:hAnsi="Verdana"/>
                <w:sz w:val="22"/>
                <w:szCs w:val="22"/>
              </w:rPr>
            </w:pPr>
          </w:p>
          <w:p w14:paraId="7B733322" w14:textId="77777777" w:rsidR="00A22CD9" w:rsidRPr="00690D9E" w:rsidRDefault="00A22CD9" w:rsidP="0056019E">
            <w:pPr>
              <w:spacing w:after="200" w:line="276" w:lineRule="auto"/>
              <w:jc w:val="both"/>
              <w:rPr>
                <w:rFonts w:ascii="Verdana" w:eastAsia="Calibri" w:hAnsi="Verdana"/>
                <w:b/>
                <w:sz w:val="22"/>
                <w:szCs w:val="22"/>
              </w:rPr>
            </w:pPr>
            <w:r w:rsidRPr="00690D9E">
              <w:rPr>
                <w:rFonts w:ascii="Verdana" w:eastAsia="Calibri" w:hAnsi="Verdana"/>
                <w:b/>
                <w:sz w:val="22"/>
                <w:szCs w:val="22"/>
              </w:rPr>
              <w:t>Group Manager</w:t>
            </w:r>
          </w:p>
          <w:p w14:paraId="0D7D99DD" w14:textId="77777777" w:rsidR="00A22CD9" w:rsidRPr="00690D9E" w:rsidRDefault="00A22CD9" w:rsidP="0056019E">
            <w:pPr>
              <w:spacing w:after="200" w:line="276" w:lineRule="auto"/>
              <w:jc w:val="both"/>
              <w:rPr>
                <w:rFonts w:ascii="Verdana" w:eastAsia="Calibri" w:hAnsi="Verdana"/>
                <w:sz w:val="22"/>
                <w:szCs w:val="22"/>
              </w:rPr>
            </w:pPr>
          </w:p>
          <w:p w14:paraId="2684662A" w14:textId="77777777" w:rsidR="00A22CD9" w:rsidRPr="00690D9E" w:rsidRDefault="00A22CD9" w:rsidP="0056019E">
            <w:pPr>
              <w:spacing w:after="200" w:line="276" w:lineRule="auto"/>
              <w:jc w:val="both"/>
              <w:rPr>
                <w:rFonts w:ascii="Verdana" w:eastAsia="Calibri" w:hAnsi="Verdana"/>
                <w:sz w:val="22"/>
                <w:szCs w:val="22"/>
              </w:rPr>
            </w:pPr>
          </w:p>
        </w:tc>
        <w:tc>
          <w:tcPr>
            <w:tcW w:w="2993" w:type="dxa"/>
          </w:tcPr>
          <w:p w14:paraId="4050198C" w14:textId="77777777" w:rsidR="00A22CD9" w:rsidRPr="00C56692" w:rsidRDefault="00A22CD9" w:rsidP="0056019E">
            <w:pPr>
              <w:spacing w:after="200" w:line="276" w:lineRule="auto"/>
              <w:rPr>
                <w:rFonts w:ascii="Verdana" w:eastAsia="Calibri" w:hAnsi="Verdana" w:cstheme="minorHAnsi"/>
                <w:sz w:val="20"/>
                <w:szCs w:val="20"/>
              </w:rPr>
            </w:pPr>
            <w:r w:rsidRPr="00C56692">
              <w:rPr>
                <w:rFonts w:ascii="Verdana" w:eastAsia="Calibri" w:hAnsi="Verdana" w:cstheme="minorHAnsi"/>
                <w:sz w:val="20"/>
                <w:szCs w:val="20"/>
              </w:rPr>
              <w:t>Develop strong and effective management processes and systems relating to quality in line with the Quality Governance framework.</w:t>
            </w:r>
          </w:p>
          <w:p w14:paraId="5BF0E3DA" w14:textId="77777777" w:rsidR="00A22CD9" w:rsidRPr="00C56692" w:rsidRDefault="00A22CD9" w:rsidP="0056019E">
            <w:pPr>
              <w:spacing w:after="200" w:line="276" w:lineRule="auto"/>
              <w:rPr>
                <w:rFonts w:ascii="Verdana" w:eastAsia="Calibri" w:hAnsi="Verdana" w:cstheme="minorHAnsi"/>
                <w:sz w:val="20"/>
                <w:szCs w:val="20"/>
              </w:rPr>
            </w:pPr>
          </w:p>
          <w:p w14:paraId="436213C9" w14:textId="77777777" w:rsidR="00A22CD9" w:rsidRPr="00C56692" w:rsidRDefault="00A22CD9" w:rsidP="0056019E">
            <w:pPr>
              <w:spacing w:after="200" w:line="276" w:lineRule="auto"/>
              <w:rPr>
                <w:rFonts w:ascii="Verdana" w:eastAsia="Calibri" w:hAnsi="Verdana"/>
                <w:sz w:val="20"/>
                <w:szCs w:val="20"/>
              </w:rPr>
            </w:pPr>
          </w:p>
        </w:tc>
        <w:tc>
          <w:tcPr>
            <w:tcW w:w="3260" w:type="dxa"/>
          </w:tcPr>
          <w:p w14:paraId="249DEDF2" w14:textId="77777777" w:rsidR="00A22CD9" w:rsidRPr="00C56692" w:rsidRDefault="00A22CD9" w:rsidP="0056019E">
            <w:pPr>
              <w:spacing w:after="200" w:line="276" w:lineRule="auto"/>
              <w:rPr>
                <w:rFonts w:ascii="Verdana" w:eastAsia="Calibri" w:hAnsi="Verdana" w:cstheme="minorHAnsi"/>
                <w:sz w:val="20"/>
                <w:szCs w:val="20"/>
              </w:rPr>
            </w:pPr>
            <w:r w:rsidRPr="00C56692">
              <w:rPr>
                <w:rFonts w:ascii="Verdana" w:eastAsia="Calibri" w:hAnsi="Verdana" w:cstheme="minorHAnsi"/>
                <w:sz w:val="20"/>
                <w:szCs w:val="20"/>
              </w:rPr>
              <w:t>Improve the working environment by developing high staff engagement and ensuring that all staff are supported with development and meaningful appraisal.</w:t>
            </w:r>
          </w:p>
          <w:p w14:paraId="59BE3447" w14:textId="77777777" w:rsidR="00A22CD9" w:rsidRPr="00C56692" w:rsidRDefault="00A22CD9" w:rsidP="0056019E">
            <w:pPr>
              <w:spacing w:after="200" w:line="276" w:lineRule="auto"/>
              <w:rPr>
                <w:rFonts w:ascii="Verdana" w:eastAsia="Calibri" w:hAnsi="Verdana" w:cstheme="minorHAnsi"/>
                <w:sz w:val="20"/>
                <w:szCs w:val="20"/>
              </w:rPr>
            </w:pPr>
            <w:r w:rsidRPr="00C56692">
              <w:rPr>
                <w:rFonts w:ascii="Verdana" w:eastAsia="Calibri" w:hAnsi="Verdana" w:cstheme="minorHAnsi"/>
                <w:sz w:val="20"/>
                <w:szCs w:val="20"/>
              </w:rPr>
              <w:t>Improve the experience and quality of the organisation for staff and the community by developing ways of working to maintain continuous learning and development through a positive and open culture.</w:t>
            </w:r>
          </w:p>
          <w:p w14:paraId="70E8800D" w14:textId="77777777" w:rsidR="00A22CD9" w:rsidRPr="00C56692" w:rsidRDefault="00A22CD9" w:rsidP="0056019E">
            <w:pPr>
              <w:spacing w:after="200" w:line="276" w:lineRule="auto"/>
              <w:rPr>
                <w:rFonts w:ascii="Verdana" w:eastAsia="Calibri" w:hAnsi="Verdana" w:cstheme="minorHAnsi"/>
                <w:sz w:val="20"/>
                <w:szCs w:val="20"/>
              </w:rPr>
            </w:pPr>
            <w:r w:rsidRPr="00C56692">
              <w:rPr>
                <w:rFonts w:ascii="Verdana" w:eastAsia="Calibri" w:hAnsi="Verdana" w:cstheme="minorHAnsi"/>
                <w:sz w:val="20"/>
                <w:szCs w:val="20"/>
              </w:rPr>
              <w:t xml:space="preserve">Improve health for the community by establishing a way of working that brings strong and meaningful collaboration with other public and third sector organisations. </w:t>
            </w:r>
          </w:p>
        </w:tc>
        <w:tc>
          <w:tcPr>
            <w:tcW w:w="2932" w:type="dxa"/>
          </w:tcPr>
          <w:p w14:paraId="22856105" w14:textId="77777777" w:rsidR="00A22CD9" w:rsidRPr="00C56692" w:rsidRDefault="00A22CD9" w:rsidP="0056019E">
            <w:pPr>
              <w:spacing w:after="200" w:line="276" w:lineRule="auto"/>
              <w:rPr>
                <w:rFonts w:ascii="Verdana" w:eastAsia="Calibri" w:hAnsi="Verdana" w:cstheme="minorHAnsi"/>
                <w:sz w:val="20"/>
                <w:szCs w:val="20"/>
              </w:rPr>
            </w:pPr>
            <w:r w:rsidRPr="00C56692">
              <w:rPr>
                <w:rFonts w:ascii="Verdana" w:eastAsia="Calibri" w:hAnsi="Verdana" w:cstheme="minorHAnsi"/>
                <w:sz w:val="20"/>
                <w:szCs w:val="20"/>
              </w:rPr>
              <w:t>Ensure we offer the community a sustainable service by leading on annual and medium term strategic and operating planning and the performance management of those plans.</w:t>
            </w:r>
          </w:p>
          <w:p w14:paraId="71E7BEAD" w14:textId="77777777" w:rsidR="00A22CD9" w:rsidRPr="00C56692" w:rsidRDefault="00A22CD9" w:rsidP="0056019E">
            <w:pPr>
              <w:spacing w:after="200" w:line="276" w:lineRule="auto"/>
              <w:rPr>
                <w:rFonts w:ascii="Verdana" w:eastAsia="Calibri" w:hAnsi="Verdana" w:cstheme="minorHAnsi"/>
                <w:sz w:val="20"/>
                <w:szCs w:val="20"/>
              </w:rPr>
            </w:pPr>
            <w:r w:rsidRPr="00C56692">
              <w:rPr>
                <w:rFonts w:ascii="Verdana" w:eastAsia="Calibri" w:hAnsi="Verdana" w:cstheme="minorHAnsi"/>
                <w:sz w:val="20"/>
                <w:szCs w:val="20"/>
              </w:rPr>
              <w:t>Continually improve the services provided to the community through systems of proactive review and the involvement of patients, external partners and staff. Ensure all staff are actively support to be involved in Systems Group work.</w:t>
            </w:r>
          </w:p>
          <w:p w14:paraId="628AE616" w14:textId="77777777" w:rsidR="00A22CD9" w:rsidRPr="00C56692" w:rsidRDefault="00A22CD9" w:rsidP="0056019E">
            <w:pPr>
              <w:spacing w:before="120" w:after="200" w:line="276" w:lineRule="auto"/>
              <w:rPr>
                <w:rFonts w:ascii="Verdana" w:hAnsi="Verdana" w:cstheme="minorHAnsi"/>
                <w:sz w:val="20"/>
                <w:szCs w:val="20"/>
              </w:rPr>
            </w:pPr>
          </w:p>
        </w:tc>
        <w:tc>
          <w:tcPr>
            <w:tcW w:w="3621" w:type="dxa"/>
          </w:tcPr>
          <w:p w14:paraId="05A9C1EC" w14:textId="77777777" w:rsidR="00A22CD9" w:rsidRPr="00C56692" w:rsidRDefault="00A22CD9" w:rsidP="0056019E">
            <w:pPr>
              <w:spacing w:after="200" w:line="276" w:lineRule="auto"/>
              <w:rPr>
                <w:rFonts w:ascii="Verdana" w:eastAsia="Calibri" w:hAnsi="Verdana" w:cstheme="minorHAnsi"/>
                <w:sz w:val="20"/>
                <w:szCs w:val="20"/>
              </w:rPr>
            </w:pPr>
            <w:r w:rsidRPr="00C56692">
              <w:rPr>
                <w:rFonts w:ascii="Verdana" w:eastAsia="Calibri" w:hAnsi="Verdana" w:cstheme="minorHAnsi"/>
                <w:sz w:val="20"/>
                <w:szCs w:val="20"/>
              </w:rPr>
              <w:t>Improve the sustainability and care provided to the community by establishing and managing the processes including finance and activity performance and meeting agreed delivery targets.</w:t>
            </w:r>
          </w:p>
          <w:p w14:paraId="5C812BBC" w14:textId="77777777" w:rsidR="00A22CD9" w:rsidRPr="00C56692" w:rsidRDefault="00A22CD9" w:rsidP="0056019E">
            <w:pPr>
              <w:spacing w:after="200" w:line="276" w:lineRule="auto"/>
              <w:rPr>
                <w:rFonts w:ascii="Verdana" w:eastAsia="Calibri" w:hAnsi="Verdana" w:cstheme="minorHAnsi"/>
                <w:sz w:val="20"/>
                <w:szCs w:val="20"/>
              </w:rPr>
            </w:pPr>
            <w:r w:rsidRPr="00C56692">
              <w:rPr>
                <w:rFonts w:ascii="Verdana" w:eastAsia="Calibri" w:hAnsi="Verdana" w:cstheme="minorHAnsi"/>
                <w:sz w:val="20"/>
                <w:szCs w:val="20"/>
              </w:rPr>
              <w:t>Maintain and drive up service quality through support to senior team clinicians to develop and then manage systems for robust Locality group governance (quality, staff engagement, activity, financial and complaints) which links closely to Health Board wide governance ensuring there is strong and supporting oversight of all aspects of Group business.</w:t>
            </w:r>
          </w:p>
          <w:p w14:paraId="6277C38E" w14:textId="77777777" w:rsidR="00A22CD9" w:rsidRPr="00C56692" w:rsidRDefault="00A22CD9" w:rsidP="0056019E">
            <w:pPr>
              <w:spacing w:after="200" w:line="276" w:lineRule="auto"/>
              <w:rPr>
                <w:rFonts w:ascii="Verdana" w:eastAsia="Calibri" w:hAnsi="Verdana" w:cstheme="minorHAnsi"/>
                <w:sz w:val="20"/>
                <w:szCs w:val="20"/>
              </w:rPr>
            </w:pPr>
            <w:r w:rsidRPr="00C56692">
              <w:rPr>
                <w:rFonts w:ascii="Verdana" w:eastAsia="Calibri" w:hAnsi="Verdana" w:cstheme="minorHAnsi"/>
                <w:sz w:val="20"/>
                <w:szCs w:val="20"/>
              </w:rPr>
              <w:t>Improve the well-being of the local community and the sustainability of service by ensuring the Group’s work is equally focussed on illness prevention as well as treatment.</w:t>
            </w:r>
          </w:p>
        </w:tc>
      </w:tr>
      <w:tr w:rsidR="00A22CD9" w:rsidRPr="00690D9E" w14:paraId="0EAD67B0" w14:textId="77777777" w:rsidTr="0056019E">
        <w:tc>
          <w:tcPr>
            <w:tcW w:w="1680" w:type="dxa"/>
            <w:shd w:val="clear" w:color="auto" w:fill="002060"/>
          </w:tcPr>
          <w:p w14:paraId="4278FBF7" w14:textId="77777777" w:rsidR="00A22CD9" w:rsidRPr="00690D9E" w:rsidRDefault="00A22CD9" w:rsidP="0056019E">
            <w:pPr>
              <w:spacing w:after="200" w:line="276" w:lineRule="auto"/>
              <w:jc w:val="both"/>
              <w:rPr>
                <w:rFonts w:ascii="Verdana" w:eastAsia="Calibri" w:hAnsi="Verdana"/>
                <w:b/>
                <w:sz w:val="22"/>
                <w:szCs w:val="22"/>
              </w:rPr>
            </w:pPr>
            <w:r w:rsidRPr="00690D9E">
              <w:rPr>
                <w:rFonts w:ascii="Verdana" w:eastAsia="Calibri" w:hAnsi="Verdana"/>
                <w:b/>
                <w:sz w:val="22"/>
                <w:szCs w:val="22"/>
              </w:rPr>
              <w:t>Quality Governance Lead</w:t>
            </w:r>
          </w:p>
        </w:tc>
        <w:tc>
          <w:tcPr>
            <w:tcW w:w="2993" w:type="dxa"/>
          </w:tcPr>
          <w:p w14:paraId="3666FF9C" w14:textId="77777777" w:rsidR="00A22CD9" w:rsidRPr="00C56692" w:rsidRDefault="00A22CD9" w:rsidP="0056019E">
            <w:pPr>
              <w:spacing w:after="160" w:line="259" w:lineRule="auto"/>
              <w:rPr>
                <w:rFonts w:ascii="Verdana" w:eastAsiaTheme="minorHAnsi" w:hAnsi="Verdana" w:cstheme="minorBidi"/>
                <w:sz w:val="20"/>
                <w:szCs w:val="20"/>
              </w:rPr>
            </w:pPr>
            <w:r w:rsidRPr="00C56692">
              <w:rPr>
                <w:rFonts w:ascii="Verdana" w:eastAsiaTheme="minorHAnsi" w:hAnsi="Verdana" w:cstheme="minorBidi"/>
                <w:sz w:val="20"/>
                <w:szCs w:val="20"/>
              </w:rPr>
              <w:t>Support the Quality Governance agenda, and ensure that the Quality framework requirements are delivered within the Locality.</w:t>
            </w:r>
          </w:p>
          <w:p w14:paraId="2868C516" w14:textId="77777777" w:rsidR="00A22CD9" w:rsidRPr="00C56692" w:rsidRDefault="00A22CD9" w:rsidP="0056019E">
            <w:pPr>
              <w:spacing w:after="160" w:line="259" w:lineRule="auto"/>
              <w:rPr>
                <w:rFonts w:ascii="Verdana" w:eastAsiaTheme="minorHAnsi" w:hAnsi="Verdana" w:cstheme="minorBidi"/>
                <w:sz w:val="20"/>
                <w:szCs w:val="20"/>
              </w:rPr>
            </w:pPr>
            <w:r w:rsidRPr="00C56692">
              <w:rPr>
                <w:rFonts w:ascii="Verdana" w:eastAsiaTheme="minorHAnsi" w:hAnsi="Verdana" w:cstheme="minorBidi"/>
                <w:sz w:val="20"/>
                <w:szCs w:val="20"/>
              </w:rPr>
              <w:t>Ensure that quality is considered in every aspect of business.</w:t>
            </w:r>
          </w:p>
          <w:p w14:paraId="565DA66C" w14:textId="77777777" w:rsidR="00A22CD9" w:rsidRPr="00C56692" w:rsidRDefault="00A22CD9" w:rsidP="0056019E">
            <w:pPr>
              <w:spacing w:after="200" w:line="276" w:lineRule="auto"/>
              <w:rPr>
                <w:rFonts w:ascii="Verdana" w:eastAsia="Calibri" w:hAnsi="Verdana"/>
                <w:sz w:val="20"/>
                <w:szCs w:val="20"/>
              </w:rPr>
            </w:pPr>
            <w:r w:rsidRPr="00C56692">
              <w:rPr>
                <w:rFonts w:ascii="Verdana" w:eastAsiaTheme="minorHAnsi" w:hAnsi="Verdana" w:cstheme="minorBidi"/>
                <w:sz w:val="20"/>
                <w:szCs w:val="20"/>
              </w:rPr>
              <w:t>Runs the ‘businesses of the systems and processes of quality which have been designed by the manager and are the leadership accountability of the clinical leaders within the group.</w:t>
            </w:r>
          </w:p>
        </w:tc>
        <w:tc>
          <w:tcPr>
            <w:tcW w:w="3260" w:type="dxa"/>
          </w:tcPr>
          <w:p w14:paraId="61C6575F" w14:textId="77777777" w:rsidR="00A22CD9" w:rsidRPr="00C56692" w:rsidRDefault="00A22CD9" w:rsidP="0056019E">
            <w:pPr>
              <w:spacing w:after="200" w:line="276" w:lineRule="auto"/>
              <w:rPr>
                <w:rFonts w:ascii="Verdana" w:eastAsia="Calibri" w:hAnsi="Verdana" w:cstheme="minorHAnsi"/>
                <w:sz w:val="20"/>
                <w:szCs w:val="20"/>
              </w:rPr>
            </w:pPr>
          </w:p>
        </w:tc>
        <w:tc>
          <w:tcPr>
            <w:tcW w:w="2932" w:type="dxa"/>
          </w:tcPr>
          <w:p w14:paraId="1112C50F" w14:textId="77777777" w:rsidR="00A22CD9" w:rsidRPr="00C56692" w:rsidRDefault="00A22CD9" w:rsidP="0056019E">
            <w:pPr>
              <w:spacing w:after="200" w:line="276" w:lineRule="auto"/>
              <w:rPr>
                <w:rFonts w:ascii="Verdana" w:eastAsia="Calibri" w:hAnsi="Verdana" w:cstheme="minorHAnsi"/>
                <w:sz w:val="20"/>
                <w:szCs w:val="20"/>
              </w:rPr>
            </w:pPr>
          </w:p>
        </w:tc>
        <w:tc>
          <w:tcPr>
            <w:tcW w:w="3621" w:type="dxa"/>
          </w:tcPr>
          <w:p w14:paraId="181E995B" w14:textId="77777777" w:rsidR="00A22CD9" w:rsidRPr="00C56692" w:rsidRDefault="00A22CD9" w:rsidP="0056019E">
            <w:pPr>
              <w:spacing w:after="200" w:line="276" w:lineRule="auto"/>
              <w:rPr>
                <w:rFonts w:ascii="Verdana" w:eastAsia="Calibri" w:hAnsi="Verdana" w:cstheme="minorHAnsi"/>
                <w:sz w:val="20"/>
                <w:szCs w:val="20"/>
              </w:rPr>
            </w:pPr>
          </w:p>
          <w:p w14:paraId="68EE07C8" w14:textId="77777777" w:rsidR="00A22CD9" w:rsidRPr="00C56692" w:rsidRDefault="00A22CD9" w:rsidP="0056019E">
            <w:pPr>
              <w:spacing w:after="200" w:line="276" w:lineRule="auto"/>
              <w:rPr>
                <w:rFonts w:ascii="Verdana" w:eastAsia="Calibri" w:hAnsi="Verdana" w:cstheme="minorHAnsi"/>
                <w:sz w:val="20"/>
                <w:szCs w:val="20"/>
              </w:rPr>
            </w:pPr>
          </w:p>
        </w:tc>
      </w:tr>
    </w:tbl>
    <w:p w14:paraId="2D6F9139" w14:textId="448A0145" w:rsidR="00A22CD9" w:rsidRDefault="00A22CD9" w:rsidP="00A22CD9">
      <w:pPr>
        <w:spacing w:after="200" w:line="276" w:lineRule="auto"/>
        <w:jc w:val="both"/>
        <w:rPr>
          <w:rFonts w:ascii="Calibri" w:eastAsia="Calibri" w:hAnsi="Calibri"/>
        </w:rPr>
        <w:sectPr w:rsidR="00A22CD9" w:rsidSect="00CA0EEF">
          <w:pgSz w:w="16838" w:h="11906" w:orient="landscape"/>
          <w:pgMar w:top="1259" w:right="902" w:bottom="924" w:left="1440" w:header="283" w:footer="283" w:gutter="0"/>
          <w:cols w:space="708"/>
          <w:docGrid w:linePitch="360"/>
        </w:sectPr>
      </w:pPr>
    </w:p>
    <w:p w14:paraId="26F0D8A3" w14:textId="5814C343" w:rsidR="00772BF9" w:rsidRDefault="00772BF9" w:rsidP="00772BF9">
      <w:pPr>
        <w:spacing w:after="160" w:line="259" w:lineRule="auto"/>
        <w:jc w:val="both"/>
        <w:rPr>
          <w:rFonts w:ascii="Verdana" w:eastAsiaTheme="minorHAnsi" w:hAnsi="Verdana" w:cstheme="minorBidi"/>
        </w:rPr>
      </w:pPr>
      <w:r w:rsidRPr="00772BF9">
        <w:rPr>
          <w:rFonts w:ascii="Verdana" w:eastAsiaTheme="minorHAnsi" w:hAnsi="Verdana" w:cstheme="minorBidi"/>
          <w:b/>
        </w:rPr>
        <w:t xml:space="preserve">Appendix </w:t>
      </w:r>
      <w:r w:rsidR="00CD6A8B">
        <w:rPr>
          <w:rFonts w:ascii="Verdana" w:eastAsiaTheme="minorHAnsi" w:hAnsi="Verdana" w:cstheme="minorBidi"/>
          <w:b/>
        </w:rPr>
        <w:t>4</w:t>
      </w:r>
      <w:r w:rsidRPr="00772BF9">
        <w:rPr>
          <w:rFonts w:ascii="Verdana" w:eastAsiaTheme="minorHAnsi" w:hAnsi="Verdana" w:cstheme="minorBidi"/>
          <w:b/>
        </w:rPr>
        <w:t>c</w:t>
      </w:r>
      <w:r>
        <w:rPr>
          <w:rFonts w:ascii="Verdana" w:eastAsiaTheme="minorHAnsi" w:hAnsi="Verdana" w:cstheme="minorBidi"/>
        </w:rPr>
        <w:t xml:space="preserve"> </w:t>
      </w:r>
      <w:r w:rsidRPr="00B91D4A">
        <w:rPr>
          <w:rFonts w:ascii="Verdana" w:eastAsiaTheme="minorHAnsi" w:hAnsi="Verdana" w:cstheme="minorBidi"/>
          <w:b/>
        </w:rPr>
        <w:t>-</w:t>
      </w:r>
      <w:r w:rsidR="00B91D4A">
        <w:rPr>
          <w:rFonts w:ascii="Verdana" w:eastAsiaTheme="minorHAnsi" w:hAnsi="Verdana" w:cstheme="minorBidi"/>
          <w:b/>
        </w:rPr>
        <w:t xml:space="preserve"> </w:t>
      </w:r>
      <w:r w:rsidRPr="00B91D4A">
        <w:rPr>
          <w:rFonts w:ascii="Verdana" w:eastAsiaTheme="minorHAnsi" w:hAnsi="Verdana" w:cstheme="minorBidi"/>
          <w:b/>
        </w:rPr>
        <w:t>Integrated Locality Group senior team and relationships/accountabilities.</w:t>
      </w:r>
    </w:p>
    <w:p w14:paraId="1CB8B438" w14:textId="77777777" w:rsidR="00772BF9" w:rsidRDefault="00772BF9" w:rsidP="00772BF9">
      <w:pPr>
        <w:spacing w:after="160" w:line="259" w:lineRule="auto"/>
        <w:jc w:val="both"/>
        <w:rPr>
          <w:rFonts w:ascii="Verdana" w:eastAsiaTheme="minorHAnsi" w:hAnsi="Verdana" w:cstheme="minorBidi"/>
        </w:rPr>
      </w:pPr>
    </w:p>
    <w:p w14:paraId="00B3B757" w14:textId="77777777" w:rsidR="00772BF9" w:rsidRDefault="00772BF9" w:rsidP="00772BF9">
      <w:pPr>
        <w:spacing w:after="160" w:line="259" w:lineRule="auto"/>
        <w:jc w:val="both"/>
        <w:rPr>
          <w:rFonts w:ascii="Verdana" w:eastAsiaTheme="minorHAnsi" w:hAnsi="Verdana" w:cstheme="minorBidi"/>
        </w:rPr>
      </w:pPr>
      <w:r>
        <w:rPr>
          <w:rFonts w:ascii="Verdana" w:eastAsiaTheme="minorHAnsi" w:hAnsi="Verdana" w:cstheme="minorBidi"/>
          <w:noProof/>
          <w:lang w:eastAsia="en-GB"/>
        </w:rPr>
        <mc:AlternateContent>
          <mc:Choice Requires="wps">
            <w:drawing>
              <wp:anchor distT="0" distB="0" distL="114300" distR="114300" simplePos="0" relativeHeight="251682816" behindDoc="0" locked="0" layoutInCell="1" allowOverlap="1" wp14:anchorId="143BC7A3" wp14:editId="5466798D">
                <wp:simplePos x="0" y="0"/>
                <wp:positionH relativeFrom="column">
                  <wp:posOffset>-413060</wp:posOffset>
                </wp:positionH>
                <wp:positionV relativeFrom="paragraph">
                  <wp:posOffset>208280</wp:posOffset>
                </wp:positionV>
                <wp:extent cx="897377" cy="602469"/>
                <wp:effectExtent l="0" t="0" r="17145" b="26670"/>
                <wp:wrapNone/>
                <wp:docPr id="227" name="Rounded Rectangle 227"/>
                <wp:cNvGraphicFramePr/>
                <a:graphic xmlns:a="http://schemas.openxmlformats.org/drawingml/2006/main">
                  <a:graphicData uri="http://schemas.microsoft.com/office/word/2010/wordprocessingShape">
                    <wps:wsp>
                      <wps:cNvSpPr/>
                      <wps:spPr>
                        <a:xfrm>
                          <a:off x="0" y="0"/>
                          <a:ext cx="897377" cy="602469"/>
                        </a:xfrm>
                        <a:prstGeom prst="roundRect">
                          <a:avLst/>
                        </a:prstGeom>
                        <a:solidFill>
                          <a:srgbClr val="211973"/>
                        </a:solidFill>
                      </wps:spPr>
                      <wps:style>
                        <a:lnRef idx="2">
                          <a:schemeClr val="accent1">
                            <a:shade val="50000"/>
                          </a:schemeClr>
                        </a:lnRef>
                        <a:fillRef idx="1">
                          <a:schemeClr val="accent1"/>
                        </a:fillRef>
                        <a:effectRef idx="0">
                          <a:schemeClr val="accent1"/>
                        </a:effectRef>
                        <a:fontRef idx="minor">
                          <a:schemeClr val="lt1"/>
                        </a:fontRef>
                      </wps:style>
                      <wps:txbx>
                        <w:txbxContent>
                          <w:p w14:paraId="56205E57" w14:textId="77777777" w:rsidR="00E35A89" w:rsidRDefault="00E35A89" w:rsidP="00772BF9">
                            <w:pPr>
                              <w:pStyle w:val="NormalWeb"/>
                              <w:spacing w:before="0" w:beforeAutospacing="0" w:after="0" w:afterAutospacing="0"/>
                              <w:jc w:val="center"/>
                            </w:pPr>
                            <w:r>
                              <w:rPr>
                                <w:rFonts w:asciiTheme="minorHAnsi" w:hAnsi="Calibri" w:cstheme="minorBidi"/>
                                <w:b/>
                                <w:bCs/>
                                <w:color w:val="FFFFFF"/>
                                <w:kern w:val="24"/>
                                <w:sz w:val="16"/>
                                <w:szCs w:val="16"/>
                              </w:rPr>
                              <w:t>CEO</w:t>
                            </w:r>
                          </w:p>
                        </w:txbxContent>
                      </wps:txbx>
                      <wps:bodyPr anchor="ctr"/>
                    </wps:wsp>
                  </a:graphicData>
                </a:graphic>
              </wp:anchor>
            </w:drawing>
          </mc:Choice>
          <mc:Fallback>
            <w:pict>
              <v:roundrect w14:anchorId="143BC7A3" id="Rounded Rectangle 227" o:spid="_x0000_s1067" style="position:absolute;left:0;text-align:left;margin-left:-32.5pt;margin-top:16.4pt;width:70.65pt;height:47.45pt;z-index:25168281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" fillcolor="#211973" strokecolor="#243f60 [1604]" strokeweight="2pt">
                <v:textbox>
                  <w:txbxContent>
                    <w:p w14:paraId="56205E57" w14:textId="77777777" w:rsidR="00E35A89" w:rsidRDefault="00E35A89" w:rsidP="00772BF9">
                      <w:pPr>
                        <w:pStyle w:val="NormalWeb"/>
                        <w:spacing w:before="0" w:beforeAutospacing="0" w:after="0" w:afterAutospacing="0"/>
                        <w:jc w:val="center"/>
                      </w:pPr>
                      <w:r>
                        <w:rPr>
                          <w:rFonts w:asciiTheme="minorHAnsi" w:hAnsi="Calibri" w:cstheme="minorBidi"/>
                          <w:b/>
                          <w:bCs/>
                          <w:color w:val="FFFFFF"/>
                          <w:kern w:val="24"/>
                          <w:sz w:val="16"/>
                          <w:szCs w:val="16"/>
                        </w:rPr>
                        <w:t>CEO</w:t>
                      </w:r>
                    </w:p>
                  </w:txbxContent>
                </v:textbox>
              </v:roundrect>
            </w:pict>
          </mc:Fallback>
        </mc:AlternateContent>
      </w:r>
    </w:p>
    <w:p w14:paraId="098D3B15" w14:textId="77777777" w:rsidR="00772BF9" w:rsidRDefault="00772BF9" w:rsidP="00772BF9">
      <w:pPr>
        <w:spacing w:after="160" w:line="259" w:lineRule="auto"/>
        <w:jc w:val="both"/>
        <w:rPr>
          <w:rFonts w:ascii="Verdana" w:eastAsiaTheme="minorHAnsi" w:hAnsi="Verdana" w:cstheme="minorBidi"/>
        </w:rPr>
      </w:pPr>
    </w:p>
    <w:p w14:paraId="0A204A22" w14:textId="77777777" w:rsidR="00772BF9" w:rsidRDefault="00772BF9" w:rsidP="00772BF9">
      <w:pPr>
        <w:spacing w:after="160" w:line="259" w:lineRule="auto"/>
        <w:jc w:val="both"/>
        <w:rPr>
          <w:rFonts w:ascii="Verdana" w:eastAsiaTheme="minorHAnsi" w:hAnsi="Verdana" w:cstheme="minorBidi"/>
        </w:rPr>
      </w:pPr>
      <w:r>
        <w:rPr>
          <w:rFonts w:ascii="Verdana" w:eastAsiaTheme="minorHAnsi" w:hAnsi="Verdana" w:cstheme="minorBidi"/>
          <w:noProof/>
          <w:lang w:eastAsia="en-GB"/>
        </w:rPr>
        <mc:AlternateContent>
          <mc:Choice Requires="wps">
            <w:drawing>
              <wp:anchor distT="0" distB="0" distL="114300" distR="114300" simplePos="0" relativeHeight="251683840" behindDoc="0" locked="0" layoutInCell="1" allowOverlap="1" wp14:anchorId="7A51FF0B" wp14:editId="36B24D9F">
                <wp:simplePos x="0" y="0"/>
                <wp:positionH relativeFrom="column">
                  <wp:posOffset>33498</wp:posOffset>
                </wp:positionH>
                <wp:positionV relativeFrom="paragraph">
                  <wp:posOffset>219357</wp:posOffset>
                </wp:positionV>
                <wp:extent cx="714" cy="286037"/>
                <wp:effectExtent l="0" t="0" r="37465" b="19050"/>
                <wp:wrapNone/>
                <wp:docPr id="228" name="Straight Connector 228"/>
                <wp:cNvGraphicFramePr/>
                <a:graphic xmlns:a="http://schemas.openxmlformats.org/drawingml/2006/main">
                  <a:graphicData uri="http://schemas.microsoft.com/office/word/2010/wordprocessingShape">
                    <wps:wsp>
                      <wps:cNvCnPr/>
                      <wps:spPr>
                        <a:xfrm>
                          <a:off x="0" y="0"/>
                          <a:ext cx="714" cy="286037"/>
                        </a:xfrm>
                        <a:prstGeom prst="line">
                          <a:avLst/>
                        </a:prstGeom>
                        <a:ln w="22225">
                          <a:solidFill>
                            <a:schemeClr val="accent3"/>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7626610" id="Straight Connector 228" o:spid="_x0000_s1026" style="position:absolute;z-index:251683840;visibility:visible;mso-wrap-style:square;mso-wrap-distance-left:9pt;mso-wrap-distance-top:0;mso-wrap-distance-right:9pt;mso-wrap-distance-bottom:0;mso-position-horizontal:absolute;mso-position-horizontal-relative:text;mso-position-vertical:absolute;mso-position-vertical-relative:text" from="2.65pt,17.25pt" to="2.7pt,3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" strokecolor="#9bbb59 [3206]" strokeweight="1.75pt"/>
            </w:pict>
          </mc:Fallback>
        </mc:AlternateContent>
      </w:r>
    </w:p>
    <w:p w14:paraId="13C8AD7E" w14:textId="77777777" w:rsidR="00772BF9" w:rsidRDefault="00772BF9" w:rsidP="00772BF9">
      <w:pPr>
        <w:spacing w:after="160" w:line="259" w:lineRule="auto"/>
        <w:jc w:val="both"/>
        <w:rPr>
          <w:rFonts w:ascii="Verdana" w:eastAsiaTheme="minorHAnsi" w:hAnsi="Verdana" w:cstheme="minorBidi"/>
        </w:rPr>
      </w:pPr>
      <w:r>
        <w:rPr>
          <w:rFonts w:ascii="Verdana" w:eastAsiaTheme="minorHAnsi" w:hAnsi="Verdana" w:cstheme="minorBidi"/>
          <w:noProof/>
          <w:lang w:eastAsia="en-GB"/>
        </w:rPr>
        <mc:AlternateContent>
          <mc:Choice Requires="wps">
            <w:drawing>
              <wp:anchor distT="0" distB="0" distL="114300" distR="114300" simplePos="0" relativeHeight="251684864" behindDoc="0" locked="0" layoutInCell="1" allowOverlap="1" wp14:anchorId="715893B7" wp14:editId="6E27D434">
                <wp:simplePos x="0" y="0"/>
                <wp:positionH relativeFrom="column">
                  <wp:posOffset>-413060</wp:posOffset>
                </wp:positionH>
                <wp:positionV relativeFrom="paragraph">
                  <wp:posOffset>133241</wp:posOffset>
                </wp:positionV>
                <wp:extent cx="897377" cy="870322"/>
                <wp:effectExtent l="0" t="0" r="17145" b="25400"/>
                <wp:wrapNone/>
                <wp:docPr id="229" name="Rounded Rectangle 229"/>
                <wp:cNvGraphicFramePr/>
                <a:graphic xmlns:a="http://schemas.openxmlformats.org/drawingml/2006/main">
                  <a:graphicData uri="http://schemas.microsoft.com/office/word/2010/wordprocessingShape">
                    <wps:wsp>
                      <wps:cNvSpPr/>
                      <wps:spPr>
                        <a:xfrm>
                          <a:off x="0" y="0"/>
                          <a:ext cx="897377" cy="870322"/>
                        </a:xfrm>
                        <a:prstGeom prst="roundRect">
                          <a:avLst/>
                        </a:prstGeom>
                        <a:solidFill>
                          <a:srgbClr val="211973"/>
                        </a:solidFill>
                      </wps:spPr>
                      <wps:style>
                        <a:lnRef idx="2">
                          <a:schemeClr val="accent1">
                            <a:shade val="50000"/>
                          </a:schemeClr>
                        </a:lnRef>
                        <a:fillRef idx="1">
                          <a:schemeClr val="accent1"/>
                        </a:fillRef>
                        <a:effectRef idx="0">
                          <a:schemeClr val="accent1"/>
                        </a:effectRef>
                        <a:fontRef idx="minor">
                          <a:schemeClr val="lt1"/>
                        </a:fontRef>
                      </wps:style>
                      <wps:txbx>
                        <w:txbxContent>
                          <w:p w14:paraId="32D00B05" w14:textId="77777777" w:rsidR="00E35A89" w:rsidRDefault="00E35A89" w:rsidP="00772BF9">
                            <w:pPr>
                              <w:pStyle w:val="NormalWeb"/>
                              <w:spacing w:before="0" w:beforeAutospacing="0" w:after="0" w:afterAutospacing="0"/>
                              <w:jc w:val="center"/>
                            </w:pPr>
                            <w:r>
                              <w:rPr>
                                <w:rFonts w:asciiTheme="minorHAnsi" w:hAnsi="Calibri" w:cstheme="minorBidi"/>
                                <w:b/>
                                <w:bCs/>
                                <w:color w:val="FFFFFF"/>
                                <w:kern w:val="24"/>
                                <w:sz w:val="16"/>
                                <w:szCs w:val="16"/>
                              </w:rPr>
                              <w:t>Executive</w:t>
                            </w:r>
                          </w:p>
                        </w:txbxContent>
                      </wps:txbx>
                      <wps:bodyPr anchor="ctr"/>
                    </wps:wsp>
                  </a:graphicData>
                </a:graphic>
              </wp:anchor>
            </w:drawing>
          </mc:Choice>
          <mc:Fallback>
            <w:pict>
              <v:roundrect w14:anchorId="715893B7" id="Rounded Rectangle 229" o:spid="_x0000_s1068" style="position:absolute;left:0;text-align:left;margin-left:-32.5pt;margin-top:10.5pt;width:70.65pt;height:68.55pt;z-index:2516848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" fillcolor="#211973" strokecolor="#243f60 [1604]" strokeweight="2pt">
                <v:textbox>
                  <w:txbxContent>
                    <w:p w14:paraId="32D00B05" w14:textId="77777777" w:rsidR="00E35A89" w:rsidRDefault="00E35A89" w:rsidP="00772BF9">
                      <w:pPr>
                        <w:pStyle w:val="NormalWeb"/>
                        <w:spacing w:before="0" w:beforeAutospacing="0" w:after="0" w:afterAutospacing="0"/>
                        <w:jc w:val="center"/>
                      </w:pPr>
                      <w:r>
                        <w:rPr>
                          <w:rFonts w:asciiTheme="minorHAnsi" w:hAnsi="Calibri" w:cstheme="minorBidi"/>
                          <w:b/>
                          <w:bCs/>
                          <w:color w:val="FFFFFF"/>
                          <w:kern w:val="24"/>
                          <w:sz w:val="16"/>
                          <w:szCs w:val="16"/>
                        </w:rPr>
                        <w:t>Executive</w:t>
                      </w:r>
                    </w:p>
                  </w:txbxContent>
                </v:textbox>
              </v:roundrect>
            </w:pict>
          </mc:Fallback>
        </mc:AlternateContent>
      </w:r>
      <w:r>
        <w:rPr>
          <w:rFonts w:ascii="Verdana" w:eastAsiaTheme="minorHAnsi" w:hAnsi="Verdana" w:cstheme="minorBidi"/>
          <w:noProof/>
          <w:lang w:eastAsia="en-GB"/>
        </w:rPr>
        <mc:AlternateContent>
          <mc:Choice Requires="wps">
            <w:drawing>
              <wp:anchor distT="0" distB="0" distL="114300" distR="114300" simplePos="0" relativeHeight="251686912" behindDoc="0" locked="0" layoutInCell="1" allowOverlap="1" wp14:anchorId="0904D17F" wp14:editId="18E59954">
                <wp:simplePos x="0" y="0"/>
                <wp:positionH relativeFrom="column">
                  <wp:posOffset>1755115</wp:posOffset>
                </wp:positionH>
                <wp:positionV relativeFrom="paragraph">
                  <wp:posOffset>133241</wp:posOffset>
                </wp:positionV>
                <wp:extent cx="691792" cy="927132"/>
                <wp:effectExtent l="19050" t="19050" r="13335" b="25400"/>
                <wp:wrapNone/>
                <wp:docPr id="230" name="Rounded Rectangle 230"/>
                <wp:cNvGraphicFramePr/>
                <a:graphic xmlns:a="http://schemas.openxmlformats.org/drawingml/2006/main">
                  <a:graphicData uri="http://schemas.microsoft.com/office/word/2010/wordprocessingShape">
                    <wps:wsp>
                      <wps:cNvSpPr/>
                      <wps:spPr>
                        <a:xfrm>
                          <a:off x="0" y="0"/>
                          <a:ext cx="691792" cy="927132"/>
                        </a:xfrm>
                        <a:prstGeom prst="roundRect">
                          <a:avLst/>
                        </a:prstGeom>
                        <a:solidFill>
                          <a:srgbClr val="211973"/>
                        </a:solidFill>
                        <a:ln w="28575"/>
                      </wps:spPr>
                      <wps:style>
                        <a:lnRef idx="2">
                          <a:schemeClr val="accent1">
                            <a:shade val="50000"/>
                          </a:schemeClr>
                        </a:lnRef>
                        <a:fillRef idx="1">
                          <a:schemeClr val="accent1"/>
                        </a:fillRef>
                        <a:effectRef idx="0">
                          <a:schemeClr val="accent1"/>
                        </a:effectRef>
                        <a:fontRef idx="minor">
                          <a:schemeClr val="lt1"/>
                        </a:fontRef>
                      </wps:style>
                      <wps:txbx>
                        <w:txbxContent>
                          <w:p w14:paraId="7243895E" w14:textId="77777777" w:rsidR="00E35A89" w:rsidRDefault="00E35A89" w:rsidP="00772BF9">
                            <w:pPr>
                              <w:pStyle w:val="NormalWeb"/>
                              <w:spacing w:before="0" w:beforeAutospacing="0" w:after="0" w:afterAutospacing="0"/>
                              <w:jc w:val="center"/>
                            </w:pPr>
                            <w:r>
                              <w:rPr>
                                <w:rFonts w:asciiTheme="minorHAnsi" w:hAnsi="Calibri" w:cstheme="minorBidi"/>
                                <w:b/>
                                <w:bCs/>
                                <w:color w:val="FFFFFF"/>
                                <w:kern w:val="24"/>
                                <w:sz w:val="16"/>
                                <w:szCs w:val="16"/>
                              </w:rPr>
                              <w:t>Executive Director of Nursing</w:t>
                            </w:r>
                          </w:p>
                        </w:txbxContent>
                      </wps:txbx>
                      <wps:bodyPr anchor="ctr"/>
                    </wps:wsp>
                  </a:graphicData>
                </a:graphic>
              </wp:anchor>
            </w:drawing>
          </mc:Choice>
          <mc:Fallback>
            <w:pict>
              <v:roundrect w14:anchorId="0904D17F" id="Rounded Rectangle 230" o:spid="_x0000_s1069" style="position:absolute;left:0;text-align:left;margin-left:138.2pt;margin-top:10.5pt;width:54.45pt;height:73pt;z-index:25168691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" fillcolor="#211973" strokecolor="#243f60 [1604]" strokeweight="2.25pt">
                <v:textbox>
                  <w:txbxContent>
                    <w:p w14:paraId="7243895E" w14:textId="77777777" w:rsidR="00E35A89" w:rsidRDefault="00E35A89" w:rsidP="00772BF9">
                      <w:pPr>
                        <w:pStyle w:val="NormalWeb"/>
                        <w:spacing w:before="0" w:beforeAutospacing="0" w:after="0" w:afterAutospacing="0"/>
                        <w:jc w:val="center"/>
                      </w:pPr>
                      <w:r>
                        <w:rPr>
                          <w:rFonts w:asciiTheme="minorHAnsi" w:hAnsi="Calibri" w:cstheme="minorBidi"/>
                          <w:b/>
                          <w:bCs/>
                          <w:color w:val="FFFFFF"/>
                          <w:kern w:val="24"/>
                          <w:sz w:val="16"/>
                          <w:szCs w:val="16"/>
                        </w:rPr>
                        <w:t>Executive Director of Nursing</w:t>
                      </w:r>
                    </w:p>
                  </w:txbxContent>
                </v:textbox>
              </v:roundrect>
            </w:pict>
          </mc:Fallback>
        </mc:AlternateContent>
      </w:r>
      <w:r>
        <w:rPr>
          <w:rFonts w:ascii="Verdana" w:eastAsiaTheme="minorHAnsi" w:hAnsi="Verdana" w:cstheme="minorBidi"/>
          <w:noProof/>
          <w:lang w:eastAsia="en-GB"/>
        </w:rPr>
        <mc:AlternateContent>
          <mc:Choice Requires="wps">
            <w:drawing>
              <wp:anchor distT="0" distB="0" distL="114300" distR="114300" simplePos="0" relativeHeight="251687936" behindDoc="0" locked="0" layoutInCell="1" allowOverlap="1" wp14:anchorId="3B37FB17" wp14:editId="6DA87772">
                <wp:simplePos x="0" y="0"/>
                <wp:positionH relativeFrom="column">
                  <wp:posOffset>2701918</wp:posOffset>
                </wp:positionH>
                <wp:positionV relativeFrom="paragraph">
                  <wp:posOffset>133241</wp:posOffset>
                </wp:positionV>
                <wp:extent cx="691792" cy="927157"/>
                <wp:effectExtent l="19050" t="19050" r="13335" b="25400"/>
                <wp:wrapNone/>
                <wp:docPr id="231" name="Rounded Rectangle 231"/>
                <wp:cNvGraphicFramePr/>
                <a:graphic xmlns:a="http://schemas.openxmlformats.org/drawingml/2006/main">
                  <a:graphicData uri="http://schemas.microsoft.com/office/word/2010/wordprocessingShape">
                    <wps:wsp>
                      <wps:cNvSpPr/>
                      <wps:spPr>
                        <a:xfrm>
                          <a:off x="0" y="0"/>
                          <a:ext cx="691792" cy="927157"/>
                        </a:xfrm>
                        <a:prstGeom prst="roundRect">
                          <a:avLst/>
                        </a:prstGeom>
                        <a:solidFill>
                          <a:srgbClr val="211973"/>
                        </a:solidFill>
                        <a:ln w="28575"/>
                      </wps:spPr>
                      <wps:style>
                        <a:lnRef idx="2">
                          <a:schemeClr val="accent1">
                            <a:shade val="50000"/>
                          </a:schemeClr>
                        </a:lnRef>
                        <a:fillRef idx="1">
                          <a:schemeClr val="accent1"/>
                        </a:fillRef>
                        <a:effectRef idx="0">
                          <a:schemeClr val="accent1"/>
                        </a:effectRef>
                        <a:fontRef idx="minor">
                          <a:schemeClr val="lt1"/>
                        </a:fontRef>
                      </wps:style>
                      <wps:txbx>
                        <w:txbxContent>
                          <w:p w14:paraId="23F9D116" w14:textId="77777777" w:rsidR="00E35A89" w:rsidRDefault="00E35A89" w:rsidP="00772BF9">
                            <w:pPr>
                              <w:pStyle w:val="NormalWeb"/>
                              <w:spacing w:before="0" w:beforeAutospacing="0" w:after="0" w:afterAutospacing="0"/>
                              <w:jc w:val="center"/>
                            </w:pPr>
                            <w:r>
                              <w:rPr>
                                <w:rFonts w:asciiTheme="minorHAnsi" w:hAnsi="Calibri" w:cstheme="minorBidi"/>
                                <w:b/>
                                <w:bCs/>
                                <w:color w:val="FFFFFF"/>
                                <w:kern w:val="24"/>
                                <w:sz w:val="16"/>
                                <w:szCs w:val="16"/>
                              </w:rPr>
                              <w:t>Executive Director of Therapies &amp; Health Care Scientists</w:t>
                            </w:r>
                          </w:p>
                        </w:txbxContent>
                      </wps:txbx>
                      <wps:bodyPr anchor="ctr"/>
                    </wps:wsp>
                  </a:graphicData>
                </a:graphic>
              </wp:anchor>
            </w:drawing>
          </mc:Choice>
          <mc:Fallback>
            <w:pict>
              <v:roundrect w14:anchorId="3B37FB17" id="Rounded Rectangle 231" o:spid="_x0000_s1070" style="position:absolute;left:0;text-align:left;margin-left:212.75pt;margin-top:10.5pt;width:54.45pt;height:73pt;z-index:25168793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" fillcolor="#211973" strokecolor="#243f60 [1604]" strokeweight="2.25pt">
                <v:textbox>
                  <w:txbxContent>
                    <w:p w14:paraId="23F9D116" w14:textId="77777777" w:rsidR="00E35A89" w:rsidRDefault="00E35A89" w:rsidP="00772BF9">
                      <w:pPr>
                        <w:pStyle w:val="NormalWeb"/>
                        <w:spacing w:before="0" w:beforeAutospacing="0" w:after="0" w:afterAutospacing="0"/>
                        <w:jc w:val="center"/>
                      </w:pPr>
                      <w:r>
                        <w:rPr>
                          <w:rFonts w:asciiTheme="minorHAnsi" w:hAnsi="Calibri" w:cstheme="minorBidi"/>
                          <w:b/>
                          <w:bCs/>
                          <w:color w:val="FFFFFF"/>
                          <w:kern w:val="24"/>
                          <w:sz w:val="16"/>
                          <w:szCs w:val="16"/>
                        </w:rPr>
                        <w:t>Executive Director of Therapies &amp; Health Care Scientists</w:t>
                      </w:r>
                    </w:p>
                  </w:txbxContent>
                </v:textbox>
              </v:roundrect>
            </w:pict>
          </mc:Fallback>
        </mc:AlternateContent>
      </w:r>
      <w:r>
        <w:rPr>
          <w:rFonts w:ascii="Verdana" w:eastAsiaTheme="minorHAnsi" w:hAnsi="Verdana" w:cstheme="minorBidi"/>
          <w:noProof/>
          <w:lang w:eastAsia="en-GB"/>
        </w:rPr>
        <mc:AlternateContent>
          <mc:Choice Requires="wps">
            <w:drawing>
              <wp:anchor distT="0" distB="0" distL="114300" distR="114300" simplePos="0" relativeHeight="251688960" behindDoc="0" locked="0" layoutInCell="1" allowOverlap="1" wp14:anchorId="72FB454D" wp14:editId="2C9E829A">
                <wp:simplePos x="0" y="0"/>
                <wp:positionH relativeFrom="column">
                  <wp:posOffset>3617197</wp:posOffset>
                </wp:positionH>
                <wp:positionV relativeFrom="paragraph">
                  <wp:posOffset>133241</wp:posOffset>
                </wp:positionV>
                <wp:extent cx="691792" cy="1065962"/>
                <wp:effectExtent l="19050" t="19050" r="13335" b="20320"/>
                <wp:wrapNone/>
                <wp:docPr id="232" name="Rounded Rectangle 232"/>
                <wp:cNvGraphicFramePr/>
                <a:graphic xmlns:a="http://schemas.openxmlformats.org/drawingml/2006/main">
                  <a:graphicData uri="http://schemas.microsoft.com/office/word/2010/wordprocessingShape">
                    <wps:wsp>
                      <wps:cNvSpPr/>
                      <wps:spPr>
                        <a:xfrm>
                          <a:off x="0" y="0"/>
                          <a:ext cx="691792" cy="1065962"/>
                        </a:xfrm>
                        <a:prstGeom prst="roundRect">
                          <a:avLst/>
                        </a:prstGeom>
                        <a:solidFill>
                          <a:srgbClr val="211973"/>
                        </a:solidFill>
                        <a:ln w="28575"/>
                      </wps:spPr>
                      <wps:style>
                        <a:lnRef idx="2">
                          <a:schemeClr val="accent1">
                            <a:shade val="50000"/>
                          </a:schemeClr>
                        </a:lnRef>
                        <a:fillRef idx="1">
                          <a:schemeClr val="accent1"/>
                        </a:fillRef>
                        <a:effectRef idx="0">
                          <a:schemeClr val="accent1"/>
                        </a:effectRef>
                        <a:fontRef idx="minor">
                          <a:schemeClr val="lt1"/>
                        </a:fontRef>
                      </wps:style>
                      <wps:txbx>
                        <w:txbxContent>
                          <w:p w14:paraId="41D70F3C" w14:textId="77777777" w:rsidR="00E35A89" w:rsidRDefault="00E35A89" w:rsidP="00772BF9">
                            <w:pPr>
                              <w:pStyle w:val="NormalWeb"/>
                              <w:spacing w:before="0" w:beforeAutospacing="0" w:after="0" w:afterAutospacing="0"/>
                              <w:jc w:val="center"/>
                            </w:pPr>
                            <w:r>
                              <w:rPr>
                                <w:rFonts w:asciiTheme="minorHAnsi" w:hAnsi="Calibri" w:cstheme="minorBidi"/>
                                <w:b/>
                                <w:bCs/>
                                <w:color w:val="FFFFFF"/>
                                <w:kern w:val="24"/>
                                <w:sz w:val="16"/>
                                <w:szCs w:val="16"/>
                              </w:rPr>
                              <w:t>Executive Director of Public Health</w:t>
                            </w:r>
                          </w:p>
                        </w:txbxContent>
                      </wps:txbx>
                      <wps:bodyPr anchor="ctr"/>
                    </wps:wsp>
                  </a:graphicData>
                </a:graphic>
              </wp:anchor>
            </w:drawing>
          </mc:Choice>
          <mc:Fallback>
            <w:pict>
              <v:roundrect w14:anchorId="72FB454D" id="Rounded Rectangle 232" o:spid="_x0000_s1071" style="position:absolute;left:0;text-align:left;margin-left:284.8pt;margin-top:10.5pt;width:54.45pt;height:83.95pt;z-index:25168896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" fillcolor="#211973" strokecolor="#243f60 [1604]" strokeweight="2.25pt">
                <v:textbox>
                  <w:txbxContent>
                    <w:p w14:paraId="41D70F3C" w14:textId="77777777" w:rsidR="00E35A89" w:rsidRDefault="00E35A89" w:rsidP="00772BF9">
                      <w:pPr>
                        <w:pStyle w:val="NormalWeb"/>
                        <w:spacing w:before="0" w:beforeAutospacing="0" w:after="0" w:afterAutospacing="0"/>
                        <w:jc w:val="center"/>
                      </w:pPr>
                      <w:r>
                        <w:rPr>
                          <w:rFonts w:asciiTheme="minorHAnsi" w:hAnsi="Calibri" w:cstheme="minorBidi"/>
                          <w:b/>
                          <w:bCs/>
                          <w:color w:val="FFFFFF"/>
                          <w:kern w:val="24"/>
                          <w:sz w:val="16"/>
                          <w:szCs w:val="16"/>
                        </w:rPr>
                        <w:t>Executive Director of Public Health</w:t>
                      </w:r>
                    </w:p>
                  </w:txbxContent>
                </v:textbox>
              </v:roundrect>
            </w:pict>
          </mc:Fallback>
        </mc:AlternateContent>
      </w:r>
      <w:r>
        <w:rPr>
          <w:rFonts w:ascii="Verdana" w:eastAsiaTheme="minorHAnsi" w:hAnsi="Verdana" w:cstheme="minorBidi"/>
          <w:noProof/>
          <w:lang w:eastAsia="en-GB"/>
        </w:rPr>
        <mc:AlternateContent>
          <mc:Choice Requires="wps">
            <w:drawing>
              <wp:anchor distT="0" distB="0" distL="114300" distR="114300" simplePos="0" relativeHeight="251689984" behindDoc="0" locked="0" layoutInCell="1" allowOverlap="1" wp14:anchorId="58050983" wp14:editId="544ACFF0">
                <wp:simplePos x="0" y="0"/>
                <wp:positionH relativeFrom="column">
                  <wp:posOffset>577720</wp:posOffset>
                </wp:positionH>
                <wp:positionV relativeFrom="paragraph">
                  <wp:posOffset>133241</wp:posOffset>
                </wp:positionV>
                <wp:extent cx="691792" cy="963800"/>
                <wp:effectExtent l="19050" t="19050" r="13335" b="27305"/>
                <wp:wrapNone/>
                <wp:docPr id="233" name="Rounded Rectangle 233"/>
                <wp:cNvGraphicFramePr/>
                <a:graphic xmlns:a="http://schemas.openxmlformats.org/drawingml/2006/main">
                  <a:graphicData uri="http://schemas.microsoft.com/office/word/2010/wordprocessingShape">
                    <wps:wsp>
                      <wps:cNvSpPr/>
                      <wps:spPr>
                        <a:xfrm>
                          <a:off x="0" y="0"/>
                          <a:ext cx="691792" cy="963800"/>
                        </a:xfrm>
                        <a:prstGeom prst="roundRect">
                          <a:avLst/>
                        </a:prstGeom>
                        <a:solidFill>
                          <a:srgbClr val="211973"/>
                        </a:solidFill>
                        <a:ln w="28575"/>
                      </wps:spPr>
                      <wps:style>
                        <a:lnRef idx="2">
                          <a:schemeClr val="accent1">
                            <a:shade val="50000"/>
                          </a:schemeClr>
                        </a:lnRef>
                        <a:fillRef idx="1">
                          <a:schemeClr val="accent1"/>
                        </a:fillRef>
                        <a:effectRef idx="0">
                          <a:schemeClr val="accent1"/>
                        </a:effectRef>
                        <a:fontRef idx="minor">
                          <a:schemeClr val="lt1"/>
                        </a:fontRef>
                      </wps:style>
                      <wps:txbx>
                        <w:txbxContent>
                          <w:p w14:paraId="72704D41" w14:textId="77777777" w:rsidR="00E35A89" w:rsidRDefault="00E35A89" w:rsidP="00772BF9">
                            <w:pPr>
                              <w:pStyle w:val="NormalWeb"/>
                              <w:spacing w:before="0" w:beforeAutospacing="0" w:after="0" w:afterAutospacing="0"/>
                              <w:jc w:val="center"/>
                            </w:pPr>
                            <w:r>
                              <w:rPr>
                                <w:rFonts w:asciiTheme="minorHAnsi" w:hAnsi="Calibri" w:cstheme="minorBidi"/>
                                <w:b/>
                                <w:bCs/>
                                <w:color w:val="FFFFFF"/>
                                <w:kern w:val="24"/>
                                <w:sz w:val="16"/>
                                <w:szCs w:val="16"/>
                              </w:rPr>
                              <w:t>Executive Medical Director</w:t>
                            </w:r>
                          </w:p>
                        </w:txbxContent>
                      </wps:txbx>
                      <wps:bodyPr anchor="ctr"/>
                    </wps:wsp>
                  </a:graphicData>
                </a:graphic>
              </wp:anchor>
            </w:drawing>
          </mc:Choice>
          <mc:Fallback>
            <w:pict>
              <v:roundrect w14:anchorId="58050983" id="Rounded Rectangle 233" o:spid="_x0000_s1072" style="position:absolute;left:0;text-align:left;margin-left:45.5pt;margin-top:10.5pt;width:54.45pt;height:75.9pt;z-index:25168998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" fillcolor="#211973" strokecolor="#243f60 [1604]" strokeweight="2.25pt">
                <v:textbox>
                  <w:txbxContent>
                    <w:p w14:paraId="72704D41" w14:textId="77777777" w:rsidR="00E35A89" w:rsidRDefault="00E35A89" w:rsidP="00772BF9">
                      <w:pPr>
                        <w:pStyle w:val="NormalWeb"/>
                        <w:spacing w:before="0" w:beforeAutospacing="0" w:after="0" w:afterAutospacing="0"/>
                        <w:jc w:val="center"/>
                      </w:pPr>
                      <w:r>
                        <w:rPr>
                          <w:rFonts w:asciiTheme="minorHAnsi" w:hAnsi="Calibri" w:cstheme="minorBidi"/>
                          <w:b/>
                          <w:bCs/>
                          <w:color w:val="FFFFFF"/>
                          <w:kern w:val="24"/>
                          <w:sz w:val="16"/>
                          <w:szCs w:val="16"/>
                        </w:rPr>
                        <w:t>Executive Medical Director</w:t>
                      </w:r>
                    </w:p>
                  </w:txbxContent>
                </v:textbox>
              </v:roundrect>
            </w:pict>
          </mc:Fallback>
        </mc:AlternateContent>
      </w:r>
    </w:p>
    <w:p w14:paraId="14B48046" w14:textId="77777777" w:rsidR="00772BF9" w:rsidRDefault="00772BF9" w:rsidP="00772BF9">
      <w:pPr>
        <w:spacing w:after="160" w:line="259" w:lineRule="auto"/>
        <w:jc w:val="both"/>
        <w:rPr>
          <w:rFonts w:ascii="Verdana" w:eastAsiaTheme="minorHAnsi" w:hAnsi="Verdana" w:cstheme="minorBidi"/>
        </w:rPr>
      </w:pPr>
      <w:r>
        <w:rPr>
          <w:rFonts w:ascii="Verdana" w:eastAsiaTheme="minorHAnsi" w:hAnsi="Verdana" w:cstheme="minorBidi"/>
          <w:noProof/>
          <w:lang w:eastAsia="en-GB"/>
        </w:rPr>
        <mc:AlternateContent>
          <mc:Choice Requires="wpg">
            <w:drawing>
              <wp:anchor distT="0" distB="0" distL="114300" distR="114300" simplePos="0" relativeHeight="251706368" behindDoc="0" locked="0" layoutInCell="1" allowOverlap="1" wp14:anchorId="551812DD" wp14:editId="1798789C">
                <wp:simplePos x="0" y="0"/>
                <wp:positionH relativeFrom="column">
                  <wp:posOffset>1317625</wp:posOffset>
                </wp:positionH>
                <wp:positionV relativeFrom="paragraph">
                  <wp:posOffset>165645</wp:posOffset>
                </wp:positionV>
                <wp:extent cx="172341" cy="2061826"/>
                <wp:effectExtent l="0" t="0" r="18415" b="15240"/>
                <wp:wrapNone/>
                <wp:docPr id="234" name="Group 234"/>
                <wp:cNvGraphicFramePr/>
                <a:graphic xmlns:a="http://schemas.openxmlformats.org/drawingml/2006/main">
                  <a:graphicData uri="http://schemas.microsoft.com/office/word/2010/wordprocessingGroup">
                    <wpg:wgp>
                      <wpg:cNvGrpSpPr/>
                      <wpg:grpSpPr>
                        <a:xfrm>
                          <a:off x="0" y="0"/>
                          <a:ext cx="172341" cy="2061826"/>
                          <a:chOff x="3753593" y="687321"/>
                          <a:chExt cx="233205" cy="1232163"/>
                        </a:xfrm>
                      </wpg:grpSpPr>
                      <wps:wsp>
                        <wps:cNvPr id="235" name="Straight Connector 235"/>
                        <wps:cNvCnPr/>
                        <wps:spPr>
                          <a:xfrm>
                            <a:off x="3763856" y="1919484"/>
                            <a:ext cx="222942" cy="0"/>
                          </a:xfrm>
                          <a:prstGeom prst="line">
                            <a:avLst/>
                          </a:prstGeom>
                          <a:ln w="22225">
                            <a:solidFill>
                              <a:schemeClr val="accent3"/>
                            </a:solidFill>
                            <a:prstDash val="sysDash"/>
                          </a:ln>
                        </wps:spPr>
                        <wps:style>
                          <a:lnRef idx="1">
                            <a:schemeClr val="accent1"/>
                          </a:lnRef>
                          <a:fillRef idx="0">
                            <a:schemeClr val="accent1"/>
                          </a:fillRef>
                          <a:effectRef idx="0">
                            <a:schemeClr val="accent1"/>
                          </a:effectRef>
                          <a:fontRef idx="minor">
                            <a:schemeClr val="tx1"/>
                          </a:fontRef>
                        </wps:style>
                        <wps:bodyPr/>
                      </wps:wsp>
                      <wps:wsp>
                        <wps:cNvPr id="236" name="Straight Connector 236"/>
                        <wps:cNvCnPr/>
                        <wps:spPr>
                          <a:xfrm>
                            <a:off x="3753593" y="687321"/>
                            <a:ext cx="222942" cy="0"/>
                          </a:xfrm>
                          <a:prstGeom prst="line">
                            <a:avLst/>
                          </a:prstGeom>
                          <a:ln w="22225">
                            <a:solidFill>
                              <a:schemeClr val="accent3"/>
                            </a:solidFill>
                            <a:prstDash val="sysDash"/>
                          </a:ln>
                        </wps:spPr>
                        <wps:style>
                          <a:lnRef idx="1">
                            <a:schemeClr val="accent1"/>
                          </a:lnRef>
                          <a:fillRef idx="0">
                            <a:schemeClr val="accent1"/>
                          </a:fillRef>
                          <a:effectRef idx="0">
                            <a:schemeClr val="accent1"/>
                          </a:effectRef>
                          <a:fontRef idx="minor">
                            <a:schemeClr val="tx1"/>
                          </a:fontRef>
                        </wps:style>
                        <wps:bodyPr/>
                      </wps:wsp>
                      <wps:wsp>
                        <wps:cNvPr id="237" name="Straight Connector 237"/>
                        <wps:cNvCnPr/>
                        <wps:spPr>
                          <a:xfrm>
                            <a:off x="3964693" y="693720"/>
                            <a:ext cx="8834" cy="1213547"/>
                          </a:xfrm>
                          <a:prstGeom prst="line">
                            <a:avLst/>
                          </a:prstGeom>
                          <a:ln w="22225">
                            <a:solidFill>
                              <a:schemeClr val="accent3"/>
                            </a:solidFill>
                            <a:prstDash val="sysDash"/>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6758D577" id="Group 234" o:spid="_x0000_s1026" style="position:absolute;margin-left:103.75pt;margin-top:13.05pt;width:13.55pt;height:162.35pt;z-index:251706368" coordorigin="37535,6873" coordsize="2332,123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">
                <v:line id="Straight Connector 235" o:spid="_x0000_s1027" style="position:absolute;visibility:visible;mso-wrap-style:square" from="37638,19194" to="39867,191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30uDcUAAADcAAAADwAAAGRycy9kb3ducmV2LnhtbESPQWvCQBSE7wX/w/KEXkrdqG0pqasY&#10;RfCo1oPeHtmXbDT7NmS3Mf57t1DocZiZb5jZore16Kj1lWMF41ECgjh3uuJSwfF78/oJwgdkjbVj&#10;UnAnD4v54GmGqXY33lN3CKWIEPYpKjAhNKmUPjdk0Y9cQxy9wrUWQ5RtKXWLtwi3tZwkyYe0WHFc&#10;MNjQylB+PfxYBesLXo/FS5GdO1+6U9iZt12WKfU87JdfIAL14T/8195qBZPpO/yeiUdAzh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30uDcUAAADcAAAADwAAAAAAAAAA&#10;AAAAAAChAgAAZHJzL2Rvd25yZXYueG1sUEsFBgAAAAAEAAQA+QAAAJMDAAAAAA==&#10;" strokecolor="#9bbb59 [3206]" strokeweight="1.75pt">
                  <v:stroke dashstyle="3 1"/>
                </v:line>
                <v:line id="Straight Connector 236" o:spid="_x0000_s1028" style="position:absolute;visibility:visible;mso-wrap-style:square" from="37535,6873" to="39765,68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6+wesQAAADcAAAADwAAAGRycy9kb3ducmV2LnhtbESPQWvCQBSE74L/YXlCL6Kb2iISXcVU&#10;Cj1a9aC3R/YlG82+Ddk1pv++Wyh4HGbmG2a16W0tOmp95VjB6zQBQZw7XXGp4HT8nCxA+ICssXZM&#10;Cn7Iw2Y9HKww1e7B39QdQikihH2KCkwITSqlzw1Z9FPXEEevcK3FEGVbSt3iI8JtLWdJMpcWK44L&#10;Bhv6MJTfDnerYHfF26kYF9ml86U7h71532eZUi+jfrsEEagPz/B/+0srmL3N4e9MPAJy/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r7B6xAAAANwAAAAPAAAAAAAAAAAA&#10;AAAAAKECAABkcnMvZG93bnJldi54bWxQSwUGAAAAAAQABAD5AAAAkgMAAAAA&#10;" strokecolor="#9bbb59 [3206]" strokeweight="1.75pt">
                  <v:stroke dashstyle="3 1"/>
                </v:line>
                <v:line id="Straight Connector 237" o:spid="_x0000_s1029" style="position:absolute;visibility:visible;mso-wrap-style:square" from="39646,6937" to="39735,190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OMV4cUAAADcAAAADwAAAGRycy9kb3ducmV2LnhtbESPQWvCQBSE7wX/w/KEXkrdqKUtqasY&#10;RfCo1oPeHtmXbDT7NmS3Mf57t1DocZiZb5jZore16Kj1lWMF41ECgjh3uuJSwfF78/oJwgdkjbVj&#10;UnAnD4v54GmGqXY33lN3CKWIEPYpKjAhNKmUPjdk0Y9cQxy9wrUWQ5RtKXWLtwi3tZwkybu0WHFc&#10;MNjQylB+PfxYBesLXo/FS5GdO1+6U9iZt12WKfU87JdfIAL14T/8195qBZPpB/yeiUdAzh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OMV4cUAAADcAAAADwAAAAAAAAAA&#10;AAAAAAChAgAAZHJzL2Rvd25yZXYueG1sUEsFBgAAAAAEAAQA+QAAAJMDAAAAAA==&#10;" strokecolor="#9bbb59 [3206]" strokeweight="1.75pt">
                  <v:stroke dashstyle="3 1"/>
                </v:line>
              </v:group>
            </w:pict>
          </mc:Fallback>
        </mc:AlternateContent>
      </w:r>
      <w:r>
        <w:rPr>
          <w:rFonts w:ascii="Verdana" w:eastAsiaTheme="minorHAnsi" w:hAnsi="Verdana" w:cstheme="minorBidi"/>
          <w:noProof/>
          <w:lang w:eastAsia="en-GB"/>
        </w:rPr>
        <mc:AlternateContent>
          <mc:Choice Requires="wpg">
            <w:drawing>
              <wp:anchor distT="0" distB="0" distL="114300" distR="114300" simplePos="0" relativeHeight="251691008" behindDoc="0" locked="0" layoutInCell="1" allowOverlap="1" wp14:anchorId="4F57C7B8" wp14:editId="7595CFE2">
                <wp:simplePos x="0" y="0"/>
                <wp:positionH relativeFrom="column">
                  <wp:posOffset>2345961</wp:posOffset>
                </wp:positionH>
                <wp:positionV relativeFrom="paragraph">
                  <wp:posOffset>152536</wp:posOffset>
                </wp:positionV>
                <wp:extent cx="172341" cy="2061826"/>
                <wp:effectExtent l="0" t="0" r="18415" b="15240"/>
                <wp:wrapNone/>
                <wp:docPr id="238" name="Group 238"/>
                <wp:cNvGraphicFramePr/>
                <a:graphic xmlns:a="http://schemas.openxmlformats.org/drawingml/2006/main">
                  <a:graphicData uri="http://schemas.microsoft.com/office/word/2010/wordprocessingGroup">
                    <wpg:wgp>
                      <wpg:cNvGrpSpPr/>
                      <wpg:grpSpPr>
                        <a:xfrm>
                          <a:off x="0" y="0"/>
                          <a:ext cx="172341" cy="2061826"/>
                          <a:chOff x="3753593" y="687321"/>
                          <a:chExt cx="233205" cy="1232163"/>
                        </a:xfrm>
                      </wpg:grpSpPr>
                      <wps:wsp>
                        <wps:cNvPr id="239" name="Straight Connector 239"/>
                        <wps:cNvCnPr/>
                        <wps:spPr>
                          <a:xfrm>
                            <a:off x="3763856" y="1919484"/>
                            <a:ext cx="222942" cy="0"/>
                          </a:xfrm>
                          <a:prstGeom prst="line">
                            <a:avLst/>
                          </a:prstGeom>
                          <a:ln w="22225">
                            <a:solidFill>
                              <a:schemeClr val="accent3"/>
                            </a:solidFill>
                            <a:prstDash val="sysDash"/>
                          </a:ln>
                        </wps:spPr>
                        <wps:style>
                          <a:lnRef idx="1">
                            <a:schemeClr val="accent1"/>
                          </a:lnRef>
                          <a:fillRef idx="0">
                            <a:schemeClr val="accent1"/>
                          </a:fillRef>
                          <a:effectRef idx="0">
                            <a:schemeClr val="accent1"/>
                          </a:effectRef>
                          <a:fontRef idx="minor">
                            <a:schemeClr val="tx1"/>
                          </a:fontRef>
                        </wps:style>
                        <wps:bodyPr/>
                      </wps:wsp>
                      <wps:wsp>
                        <wps:cNvPr id="240" name="Straight Connector 240"/>
                        <wps:cNvCnPr/>
                        <wps:spPr>
                          <a:xfrm>
                            <a:off x="3753593" y="687321"/>
                            <a:ext cx="222942" cy="0"/>
                          </a:xfrm>
                          <a:prstGeom prst="line">
                            <a:avLst/>
                          </a:prstGeom>
                          <a:ln w="22225">
                            <a:solidFill>
                              <a:schemeClr val="accent3"/>
                            </a:solidFill>
                            <a:prstDash val="sysDash"/>
                          </a:ln>
                        </wps:spPr>
                        <wps:style>
                          <a:lnRef idx="1">
                            <a:schemeClr val="accent1"/>
                          </a:lnRef>
                          <a:fillRef idx="0">
                            <a:schemeClr val="accent1"/>
                          </a:fillRef>
                          <a:effectRef idx="0">
                            <a:schemeClr val="accent1"/>
                          </a:effectRef>
                          <a:fontRef idx="minor">
                            <a:schemeClr val="tx1"/>
                          </a:fontRef>
                        </wps:style>
                        <wps:bodyPr/>
                      </wps:wsp>
                      <wps:wsp>
                        <wps:cNvPr id="241" name="Straight Connector 241"/>
                        <wps:cNvCnPr/>
                        <wps:spPr>
                          <a:xfrm>
                            <a:off x="3964693" y="693720"/>
                            <a:ext cx="8834" cy="1213547"/>
                          </a:xfrm>
                          <a:prstGeom prst="line">
                            <a:avLst/>
                          </a:prstGeom>
                          <a:ln w="22225">
                            <a:solidFill>
                              <a:schemeClr val="accent3"/>
                            </a:solidFill>
                            <a:prstDash val="sysDash"/>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6048E1AD" id="Group 238" o:spid="_x0000_s1026" style="position:absolute;margin-left:184.7pt;margin-top:12pt;width:13.55pt;height:162.35pt;z-index:251691008" coordorigin="37535,6873" coordsize="2332,123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">
                <v:line id="Straight Connector 239" o:spid="_x0000_s1027" style="position:absolute;visibility:visible;mso-wrap-style:square" from="37638,19194" to="39867,191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jAkCMUAAADcAAAADwAAAGRycy9kb3ducmV2LnhtbESPQWvCQBSE7wX/w/KEXkrdqKW0qasY&#10;RfCo1oPeHtmXbDT7NmS3Mf57t1DocZiZb5jZore16Kj1lWMF41ECgjh3uuJSwfF78/oBwgdkjbVj&#10;UnAnD4v54GmGqXY33lN3CKWIEPYpKjAhNKmUPjdk0Y9cQxy9wrUWQ5RtKXWLtwi3tZwkybu0WHFc&#10;MNjQylB+PfxYBesLXo/FS5GdO1+6U9iZt12WKfU87JdfIAL14T/8195qBZPpJ/yeiUdAzh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jAkCMUAAADcAAAADwAAAAAAAAAA&#10;AAAAAAChAgAAZHJzL2Rvd25yZXYueG1sUEsFBgAAAAAEAAQA+QAAAJMDAAAAAA==&#10;" strokecolor="#9bbb59 [3206]" strokeweight="1.75pt">
                  <v:stroke dashstyle="3 1"/>
                </v:line>
                <v:line id="Straight Connector 240" o:spid="_x0000_s1028" style="position:absolute;visibility:visible;mso-wrap-style:square" from="37535,6873" to="39765,68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wz+6MEAAADcAAAADwAAAGRycy9kb3ducmV2LnhtbERPTYvCMBC9L/gfwgheFk0VWaQaxSqC&#10;R1c96G1opk21mZQm1u6/3xwW9vh436tNb2vRUesrxwqmkwQEce50xaWC6+UwXoDwAVlj7ZgU/JCH&#10;zXrwscJUuzd/U3cOpYgh7FNUYEJoUil9bsiin7iGOHKFay2GCNtS6hbfMdzWcpYkX9JixbHBYEM7&#10;Q/nz/LIK9g98XovPIrt3vnS3cDLzU5YpNRr22yWIQH34F/+5j1rBbB7nxzPxCMj1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bDP7owQAAANwAAAAPAAAAAAAAAAAAAAAA&#10;AKECAABkcnMvZG93bnJldi54bWxQSwUGAAAAAAQABAD5AAAAjwMAAAAA&#10;" strokecolor="#9bbb59 [3206]" strokeweight="1.75pt">
                  <v:stroke dashstyle="3 1"/>
                </v:line>
                <v:line id="Straight Connector 241" o:spid="_x0000_s1029" style="position:absolute;visibility:visible;mso-wrap-style:square" from="39646,6937" to="39735,190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EBbc8QAAADcAAAADwAAAGRycy9kb3ducmV2LnhtbESPT4vCMBTE7wt+h/AEL4umiixSjWJd&#10;hD3676C3R/PaVJuX0mRr99tvFoQ9DjPzG2a16W0tOmp95VjBdJKAIM6drrhUcDnvxwsQPiBrrB2T&#10;gh/ysFkP3laYavfkI3WnUIoIYZ+iAhNCk0rpc0MW/cQ1xNErXGsxRNmWUrf4jHBby1mSfEiLFccF&#10;gw3tDOWP07dV8HnHx6V4L7Jb50t3DQczP2SZUqNhv12CCNSH//Cr/aUVzOZT+DsTj4Bc/w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0QFtzxAAAANwAAAAPAAAAAAAAAAAA&#10;AAAAAKECAABkcnMvZG93bnJldi54bWxQSwUGAAAAAAQABAD5AAAAkgMAAAAA&#10;" strokecolor="#9bbb59 [3206]" strokeweight="1.75pt">
                  <v:stroke dashstyle="3 1"/>
                </v:line>
              </v:group>
            </w:pict>
          </mc:Fallback>
        </mc:AlternateContent>
      </w:r>
      <w:r>
        <w:rPr>
          <w:rFonts w:ascii="Verdana" w:eastAsiaTheme="minorHAnsi" w:hAnsi="Verdana" w:cstheme="minorBidi"/>
          <w:noProof/>
          <w:lang w:eastAsia="en-GB"/>
        </w:rPr>
        <mc:AlternateContent>
          <mc:Choice Requires="wpg">
            <w:drawing>
              <wp:anchor distT="0" distB="0" distL="114300" distR="114300" simplePos="0" relativeHeight="251692032" behindDoc="0" locked="0" layoutInCell="1" allowOverlap="1" wp14:anchorId="0F54FC7A" wp14:editId="4A669309">
                <wp:simplePos x="0" y="0"/>
                <wp:positionH relativeFrom="column">
                  <wp:posOffset>3337325</wp:posOffset>
                </wp:positionH>
                <wp:positionV relativeFrom="paragraph">
                  <wp:posOffset>152536</wp:posOffset>
                </wp:positionV>
                <wp:extent cx="172341" cy="2061826"/>
                <wp:effectExtent l="0" t="0" r="18415" b="15240"/>
                <wp:wrapNone/>
                <wp:docPr id="242" name="Group 242"/>
                <wp:cNvGraphicFramePr/>
                <a:graphic xmlns:a="http://schemas.openxmlformats.org/drawingml/2006/main">
                  <a:graphicData uri="http://schemas.microsoft.com/office/word/2010/wordprocessingGroup">
                    <wpg:wgp>
                      <wpg:cNvGrpSpPr/>
                      <wpg:grpSpPr>
                        <a:xfrm>
                          <a:off x="0" y="0"/>
                          <a:ext cx="172341" cy="2061826"/>
                          <a:chOff x="5095064" y="687321"/>
                          <a:chExt cx="233205" cy="1232163"/>
                        </a:xfrm>
                      </wpg:grpSpPr>
                      <wps:wsp>
                        <wps:cNvPr id="243" name="Straight Connector 243"/>
                        <wps:cNvCnPr/>
                        <wps:spPr>
                          <a:xfrm>
                            <a:off x="5095064" y="687321"/>
                            <a:ext cx="222942" cy="0"/>
                          </a:xfrm>
                          <a:prstGeom prst="line">
                            <a:avLst/>
                          </a:prstGeom>
                          <a:ln w="22225">
                            <a:solidFill>
                              <a:schemeClr val="accent3"/>
                            </a:solidFill>
                            <a:prstDash val="sysDash"/>
                          </a:ln>
                        </wps:spPr>
                        <wps:style>
                          <a:lnRef idx="1">
                            <a:schemeClr val="accent1"/>
                          </a:lnRef>
                          <a:fillRef idx="0">
                            <a:schemeClr val="accent1"/>
                          </a:fillRef>
                          <a:effectRef idx="0">
                            <a:schemeClr val="accent1"/>
                          </a:effectRef>
                          <a:fontRef idx="minor">
                            <a:schemeClr val="tx1"/>
                          </a:fontRef>
                        </wps:style>
                        <wps:bodyPr/>
                      </wps:wsp>
                      <wps:wsp>
                        <wps:cNvPr id="244" name="Straight Connector 244"/>
                        <wps:cNvCnPr/>
                        <wps:spPr>
                          <a:xfrm>
                            <a:off x="5306164" y="693720"/>
                            <a:ext cx="8834" cy="1213547"/>
                          </a:xfrm>
                          <a:prstGeom prst="line">
                            <a:avLst/>
                          </a:prstGeom>
                          <a:ln w="22225">
                            <a:solidFill>
                              <a:schemeClr val="accent3"/>
                            </a:solidFill>
                            <a:prstDash val="sysDash"/>
                          </a:ln>
                        </wps:spPr>
                        <wps:style>
                          <a:lnRef idx="1">
                            <a:schemeClr val="accent1"/>
                          </a:lnRef>
                          <a:fillRef idx="0">
                            <a:schemeClr val="accent1"/>
                          </a:fillRef>
                          <a:effectRef idx="0">
                            <a:schemeClr val="accent1"/>
                          </a:effectRef>
                          <a:fontRef idx="minor">
                            <a:schemeClr val="tx1"/>
                          </a:fontRef>
                        </wps:style>
                        <wps:bodyPr/>
                      </wps:wsp>
                      <wps:wsp>
                        <wps:cNvPr id="245" name="Straight Connector 245"/>
                        <wps:cNvCnPr/>
                        <wps:spPr>
                          <a:xfrm>
                            <a:off x="5105327" y="1919484"/>
                            <a:ext cx="222942" cy="0"/>
                          </a:xfrm>
                          <a:prstGeom prst="line">
                            <a:avLst/>
                          </a:prstGeom>
                          <a:ln w="22225">
                            <a:solidFill>
                              <a:schemeClr val="accent3"/>
                            </a:solidFill>
                            <a:prstDash val="sysDash"/>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0C5999D8" id="Group 242" o:spid="_x0000_s1026" style="position:absolute;margin-left:262.8pt;margin-top:12pt;width:13.55pt;height:162.35pt;z-index:251692032" coordorigin="50950,6873" coordsize="2332,123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">
                <v:line id="Straight Connector 243" o:spid="_x0000_s1027" style="position:absolute;visibility:visible;mso-wrap-style:square" from="50950,6873" to="53180,68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95gn8QAAADcAAAADwAAAGRycy9kb3ducmV2LnhtbESPQWvCQBSE7wX/w/KEXopuakUkukpj&#10;KfRo1YPeHtmXbDT7NmTXmP57Vyh4HGbmG2a57m0tOmp95VjB+zgBQZw7XXGp4LD/Hs1B+ICssXZM&#10;Cv7Iw3o1eFliqt2Nf6nbhVJECPsUFZgQmlRKnxuy6MeuIY5e4VqLIcq2lLrFW4TbWk6SZCYtVhwX&#10;DDa0MZRfdler4OuMl0PxVmSnzpfuGLZmus0ypV6H/ecCRKA+PMP/7R+tYDL9gMeZeATk6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r3mCfxAAAANwAAAAPAAAAAAAAAAAA&#10;AAAAAKECAABkcnMvZG93bnJldi54bWxQSwUGAAAAAAQABAD5AAAAkgMAAAAA&#10;" strokecolor="#9bbb59 [3206]" strokeweight="1.75pt">
                  <v:stroke dashstyle="3 1"/>
                </v:line>
                <v:line id="Straight Connector 244" o:spid="_x0000_s1028" style="position:absolute;visibility:visible;mso-wrap-style:square" from="53061,6937" to="53149,190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Df468QAAADcAAAADwAAAGRycy9kb3ducmV2LnhtbESPQWvCQBSE7wX/w/IEL0U3Sigluoqx&#10;CB6t9aC3R/YlG82+DdltjP++Wyj0OMzMN8xqM9hG9NT52rGC+SwBQVw4XXOl4Py1n76D8AFZY+OY&#10;FDzJw2Y9ellhpt2DP6k/hUpECPsMFZgQ2kxKXxiy6GeuJY5e6TqLIcqukrrDR4TbRi6S5E1arDku&#10;GGxpZ6i4n76tgo8b3s/la5lfe1+5Szia9JjnSk3Gw3YJItAQ/sN/7YNWsEhT+D0Tj4Bc/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kN/jrxAAAANwAAAAPAAAAAAAAAAAA&#10;AAAAAKECAABkcnMvZG93bnJldi54bWxQSwUGAAAAAAQABAD5AAAAkgMAAAAA&#10;" strokecolor="#9bbb59 [3206]" strokeweight="1.75pt">
                  <v:stroke dashstyle="3 1"/>
                </v:line>
                <v:line id="Straight Connector 245" o:spid="_x0000_s1029" style="position:absolute;visibility:visible;mso-wrap-style:square" from="51053,19194" to="53282,191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3tdcMUAAADcAAAADwAAAGRycy9kb3ducmV2LnhtbESPT2vCQBTE7wW/w/KEXopuKioldZXG&#10;IvTov0O9PbIv2dTs25BdY/z2XUHwOMzMb5jFqre16Kj1lWMF7+MEBHHudMWlguNhM/oA4QOyxtox&#10;KbiRh9Vy8LLAVLsr76jbh1JECPsUFZgQmlRKnxuy6MeuIY5e4VqLIcq2lLrFa4TbWk6SZC4tVhwX&#10;DDa0NpSf9xer4PsPz8firchOnS/db9ia6TbLlHod9l+fIAL14Rl+tH+0gsl0Bvcz8QjI5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3tdcMUAAADcAAAADwAAAAAAAAAA&#10;AAAAAAChAgAAZHJzL2Rvd25yZXYueG1sUEsFBgAAAAAEAAQA+QAAAJMDAAAAAA==&#10;" strokecolor="#9bbb59 [3206]" strokeweight="1.75pt">
                  <v:stroke dashstyle="3 1"/>
                </v:line>
              </v:group>
            </w:pict>
          </mc:Fallback>
        </mc:AlternateContent>
      </w:r>
      <w:r>
        <w:rPr>
          <w:rFonts w:ascii="Verdana" w:eastAsiaTheme="minorHAnsi" w:hAnsi="Verdana" w:cstheme="minorBidi"/>
          <w:noProof/>
          <w:lang w:eastAsia="en-GB"/>
        </w:rPr>
        <mc:AlternateContent>
          <mc:Choice Requires="wpg">
            <w:drawing>
              <wp:anchor distT="0" distB="0" distL="114300" distR="114300" simplePos="0" relativeHeight="251693056" behindDoc="0" locked="0" layoutInCell="1" allowOverlap="1" wp14:anchorId="5C239B62" wp14:editId="5D0CD3A5">
                <wp:simplePos x="0" y="0"/>
                <wp:positionH relativeFrom="column">
                  <wp:posOffset>4222464</wp:posOffset>
                </wp:positionH>
                <wp:positionV relativeFrom="paragraph">
                  <wp:posOffset>152536</wp:posOffset>
                </wp:positionV>
                <wp:extent cx="172341" cy="2061826"/>
                <wp:effectExtent l="0" t="0" r="18415" b="15240"/>
                <wp:wrapNone/>
                <wp:docPr id="246" name="Group 246"/>
                <wp:cNvGraphicFramePr/>
                <a:graphic xmlns:a="http://schemas.openxmlformats.org/drawingml/2006/main">
                  <a:graphicData uri="http://schemas.microsoft.com/office/word/2010/wordprocessingGroup">
                    <wpg:wgp>
                      <wpg:cNvGrpSpPr/>
                      <wpg:grpSpPr>
                        <a:xfrm>
                          <a:off x="0" y="0"/>
                          <a:ext cx="172341" cy="2061826"/>
                          <a:chOff x="6292797" y="687321"/>
                          <a:chExt cx="233205" cy="1232163"/>
                        </a:xfrm>
                      </wpg:grpSpPr>
                      <wps:wsp>
                        <wps:cNvPr id="247" name="Straight Connector 247"/>
                        <wps:cNvCnPr/>
                        <wps:spPr>
                          <a:xfrm>
                            <a:off x="6292797" y="687321"/>
                            <a:ext cx="222942" cy="0"/>
                          </a:xfrm>
                          <a:prstGeom prst="line">
                            <a:avLst/>
                          </a:prstGeom>
                          <a:ln w="22225">
                            <a:solidFill>
                              <a:schemeClr val="accent3"/>
                            </a:solidFill>
                            <a:prstDash val="sysDash"/>
                          </a:ln>
                        </wps:spPr>
                        <wps:style>
                          <a:lnRef idx="1">
                            <a:schemeClr val="accent1"/>
                          </a:lnRef>
                          <a:fillRef idx="0">
                            <a:schemeClr val="accent1"/>
                          </a:fillRef>
                          <a:effectRef idx="0">
                            <a:schemeClr val="accent1"/>
                          </a:effectRef>
                          <a:fontRef idx="minor">
                            <a:schemeClr val="tx1"/>
                          </a:fontRef>
                        </wps:style>
                        <wps:bodyPr/>
                      </wps:wsp>
                      <wps:wsp>
                        <wps:cNvPr id="248" name="Straight Connector 248"/>
                        <wps:cNvCnPr/>
                        <wps:spPr>
                          <a:xfrm>
                            <a:off x="6503897" y="693720"/>
                            <a:ext cx="8834" cy="1213547"/>
                          </a:xfrm>
                          <a:prstGeom prst="line">
                            <a:avLst/>
                          </a:prstGeom>
                          <a:ln w="22225">
                            <a:solidFill>
                              <a:schemeClr val="accent3"/>
                            </a:solidFill>
                            <a:prstDash val="sysDash"/>
                          </a:ln>
                        </wps:spPr>
                        <wps:style>
                          <a:lnRef idx="1">
                            <a:schemeClr val="accent1"/>
                          </a:lnRef>
                          <a:fillRef idx="0">
                            <a:schemeClr val="accent1"/>
                          </a:fillRef>
                          <a:effectRef idx="0">
                            <a:schemeClr val="accent1"/>
                          </a:effectRef>
                          <a:fontRef idx="minor">
                            <a:schemeClr val="tx1"/>
                          </a:fontRef>
                        </wps:style>
                        <wps:bodyPr/>
                      </wps:wsp>
                      <wps:wsp>
                        <wps:cNvPr id="249" name="Straight Connector 249"/>
                        <wps:cNvCnPr/>
                        <wps:spPr>
                          <a:xfrm>
                            <a:off x="6303060" y="1919484"/>
                            <a:ext cx="222942" cy="0"/>
                          </a:xfrm>
                          <a:prstGeom prst="line">
                            <a:avLst/>
                          </a:prstGeom>
                          <a:ln w="22225">
                            <a:solidFill>
                              <a:schemeClr val="accent3"/>
                            </a:solidFill>
                            <a:prstDash val="sysDash"/>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6CCEA7BD" id="Group 246" o:spid="_x0000_s1026" style="position:absolute;margin-left:332.5pt;margin-top:12pt;width:13.55pt;height:162.35pt;z-index:251693056" coordorigin="62927,6873" coordsize="2332,123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">
                <v:line id="Straight Connector 247" o:spid="_x0000_s1027" style="position:absolute;visibility:visible;mso-wrap-style:square" from="62927,6873" to="65157,68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OVmnMUAAADcAAAADwAAAGRycy9kb3ducmV2LnhtbESPT2vCQBTE7wW/w/KEXopuKqIldZXG&#10;IvTov0O9PbIv2dTs25BdY/z2XUHwOMzMb5jFqre16Kj1lWMF7+MEBHHudMWlguNhM/oA4QOyxtox&#10;KbiRh9Vy8LLAVLsr76jbh1JECPsUFZgQmlRKnxuy6MeuIY5e4VqLIcq2lLrFa4TbWk6SZCYtVhwX&#10;DDa0NpSf9xer4PsPz8firchOnS/db9ia6TbLlHod9l+fIAL14Rl+tH+0gsl0Dvcz8QjI5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OVmnMUAAADcAAAADwAAAAAAAAAA&#10;AAAAAAChAgAAZHJzL2Rvd25yZXYueG1sUEsFBgAAAAAEAAQA+QAAAJMDAAAAAA==&#10;" strokecolor="#9bbb59 [3206]" strokeweight="1.75pt">
                  <v:stroke dashstyle="3 1"/>
                </v:line>
                <v:line id="Straight Connector 248" o:spid="_x0000_s1028" style="position:absolute;visibility:visible;mso-wrap-style:square" from="65038,6937" to="65127,190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Xry7sEAAADcAAAADwAAAGRycy9kb3ducmV2LnhtbERPTYvCMBC9L/gfwgheFk0VWaQaxSqC&#10;R1c96G1opk21mZQm1u6/3xwW9vh436tNb2vRUesrxwqmkwQEce50xaWC6+UwXoDwAVlj7ZgU/JCH&#10;zXrwscJUuzd/U3cOpYgh7FNUYEJoUil9bsiin7iGOHKFay2GCNtS6hbfMdzWcpYkX9JixbHBYEM7&#10;Q/nz/LIK9g98XovPIrt3vnS3cDLzU5YpNRr22yWIQH34F/+5j1rBbB7XxjPxCMj1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levLuwQAAANwAAAAPAAAAAAAAAAAAAAAA&#10;AKECAABkcnMvZG93bnJldi54bWxQSwUGAAAAAAQABAD5AAAAjwMAAAAA&#10;" strokecolor="#9bbb59 [3206]" strokeweight="1.75pt">
                  <v:stroke dashstyle="3 1"/>
                </v:line>
                <v:line id="Straight Connector 249" o:spid="_x0000_s1029" style="position:absolute;visibility:visible;mso-wrap-style:square" from="63030,19194" to="65260,191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jZXdcUAAADcAAAADwAAAGRycy9kb3ducmV2LnhtbESPT2vCQBTE7wW/w/KEXopuKiI2dZXG&#10;IvTov0O9PbIv2dTs25BdY/z2XUHwOMzMb5jFqre16Kj1lWMF7+MEBHHudMWlguNhM5qD8AFZY+2Y&#10;FNzIw2o5eFlgqt2Vd9TtQykihH2KCkwITSqlzw1Z9GPXEEevcK3FEGVbSt3iNcJtLSdJMpMWK44L&#10;BhtaG8rP+4tV8P2H52PxVmSnzpfuN2zNdJtlSr0O+69PEIH68Aw/2j9awWT6Afcz8QjI5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jZXdcUAAADcAAAADwAAAAAAAAAA&#10;AAAAAAChAgAAZHJzL2Rvd25yZXYueG1sUEsFBgAAAAAEAAQA+QAAAJMDAAAAAA==&#10;" strokecolor="#9bbb59 [3206]" strokeweight="1.75pt">
                  <v:stroke dashstyle="3 1"/>
                </v:line>
              </v:group>
            </w:pict>
          </mc:Fallback>
        </mc:AlternateContent>
      </w:r>
    </w:p>
    <w:p w14:paraId="6BA9AFD1" w14:textId="77777777" w:rsidR="00772BF9" w:rsidRDefault="00772BF9" w:rsidP="00772BF9">
      <w:pPr>
        <w:spacing w:after="160" w:line="259" w:lineRule="auto"/>
        <w:jc w:val="both"/>
        <w:rPr>
          <w:rFonts w:ascii="Verdana" w:eastAsiaTheme="minorHAnsi" w:hAnsi="Verdana" w:cstheme="minorBidi"/>
        </w:rPr>
      </w:pPr>
      <w:r>
        <w:rPr>
          <w:rFonts w:ascii="Verdana" w:eastAsiaTheme="minorHAnsi" w:hAnsi="Verdana" w:cstheme="minorBidi"/>
          <w:noProof/>
          <w:lang w:eastAsia="en-GB"/>
        </w:rPr>
        <mc:AlternateContent>
          <mc:Choice Requires="wps">
            <w:drawing>
              <wp:anchor distT="0" distB="0" distL="114300" distR="114300" simplePos="0" relativeHeight="251699200" behindDoc="0" locked="0" layoutInCell="1" allowOverlap="1" wp14:anchorId="50204100" wp14:editId="006A7199">
                <wp:simplePos x="0" y="0"/>
                <wp:positionH relativeFrom="column">
                  <wp:posOffset>6294120</wp:posOffset>
                </wp:positionH>
                <wp:positionV relativeFrom="paragraph">
                  <wp:posOffset>320040</wp:posOffset>
                </wp:positionV>
                <wp:extent cx="2223" cy="2041383"/>
                <wp:effectExtent l="0" t="0" r="36195" b="35560"/>
                <wp:wrapNone/>
                <wp:docPr id="250" name="Straight Connector 250"/>
                <wp:cNvGraphicFramePr/>
                <a:graphic xmlns:a="http://schemas.openxmlformats.org/drawingml/2006/main">
                  <a:graphicData uri="http://schemas.microsoft.com/office/word/2010/wordprocessingShape">
                    <wps:wsp>
                      <wps:cNvCnPr/>
                      <wps:spPr>
                        <a:xfrm flipH="1">
                          <a:off x="0" y="0"/>
                          <a:ext cx="2223" cy="2041383"/>
                        </a:xfrm>
                        <a:prstGeom prst="line">
                          <a:avLst/>
                        </a:prstGeom>
                        <a:ln w="22225">
                          <a:solidFill>
                            <a:schemeClr val="accent3"/>
                          </a:solidFill>
                          <a:prstDash val="soli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A014057" id="Straight Connector 250" o:spid="_x0000_s1026" style="position:absolute;flip:x;z-index:251699200;visibility:visible;mso-wrap-style:square;mso-wrap-distance-left:9pt;mso-wrap-distance-top:0;mso-wrap-distance-right:9pt;mso-wrap-distance-bottom:0;mso-position-horizontal:absolute;mso-position-horizontal-relative:text;mso-position-vertical:absolute;mso-position-vertical-relative:text" from="495.6pt,25.2pt" to="495.8pt,18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" strokecolor="#9bbb59 [3206]" strokeweight="1.75pt"/>
            </w:pict>
          </mc:Fallback>
        </mc:AlternateContent>
      </w:r>
      <w:r>
        <w:rPr>
          <w:rFonts w:ascii="Verdana" w:eastAsiaTheme="minorHAnsi" w:hAnsi="Verdana" w:cstheme="minorBidi"/>
          <w:noProof/>
          <w:lang w:eastAsia="en-GB"/>
        </w:rPr>
        <mc:AlternateContent>
          <mc:Choice Requires="wps">
            <w:drawing>
              <wp:anchor distT="0" distB="0" distL="114300" distR="114300" simplePos="0" relativeHeight="251698176" behindDoc="0" locked="0" layoutInCell="1" allowOverlap="1" wp14:anchorId="0E94B0D5" wp14:editId="7950A256">
                <wp:simplePos x="0" y="0"/>
                <wp:positionH relativeFrom="column">
                  <wp:posOffset>5650890</wp:posOffset>
                </wp:positionH>
                <wp:positionV relativeFrom="paragraph">
                  <wp:posOffset>53516</wp:posOffset>
                </wp:positionV>
                <wp:extent cx="691792" cy="523802"/>
                <wp:effectExtent l="19050" t="19050" r="13335" b="10160"/>
                <wp:wrapNone/>
                <wp:docPr id="251" name="Rounded Rectangle 251"/>
                <wp:cNvGraphicFramePr/>
                <a:graphic xmlns:a="http://schemas.openxmlformats.org/drawingml/2006/main">
                  <a:graphicData uri="http://schemas.microsoft.com/office/word/2010/wordprocessingShape">
                    <wps:wsp>
                      <wps:cNvSpPr/>
                      <wps:spPr>
                        <a:xfrm>
                          <a:off x="0" y="0"/>
                          <a:ext cx="691792" cy="523802"/>
                        </a:xfrm>
                        <a:prstGeom prst="roundRect">
                          <a:avLst/>
                        </a:prstGeom>
                        <a:solidFill>
                          <a:schemeClr val="accent1">
                            <a:lumMod val="60000"/>
                            <a:lumOff val="40000"/>
                          </a:schemeClr>
                        </a:solidFill>
                        <a:ln w="28575"/>
                      </wps:spPr>
                      <wps:style>
                        <a:lnRef idx="2">
                          <a:schemeClr val="accent1">
                            <a:shade val="50000"/>
                          </a:schemeClr>
                        </a:lnRef>
                        <a:fillRef idx="1">
                          <a:schemeClr val="accent1"/>
                        </a:fillRef>
                        <a:effectRef idx="0">
                          <a:schemeClr val="accent1"/>
                        </a:effectRef>
                        <a:fontRef idx="minor">
                          <a:schemeClr val="lt1"/>
                        </a:fontRef>
                      </wps:style>
                      <wps:txbx>
                        <w:txbxContent>
                          <w:p w14:paraId="5950BC5C" w14:textId="77777777" w:rsidR="00E35A89" w:rsidRDefault="00E35A89" w:rsidP="00772BF9">
                            <w:pPr>
                              <w:pStyle w:val="NormalWeb"/>
                              <w:spacing w:before="0" w:beforeAutospacing="0" w:after="0" w:afterAutospacing="0"/>
                              <w:jc w:val="center"/>
                            </w:pPr>
                            <w:r>
                              <w:rPr>
                                <w:rFonts w:asciiTheme="minorHAnsi" w:hAnsi="Calibri" w:cstheme="minorBidi"/>
                                <w:b/>
                                <w:bCs/>
                                <w:color w:val="FFFFFF"/>
                                <w:kern w:val="24"/>
                                <w:sz w:val="16"/>
                                <w:szCs w:val="16"/>
                              </w:rPr>
                              <w:t>Chief Pharmacist*</w:t>
                            </w:r>
                          </w:p>
                        </w:txbxContent>
                      </wps:txbx>
                      <wps:bodyPr anchor="ctr"/>
                    </wps:wsp>
                  </a:graphicData>
                </a:graphic>
              </wp:anchor>
            </w:drawing>
          </mc:Choice>
          <mc:Fallback>
            <w:pict>
              <v:roundrect w14:anchorId="0E94B0D5" id="Rounded Rectangle 251" o:spid="_x0000_s1073" style="position:absolute;left:0;text-align:left;margin-left:444.95pt;margin-top:4.2pt;width:54.45pt;height:41.25pt;z-index:25169817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" fillcolor="#95b3d7 [1940]" strokecolor="#243f60 [1604]" strokeweight="2.25pt">
                <v:textbox>
                  <w:txbxContent>
                    <w:p w14:paraId="5950BC5C" w14:textId="77777777" w:rsidR="00E35A89" w:rsidRDefault="00E35A89" w:rsidP="00772BF9">
                      <w:pPr>
                        <w:pStyle w:val="NormalWeb"/>
                        <w:spacing w:before="0" w:beforeAutospacing="0" w:after="0" w:afterAutospacing="0"/>
                        <w:jc w:val="center"/>
                      </w:pPr>
                      <w:r>
                        <w:rPr>
                          <w:rFonts w:asciiTheme="minorHAnsi" w:hAnsi="Calibri" w:cstheme="minorBidi"/>
                          <w:b/>
                          <w:bCs/>
                          <w:color w:val="FFFFFF"/>
                          <w:kern w:val="24"/>
                          <w:sz w:val="16"/>
                          <w:szCs w:val="16"/>
                        </w:rPr>
                        <w:t>Chief Pharmacist*</w:t>
                      </w:r>
                    </w:p>
                  </w:txbxContent>
                </v:textbox>
              </v:roundrect>
            </w:pict>
          </mc:Fallback>
        </mc:AlternateContent>
      </w:r>
    </w:p>
    <w:p w14:paraId="67CAD7D4" w14:textId="77777777" w:rsidR="00772BF9" w:rsidRDefault="00772BF9" w:rsidP="00772BF9">
      <w:pPr>
        <w:spacing w:after="160" w:line="259" w:lineRule="auto"/>
        <w:jc w:val="both"/>
        <w:rPr>
          <w:rFonts w:ascii="Verdana" w:eastAsiaTheme="minorHAnsi" w:hAnsi="Verdana" w:cstheme="minorBidi"/>
        </w:rPr>
      </w:pPr>
      <w:r>
        <w:rPr>
          <w:rFonts w:ascii="Verdana" w:eastAsiaTheme="minorHAnsi" w:hAnsi="Verdana" w:cstheme="minorBidi"/>
          <w:noProof/>
          <w:lang w:eastAsia="en-GB"/>
        </w:rPr>
        <mc:AlternateContent>
          <mc:Choice Requires="wps">
            <w:drawing>
              <wp:anchor distT="0" distB="0" distL="114300" distR="114300" simplePos="0" relativeHeight="251685888" behindDoc="0" locked="0" layoutInCell="1" allowOverlap="1" wp14:anchorId="2570A31C" wp14:editId="6D2E2D94">
                <wp:simplePos x="0" y="0"/>
                <wp:positionH relativeFrom="column">
                  <wp:posOffset>-427990</wp:posOffset>
                </wp:positionH>
                <wp:positionV relativeFrom="paragraph">
                  <wp:posOffset>286597</wp:posOffset>
                </wp:positionV>
                <wp:extent cx="6418100" cy="1883415"/>
                <wp:effectExtent l="0" t="0" r="20955" b="21590"/>
                <wp:wrapNone/>
                <wp:docPr id="252" name="Rectangle 252"/>
                <wp:cNvGraphicFramePr/>
                <a:graphic xmlns:a="http://schemas.openxmlformats.org/drawingml/2006/main">
                  <a:graphicData uri="http://schemas.microsoft.com/office/word/2010/wordprocessingShape">
                    <wps:wsp>
                      <wps:cNvSpPr/>
                      <wps:spPr>
                        <a:xfrm>
                          <a:off x="0" y="0"/>
                          <a:ext cx="6418100" cy="1883415"/>
                        </a:xfrm>
                        <a:prstGeom prst="rect">
                          <a:avLst/>
                        </a:prstGeom>
                        <a:solidFill>
                          <a:srgbClr val="D1E4E7"/>
                        </a:solidFill>
                        <a:ln w="12700">
                          <a:solidFill>
                            <a:schemeClr val="accent3">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rect w14:anchorId="5FA97C67" id="Rectangle 252" o:spid="_x0000_s1026" style="position:absolute;margin-left:-33.7pt;margin-top:22.55pt;width:505.35pt;height:148.3pt;z-index:251685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" fillcolor="#d1e4e7" strokecolor="#d6e3bc [1302]" strokeweight="1pt"/>
            </w:pict>
          </mc:Fallback>
        </mc:AlternateContent>
      </w:r>
      <w:r>
        <w:rPr>
          <w:rFonts w:ascii="Verdana" w:eastAsiaTheme="minorHAnsi" w:hAnsi="Verdana" w:cstheme="minorBidi"/>
          <w:noProof/>
          <w:lang w:eastAsia="en-GB"/>
        </w:rPr>
        <mc:AlternateContent>
          <mc:Choice Requires="wps">
            <w:drawing>
              <wp:anchor distT="0" distB="0" distL="114300" distR="114300" simplePos="0" relativeHeight="251694080" behindDoc="0" locked="0" layoutInCell="1" allowOverlap="1" wp14:anchorId="1F9780C0" wp14:editId="12331481">
                <wp:simplePos x="0" y="0"/>
                <wp:positionH relativeFrom="column">
                  <wp:posOffset>35629</wp:posOffset>
                </wp:positionH>
                <wp:positionV relativeFrom="paragraph">
                  <wp:posOffset>99323</wp:posOffset>
                </wp:positionV>
                <wp:extent cx="1" cy="850349"/>
                <wp:effectExtent l="0" t="0" r="19050" b="26035"/>
                <wp:wrapNone/>
                <wp:docPr id="253" name="Straight Connector 253"/>
                <wp:cNvGraphicFramePr/>
                <a:graphic xmlns:a="http://schemas.openxmlformats.org/drawingml/2006/main">
                  <a:graphicData uri="http://schemas.microsoft.com/office/word/2010/wordprocessingShape">
                    <wps:wsp>
                      <wps:cNvCnPr/>
                      <wps:spPr>
                        <a:xfrm flipH="1">
                          <a:off x="0" y="0"/>
                          <a:ext cx="1" cy="850349"/>
                        </a:xfrm>
                        <a:prstGeom prst="line">
                          <a:avLst/>
                        </a:prstGeom>
                        <a:ln w="22225">
                          <a:solidFill>
                            <a:schemeClr val="accent3"/>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9F5D85C" id="Straight Connector 253" o:spid="_x0000_s1026" style="position:absolute;flip:x;z-index:251694080;visibility:visible;mso-wrap-style:square;mso-wrap-distance-left:9pt;mso-wrap-distance-top:0;mso-wrap-distance-right:9pt;mso-wrap-distance-bottom:0;mso-position-horizontal:absolute;mso-position-horizontal-relative:text;mso-position-vertical:absolute;mso-position-vertical-relative:text" from="2.8pt,7.8pt" to="2.8pt,7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" strokecolor="#9bbb59 [3206]" strokeweight="1.75pt"/>
            </w:pict>
          </mc:Fallback>
        </mc:AlternateContent>
      </w:r>
    </w:p>
    <w:p w14:paraId="6BC6BBA7" w14:textId="77777777" w:rsidR="00772BF9" w:rsidRDefault="00772BF9" w:rsidP="00772BF9">
      <w:pPr>
        <w:spacing w:after="160" w:line="259" w:lineRule="auto"/>
        <w:jc w:val="both"/>
        <w:rPr>
          <w:rFonts w:ascii="Verdana" w:eastAsiaTheme="minorHAnsi" w:hAnsi="Verdana" w:cstheme="minorBidi"/>
        </w:rPr>
      </w:pPr>
    </w:p>
    <w:p w14:paraId="4219D520" w14:textId="77777777" w:rsidR="00772BF9" w:rsidRDefault="00772BF9" w:rsidP="00772BF9">
      <w:pPr>
        <w:spacing w:after="160" w:line="259" w:lineRule="auto"/>
        <w:jc w:val="both"/>
        <w:rPr>
          <w:rFonts w:ascii="Verdana" w:eastAsiaTheme="minorHAnsi" w:hAnsi="Verdana" w:cstheme="minorBidi"/>
        </w:rPr>
      </w:pPr>
      <w:r>
        <w:rPr>
          <w:rFonts w:ascii="Verdana" w:eastAsiaTheme="minorHAnsi" w:hAnsi="Verdana" w:cstheme="minorBidi"/>
          <w:noProof/>
          <w:lang w:eastAsia="en-GB"/>
        </w:rPr>
        <mc:AlternateContent>
          <mc:Choice Requires="wps">
            <w:drawing>
              <wp:anchor distT="0" distB="0" distL="114300" distR="114300" simplePos="0" relativeHeight="251695104" behindDoc="0" locked="0" layoutInCell="1" allowOverlap="1" wp14:anchorId="4CA648AB" wp14:editId="223E9D9E">
                <wp:simplePos x="0" y="0"/>
                <wp:positionH relativeFrom="column">
                  <wp:posOffset>-418674</wp:posOffset>
                </wp:positionH>
                <wp:positionV relativeFrom="paragraph">
                  <wp:posOffset>346423</wp:posOffset>
                </wp:positionV>
                <wp:extent cx="908605" cy="930492"/>
                <wp:effectExtent l="19050" t="19050" r="25400" b="22225"/>
                <wp:wrapNone/>
                <wp:docPr id="254" name="Rounded Rectangle 254"/>
                <wp:cNvGraphicFramePr/>
                <a:graphic xmlns:a="http://schemas.openxmlformats.org/drawingml/2006/main">
                  <a:graphicData uri="http://schemas.microsoft.com/office/word/2010/wordprocessingShape">
                    <wps:wsp>
                      <wps:cNvSpPr/>
                      <wps:spPr>
                        <a:xfrm>
                          <a:off x="0" y="0"/>
                          <a:ext cx="908605" cy="930492"/>
                        </a:xfrm>
                        <a:prstGeom prst="roundRect">
                          <a:avLst/>
                        </a:prstGeom>
                        <a:solidFill>
                          <a:schemeClr val="accent6"/>
                        </a:solidFill>
                        <a:ln w="28575"/>
                      </wps:spPr>
                      <wps:style>
                        <a:lnRef idx="2">
                          <a:schemeClr val="accent1">
                            <a:shade val="50000"/>
                          </a:schemeClr>
                        </a:lnRef>
                        <a:fillRef idx="1">
                          <a:schemeClr val="accent1"/>
                        </a:fillRef>
                        <a:effectRef idx="0">
                          <a:schemeClr val="accent1"/>
                        </a:effectRef>
                        <a:fontRef idx="minor">
                          <a:schemeClr val="lt1"/>
                        </a:fontRef>
                      </wps:style>
                      <wps:txbx>
                        <w:txbxContent>
                          <w:p w14:paraId="0956F81B" w14:textId="77777777" w:rsidR="00E35A89" w:rsidRDefault="00E35A89" w:rsidP="00772BF9">
                            <w:pPr>
                              <w:pStyle w:val="NormalWeb"/>
                              <w:spacing w:before="0" w:beforeAutospacing="0" w:after="0" w:afterAutospacing="0"/>
                              <w:jc w:val="center"/>
                            </w:pPr>
                            <w:r>
                              <w:rPr>
                                <w:rFonts w:asciiTheme="minorHAnsi" w:hAnsi="Calibri" w:cstheme="minorBidi"/>
                                <w:b/>
                                <w:bCs/>
                                <w:color w:val="FFFFFF"/>
                                <w:kern w:val="24"/>
                                <w:sz w:val="16"/>
                                <w:szCs w:val="16"/>
                              </w:rPr>
                              <w:t>Group  Director</w:t>
                            </w:r>
                          </w:p>
                          <w:p w14:paraId="6878DFC0" w14:textId="77777777" w:rsidR="00E35A89" w:rsidRDefault="00E35A89" w:rsidP="00772BF9">
                            <w:pPr>
                              <w:pStyle w:val="NormalWeb"/>
                              <w:spacing w:before="0" w:beforeAutospacing="0" w:after="0" w:afterAutospacing="0"/>
                              <w:jc w:val="center"/>
                            </w:pPr>
                            <w:r>
                              <w:rPr>
                                <w:rFonts w:asciiTheme="minorHAnsi" w:hAnsi="Calibri" w:cstheme="minorBidi"/>
                                <w:b/>
                                <w:bCs/>
                                <w:color w:val="FFFFFF"/>
                                <w:kern w:val="24"/>
                                <w:sz w:val="16"/>
                                <w:szCs w:val="16"/>
                              </w:rPr>
                              <w:t>(Clinical)</w:t>
                            </w:r>
                          </w:p>
                        </w:txbxContent>
                      </wps:txbx>
                      <wps:bodyPr anchor="ctr"/>
                    </wps:wsp>
                  </a:graphicData>
                </a:graphic>
              </wp:anchor>
            </w:drawing>
          </mc:Choice>
          <mc:Fallback>
            <w:pict>
              <v:roundrect w14:anchorId="4CA648AB" id="Rounded Rectangle 254" o:spid="_x0000_s1074" style="position:absolute;left:0;text-align:left;margin-left:-32.95pt;margin-top:27.3pt;width:71.55pt;height:73.25pt;z-index:25169510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" fillcolor="#f79646 [3209]" strokecolor="#243f60 [1604]" strokeweight="2.25pt">
                <v:textbox>
                  <w:txbxContent>
                    <w:p w14:paraId="0956F81B" w14:textId="77777777" w:rsidR="00E35A89" w:rsidRDefault="00E35A89" w:rsidP="00772BF9">
                      <w:pPr>
                        <w:pStyle w:val="NormalWeb"/>
                        <w:spacing w:before="0" w:beforeAutospacing="0" w:after="0" w:afterAutospacing="0"/>
                        <w:jc w:val="center"/>
                      </w:pPr>
                      <w:r>
                        <w:rPr>
                          <w:rFonts w:asciiTheme="minorHAnsi" w:hAnsi="Calibri" w:cstheme="minorBidi"/>
                          <w:b/>
                          <w:bCs/>
                          <w:color w:val="FFFFFF"/>
                          <w:kern w:val="24"/>
                          <w:sz w:val="16"/>
                          <w:szCs w:val="16"/>
                        </w:rPr>
                        <w:t>Group  Director</w:t>
                      </w:r>
                    </w:p>
                    <w:p w14:paraId="6878DFC0" w14:textId="77777777" w:rsidR="00E35A89" w:rsidRDefault="00E35A89" w:rsidP="00772BF9">
                      <w:pPr>
                        <w:pStyle w:val="NormalWeb"/>
                        <w:spacing w:before="0" w:beforeAutospacing="0" w:after="0" w:afterAutospacing="0"/>
                        <w:jc w:val="center"/>
                      </w:pPr>
                      <w:r>
                        <w:rPr>
                          <w:rFonts w:asciiTheme="minorHAnsi" w:hAnsi="Calibri" w:cstheme="minorBidi"/>
                          <w:b/>
                          <w:bCs/>
                          <w:color w:val="FFFFFF"/>
                          <w:kern w:val="24"/>
                          <w:sz w:val="16"/>
                          <w:szCs w:val="16"/>
                        </w:rPr>
                        <w:t>(Clinical)</w:t>
                      </w:r>
                    </w:p>
                  </w:txbxContent>
                </v:textbox>
              </v:roundrect>
            </w:pict>
          </mc:Fallback>
        </mc:AlternateContent>
      </w:r>
    </w:p>
    <w:p w14:paraId="74121659" w14:textId="77777777" w:rsidR="00772BF9" w:rsidRDefault="00772BF9" w:rsidP="00772BF9">
      <w:pPr>
        <w:spacing w:after="160" w:line="259" w:lineRule="auto"/>
        <w:jc w:val="both"/>
        <w:rPr>
          <w:rFonts w:ascii="Verdana" w:eastAsiaTheme="minorHAnsi" w:hAnsi="Verdana" w:cstheme="minorBidi"/>
        </w:rPr>
      </w:pPr>
      <w:r>
        <w:rPr>
          <w:rFonts w:ascii="Verdana" w:eastAsiaTheme="minorHAnsi" w:hAnsi="Verdana" w:cstheme="minorBidi"/>
          <w:noProof/>
          <w:lang w:eastAsia="en-GB"/>
        </w:rPr>
        <mc:AlternateContent>
          <mc:Choice Requires="wps">
            <w:drawing>
              <wp:anchor distT="0" distB="0" distL="114300" distR="114300" simplePos="0" relativeHeight="251700224" behindDoc="0" locked="0" layoutInCell="1" allowOverlap="1" wp14:anchorId="5731738A" wp14:editId="1F2A575E">
                <wp:simplePos x="0" y="0"/>
                <wp:positionH relativeFrom="column">
                  <wp:posOffset>4753611</wp:posOffset>
                </wp:positionH>
                <wp:positionV relativeFrom="paragraph">
                  <wp:posOffset>266700</wp:posOffset>
                </wp:positionV>
                <wp:extent cx="1333500" cy="461010"/>
                <wp:effectExtent l="0" t="0" r="19050" b="34290"/>
                <wp:wrapNone/>
                <wp:docPr id="255" name="Straight Connector 255"/>
                <wp:cNvGraphicFramePr/>
                <a:graphic xmlns:a="http://schemas.openxmlformats.org/drawingml/2006/main">
                  <a:graphicData uri="http://schemas.microsoft.com/office/word/2010/wordprocessingShape">
                    <wps:wsp>
                      <wps:cNvCnPr/>
                      <wps:spPr>
                        <a:xfrm>
                          <a:off x="0" y="0"/>
                          <a:ext cx="1333500" cy="461010"/>
                        </a:xfrm>
                        <a:prstGeom prst="line">
                          <a:avLst/>
                        </a:prstGeom>
                        <a:ln w="22225">
                          <a:solidFill>
                            <a:schemeClr val="accent3"/>
                          </a:solidFill>
                          <a:prstDash val="sys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DE48E85" id="Straight Connector 255" o:spid="_x0000_s1026" style="position:absolute;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4.3pt,21pt" to="479.3pt,5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" strokecolor="#9bbb59 [3206]" strokeweight="1.75pt">
                <v:stroke dashstyle="3 1"/>
              </v:line>
            </w:pict>
          </mc:Fallback>
        </mc:AlternateContent>
      </w:r>
      <w:r>
        <w:rPr>
          <w:rFonts w:ascii="Verdana" w:eastAsiaTheme="minorHAnsi" w:hAnsi="Verdana" w:cstheme="minorBidi"/>
          <w:noProof/>
          <w:lang w:eastAsia="en-GB"/>
        </w:rPr>
        <mc:AlternateContent>
          <mc:Choice Requires="wps">
            <w:drawing>
              <wp:anchor distT="0" distB="0" distL="114300" distR="114300" simplePos="0" relativeHeight="251696128" behindDoc="0" locked="0" layoutInCell="1" allowOverlap="1" wp14:anchorId="366669A5" wp14:editId="11EFB723">
                <wp:simplePos x="0" y="0"/>
                <wp:positionH relativeFrom="column">
                  <wp:posOffset>521401</wp:posOffset>
                </wp:positionH>
                <wp:positionV relativeFrom="paragraph">
                  <wp:posOffset>248264</wp:posOffset>
                </wp:positionV>
                <wp:extent cx="4208341" cy="23269"/>
                <wp:effectExtent l="0" t="0" r="20955" b="34290"/>
                <wp:wrapNone/>
                <wp:docPr id="448" name="Straight Connector 448"/>
                <wp:cNvGraphicFramePr/>
                <a:graphic xmlns:a="http://schemas.openxmlformats.org/drawingml/2006/main">
                  <a:graphicData uri="http://schemas.microsoft.com/office/word/2010/wordprocessingShape">
                    <wps:wsp>
                      <wps:cNvCnPr/>
                      <wps:spPr>
                        <a:xfrm>
                          <a:off x="0" y="0"/>
                          <a:ext cx="4208341" cy="23269"/>
                        </a:xfrm>
                        <a:prstGeom prst="line">
                          <a:avLst/>
                        </a:prstGeom>
                        <a:ln w="22225">
                          <a:solidFill>
                            <a:schemeClr val="accent3"/>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C4AE7D3" id="Straight Connector 448" o:spid="_x0000_s1026" style="position:absolute;z-index:251696128;visibility:visible;mso-wrap-style:square;mso-wrap-distance-left:9pt;mso-wrap-distance-top:0;mso-wrap-distance-right:9pt;mso-wrap-distance-bottom:0;mso-position-horizontal:absolute;mso-position-horizontal-relative:text;mso-position-vertical:absolute;mso-position-vertical-relative:text" from="41.05pt,19.55pt" to="372.4pt,2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" strokecolor="#9bbb59 [3206]" strokeweight="1.75pt"/>
            </w:pict>
          </mc:Fallback>
        </mc:AlternateContent>
      </w:r>
    </w:p>
    <w:p w14:paraId="74F0397B" w14:textId="77777777" w:rsidR="00772BF9" w:rsidRDefault="00772BF9" w:rsidP="00772BF9">
      <w:pPr>
        <w:spacing w:after="160" w:line="259" w:lineRule="auto"/>
        <w:jc w:val="both"/>
        <w:rPr>
          <w:rFonts w:ascii="Verdana" w:eastAsiaTheme="minorHAnsi" w:hAnsi="Verdana" w:cstheme="minorBidi"/>
        </w:rPr>
      </w:pPr>
      <w:r>
        <w:rPr>
          <w:rFonts w:ascii="Verdana" w:eastAsiaTheme="minorHAnsi" w:hAnsi="Verdana" w:cstheme="minorBidi"/>
          <w:noProof/>
          <w:lang w:eastAsia="en-GB"/>
        </w:rPr>
        <mc:AlternateContent>
          <mc:Choice Requires="wps">
            <w:drawing>
              <wp:anchor distT="0" distB="0" distL="114300" distR="114300" simplePos="0" relativeHeight="251697152" behindDoc="0" locked="0" layoutInCell="1" allowOverlap="1" wp14:anchorId="3451652D" wp14:editId="31A33050">
                <wp:simplePos x="0" y="0"/>
                <wp:positionH relativeFrom="column">
                  <wp:posOffset>4415894</wp:posOffset>
                </wp:positionH>
                <wp:positionV relativeFrom="paragraph">
                  <wp:posOffset>242227</wp:posOffset>
                </wp:positionV>
                <wp:extent cx="631303" cy="523802"/>
                <wp:effectExtent l="19050" t="19050" r="16510" b="10160"/>
                <wp:wrapNone/>
                <wp:docPr id="449" name="Rounded Rectangle 449"/>
                <wp:cNvGraphicFramePr/>
                <a:graphic xmlns:a="http://schemas.openxmlformats.org/drawingml/2006/main">
                  <a:graphicData uri="http://schemas.microsoft.com/office/word/2010/wordprocessingShape">
                    <wps:wsp>
                      <wps:cNvSpPr/>
                      <wps:spPr>
                        <a:xfrm>
                          <a:off x="0" y="0"/>
                          <a:ext cx="631303" cy="523802"/>
                        </a:xfrm>
                        <a:prstGeom prst="roundRect">
                          <a:avLst/>
                        </a:prstGeom>
                        <a:solidFill>
                          <a:schemeClr val="accent6"/>
                        </a:solidFill>
                        <a:ln w="28575"/>
                      </wps:spPr>
                      <wps:style>
                        <a:lnRef idx="2">
                          <a:schemeClr val="accent1">
                            <a:shade val="50000"/>
                          </a:schemeClr>
                        </a:lnRef>
                        <a:fillRef idx="1">
                          <a:schemeClr val="accent1"/>
                        </a:fillRef>
                        <a:effectRef idx="0">
                          <a:schemeClr val="accent1"/>
                        </a:effectRef>
                        <a:fontRef idx="minor">
                          <a:schemeClr val="lt1"/>
                        </a:fontRef>
                      </wps:style>
                      <wps:txbx>
                        <w:txbxContent>
                          <w:p w14:paraId="002CAE95" w14:textId="77777777" w:rsidR="00E35A89" w:rsidRDefault="00E35A89" w:rsidP="00772BF9">
                            <w:pPr>
                              <w:pStyle w:val="NormalWeb"/>
                              <w:spacing w:before="0" w:beforeAutospacing="0" w:after="0" w:afterAutospacing="0"/>
                              <w:jc w:val="center"/>
                            </w:pPr>
                            <w:r>
                              <w:rPr>
                                <w:rFonts w:asciiTheme="minorHAnsi" w:hAnsi="Calibri" w:cstheme="minorBidi"/>
                                <w:b/>
                                <w:bCs/>
                                <w:color w:val="FFFFFF"/>
                                <w:kern w:val="24"/>
                                <w:sz w:val="16"/>
                                <w:szCs w:val="16"/>
                              </w:rPr>
                              <w:t xml:space="preserve">Group Manager   </w:t>
                            </w:r>
                          </w:p>
                        </w:txbxContent>
                      </wps:txbx>
                      <wps:bodyPr anchor="ctr"/>
                    </wps:wsp>
                  </a:graphicData>
                </a:graphic>
              </wp:anchor>
            </w:drawing>
          </mc:Choice>
          <mc:Fallback>
            <w:pict>
              <v:roundrect w14:anchorId="3451652D" id="Rounded Rectangle 449" o:spid="_x0000_s1075" style="position:absolute;left:0;text-align:left;margin-left:347.7pt;margin-top:19.05pt;width:49.7pt;height:41.25pt;z-index:25169715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" fillcolor="#f79646 [3209]" strokecolor="#243f60 [1604]" strokeweight="2.25pt">
                <v:textbox>
                  <w:txbxContent>
                    <w:p w14:paraId="002CAE95" w14:textId="77777777" w:rsidR="00E35A89" w:rsidRDefault="00E35A89" w:rsidP="00772BF9">
                      <w:pPr>
                        <w:pStyle w:val="NormalWeb"/>
                        <w:spacing w:before="0" w:beforeAutospacing="0" w:after="0" w:afterAutospacing="0"/>
                        <w:jc w:val="center"/>
                      </w:pPr>
                      <w:r>
                        <w:rPr>
                          <w:rFonts w:asciiTheme="minorHAnsi" w:hAnsi="Calibri" w:cstheme="minorBidi"/>
                          <w:b/>
                          <w:bCs/>
                          <w:color w:val="FFFFFF"/>
                          <w:kern w:val="24"/>
                          <w:sz w:val="16"/>
                          <w:szCs w:val="16"/>
                        </w:rPr>
                        <w:t xml:space="preserve">Group Manager   </w:t>
                      </w:r>
                    </w:p>
                  </w:txbxContent>
                </v:textbox>
              </v:roundrect>
            </w:pict>
          </mc:Fallback>
        </mc:AlternateContent>
      </w:r>
      <w:r>
        <w:rPr>
          <w:rFonts w:ascii="Verdana" w:eastAsiaTheme="minorHAnsi" w:hAnsi="Verdana" w:cstheme="minorBidi"/>
          <w:noProof/>
          <w:lang w:eastAsia="en-GB"/>
        </w:rPr>
        <mc:AlternateContent>
          <mc:Choice Requires="wps">
            <w:drawing>
              <wp:anchor distT="0" distB="0" distL="114300" distR="114300" simplePos="0" relativeHeight="251701248" behindDoc="0" locked="0" layoutInCell="1" allowOverlap="1" wp14:anchorId="5C81330B" wp14:editId="63901FDC">
                <wp:simplePos x="0" y="0"/>
                <wp:positionH relativeFrom="column">
                  <wp:posOffset>577720</wp:posOffset>
                </wp:positionH>
                <wp:positionV relativeFrom="paragraph">
                  <wp:posOffset>242227</wp:posOffset>
                </wp:positionV>
                <wp:extent cx="736177" cy="528785"/>
                <wp:effectExtent l="19050" t="19050" r="26035" b="24130"/>
                <wp:wrapNone/>
                <wp:docPr id="450" name="Rounded Rectangle 450"/>
                <wp:cNvGraphicFramePr/>
                <a:graphic xmlns:a="http://schemas.openxmlformats.org/drawingml/2006/main">
                  <a:graphicData uri="http://schemas.microsoft.com/office/word/2010/wordprocessingShape">
                    <wps:wsp>
                      <wps:cNvSpPr/>
                      <wps:spPr>
                        <a:xfrm>
                          <a:off x="0" y="0"/>
                          <a:ext cx="736177" cy="528785"/>
                        </a:xfrm>
                        <a:prstGeom prst="roundRect">
                          <a:avLst/>
                        </a:prstGeom>
                        <a:solidFill>
                          <a:schemeClr val="accent6"/>
                        </a:solidFill>
                        <a:ln w="28575"/>
                      </wps:spPr>
                      <wps:style>
                        <a:lnRef idx="2">
                          <a:schemeClr val="accent1">
                            <a:shade val="50000"/>
                          </a:schemeClr>
                        </a:lnRef>
                        <a:fillRef idx="1">
                          <a:schemeClr val="accent1"/>
                        </a:fillRef>
                        <a:effectRef idx="0">
                          <a:schemeClr val="accent1"/>
                        </a:effectRef>
                        <a:fontRef idx="minor">
                          <a:schemeClr val="lt1"/>
                        </a:fontRef>
                      </wps:style>
                      <wps:txbx>
                        <w:txbxContent>
                          <w:p w14:paraId="4D3237D6" w14:textId="77777777" w:rsidR="00E35A89" w:rsidRDefault="00E35A89" w:rsidP="00772BF9">
                            <w:pPr>
                              <w:pStyle w:val="NormalWeb"/>
                              <w:spacing w:before="0" w:beforeAutospacing="0" w:after="0" w:afterAutospacing="0"/>
                              <w:jc w:val="center"/>
                            </w:pPr>
                            <w:r>
                              <w:rPr>
                                <w:rFonts w:asciiTheme="minorHAnsi" w:hAnsi="Calibri" w:cstheme="minorBidi"/>
                                <w:b/>
                                <w:bCs/>
                                <w:color w:val="FFFFFF"/>
                                <w:kern w:val="24"/>
                                <w:sz w:val="16"/>
                                <w:szCs w:val="16"/>
                              </w:rPr>
                              <w:t>Group Doctor</w:t>
                            </w:r>
                          </w:p>
                        </w:txbxContent>
                      </wps:txbx>
                      <wps:bodyPr anchor="ctr"/>
                    </wps:wsp>
                  </a:graphicData>
                </a:graphic>
              </wp:anchor>
            </w:drawing>
          </mc:Choice>
          <mc:Fallback>
            <w:pict>
              <v:roundrect w14:anchorId="5C81330B" id="Rounded Rectangle 450" o:spid="_x0000_s1076" style="position:absolute;left:0;text-align:left;margin-left:45.5pt;margin-top:19.05pt;width:57.95pt;height:41.65pt;z-index:25170124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" fillcolor="#f79646 [3209]" strokecolor="#243f60 [1604]" strokeweight="2.25pt">
                <v:textbox>
                  <w:txbxContent>
                    <w:p w14:paraId="4D3237D6" w14:textId="77777777" w:rsidR="00E35A89" w:rsidRDefault="00E35A89" w:rsidP="00772BF9">
                      <w:pPr>
                        <w:pStyle w:val="NormalWeb"/>
                        <w:spacing w:before="0" w:beforeAutospacing="0" w:after="0" w:afterAutospacing="0"/>
                        <w:jc w:val="center"/>
                      </w:pPr>
                      <w:r>
                        <w:rPr>
                          <w:rFonts w:asciiTheme="minorHAnsi" w:hAnsi="Calibri" w:cstheme="minorBidi"/>
                          <w:b/>
                          <w:bCs/>
                          <w:color w:val="FFFFFF"/>
                          <w:kern w:val="24"/>
                          <w:sz w:val="16"/>
                          <w:szCs w:val="16"/>
                        </w:rPr>
                        <w:t>Group Doctor</w:t>
                      </w:r>
                    </w:p>
                  </w:txbxContent>
                </v:textbox>
              </v:roundrect>
            </w:pict>
          </mc:Fallback>
        </mc:AlternateContent>
      </w:r>
      <w:r>
        <w:rPr>
          <w:rFonts w:ascii="Verdana" w:eastAsiaTheme="minorHAnsi" w:hAnsi="Verdana" w:cstheme="minorBidi"/>
          <w:noProof/>
          <w:lang w:eastAsia="en-GB"/>
        </w:rPr>
        <mc:AlternateContent>
          <mc:Choice Requires="wps">
            <w:drawing>
              <wp:anchor distT="0" distB="0" distL="114300" distR="114300" simplePos="0" relativeHeight="251702272" behindDoc="0" locked="0" layoutInCell="1" allowOverlap="1" wp14:anchorId="2B232639" wp14:editId="7E7E1060">
                <wp:simplePos x="0" y="0"/>
                <wp:positionH relativeFrom="column">
                  <wp:posOffset>1755115</wp:posOffset>
                </wp:positionH>
                <wp:positionV relativeFrom="paragraph">
                  <wp:posOffset>242227</wp:posOffset>
                </wp:positionV>
                <wp:extent cx="691792" cy="523802"/>
                <wp:effectExtent l="19050" t="19050" r="13335" b="10160"/>
                <wp:wrapNone/>
                <wp:docPr id="451" name="Rounded Rectangle 451"/>
                <wp:cNvGraphicFramePr/>
                <a:graphic xmlns:a="http://schemas.openxmlformats.org/drawingml/2006/main">
                  <a:graphicData uri="http://schemas.microsoft.com/office/word/2010/wordprocessingShape">
                    <wps:wsp>
                      <wps:cNvSpPr/>
                      <wps:spPr>
                        <a:xfrm>
                          <a:off x="0" y="0"/>
                          <a:ext cx="691792" cy="523802"/>
                        </a:xfrm>
                        <a:prstGeom prst="roundRect">
                          <a:avLst/>
                        </a:prstGeom>
                        <a:solidFill>
                          <a:schemeClr val="accent6"/>
                        </a:solidFill>
                        <a:ln w="28575"/>
                      </wps:spPr>
                      <wps:style>
                        <a:lnRef idx="2">
                          <a:schemeClr val="accent1">
                            <a:shade val="50000"/>
                          </a:schemeClr>
                        </a:lnRef>
                        <a:fillRef idx="1">
                          <a:schemeClr val="accent1"/>
                        </a:fillRef>
                        <a:effectRef idx="0">
                          <a:schemeClr val="accent1"/>
                        </a:effectRef>
                        <a:fontRef idx="minor">
                          <a:schemeClr val="lt1"/>
                        </a:fontRef>
                      </wps:style>
                      <wps:txbx>
                        <w:txbxContent>
                          <w:p w14:paraId="1A94DEF1" w14:textId="77777777" w:rsidR="00E35A89" w:rsidRDefault="00E35A89" w:rsidP="00772BF9">
                            <w:pPr>
                              <w:pStyle w:val="NormalWeb"/>
                              <w:spacing w:before="0" w:beforeAutospacing="0" w:after="0" w:afterAutospacing="0"/>
                              <w:jc w:val="center"/>
                            </w:pPr>
                            <w:r>
                              <w:rPr>
                                <w:rFonts w:asciiTheme="minorHAnsi" w:hAnsi="Calibri" w:cstheme="minorBidi"/>
                                <w:b/>
                                <w:bCs/>
                                <w:color w:val="FFFFFF"/>
                                <w:kern w:val="24"/>
                                <w:sz w:val="16"/>
                                <w:szCs w:val="16"/>
                              </w:rPr>
                              <w:t>Group Nurse</w:t>
                            </w:r>
                          </w:p>
                        </w:txbxContent>
                      </wps:txbx>
                      <wps:bodyPr anchor="ctr"/>
                    </wps:wsp>
                  </a:graphicData>
                </a:graphic>
              </wp:anchor>
            </w:drawing>
          </mc:Choice>
          <mc:Fallback>
            <w:pict>
              <v:roundrect w14:anchorId="2B232639" id="Rounded Rectangle 451" o:spid="_x0000_s1077" style="position:absolute;left:0;text-align:left;margin-left:138.2pt;margin-top:19.05pt;width:54.45pt;height:41.25pt;z-index:25170227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" fillcolor="#f79646 [3209]" strokecolor="#243f60 [1604]" strokeweight="2.25pt">
                <v:textbox>
                  <w:txbxContent>
                    <w:p w14:paraId="1A94DEF1" w14:textId="77777777" w:rsidR="00E35A89" w:rsidRDefault="00E35A89" w:rsidP="00772BF9">
                      <w:pPr>
                        <w:pStyle w:val="NormalWeb"/>
                        <w:spacing w:before="0" w:beforeAutospacing="0" w:after="0" w:afterAutospacing="0"/>
                        <w:jc w:val="center"/>
                      </w:pPr>
                      <w:r>
                        <w:rPr>
                          <w:rFonts w:asciiTheme="minorHAnsi" w:hAnsi="Calibri" w:cstheme="minorBidi"/>
                          <w:b/>
                          <w:bCs/>
                          <w:color w:val="FFFFFF"/>
                          <w:kern w:val="24"/>
                          <w:sz w:val="16"/>
                          <w:szCs w:val="16"/>
                        </w:rPr>
                        <w:t>Group Nurse</w:t>
                      </w:r>
                    </w:p>
                  </w:txbxContent>
                </v:textbox>
              </v:roundrect>
            </w:pict>
          </mc:Fallback>
        </mc:AlternateContent>
      </w:r>
      <w:r>
        <w:rPr>
          <w:rFonts w:ascii="Verdana" w:eastAsiaTheme="minorHAnsi" w:hAnsi="Verdana" w:cstheme="minorBidi"/>
          <w:noProof/>
          <w:lang w:eastAsia="en-GB"/>
        </w:rPr>
        <mc:AlternateContent>
          <mc:Choice Requires="wps">
            <w:drawing>
              <wp:anchor distT="0" distB="0" distL="114300" distR="114300" simplePos="0" relativeHeight="251703296" behindDoc="0" locked="0" layoutInCell="1" allowOverlap="1" wp14:anchorId="45473181" wp14:editId="5742FACD">
                <wp:simplePos x="0" y="0"/>
                <wp:positionH relativeFrom="column">
                  <wp:posOffset>2701918</wp:posOffset>
                </wp:positionH>
                <wp:positionV relativeFrom="paragraph">
                  <wp:posOffset>242227</wp:posOffset>
                </wp:positionV>
                <wp:extent cx="691792" cy="523802"/>
                <wp:effectExtent l="19050" t="19050" r="13335" b="10160"/>
                <wp:wrapNone/>
                <wp:docPr id="452" name="Rounded Rectangle 452"/>
                <wp:cNvGraphicFramePr/>
                <a:graphic xmlns:a="http://schemas.openxmlformats.org/drawingml/2006/main">
                  <a:graphicData uri="http://schemas.microsoft.com/office/word/2010/wordprocessingShape">
                    <wps:wsp>
                      <wps:cNvSpPr/>
                      <wps:spPr>
                        <a:xfrm>
                          <a:off x="0" y="0"/>
                          <a:ext cx="691792" cy="523802"/>
                        </a:xfrm>
                        <a:prstGeom prst="roundRect">
                          <a:avLst/>
                        </a:prstGeom>
                        <a:solidFill>
                          <a:schemeClr val="accent6"/>
                        </a:solidFill>
                        <a:ln w="28575"/>
                      </wps:spPr>
                      <wps:style>
                        <a:lnRef idx="2">
                          <a:schemeClr val="accent1">
                            <a:shade val="50000"/>
                          </a:schemeClr>
                        </a:lnRef>
                        <a:fillRef idx="1">
                          <a:schemeClr val="accent1"/>
                        </a:fillRef>
                        <a:effectRef idx="0">
                          <a:schemeClr val="accent1"/>
                        </a:effectRef>
                        <a:fontRef idx="minor">
                          <a:schemeClr val="lt1"/>
                        </a:fontRef>
                      </wps:style>
                      <wps:txbx>
                        <w:txbxContent>
                          <w:p w14:paraId="5C398F60" w14:textId="77777777" w:rsidR="00E35A89" w:rsidRDefault="00E35A89" w:rsidP="00772BF9">
                            <w:pPr>
                              <w:pStyle w:val="NormalWeb"/>
                              <w:spacing w:before="0" w:beforeAutospacing="0" w:after="0" w:afterAutospacing="0"/>
                              <w:jc w:val="center"/>
                            </w:pPr>
                            <w:r>
                              <w:rPr>
                                <w:rFonts w:asciiTheme="minorHAnsi" w:hAnsi="Calibri" w:cstheme="minorBidi"/>
                                <w:b/>
                                <w:bCs/>
                                <w:color w:val="FFFFFF"/>
                                <w:kern w:val="24"/>
                                <w:sz w:val="16"/>
                                <w:szCs w:val="16"/>
                              </w:rPr>
                              <w:t>Group Allied Health Professional</w:t>
                            </w:r>
                          </w:p>
                        </w:txbxContent>
                      </wps:txbx>
                      <wps:bodyPr anchor="ctr"/>
                    </wps:wsp>
                  </a:graphicData>
                </a:graphic>
              </wp:anchor>
            </w:drawing>
          </mc:Choice>
          <mc:Fallback>
            <w:pict>
              <v:roundrect w14:anchorId="45473181" id="Rounded Rectangle 452" o:spid="_x0000_s1078" style="position:absolute;left:0;text-align:left;margin-left:212.75pt;margin-top:19.05pt;width:54.45pt;height:41.25pt;z-index:25170329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" fillcolor="#f79646 [3209]" strokecolor="#243f60 [1604]" strokeweight="2.25pt">
                <v:textbox>
                  <w:txbxContent>
                    <w:p w14:paraId="5C398F60" w14:textId="77777777" w:rsidR="00E35A89" w:rsidRDefault="00E35A89" w:rsidP="00772BF9">
                      <w:pPr>
                        <w:pStyle w:val="NormalWeb"/>
                        <w:spacing w:before="0" w:beforeAutospacing="0" w:after="0" w:afterAutospacing="0"/>
                        <w:jc w:val="center"/>
                      </w:pPr>
                      <w:r>
                        <w:rPr>
                          <w:rFonts w:asciiTheme="minorHAnsi" w:hAnsi="Calibri" w:cstheme="minorBidi"/>
                          <w:b/>
                          <w:bCs/>
                          <w:color w:val="FFFFFF"/>
                          <w:kern w:val="24"/>
                          <w:sz w:val="16"/>
                          <w:szCs w:val="16"/>
                        </w:rPr>
                        <w:t>Group Allied Health Professional</w:t>
                      </w:r>
                    </w:p>
                  </w:txbxContent>
                </v:textbox>
              </v:roundrect>
            </w:pict>
          </mc:Fallback>
        </mc:AlternateContent>
      </w:r>
      <w:r>
        <w:rPr>
          <w:rFonts w:ascii="Verdana" w:eastAsiaTheme="minorHAnsi" w:hAnsi="Verdana" w:cstheme="minorBidi"/>
          <w:noProof/>
          <w:lang w:eastAsia="en-GB"/>
        </w:rPr>
        <mc:AlternateContent>
          <mc:Choice Requires="wps">
            <w:drawing>
              <wp:anchor distT="0" distB="0" distL="114300" distR="114300" simplePos="0" relativeHeight="251704320" behindDoc="0" locked="0" layoutInCell="1" allowOverlap="1" wp14:anchorId="3F9C7B9D" wp14:editId="713F1A83">
                <wp:simplePos x="0" y="0"/>
                <wp:positionH relativeFrom="column">
                  <wp:posOffset>3617197</wp:posOffset>
                </wp:positionH>
                <wp:positionV relativeFrom="paragraph">
                  <wp:posOffset>242227</wp:posOffset>
                </wp:positionV>
                <wp:extent cx="631303" cy="523802"/>
                <wp:effectExtent l="19050" t="19050" r="16510" b="10160"/>
                <wp:wrapNone/>
                <wp:docPr id="453" name="Rounded Rectangle 453"/>
                <wp:cNvGraphicFramePr/>
                <a:graphic xmlns:a="http://schemas.openxmlformats.org/drawingml/2006/main">
                  <a:graphicData uri="http://schemas.microsoft.com/office/word/2010/wordprocessingShape">
                    <wps:wsp>
                      <wps:cNvSpPr/>
                      <wps:spPr>
                        <a:xfrm>
                          <a:off x="0" y="0"/>
                          <a:ext cx="631303" cy="523802"/>
                        </a:xfrm>
                        <a:prstGeom prst="roundRect">
                          <a:avLst/>
                        </a:prstGeom>
                        <a:solidFill>
                          <a:schemeClr val="accent6"/>
                        </a:solidFill>
                        <a:ln w="28575"/>
                      </wps:spPr>
                      <wps:style>
                        <a:lnRef idx="2">
                          <a:schemeClr val="accent1">
                            <a:shade val="50000"/>
                          </a:schemeClr>
                        </a:lnRef>
                        <a:fillRef idx="1">
                          <a:schemeClr val="accent1"/>
                        </a:fillRef>
                        <a:effectRef idx="0">
                          <a:schemeClr val="accent1"/>
                        </a:effectRef>
                        <a:fontRef idx="minor">
                          <a:schemeClr val="lt1"/>
                        </a:fontRef>
                      </wps:style>
                      <wps:txbx>
                        <w:txbxContent>
                          <w:p w14:paraId="273E4F30" w14:textId="77777777" w:rsidR="00E35A89" w:rsidRDefault="00E35A89" w:rsidP="00772BF9">
                            <w:pPr>
                              <w:pStyle w:val="NormalWeb"/>
                              <w:spacing w:before="0" w:beforeAutospacing="0" w:after="0" w:afterAutospacing="0"/>
                              <w:jc w:val="center"/>
                            </w:pPr>
                            <w:r>
                              <w:rPr>
                                <w:rFonts w:asciiTheme="minorHAnsi" w:hAnsi="Calibri" w:cstheme="minorBidi"/>
                                <w:b/>
                                <w:bCs/>
                                <w:color w:val="FFFFFF"/>
                                <w:kern w:val="24"/>
                                <w:sz w:val="16"/>
                                <w:szCs w:val="16"/>
                              </w:rPr>
                              <w:t>Head of Public Health</w:t>
                            </w:r>
                          </w:p>
                        </w:txbxContent>
                      </wps:txbx>
                      <wps:bodyPr anchor="ctr"/>
                    </wps:wsp>
                  </a:graphicData>
                </a:graphic>
              </wp:anchor>
            </w:drawing>
          </mc:Choice>
          <mc:Fallback>
            <w:pict>
              <v:roundrect w14:anchorId="3F9C7B9D" id="Rounded Rectangle 453" o:spid="_x0000_s1079" style="position:absolute;left:0;text-align:left;margin-left:284.8pt;margin-top:19.05pt;width:49.7pt;height:41.25pt;z-index:25170432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" fillcolor="#f79646 [3209]" strokecolor="#243f60 [1604]" strokeweight="2.25pt">
                <v:textbox>
                  <w:txbxContent>
                    <w:p w14:paraId="273E4F30" w14:textId="77777777" w:rsidR="00E35A89" w:rsidRDefault="00E35A89" w:rsidP="00772BF9">
                      <w:pPr>
                        <w:pStyle w:val="NormalWeb"/>
                        <w:spacing w:before="0" w:beforeAutospacing="0" w:after="0" w:afterAutospacing="0"/>
                        <w:jc w:val="center"/>
                      </w:pPr>
                      <w:r>
                        <w:rPr>
                          <w:rFonts w:asciiTheme="minorHAnsi" w:hAnsi="Calibri" w:cstheme="minorBidi"/>
                          <w:b/>
                          <w:bCs/>
                          <w:color w:val="FFFFFF"/>
                          <w:kern w:val="24"/>
                          <w:sz w:val="16"/>
                          <w:szCs w:val="16"/>
                        </w:rPr>
                        <w:t>Head of Public Health</w:t>
                      </w:r>
                    </w:p>
                  </w:txbxContent>
                </v:textbox>
              </v:roundrect>
            </w:pict>
          </mc:Fallback>
        </mc:AlternateContent>
      </w:r>
    </w:p>
    <w:p w14:paraId="3EDA2C47" w14:textId="77777777" w:rsidR="00772BF9" w:rsidRDefault="00772BF9" w:rsidP="00772BF9">
      <w:pPr>
        <w:spacing w:after="160" w:line="259" w:lineRule="auto"/>
        <w:jc w:val="both"/>
        <w:rPr>
          <w:rFonts w:ascii="Verdana" w:eastAsiaTheme="minorHAnsi" w:hAnsi="Verdana" w:cstheme="minorBidi"/>
        </w:rPr>
      </w:pPr>
      <w:r>
        <w:rPr>
          <w:rFonts w:ascii="Verdana" w:eastAsiaTheme="minorHAnsi" w:hAnsi="Verdana" w:cstheme="minorBidi"/>
          <w:noProof/>
          <w:lang w:eastAsia="en-GB"/>
        </w:rPr>
        <mc:AlternateContent>
          <mc:Choice Requires="wps">
            <w:drawing>
              <wp:anchor distT="0" distB="0" distL="114300" distR="114300" simplePos="0" relativeHeight="251705344" behindDoc="0" locked="0" layoutInCell="1" allowOverlap="1" wp14:anchorId="1CE903AF" wp14:editId="323F2039">
                <wp:simplePos x="0" y="0"/>
                <wp:positionH relativeFrom="column">
                  <wp:posOffset>5773773</wp:posOffset>
                </wp:positionH>
                <wp:positionV relativeFrom="paragraph">
                  <wp:posOffset>149933</wp:posOffset>
                </wp:positionV>
                <wp:extent cx="631303" cy="523802"/>
                <wp:effectExtent l="19050" t="19050" r="16510" b="10160"/>
                <wp:wrapNone/>
                <wp:docPr id="454" name="Rounded Rectangle 454"/>
                <wp:cNvGraphicFramePr/>
                <a:graphic xmlns:a="http://schemas.openxmlformats.org/drawingml/2006/main">
                  <a:graphicData uri="http://schemas.microsoft.com/office/word/2010/wordprocessingShape">
                    <wps:wsp>
                      <wps:cNvSpPr/>
                      <wps:spPr>
                        <a:xfrm>
                          <a:off x="0" y="0"/>
                          <a:ext cx="631303" cy="523802"/>
                        </a:xfrm>
                        <a:prstGeom prst="roundRect">
                          <a:avLst/>
                        </a:prstGeom>
                        <a:solidFill>
                          <a:schemeClr val="accent6"/>
                        </a:solidFill>
                        <a:ln w="28575"/>
                      </wps:spPr>
                      <wps:style>
                        <a:lnRef idx="2">
                          <a:schemeClr val="accent1">
                            <a:shade val="50000"/>
                          </a:schemeClr>
                        </a:lnRef>
                        <a:fillRef idx="1">
                          <a:schemeClr val="accent1"/>
                        </a:fillRef>
                        <a:effectRef idx="0">
                          <a:schemeClr val="accent1"/>
                        </a:effectRef>
                        <a:fontRef idx="minor">
                          <a:schemeClr val="lt1"/>
                        </a:fontRef>
                      </wps:style>
                      <wps:txbx>
                        <w:txbxContent>
                          <w:p w14:paraId="1C709AD7" w14:textId="77777777" w:rsidR="00E35A89" w:rsidRDefault="00E35A89" w:rsidP="00772BF9">
                            <w:pPr>
                              <w:pStyle w:val="NormalWeb"/>
                              <w:spacing w:before="0" w:beforeAutospacing="0" w:after="0" w:afterAutospacing="0"/>
                              <w:jc w:val="center"/>
                            </w:pPr>
                            <w:r>
                              <w:rPr>
                                <w:rFonts w:asciiTheme="minorHAnsi" w:hAnsi="Calibri" w:cstheme="minorBidi"/>
                                <w:b/>
                                <w:bCs/>
                                <w:color w:val="FFFFFF"/>
                                <w:kern w:val="24"/>
                                <w:sz w:val="16"/>
                                <w:szCs w:val="16"/>
                              </w:rPr>
                              <w:t xml:space="preserve">Group Pharmacist*   </w:t>
                            </w:r>
                          </w:p>
                        </w:txbxContent>
                      </wps:txbx>
                      <wps:bodyPr anchor="ctr"/>
                    </wps:wsp>
                  </a:graphicData>
                </a:graphic>
              </wp:anchor>
            </w:drawing>
          </mc:Choice>
          <mc:Fallback>
            <w:pict>
              <v:roundrect w14:anchorId="1CE903AF" id="Rounded Rectangle 454" o:spid="_x0000_s1080" style="position:absolute;left:0;text-align:left;margin-left:454.65pt;margin-top:11.8pt;width:49.7pt;height:41.25pt;z-index:25170534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" fillcolor="#f79646 [3209]" strokecolor="#243f60 [1604]" strokeweight="2.25pt">
                <v:textbox>
                  <w:txbxContent>
                    <w:p w14:paraId="1C709AD7" w14:textId="77777777" w:rsidR="00E35A89" w:rsidRDefault="00E35A89" w:rsidP="00772BF9">
                      <w:pPr>
                        <w:pStyle w:val="NormalWeb"/>
                        <w:spacing w:before="0" w:beforeAutospacing="0" w:after="0" w:afterAutospacing="0"/>
                        <w:jc w:val="center"/>
                      </w:pPr>
                      <w:r>
                        <w:rPr>
                          <w:rFonts w:asciiTheme="minorHAnsi" w:hAnsi="Calibri" w:cstheme="minorBidi"/>
                          <w:b/>
                          <w:bCs/>
                          <w:color w:val="FFFFFF"/>
                          <w:kern w:val="24"/>
                          <w:sz w:val="16"/>
                          <w:szCs w:val="16"/>
                        </w:rPr>
                        <w:t xml:space="preserve">Group Pharmacist*   </w:t>
                      </w:r>
                    </w:p>
                  </w:txbxContent>
                </v:textbox>
              </v:roundrect>
            </w:pict>
          </mc:Fallback>
        </mc:AlternateContent>
      </w:r>
    </w:p>
    <w:p w14:paraId="52E17EBA" w14:textId="77777777" w:rsidR="00772BF9" w:rsidRDefault="00772BF9" w:rsidP="00772BF9">
      <w:pPr>
        <w:spacing w:after="160" w:line="259" w:lineRule="auto"/>
        <w:jc w:val="both"/>
        <w:rPr>
          <w:rFonts w:ascii="Verdana" w:eastAsiaTheme="minorHAnsi" w:hAnsi="Verdana" w:cstheme="minorBidi"/>
        </w:rPr>
      </w:pPr>
    </w:p>
    <w:p w14:paraId="2FC784BB" w14:textId="77777777" w:rsidR="00772BF9" w:rsidRDefault="00772BF9" w:rsidP="00772BF9">
      <w:pPr>
        <w:spacing w:after="160" w:line="259" w:lineRule="auto"/>
        <w:jc w:val="both"/>
        <w:rPr>
          <w:rFonts w:ascii="Verdana" w:eastAsiaTheme="minorHAnsi" w:hAnsi="Verdana" w:cstheme="minorBidi"/>
        </w:rPr>
      </w:pPr>
    </w:p>
    <w:p w14:paraId="32DCA7DB" w14:textId="77777777" w:rsidR="00772BF9" w:rsidRDefault="00772BF9">
      <w:pPr>
        <w:rPr>
          <w:rFonts w:ascii="Verdana" w:eastAsiaTheme="minorHAnsi" w:hAnsi="Verdana" w:cstheme="minorBidi"/>
          <w:b/>
          <w:sz w:val="22"/>
          <w:szCs w:val="22"/>
        </w:rPr>
      </w:pPr>
    </w:p>
    <w:p w14:paraId="539AA05D" w14:textId="77777777" w:rsidR="00772BF9" w:rsidRDefault="00772BF9">
      <w:pPr>
        <w:rPr>
          <w:rFonts w:ascii="Verdana" w:eastAsiaTheme="minorHAnsi" w:hAnsi="Verdana" w:cstheme="minorBidi"/>
          <w:b/>
          <w:sz w:val="22"/>
          <w:szCs w:val="22"/>
        </w:rPr>
      </w:pPr>
      <w:r>
        <w:rPr>
          <w:rFonts w:ascii="Verdana" w:eastAsiaTheme="minorHAnsi" w:hAnsi="Verdana" w:cstheme="minorBidi"/>
          <w:b/>
          <w:sz w:val="22"/>
          <w:szCs w:val="22"/>
        </w:rPr>
        <w:br w:type="page"/>
      </w:r>
    </w:p>
    <w:p w14:paraId="23669D15" w14:textId="77777777" w:rsidR="00495EF5" w:rsidRDefault="00495EF5">
      <w:pPr>
        <w:rPr>
          <w:rFonts w:ascii="Verdana" w:eastAsiaTheme="minorHAnsi" w:hAnsi="Verdana" w:cstheme="minorBidi"/>
          <w:b/>
          <w:sz w:val="22"/>
          <w:szCs w:val="22"/>
        </w:rPr>
      </w:pPr>
    </w:p>
    <w:p w14:paraId="532810EA" w14:textId="77777777" w:rsidR="005E4C75" w:rsidRDefault="005E4C75" w:rsidP="005E4C75">
      <w:pPr>
        <w:spacing w:after="160" w:line="259" w:lineRule="auto"/>
        <w:jc w:val="both"/>
        <w:rPr>
          <w:rFonts w:ascii="Verdana" w:eastAsiaTheme="minorHAnsi" w:hAnsi="Verdana" w:cstheme="minorBidi"/>
          <w:b/>
          <w:sz w:val="22"/>
          <w:szCs w:val="22"/>
        </w:rPr>
      </w:pPr>
      <w:r>
        <w:rPr>
          <w:rFonts w:ascii="Verdana" w:eastAsiaTheme="minorHAnsi" w:hAnsi="Verdana" w:cstheme="minorBidi"/>
          <w:b/>
          <w:sz w:val="22"/>
          <w:szCs w:val="22"/>
        </w:rPr>
        <w:t>Appendix 4d – An Example of an</w:t>
      </w:r>
      <w:r w:rsidRPr="00361DB4">
        <w:rPr>
          <w:rFonts w:ascii="Verdana" w:eastAsiaTheme="minorHAnsi" w:hAnsi="Verdana" w:cstheme="minorBidi"/>
          <w:b/>
          <w:sz w:val="22"/>
          <w:szCs w:val="22"/>
        </w:rPr>
        <w:t xml:space="preserve"> </w:t>
      </w:r>
      <w:r>
        <w:rPr>
          <w:rFonts w:ascii="Verdana" w:eastAsiaTheme="minorHAnsi" w:hAnsi="Verdana" w:cstheme="minorBidi"/>
          <w:b/>
          <w:sz w:val="22"/>
          <w:szCs w:val="22"/>
        </w:rPr>
        <w:t xml:space="preserve">Integrated Locality Group (ILG) – </w:t>
      </w:r>
      <w:r w:rsidRPr="004A3509">
        <w:rPr>
          <w:rFonts w:ascii="Verdana" w:eastAsiaTheme="minorHAnsi" w:hAnsi="Verdana" w:cstheme="minorBidi"/>
          <w:b/>
          <w:sz w:val="22"/>
          <w:szCs w:val="22"/>
        </w:rPr>
        <w:t>Sample Template</w:t>
      </w:r>
    </w:p>
    <w:p w14:paraId="348356F3" w14:textId="431DD2C0" w:rsidR="000516EF" w:rsidRDefault="005E4C75" w:rsidP="005E4C75">
      <w:pPr>
        <w:spacing w:after="160" w:line="259" w:lineRule="auto"/>
        <w:jc w:val="both"/>
        <w:rPr>
          <w:rFonts w:ascii="Verdana" w:eastAsiaTheme="minorHAnsi" w:hAnsi="Verdana" w:cstheme="minorBidi"/>
          <w:b/>
          <w:sz w:val="22"/>
          <w:szCs w:val="22"/>
        </w:rPr>
      </w:pPr>
      <w:r>
        <w:rPr>
          <w:rFonts w:ascii="Verdana" w:eastAsiaTheme="minorHAnsi" w:hAnsi="Verdana" w:cstheme="minorBidi"/>
          <w:noProof/>
          <w:sz w:val="20"/>
          <w:szCs w:val="20"/>
          <w:lang w:eastAsia="en-GB"/>
        </w:rPr>
        <w:drawing>
          <wp:inline distT="0" distB="0" distL="0" distR="0" wp14:anchorId="42239C47" wp14:editId="6B2F3744">
            <wp:extent cx="7357336" cy="4780280"/>
            <wp:effectExtent l="0" t="0" r="0" b="1270"/>
            <wp:docPr id="108"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7357336" cy="4780280"/>
                    </a:xfrm>
                    <a:prstGeom prst="rect">
                      <a:avLst/>
                    </a:prstGeom>
                    <a:noFill/>
                    <a:ln>
                      <a:noFill/>
                    </a:ln>
                  </pic:spPr>
                </pic:pic>
              </a:graphicData>
            </a:graphic>
          </wp:inline>
        </w:drawing>
      </w:r>
    </w:p>
    <w:p w14:paraId="6A2ADF3F" w14:textId="77777777" w:rsidR="005E4C75" w:rsidRDefault="005E4C75">
      <w:pPr>
        <w:rPr>
          <w:rFonts w:ascii="Verdana" w:eastAsiaTheme="minorHAnsi" w:hAnsi="Verdana" w:cstheme="minorBidi"/>
          <w:b/>
          <w:sz w:val="22"/>
          <w:szCs w:val="22"/>
        </w:rPr>
      </w:pPr>
    </w:p>
    <w:p w14:paraId="09C36961" w14:textId="77777777" w:rsidR="005E4C75" w:rsidRDefault="005E4C75">
      <w:pPr>
        <w:rPr>
          <w:rFonts w:ascii="Verdana" w:eastAsiaTheme="minorHAnsi" w:hAnsi="Verdana" w:cstheme="minorBidi"/>
          <w:b/>
          <w:sz w:val="22"/>
          <w:szCs w:val="22"/>
        </w:rPr>
      </w:pPr>
    </w:p>
    <w:p w14:paraId="28AE5A86" w14:textId="77777777" w:rsidR="005E4C75" w:rsidRDefault="005E4C75">
      <w:pPr>
        <w:rPr>
          <w:rFonts w:ascii="Verdana" w:eastAsiaTheme="minorHAnsi" w:hAnsi="Verdana" w:cstheme="minorBidi"/>
          <w:b/>
          <w:sz w:val="22"/>
          <w:szCs w:val="22"/>
        </w:rPr>
      </w:pPr>
    </w:p>
    <w:p w14:paraId="6F347E6F" w14:textId="6260B540" w:rsidR="00604327" w:rsidRDefault="00604327">
      <w:pPr>
        <w:rPr>
          <w:rFonts w:ascii="Verdana" w:eastAsiaTheme="minorHAnsi" w:hAnsi="Verdana" w:cstheme="minorBidi"/>
          <w:b/>
          <w:sz w:val="22"/>
          <w:szCs w:val="22"/>
        </w:rPr>
      </w:pPr>
      <w:r>
        <w:rPr>
          <w:rFonts w:ascii="Verdana" w:eastAsiaTheme="minorHAnsi" w:hAnsi="Verdana" w:cs="Arial"/>
          <w:noProof/>
          <w:sz w:val="22"/>
          <w:szCs w:val="22"/>
          <w:lang w:eastAsia="en-GB"/>
        </w:rPr>
        <mc:AlternateContent>
          <mc:Choice Requires="wpg">
            <w:drawing>
              <wp:anchor distT="0" distB="0" distL="114300" distR="114300" simplePos="0" relativeHeight="251713536" behindDoc="0" locked="0" layoutInCell="1" allowOverlap="1" wp14:anchorId="76492D68" wp14:editId="44968214">
                <wp:simplePos x="0" y="0"/>
                <wp:positionH relativeFrom="page">
                  <wp:align>center</wp:align>
                </wp:positionH>
                <wp:positionV relativeFrom="paragraph">
                  <wp:posOffset>971729</wp:posOffset>
                </wp:positionV>
                <wp:extent cx="5253917" cy="3314700"/>
                <wp:effectExtent l="0" t="0" r="23495" b="0"/>
                <wp:wrapNone/>
                <wp:docPr id="79" name="Group 79"/>
                <wp:cNvGraphicFramePr/>
                <a:graphic xmlns:a="http://schemas.openxmlformats.org/drawingml/2006/main">
                  <a:graphicData uri="http://schemas.microsoft.com/office/word/2010/wordprocessingGroup">
                    <wpg:wgp>
                      <wpg:cNvGrpSpPr/>
                      <wpg:grpSpPr>
                        <a:xfrm>
                          <a:off x="0" y="0"/>
                          <a:ext cx="5253917" cy="3314700"/>
                          <a:chOff x="0" y="0"/>
                          <a:chExt cx="5253917" cy="3314700"/>
                        </a:xfrm>
                      </wpg:grpSpPr>
                      <wpg:grpSp>
                        <wpg:cNvPr id="80" name="Group 80"/>
                        <wpg:cNvGrpSpPr/>
                        <wpg:grpSpPr>
                          <a:xfrm>
                            <a:off x="475183" y="0"/>
                            <a:ext cx="4778734" cy="3314700"/>
                            <a:chOff x="340070" y="-185553"/>
                            <a:chExt cx="4390237" cy="3712064"/>
                          </a:xfrm>
                        </wpg:grpSpPr>
                        <wps:wsp>
                          <wps:cNvPr id="81" name="Rectangle 81"/>
                          <wps:cNvSpPr/>
                          <wps:spPr>
                            <a:xfrm rot="5400000">
                              <a:off x="892440" y="-411479"/>
                              <a:ext cx="3379538" cy="4296196"/>
                            </a:xfrm>
                            <a:prstGeom prst="rect">
                              <a:avLst/>
                            </a:prstGeom>
                            <a:solidFill>
                              <a:srgbClr val="CCD4EB"/>
                            </a:solidFill>
                            <a:ln w="12700" cap="flat" cmpd="sng" algn="ctr">
                              <a:solidFill>
                                <a:srgbClr val="5B9BD5">
                                  <a:lumMod val="40000"/>
                                  <a:lumOff val="60000"/>
                                </a:srgbClr>
                              </a:solidFill>
                              <a:prstDash val="solid"/>
                              <a:miter lim="800000"/>
                            </a:ln>
                            <a:effectLst/>
                          </wps:spPr>
                          <wps:bodyPr anchor="ctr"/>
                        </wps:wsp>
                        <wps:wsp>
                          <wps:cNvPr id="82" name="TextBox 5"/>
                          <wps:cNvSpPr txBox="1"/>
                          <wps:spPr>
                            <a:xfrm>
                              <a:off x="340070" y="-185553"/>
                              <a:ext cx="4380539" cy="3712064"/>
                            </a:xfrm>
                            <a:prstGeom prst="rect">
                              <a:avLst/>
                            </a:prstGeom>
                            <a:noFill/>
                          </wps:spPr>
                          <wps:txbx>
                            <w:txbxContent>
                              <w:p w14:paraId="4BE369A6" w14:textId="77777777" w:rsidR="00E35A89" w:rsidRPr="00133FDB" w:rsidRDefault="00E35A89" w:rsidP="00604327">
                                <w:pPr>
                                  <w:jc w:val="both"/>
                                  <w:rPr>
                                    <w:bCs/>
                                    <w:kern w:val="24"/>
                                    <w:sz w:val="22"/>
                                    <w:szCs w:val="22"/>
                                    <w:lang w:val="en-US"/>
                                  </w:rPr>
                                </w:pPr>
                              </w:p>
                              <w:p w14:paraId="6E58F2EC" w14:textId="77777777" w:rsidR="00E35A89" w:rsidRPr="00133FDB" w:rsidRDefault="00E35A89" w:rsidP="00604327">
                                <w:pPr>
                                  <w:pStyle w:val="ListParagraph"/>
                                  <w:numPr>
                                    <w:ilvl w:val="0"/>
                                    <w:numId w:val="34"/>
                                  </w:numPr>
                                  <w:jc w:val="both"/>
                                  <w:rPr>
                                    <w:rFonts w:asciiTheme="minorHAnsi" w:hAnsiTheme="minorHAnsi"/>
                                    <w:sz w:val="22"/>
                                    <w:szCs w:val="22"/>
                                  </w:rPr>
                                </w:pPr>
                                <w:r w:rsidRPr="00133FDB">
                                  <w:rPr>
                                    <w:rFonts w:asciiTheme="minorHAnsi" w:hAnsiTheme="minorHAnsi" w:cstheme="minorBidi"/>
                                    <w:bCs/>
                                    <w:kern w:val="24"/>
                                    <w:sz w:val="22"/>
                                    <w:szCs w:val="22"/>
                                    <w:lang w:val="en-US"/>
                                  </w:rPr>
                                  <w:t>Ensure there are consistent clinical standards and practice across the Health Board.</w:t>
                                </w:r>
                              </w:p>
                              <w:p w14:paraId="656C3DF8" w14:textId="77777777" w:rsidR="00E35A89" w:rsidRPr="00133FDB" w:rsidRDefault="00E35A89" w:rsidP="00604327">
                                <w:pPr>
                                  <w:ind w:left="360"/>
                                  <w:contextualSpacing/>
                                  <w:jc w:val="both"/>
                                  <w:rPr>
                                    <w:rFonts w:asciiTheme="minorHAnsi" w:hAnsiTheme="minorHAnsi"/>
                                    <w:sz w:val="22"/>
                                    <w:szCs w:val="22"/>
                                  </w:rPr>
                                </w:pPr>
                              </w:p>
                              <w:p w14:paraId="04924537" w14:textId="77777777" w:rsidR="00E35A89" w:rsidRDefault="00E35A89" w:rsidP="00604327">
                                <w:pPr>
                                  <w:pStyle w:val="ListParagraph"/>
                                  <w:numPr>
                                    <w:ilvl w:val="0"/>
                                    <w:numId w:val="34"/>
                                  </w:numPr>
                                  <w:jc w:val="both"/>
                                  <w:rPr>
                                    <w:rFonts w:asciiTheme="minorHAnsi" w:hAnsiTheme="minorHAnsi" w:cstheme="minorBidi"/>
                                    <w:bCs/>
                                    <w:kern w:val="24"/>
                                    <w:sz w:val="22"/>
                                    <w:szCs w:val="22"/>
                                    <w:lang w:val="en-US"/>
                                  </w:rPr>
                                </w:pPr>
                                <w:r w:rsidRPr="00133FDB">
                                  <w:rPr>
                                    <w:rFonts w:asciiTheme="minorHAnsi" w:hAnsiTheme="minorHAnsi" w:cstheme="minorBidi"/>
                                    <w:bCs/>
                                    <w:kern w:val="24"/>
                                    <w:sz w:val="22"/>
                                    <w:szCs w:val="22"/>
                                    <w:lang w:val="en-US"/>
                                  </w:rPr>
                                  <w:t xml:space="preserve">Collaborate across the health and care system to design </w:t>
                                </w:r>
                                <w:r>
                                  <w:rPr>
                                    <w:rFonts w:asciiTheme="minorHAnsi" w:hAnsiTheme="minorHAnsi" w:cstheme="minorBidi"/>
                                    <w:bCs/>
                                    <w:kern w:val="24"/>
                                    <w:sz w:val="22"/>
                                    <w:szCs w:val="22"/>
                                    <w:lang w:val="en-US"/>
                                  </w:rPr>
                                  <w:t xml:space="preserve">and implement </w:t>
                                </w:r>
                                <w:r w:rsidRPr="00133FDB">
                                  <w:rPr>
                                    <w:rFonts w:asciiTheme="minorHAnsi" w:hAnsiTheme="minorHAnsi" w:cstheme="minorBidi"/>
                                    <w:bCs/>
                                    <w:kern w:val="24"/>
                                    <w:sz w:val="22"/>
                                    <w:szCs w:val="22"/>
                                    <w:lang w:val="en-US"/>
                                  </w:rPr>
                                  <w:t>best practice prevention, wellness and care pathways</w:t>
                                </w:r>
                                <w:r>
                                  <w:rPr>
                                    <w:rFonts w:asciiTheme="minorHAnsi" w:hAnsiTheme="minorHAnsi" w:cstheme="minorBidi"/>
                                    <w:bCs/>
                                    <w:kern w:val="24"/>
                                    <w:sz w:val="22"/>
                                    <w:szCs w:val="22"/>
                                    <w:lang w:val="en-US"/>
                                  </w:rPr>
                                  <w:t>.</w:t>
                                </w:r>
                              </w:p>
                              <w:p w14:paraId="7A75F497" w14:textId="77777777" w:rsidR="00E35A89" w:rsidRPr="00133FDB" w:rsidRDefault="00E35A89" w:rsidP="00604327">
                                <w:pPr>
                                  <w:contextualSpacing/>
                                  <w:jc w:val="both"/>
                                  <w:rPr>
                                    <w:rFonts w:asciiTheme="minorHAnsi" w:hAnsiTheme="minorHAnsi" w:cstheme="minorBidi"/>
                                    <w:bCs/>
                                    <w:kern w:val="24"/>
                                    <w:sz w:val="22"/>
                                    <w:szCs w:val="22"/>
                                    <w:lang w:val="en-US"/>
                                  </w:rPr>
                                </w:pPr>
                              </w:p>
                              <w:p w14:paraId="1A354C1B" w14:textId="77777777" w:rsidR="00E35A89" w:rsidRPr="00133FDB" w:rsidRDefault="00E35A89" w:rsidP="00604327">
                                <w:pPr>
                                  <w:pStyle w:val="ListParagraph"/>
                                  <w:numPr>
                                    <w:ilvl w:val="0"/>
                                    <w:numId w:val="34"/>
                                  </w:numPr>
                                  <w:jc w:val="both"/>
                                  <w:rPr>
                                    <w:rFonts w:asciiTheme="minorHAnsi" w:hAnsiTheme="minorHAnsi"/>
                                    <w:sz w:val="22"/>
                                    <w:szCs w:val="22"/>
                                  </w:rPr>
                                </w:pPr>
                                <w:r w:rsidRPr="00133FDB">
                                  <w:rPr>
                                    <w:rFonts w:asciiTheme="minorHAnsi" w:hAnsiTheme="minorHAnsi" w:cstheme="minorBidi"/>
                                    <w:bCs/>
                                    <w:kern w:val="24"/>
                                    <w:sz w:val="22"/>
                                    <w:szCs w:val="22"/>
                                    <w:lang w:val="en-US"/>
                                  </w:rPr>
                                  <w:t>Review how resource (money, contracts, buildings, equipment,</w:t>
                                </w:r>
                                <w:r>
                                  <w:rPr>
                                    <w:rFonts w:asciiTheme="minorHAnsi" w:hAnsiTheme="minorHAnsi" w:cstheme="minorBidi"/>
                                    <w:bCs/>
                                    <w:kern w:val="24"/>
                                    <w:sz w:val="22"/>
                                    <w:szCs w:val="22"/>
                                    <w:lang w:val="en-US"/>
                                  </w:rPr>
                                  <w:t xml:space="preserve"> commissioning, </w:t>
                                </w:r>
                                <w:r w:rsidRPr="00133FDB">
                                  <w:rPr>
                                    <w:rFonts w:asciiTheme="minorHAnsi" w:hAnsiTheme="minorHAnsi" w:cstheme="minorBidi"/>
                                    <w:bCs/>
                                    <w:kern w:val="24"/>
                                    <w:sz w:val="22"/>
                                    <w:szCs w:val="22"/>
                                    <w:lang w:val="en-US"/>
                                  </w:rPr>
                                  <w:t>people, and partnerships with other parts of the system) is allocated to patient need and design better solutions.</w:t>
                                </w:r>
                              </w:p>
                              <w:p w14:paraId="09B5560B" w14:textId="77777777" w:rsidR="00E35A89" w:rsidRPr="00133FDB" w:rsidRDefault="00E35A89" w:rsidP="00604327">
                                <w:pPr>
                                  <w:pStyle w:val="ListParagraph"/>
                                  <w:numPr>
                                    <w:ilvl w:val="0"/>
                                    <w:numId w:val="34"/>
                                  </w:numPr>
                                  <w:jc w:val="both"/>
                                  <w:rPr>
                                    <w:rFonts w:asciiTheme="minorHAnsi" w:hAnsiTheme="minorHAnsi"/>
                                    <w:sz w:val="22"/>
                                    <w:szCs w:val="22"/>
                                  </w:rPr>
                                </w:pPr>
                                <w:r w:rsidRPr="00133FDB">
                                  <w:rPr>
                                    <w:rFonts w:asciiTheme="minorHAnsi" w:hAnsiTheme="minorHAnsi"/>
                                    <w:sz w:val="22"/>
                                    <w:szCs w:val="22"/>
                                  </w:rPr>
                                  <w:t>Develop system wide integrated healthcare strategy.</w:t>
                                </w:r>
                              </w:p>
                              <w:p w14:paraId="0CB29A3F" w14:textId="77777777" w:rsidR="00E35A89" w:rsidRPr="00133FDB" w:rsidRDefault="00E35A89" w:rsidP="00604327">
                                <w:pPr>
                                  <w:ind w:left="360"/>
                                  <w:jc w:val="both"/>
                                  <w:rPr>
                                    <w:rFonts w:asciiTheme="minorHAnsi" w:hAnsiTheme="minorHAnsi"/>
                                    <w:sz w:val="16"/>
                                    <w:szCs w:val="16"/>
                                  </w:rPr>
                                </w:pPr>
                              </w:p>
                              <w:p w14:paraId="3AD429D8" w14:textId="77777777" w:rsidR="00E35A89" w:rsidRPr="00133FDB" w:rsidRDefault="00E35A89" w:rsidP="00604327">
                                <w:pPr>
                                  <w:pStyle w:val="ListParagraph"/>
                                  <w:numPr>
                                    <w:ilvl w:val="0"/>
                                    <w:numId w:val="34"/>
                                  </w:numPr>
                                  <w:jc w:val="both"/>
                                  <w:rPr>
                                    <w:rFonts w:asciiTheme="minorHAnsi" w:hAnsiTheme="minorHAnsi"/>
                                    <w:sz w:val="22"/>
                                    <w:szCs w:val="22"/>
                                  </w:rPr>
                                </w:pPr>
                                <w:r>
                                  <w:rPr>
                                    <w:rFonts w:asciiTheme="minorHAnsi" w:hAnsiTheme="minorHAnsi"/>
                                    <w:sz w:val="22"/>
                                    <w:szCs w:val="22"/>
                                  </w:rPr>
                                  <w:t>Highly a</w:t>
                                </w:r>
                                <w:r w:rsidRPr="00133FDB">
                                  <w:rPr>
                                    <w:rFonts w:asciiTheme="minorHAnsi" w:hAnsiTheme="minorHAnsi"/>
                                    <w:sz w:val="22"/>
                                    <w:szCs w:val="22"/>
                                  </w:rPr>
                                  <w:t xml:space="preserve">utonomous, clinically led group. Reports to an Executive, agrees annual priorities and outputs with Executive team. </w:t>
                                </w:r>
                              </w:p>
                              <w:p w14:paraId="78561DD4" w14:textId="77777777" w:rsidR="00E35A89" w:rsidRPr="00133FDB" w:rsidRDefault="00E35A89" w:rsidP="00604327">
                                <w:pPr>
                                  <w:pStyle w:val="ListParagraph"/>
                                  <w:jc w:val="both"/>
                                  <w:rPr>
                                    <w:rFonts w:asciiTheme="minorHAnsi" w:hAnsiTheme="minorHAnsi"/>
                                    <w:sz w:val="16"/>
                                    <w:szCs w:val="16"/>
                                  </w:rPr>
                                </w:pPr>
                              </w:p>
                              <w:p w14:paraId="1AC35078" w14:textId="77777777" w:rsidR="00E35A89" w:rsidRPr="00133FDB" w:rsidRDefault="00E35A89" w:rsidP="00604327">
                                <w:pPr>
                                  <w:pStyle w:val="ListParagraph"/>
                                  <w:numPr>
                                    <w:ilvl w:val="0"/>
                                    <w:numId w:val="34"/>
                                  </w:numPr>
                                  <w:jc w:val="both"/>
                                  <w:rPr>
                                    <w:sz w:val="22"/>
                                    <w:szCs w:val="22"/>
                                  </w:rPr>
                                </w:pPr>
                                <w:r w:rsidRPr="00133FDB">
                                  <w:rPr>
                                    <w:rFonts w:asciiTheme="minorHAnsi" w:hAnsiTheme="minorHAnsi"/>
                                    <w:sz w:val="22"/>
                                    <w:szCs w:val="22"/>
                                  </w:rPr>
                                  <w:t>Team structure has some standard roles and is highly fluid to support maximum staff involvement and collaboration with partners.</w:t>
                                </w:r>
                              </w:p>
                              <w:p w14:paraId="51F2C836" w14:textId="77777777" w:rsidR="00E35A89" w:rsidRPr="00133FDB" w:rsidRDefault="00E35A89" w:rsidP="00604327">
                                <w:pPr>
                                  <w:ind w:left="360"/>
                                  <w:contextualSpacing/>
                                  <w:jc w:val="both"/>
                                  <w:rPr>
                                    <w:sz w:val="16"/>
                                    <w:szCs w:val="16"/>
                                  </w:rPr>
                                </w:pPr>
                              </w:p>
                              <w:p w14:paraId="69F7976E" w14:textId="77777777" w:rsidR="00E35A89" w:rsidRPr="00133FDB" w:rsidRDefault="00E35A89" w:rsidP="00604327">
                                <w:pPr>
                                  <w:pStyle w:val="ListParagraph"/>
                                  <w:numPr>
                                    <w:ilvl w:val="0"/>
                                    <w:numId w:val="34"/>
                                  </w:numPr>
                                  <w:jc w:val="both"/>
                                  <w:rPr>
                                    <w:sz w:val="22"/>
                                    <w:szCs w:val="22"/>
                                  </w:rPr>
                                </w:pPr>
                                <w:r w:rsidRPr="00133FDB">
                                  <w:rPr>
                                    <w:rFonts w:asciiTheme="minorHAnsi" w:hAnsiTheme="minorHAnsi" w:cstheme="minorHAnsi"/>
                                    <w:sz w:val="22"/>
                                    <w:szCs w:val="22"/>
                                  </w:rPr>
                                  <w:t>Manage the work of national delivery plans.</w:t>
                                </w:r>
                              </w:p>
                            </w:txbxContent>
                          </wps:txbx>
                          <wps:bodyPr wrap="square" rtlCol="0">
                            <a:noAutofit/>
                          </wps:bodyPr>
                        </wps:wsp>
                      </wpg:grpSp>
                      <wpg:grpSp>
                        <wpg:cNvPr id="83" name="Group 83"/>
                        <wpg:cNvGrpSpPr/>
                        <wpg:grpSpPr>
                          <a:xfrm rot="16200000">
                            <a:off x="-1339102" y="1553028"/>
                            <a:ext cx="3013484" cy="335280"/>
                            <a:chOff x="-976883" y="814115"/>
                            <a:chExt cx="2232248" cy="335636"/>
                          </a:xfrm>
                        </wpg:grpSpPr>
                        <wps:wsp>
                          <wps:cNvPr id="84" name="Rounded Rectangle 84"/>
                          <wps:cNvSpPr/>
                          <wps:spPr>
                            <a:xfrm>
                              <a:off x="-976883" y="814115"/>
                              <a:ext cx="2232248" cy="335636"/>
                            </a:xfrm>
                            <a:prstGeom prst="roundRect">
                              <a:avLst/>
                            </a:prstGeom>
                            <a:solidFill>
                              <a:srgbClr val="CCD4EB"/>
                            </a:solidFill>
                            <a:ln w="12700" cap="flat" cmpd="sng" algn="ctr">
                              <a:solidFill>
                                <a:srgbClr val="5B9BD5">
                                  <a:shade val="50000"/>
                                </a:srgbClr>
                              </a:solidFill>
                              <a:prstDash val="solid"/>
                              <a:miter lim="800000"/>
                            </a:ln>
                            <a:effectLst/>
                          </wps:spPr>
                          <wps:bodyPr rtlCol="0" anchor="ctr"/>
                        </wps:wsp>
                        <wps:wsp>
                          <wps:cNvPr id="85" name="Rounded Rectangle 85"/>
                          <wps:cNvSpPr/>
                          <wps:spPr>
                            <a:xfrm>
                              <a:off x="-390976" y="858220"/>
                              <a:ext cx="1214293" cy="248799"/>
                            </a:xfrm>
                            <a:prstGeom prst="roundRect">
                              <a:avLst/>
                            </a:prstGeom>
                            <a:solidFill>
                              <a:srgbClr val="7030A0"/>
                            </a:solidFill>
                            <a:ln w="12700" cap="flat" cmpd="sng" algn="ctr">
                              <a:solidFill>
                                <a:srgbClr val="5B9BD5">
                                  <a:shade val="50000"/>
                                </a:srgbClr>
                              </a:solidFill>
                              <a:prstDash val="solid"/>
                              <a:miter lim="800000"/>
                            </a:ln>
                            <a:effectLst/>
                          </wps:spPr>
                          <wps:txbx>
                            <w:txbxContent>
                              <w:p w14:paraId="5A7952AB" w14:textId="77777777" w:rsidR="00E35A89" w:rsidRPr="009B0C49" w:rsidRDefault="00E35A89" w:rsidP="00604327">
                                <w:pPr>
                                  <w:pStyle w:val="NormalWeb"/>
                                  <w:spacing w:before="0" w:beforeAutospacing="0" w:after="0" w:afterAutospacing="0"/>
                                  <w:jc w:val="center"/>
                                  <w:rPr>
                                    <w:sz w:val="20"/>
                                    <w:szCs w:val="20"/>
                                  </w:rPr>
                                </w:pPr>
                                <w:r w:rsidRPr="009B0C49">
                                  <w:rPr>
                                    <w:rFonts w:asciiTheme="minorHAnsi" w:hAnsi="Calibri" w:cstheme="minorBidi"/>
                                    <w:b/>
                                    <w:bCs/>
                                    <w:color w:val="FFFFFF" w:themeColor="light1"/>
                                    <w:kern w:val="24"/>
                                    <w:sz w:val="20"/>
                                    <w:szCs w:val="20"/>
                                  </w:rPr>
                                  <w:t>System Groups</w:t>
                                </w:r>
                              </w:p>
                            </w:txbxContent>
                          </wps:txbx>
                          <wps:bodyPr anchor="ctr"/>
                        </wps:wsp>
                      </wpg:grpSp>
                    </wpg:wgp>
                  </a:graphicData>
                </a:graphic>
              </wp:anchor>
            </w:drawing>
          </mc:Choice>
          <mc:Fallback>
            <w:pict>
              <v:group w14:anchorId="76492D68" id="Group 79" o:spid="_x0000_s1081" style="position:absolute;margin-left:0;margin-top:76.5pt;width:413.7pt;height:261pt;z-index:251713536;mso-position-horizontal:center;mso-position-horizontal-relative:page;mso-position-vertical-relative:text" coordsize="52539,331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">
                <v:group id="Group 80" o:spid="_x0000_s1082" style="position:absolute;left:4751;width:47788;height:33147" coordorigin="3400,-1855" coordsize="43902,371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AU3V53CAAAA2wAAAA8A&#10;AAAAAAAAAAAAAAAAqgIAAGRycy9kb3ducmV2LnhtbFBLBQYAAAAABAAEAPoAAACZAwAAAAA=&#10;">
                  <v:rect id="Rectangle 81" o:spid="_x0000_s1083" style="position:absolute;left:8924;top:-4115;width:33795;height:42962;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xFW8MA&#10;AADbAAAADwAAAGRycy9kb3ducmV2LnhtbESP3YrCMBSE7wXfIRzBO00VXEo1LSoIIsLiD3h7aI5t&#10;sTkpTWy7+/SbhYW9HGbmG2aTDaYWHbWusqxgMY9AEOdWV1wouN8OsxiE88gaa8uk4IscZOl4tMFE&#10;254v1F19IQKEXYIKSu+bREqXl2TQzW1DHLynbQ36INtC6hb7ADe1XEbRhzRYcVgosaF9Sfnr+jYK&#10;usclOn/3u+5UaHP+dHLlY7tSajoZtmsQngb/H/5rH7WCeAG/X8IPkOk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AxFW8MAAADbAAAADwAAAAAAAAAAAAAAAACYAgAAZHJzL2Rv&#10;d25yZXYueG1sUEsFBgAAAAAEAAQA9QAAAIgDAAAAAA==&#10;" fillcolor="#ccd4eb" strokecolor="#bdd7ee" strokeweight="1pt"/>
                  <v:shape id="TextBox 5" o:spid="_x0000_s1084" type="#_x0000_t202" style="position:absolute;left:3400;top:-1855;width:43806;height:37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R7ksMA&#10;AADbAAAADwAAAGRycy9kb3ducmV2LnhtbESPzWrDMBCE74W8g9hAb7WU0BbHiWxCS6CnluYPclus&#10;jW1irYylxO7bV4VCjsPMfMOsitG24ka9bxxrmCUKBHHpTMOVhv1u85SC8AHZYOuYNPyQhyKfPKww&#10;M27gb7ptQyUihH2GGuoQukxKX9Zk0SeuI47e2fUWQ5R9JU2PQ4TbVs6VepUWG44LNXb0VlN52V6t&#10;hsPn+XR8Vl/Vu33pBjcqyXYhtX6cjusliEBjuIf/2x9GQzqH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xR7ksMAAADbAAAADwAAAAAAAAAAAAAAAACYAgAAZHJzL2Rv&#10;d25yZXYueG1sUEsFBgAAAAAEAAQA9QAAAIgDAAAAAA==&#10;" filled="f" stroked="f">
                    <v:textbox>
                      <w:txbxContent>
                        <w:p w14:paraId="4BE369A6" w14:textId="77777777" w:rsidR="00E35A89" w:rsidRPr="00133FDB" w:rsidRDefault="00E35A89" w:rsidP="00604327">
                          <w:pPr>
                            <w:jc w:val="both"/>
                            <w:rPr>
                              <w:bCs/>
                              <w:kern w:val="24"/>
                              <w:sz w:val="22"/>
                              <w:szCs w:val="22"/>
                              <w:lang w:val="en-US"/>
                            </w:rPr>
                          </w:pPr>
                        </w:p>
                        <w:p w14:paraId="6E58F2EC" w14:textId="77777777" w:rsidR="00E35A89" w:rsidRPr="00133FDB" w:rsidRDefault="00E35A89" w:rsidP="00604327">
                          <w:pPr>
                            <w:pStyle w:val="ListParagraph"/>
                            <w:numPr>
                              <w:ilvl w:val="0"/>
                              <w:numId w:val="34"/>
                            </w:numPr>
                            <w:jc w:val="both"/>
                            <w:rPr>
                              <w:rFonts w:asciiTheme="minorHAnsi" w:hAnsiTheme="minorHAnsi"/>
                              <w:sz w:val="22"/>
                              <w:szCs w:val="22"/>
                            </w:rPr>
                          </w:pPr>
                          <w:r w:rsidRPr="00133FDB">
                            <w:rPr>
                              <w:rFonts w:asciiTheme="minorHAnsi" w:hAnsiTheme="minorHAnsi" w:cstheme="minorBidi"/>
                              <w:bCs/>
                              <w:kern w:val="24"/>
                              <w:sz w:val="22"/>
                              <w:szCs w:val="22"/>
                              <w:lang w:val="en-US"/>
                            </w:rPr>
                            <w:t>Ensure there are consistent clinical standards and practice across the Health Board.</w:t>
                          </w:r>
                        </w:p>
                        <w:p w14:paraId="656C3DF8" w14:textId="77777777" w:rsidR="00E35A89" w:rsidRPr="00133FDB" w:rsidRDefault="00E35A89" w:rsidP="00604327">
                          <w:pPr>
                            <w:ind w:left="360"/>
                            <w:contextualSpacing/>
                            <w:jc w:val="both"/>
                            <w:rPr>
                              <w:rFonts w:asciiTheme="minorHAnsi" w:hAnsiTheme="minorHAnsi"/>
                              <w:sz w:val="22"/>
                              <w:szCs w:val="22"/>
                            </w:rPr>
                          </w:pPr>
                        </w:p>
                        <w:p w14:paraId="04924537" w14:textId="77777777" w:rsidR="00E35A89" w:rsidRDefault="00E35A89" w:rsidP="00604327">
                          <w:pPr>
                            <w:pStyle w:val="ListParagraph"/>
                            <w:numPr>
                              <w:ilvl w:val="0"/>
                              <w:numId w:val="34"/>
                            </w:numPr>
                            <w:jc w:val="both"/>
                            <w:rPr>
                              <w:rFonts w:asciiTheme="minorHAnsi" w:hAnsiTheme="minorHAnsi" w:cstheme="minorBidi"/>
                              <w:bCs/>
                              <w:kern w:val="24"/>
                              <w:sz w:val="22"/>
                              <w:szCs w:val="22"/>
                              <w:lang w:val="en-US"/>
                            </w:rPr>
                          </w:pPr>
                          <w:r w:rsidRPr="00133FDB">
                            <w:rPr>
                              <w:rFonts w:asciiTheme="minorHAnsi" w:hAnsiTheme="minorHAnsi" w:cstheme="minorBidi"/>
                              <w:bCs/>
                              <w:kern w:val="24"/>
                              <w:sz w:val="22"/>
                              <w:szCs w:val="22"/>
                              <w:lang w:val="en-US"/>
                            </w:rPr>
                            <w:t xml:space="preserve">Collaborate across the health and care system to design </w:t>
                          </w:r>
                          <w:r>
                            <w:rPr>
                              <w:rFonts w:asciiTheme="minorHAnsi" w:hAnsiTheme="minorHAnsi" w:cstheme="minorBidi"/>
                              <w:bCs/>
                              <w:kern w:val="24"/>
                              <w:sz w:val="22"/>
                              <w:szCs w:val="22"/>
                              <w:lang w:val="en-US"/>
                            </w:rPr>
                            <w:t xml:space="preserve">and implement </w:t>
                          </w:r>
                          <w:r w:rsidRPr="00133FDB">
                            <w:rPr>
                              <w:rFonts w:asciiTheme="minorHAnsi" w:hAnsiTheme="minorHAnsi" w:cstheme="minorBidi"/>
                              <w:bCs/>
                              <w:kern w:val="24"/>
                              <w:sz w:val="22"/>
                              <w:szCs w:val="22"/>
                              <w:lang w:val="en-US"/>
                            </w:rPr>
                            <w:t>best practice prevention, wellness and care pathways</w:t>
                          </w:r>
                          <w:r>
                            <w:rPr>
                              <w:rFonts w:asciiTheme="minorHAnsi" w:hAnsiTheme="minorHAnsi" w:cstheme="minorBidi"/>
                              <w:bCs/>
                              <w:kern w:val="24"/>
                              <w:sz w:val="22"/>
                              <w:szCs w:val="22"/>
                              <w:lang w:val="en-US"/>
                            </w:rPr>
                            <w:t>.</w:t>
                          </w:r>
                        </w:p>
                        <w:p w14:paraId="7A75F497" w14:textId="77777777" w:rsidR="00E35A89" w:rsidRPr="00133FDB" w:rsidRDefault="00E35A89" w:rsidP="00604327">
                          <w:pPr>
                            <w:contextualSpacing/>
                            <w:jc w:val="both"/>
                            <w:rPr>
                              <w:rFonts w:asciiTheme="minorHAnsi" w:hAnsiTheme="minorHAnsi" w:cstheme="minorBidi"/>
                              <w:bCs/>
                              <w:kern w:val="24"/>
                              <w:sz w:val="22"/>
                              <w:szCs w:val="22"/>
                              <w:lang w:val="en-US"/>
                            </w:rPr>
                          </w:pPr>
                        </w:p>
                        <w:p w14:paraId="1A354C1B" w14:textId="77777777" w:rsidR="00E35A89" w:rsidRPr="00133FDB" w:rsidRDefault="00E35A89" w:rsidP="00604327">
                          <w:pPr>
                            <w:pStyle w:val="ListParagraph"/>
                            <w:numPr>
                              <w:ilvl w:val="0"/>
                              <w:numId w:val="34"/>
                            </w:numPr>
                            <w:jc w:val="both"/>
                            <w:rPr>
                              <w:rFonts w:asciiTheme="minorHAnsi" w:hAnsiTheme="minorHAnsi"/>
                              <w:sz w:val="22"/>
                              <w:szCs w:val="22"/>
                            </w:rPr>
                          </w:pPr>
                          <w:r w:rsidRPr="00133FDB">
                            <w:rPr>
                              <w:rFonts w:asciiTheme="minorHAnsi" w:hAnsiTheme="minorHAnsi" w:cstheme="minorBidi"/>
                              <w:bCs/>
                              <w:kern w:val="24"/>
                              <w:sz w:val="22"/>
                              <w:szCs w:val="22"/>
                              <w:lang w:val="en-US"/>
                            </w:rPr>
                            <w:t>Review how resource (money, contracts, buildings, equipment,</w:t>
                          </w:r>
                          <w:r>
                            <w:rPr>
                              <w:rFonts w:asciiTheme="minorHAnsi" w:hAnsiTheme="minorHAnsi" w:cstheme="minorBidi"/>
                              <w:bCs/>
                              <w:kern w:val="24"/>
                              <w:sz w:val="22"/>
                              <w:szCs w:val="22"/>
                              <w:lang w:val="en-US"/>
                            </w:rPr>
                            <w:t xml:space="preserve"> commissioning, </w:t>
                          </w:r>
                          <w:r w:rsidRPr="00133FDB">
                            <w:rPr>
                              <w:rFonts w:asciiTheme="minorHAnsi" w:hAnsiTheme="minorHAnsi" w:cstheme="minorBidi"/>
                              <w:bCs/>
                              <w:kern w:val="24"/>
                              <w:sz w:val="22"/>
                              <w:szCs w:val="22"/>
                              <w:lang w:val="en-US"/>
                            </w:rPr>
                            <w:t>people, and partnerships with other parts of the system) is allocated to patient need and design better solutions.</w:t>
                          </w:r>
                        </w:p>
                        <w:p w14:paraId="09B5560B" w14:textId="77777777" w:rsidR="00E35A89" w:rsidRPr="00133FDB" w:rsidRDefault="00E35A89" w:rsidP="00604327">
                          <w:pPr>
                            <w:pStyle w:val="ListParagraph"/>
                            <w:numPr>
                              <w:ilvl w:val="0"/>
                              <w:numId w:val="34"/>
                            </w:numPr>
                            <w:jc w:val="both"/>
                            <w:rPr>
                              <w:rFonts w:asciiTheme="minorHAnsi" w:hAnsiTheme="minorHAnsi"/>
                              <w:sz w:val="22"/>
                              <w:szCs w:val="22"/>
                            </w:rPr>
                          </w:pPr>
                          <w:r w:rsidRPr="00133FDB">
                            <w:rPr>
                              <w:rFonts w:asciiTheme="minorHAnsi" w:hAnsiTheme="minorHAnsi"/>
                              <w:sz w:val="22"/>
                              <w:szCs w:val="22"/>
                            </w:rPr>
                            <w:t>Develop system wide integrated healthcare strategy.</w:t>
                          </w:r>
                        </w:p>
                        <w:p w14:paraId="0CB29A3F" w14:textId="77777777" w:rsidR="00E35A89" w:rsidRPr="00133FDB" w:rsidRDefault="00E35A89" w:rsidP="00604327">
                          <w:pPr>
                            <w:ind w:left="360"/>
                            <w:jc w:val="both"/>
                            <w:rPr>
                              <w:rFonts w:asciiTheme="minorHAnsi" w:hAnsiTheme="minorHAnsi"/>
                              <w:sz w:val="16"/>
                              <w:szCs w:val="16"/>
                            </w:rPr>
                          </w:pPr>
                        </w:p>
                        <w:p w14:paraId="3AD429D8" w14:textId="77777777" w:rsidR="00E35A89" w:rsidRPr="00133FDB" w:rsidRDefault="00E35A89" w:rsidP="00604327">
                          <w:pPr>
                            <w:pStyle w:val="ListParagraph"/>
                            <w:numPr>
                              <w:ilvl w:val="0"/>
                              <w:numId w:val="34"/>
                            </w:numPr>
                            <w:jc w:val="both"/>
                            <w:rPr>
                              <w:rFonts w:asciiTheme="minorHAnsi" w:hAnsiTheme="minorHAnsi"/>
                              <w:sz w:val="22"/>
                              <w:szCs w:val="22"/>
                            </w:rPr>
                          </w:pPr>
                          <w:r>
                            <w:rPr>
                              <w:rFonts w:asciiTheme="minorHAnsi" w:hAnsiTheme="minorHAnsi"/>
                              <w:sz w:val="22"/>
                              <w:szCs w:val="22"/>
                            </w:rPr>
                            <w:t>Highly a</w:t>
                          </w:r>
                          <w:r w:rsidRPr="00133FDB">
                            <w:rPr>
                              <w:rFonts w:asciiTheme="minorHAnsi" w:hAnsiTheme="minorHAnsi"/>
                              <w:sz w:val="22"/>
                              <w:szCs w:val="22"/>
                            </w:rPr>
                            <w:t xml:space="preserve">utonomous, clinically led group. Reports to an Executive, agrees annual priorities and outputs with Executive team. </w:t>
                          </w:r>
                        </w:p>
                        <w:p w14:paraId="78561DD4" w14:textId="77777777" w:rsidR="00E35A89" w:rsidRPr="00133FDB" w:rsidRDefault="00E35A89" w:rsidP="00604327">
                          <w:pPr>
                            <w:pStyle w:val="ListParagraph"/>
                            <w:jc w:val="both"/>
                            <w:rPr>
                              <w:rFonts w:asciiTheme="minorHAnsi" w:hAnsiTheme="minorHAnsi"/>
                              <w:sz w:val="16"/>
                              <w:szCs w:val="16"/>
                            </w:rPr>
                          </w:pPr>
                        </w:p>
                        <w:p w14:paraId="1AC35078" w14:textId="77777777" w:rsidR="00E35A89" w:rsidRPr="00133FDB" w:rsidRDefault="00E35A89" w:rsidP="00604327">
                          <w:pPr>
                            <w:pStyle w:val="ListParagraph"/>
                            <w:numPr>
                              <w:ilvl w:val="0"/>
                              <w:numId w:val="34"/>
                            </w:numPr>
                            <w:jc w:val="both"/>
                            <w:rPr>
                              <w:sz w:val="22"/>
                              <w:szCs w:val="22"/>
                            </w:rPr>
                          </w:pPr>
                          <w:r w:rsidRPr="00133FDB">
                            <w:rPr>
                              <w:rFonts w:asciiTheme="minorHAnsi" w:hAnsiTheme="minorHAnsi"/>
                              <w:sz w:val="22"/>
                              <w:szCs w:val="22"/>
                            </w:rPr>
                            <w:t>Team structure has some standard roles and is highly fluid to support maximum staff involvement and collaboration with partners.</w:t>
                          </w:r>
                        </w:p>
                        <w:p w14:paraId="51F2C836" w14:textId="77777777" w:rsidR="00E35A89" w:rsidRPr="00133FDB" w:rsidRDefault="00E35A89" w:rsidP="00604327">
                          <w:pPr>
                            <w:ind w:left="360"/>
                            <w:contextualSpacing/>
                            <w:jc w:val="both"/>
                            <w:rPr>
                              <w:sz w:val="16"/>
                              <w:szCs w:val="16"/>
                            </w:rPr>
                          </w:pPr>
                        </w:p>
                        <w:p w14:paraId="69F7976E" w14:textId="77777777" w:rsidR="00E35A89" w:rsidRPr="00133FDB" w:rsidRDefault="00E35A89" w:rsidP="00604327">
                          <w:pPr>
                            <w:pStyle w:val="ListParagraph"/>
                            <w:numPr>
                              <w:ilvl w:val="0"/>
                              <w:numId w:val="34"/>
                            </w:numPr>
                            <w:jc w:val="both"/>
                            <w:rPr>
                              <w:sz w:val="22"/>
                              <w:szCs w:val="22"/>
                            </w:rPr>
                          </w:pPr>
                          <w:r w:rsidRPr="00133FDB">
                            <w:rPr>
                              <w:rFonts w:asciiTheme="minorHAnsi" w:hAnsiTheme="minorHAnsi" w:cstheme="minorHAnsi"/>
                              <w:sz w:val="22"/>
                              <w:szCs w:val="22"/>
                            </w:rPr>
                            <w:t>Manage the work of national delivery plans.</w:t>
                          </w:r>
                        </w:p>
                      </w:txbxContent>
                    </v:textbox>
                  </v:shape>
                </v:group>
                <v:group id="Group 83" o:spid="_x0000_s1085" style="position:absolute;left:-13392;top:15531;width:30135;height:3352;rotation:-90" coordorigin="-9768,8141" coordsize="22322,335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HG3cbFAAAA2wAA&#10;AA8AAAAAAAAAAAAAAAAAqgIAAGRycy9kb3ducmV2LnhtbFBLBQYAAAAABAAEAPoAAACcAwAAAAA=&#10;">
                  <v:roundrect id="Rounded Rectangle 84" o:spid="_x0000_s1086" style="position:absolute;left:-9768;top:8141;width:22321;height:335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bfe8MA&#10;AADbAAAADwAAAGRycy9kb3ducmV2LnhtbESP32rCMBTG7we+QzjC7mbqmKNUo6hsMJANqz7AoTk2&#10;0eakNJl2e/plIHj58f358c0WvWvEhbpgPSsYjzIQxJXXlmsFh/37Uw4iRGSNjWdS8EMBFvPBwwwL&#10;7a9c0mUXa5FGOBSowMTYFlKGypDDMPItcfKOvnMYk+xqqTu8pnHXyOcse5UOLSeCwZbWhqrz7tsl&#10;7ldOfbsx1k7kqaTfz+3q+LZV6nHYL6cgIvXxHr61P7SC/AX+v6QfIO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Wbfe8MAAADbAAAADwAAAAAAAAAAAAAAAACYAgAAZHJzL2Rv&#10;d25yZXYueG1sUEsFBgAAAAAEAAQA9QAAAIgDAAAAAA==&#10;" fillcolor="#ccd4eb" strokecolor="#41719c" strokeweight="1pt">
                    <v:stroke joinstyle="miter"/>
                  </v:roundrect>
                  <v:roundrect id="Rounded Rectangle 85" o:spid="_x0000_s1087" style="position:absolute;left:-3909;top:8582;width:12142;height:248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JQ/MYA&#10;AADbAAAADwAAAGRycy9kb3ducmV2LnhtbESPQWvCQBSE7wX/w/KEXqTZtNAYUjehLQgW2oNa0OMj&#10;+5pEs29jdtX4792C4HGYmW+YWTGYVpyod41lBc9RDIK4tLrhSsHvev6UgnAeWWNrmRRcyEGRjx5m&#10;mGl75iWdVr4SAcIuQwW1910mpStrMugi2xEH78/2Bn2QfSV1j+cAN618ieNEGmw4LNTY0WdN5X51&#10;NAp+5pNtklyOk6/NlHGRHsrD7uNbqcfx8P4GwtPg7+Fbe6EVpK/w/yX8AJl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vJQ/MYAAADbAAAADwAAAAAAAAAAAAAAAACYAgAAZHJz&#10;L2Rvd25yZXYueG1sUEsFBgAAAAAEAAQA9QAAAIsDAAAAAA==&#10;" fillcolor="#7030a0" strokecolor="#41719c" strokeweight="1pt">
                    <v:stroke joinstyle="miter"/>
                    <v:textbox>
                      <w:txbxContent>
                        <w:p w14:paraId="5A7952AB" w14:textId="77777777" w:rsidR="00E35A89" w:rsidRPr="009B0C49" w:rsidRDefault="00E35A89" w:rsidP="00604327">
                          <w:pPr>
                            <w:pStyle w:val="NormalWeb"/>
                            <w:spacing w:before="0" w:beforeAutospacing="0" w:after="0" w:afterAutospacing="0"/>
                            <w:jc w:val="center"/>
                            <w:rPr>
                              <w:sz w:val="20"/>
                              <w:szCs w:val="20"/>
                            </w:rPr>
                          </w:pPr>
                          <w:r w:rsidRPr="009B0C49">
                            <w:rPr>
                              <w:rFonts w:asciiTheme="minorHAnsi" w:hAnsi="Calibri" w:cstheme="minorBidi"/>
                              <w:b/>
                              <w:bCs/>
                              <w:color w:val="FFFFFF" w:themeColor="light1"/>
                              <w:kern w:val="24"/>
                              <w:sz w:val="20"/>
                              <w:szCs w:val="20"/>
                            </w:rPr>
                            <w:t>System Groups</w:t>
                          </w:r>
                        </w:p>
                      </w:txbxContent>
                    </v:textbox>
                  </v:roundrect>
                </v:group>
                <w10:wrap anchorx="page"/>
              </v:group>
            </w:pict>
          </mc:Fallback>
        </mc:AlternateContent>
      </w:r>
      <w:r>
        <w:rPr>
          <w:rFonts w:ascii="Verdana" w:eastAsiaTheme="minorHAnsi" w:hAnsi="Verdana" w:cstheme="minorBidi"/>
          <w:b/>
          <w:sz w:val="22"/>
          <w:szCs w:val="22"/>
        </w:rPr>
        <w:t xml:space="preserve">Appendix 5a – Systems Groups Overarching Role and Responsibilities </w:t>
      </w:r>
      <w:r>
        <w:rPr>
          <w:rFonts w:ascii="Verdana" w:eastAsiaTheme="minorHAnsi" w:hAnsi="Verdana" w:cstheme="minorBidi"/>
          <w:b/>
          <w:sz w:val="22"/>
          <w:szCs w:val="22"/>
        </w:rPr>
        <w:br w:type="page"/>
      </w:r>
    </w:p>
    <w:p w14:paraId="2C22F9B8" w14:textId="3E31FB5F" w:rsidR="00253B93" w:rsidRDefault="00456BBC" w:rsidP="001703D5">
      <w:pPr>
        <w:spacing w:after="160" w:line="259" w:lineRule="auto"/>
        <w:rPr>
          <w:rFonts w:ascii="Verdana" w:eastAsiaTheme="minorHAnsi" w:hAnsi="Verdana" w:cstheme="minorBidi"/>
          <w:noProof/>
          <w:sz w:val="22"/>
          <w:szCs w:val="22"/>
        </w:rPr>
      </w:pPr>
      <w:r>
        <w:rPr>
          <w:rFonts w:ascii="Verdana" w:eastAsiaTheme="minorHAnsi" w:hAnsi="Verdana" w:cstheme="minorBidi"/>
          <w:b/>
          <w:sz w:val="22"/>
          <w:szCs w:val="22"/>
        </w:rPr>
        <w:t xml:space="preserve">Appendix </w:t>
      </w:r>
      <w:r w:rsidR="00CD6A8B">
        <w:rPr>
          <w:rFonts w:ascii="Verdana" w:eastAsiaTheme="minorHAnsi" w:hAnsi="Verdana" w:cstheme="minorBidi"/>
          <w:b/>
          <w:sz w:val="22"/>
          <w:szCs w:val="22"/>
        </w:rPr>
        <w:t>5</w:t>
      </w:r>
      <w:r w:rsidR="00604327">
        <w:rPr>
          <w:rFonts w:ascii="Verdana" w:eastAsiaTheme="minorHAnsi" w:hAnsi="Verdana" w:cstheme="minorBidi"/>
          <w:b/>
          <w:sz w:val="22"/>
          <w:szCs w:val="22"/>
        </w:rPr>
        <w:t>b</w:t>
      </w:r>
      <w:r w:rsidR="001703D5">
        <w:rPr>
          <w:rFonts w:ascii="Verdana" w:eastAsiaTheme="minorHAnsi" w:hAnsi="Verdana" w:cstheme="minorBidi"/>
          <w:b/>
          <w:sz w:val="22"/>
          <w:szCs w:val="22"/>
        </w:rPr>
        <w:t xml:space="preserve"> – An Example Systems Group</w:t>
      </w:r>
    </w:p>
    <w:p w14:paraId="54D2E2A8" w14:textId="77777777" w:rsidR="00253B93" w:rsidRDefault="001703D5" w:rsidP="001703D5">
      <w:pPr>
        <w:spacing w:after="160" w:line="259" w:lineRule="auto"/>
        <w:rPr>
          <w:rFonts w:ascii="Verdana" w:eastAsiaTheme="majorEastAsia" w:hAnsi="Verdana" w:cstheme="majorBidi"/>
          <w:b/>
          <w:bCs/>
          <w:color w:val="365F91" w:themeColor="accent1" w:themeShade="BF"/>
          <w:sz w:val="28"/>
          <w:szCs w:val="28"/>
        </w:rPr>
      </w:pPr>
      <w:r>
        <w:rPr>
          <w:rFonts w:ascii="Verdana" w:eastAsiaTheme="minorHAnsi" w:hAnsi="Verdana" w:cstheme="minorBidi"/>
          <w:noProof/>
          <w:sz w:val="22"/>
          <w:szCs w:val="22"/>
          <w:lang w:eastAsia="en-GB"/>
        </w:rPr>
        <w:drawing>
          <wp:inline distT="0" distB="0" distL="0" distR="0" wp14:anchorId="56560545" wp14:editId="3D151AB5">
            <wp:extent cx="9589516" cy="5341257"/>
            <wp:effectExtent l="0" t="0" r="0" b="0"/>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9617003" cy="5356567"/>
                    </a:xfrm>
                    <a:prstGeom prst="rect">
                      <a:avLst/>
                    </a:prstGeom>
                    <a:noFill/>
                    <a:ln>
                      <a:noFill/>
                    </a:ln>
                  </pic:spPr>
                </pic:pic>
              </a:graphicData>
            </a:graphic>
          </wp:inline>
        </w:drawing>
      </w:r>
      <w:r w:rsidR="00253B93">
        <w:rPr>
          <w:rFonts w:ascii="Verdana" w:eastAsiaTheme="majorEastAsia" w:hAnsi="Verdana" w:cstheme="majorBidi"/>
          <w:b/>
          <w:bCs/>
          <w:color w:val="365F91" w:themeColor="accent1" w:themeShade="BF"/>
          <w:sz w:val="28"/>
          <w:szCs w:val="28"/>
        </w:rPr>
        <w:t xml:space="preserve"> </w:t>
      </w:r>
    </w:p>
    <w:p w14:paraId="394E2691" w14:textId="77777777" w:rsidR="00253B93" w:rsidRDefault="00253B93">
      <w:pPr>
        <w:rPr>
          <w:rFonts w:ascii="Verdana" w:eastAsiaTheme="majorEastAsia" w:hAnsi="Verdana" w:cstheme="majorBidi"/>
          <w:b/>
          <w:bCs/>
          <w:color w:val="365F91" w:themeColor="accent1" w:themeShade="BF"/>
          <w:sz w:val="28"/>
          <w:szCs w:val="28"/>
        </w:rPr>
      </w:pPr>
      <w:r>
        <w:rPr>
          <w:rFonts w:ascii="Verdana" w:eastAsiaTheme="majorEastAsia" w:hAnsi="Verdana" w:cstheme="majorBidi"/>
          <w:b/>
          <w:bCs/>
          <w:color w:val="365F91" w:themeColor="accent1" w:themeShade="BF"/>
          <w:sz w:val="28"/>
          <w:szCs w:val="28"/>
        </w:rPr>
        <w:br w:type="page"/>
      </w:r>
    </w:p>
    <w:p w14:paraId="062A52DC" w14:textId="77777777" w:rsidR="00082884" w:rsidRDefault="00082884" w:rsidP="001703D5">
      <w:pPr>
        <w:spacing w:after="160" w:line="259" w:lineRule="auto"/>
        <w:rPr>
          <w:rFonts w:ascii="Verdana" w:eastAsiaTheme="majorEastAsia" w:hAnsi="Verdana" w:cstheme="majorBidi"/>
          <w:b/>
          <w:bCs/>
          <w:color w:val="365F91" w:themeColor="accent1" w:themeShade="BF"/>
          <w:sz w:val="28"/>
          <w:szCs w:val="28"/>
        </w:rPr>
      </w:pPr>
    </w:p>
    <w:p w14:paraId="20B96EA8" w14:textId="79C53F3C" w:rsidR="00253B93" w:rsidRPr="00A32A5A" w:rsidRDefault="00456BBC" w:rsidP="00253B93">
      <w:pPr>
        <w:spacing w:after="160" w:line="259" w:lineRule="auto"/>
        <w:jc w:val="both"/>
        <w:rPr>
          <w:rFonts w:ascii="Verdana" w:eastAsiaTheme="minorHAnsi" w:hAnsi="Verdana" w:cstheme="minorBidi"/>
          <w:b/>
          <w:sz w:val="22"/>
          <w:szCs w:val="22"/>
        </w:rPr>
      </w:pPr>
      <w:r>
        <w:rPr>
          <w:rFonts w:ascii="Verdana" w:eastAsiaTheme="minorHAnsi" w:hAnsi="Verdana" w:cstheme="minorBidi"/>
          <w:b/>
          <w:sz w:val="22"/>
          <w:szCs w:val="22"/>
        </w:rPr>
        <w:t xml:space="preserve">Appendix </w:t>
      </w:r>
      <w:r w:rsidR="00CD6A8B">
        <w:rPr>
          <w:rFonts w:ascii="Verdana" w:eastAsiaTheme="minorHAnsi" w:hAnsi="Verdana" w:cstheme="minorBidi"/>
          <w:b/>
          <w:sz w:val="22"/>
          <w:szCs w:val="22"/>
        </w:rPr>
        <w:t>5</w:t>
      </w:r>
      <w:r w:rsidR="00604327">
        <w:rPr>
          <w:rFonts w:ascii="Verdana" w:eastAsiaTheme="minorHAnsi" w:hAnsi="Verdana" w:cstheme="minorBidi"/>
          <w:b/>
          <w:sz w:val="22"/>
          <w:szCs w:val="22"/>
        </w:rPr>
        <w:t>c</w:t>
      </w:r>
      <w:r w:rsidR="00253B93" w:rsidRPr="00A32A5A">
        <w:rPr>
          <w:rFonts w:ascii="Verdana" w:eastAsiaTheme="minorHAnsi" w:hAnsi="Verdana" w:cstheme="minorBidi"/>
          <w:b/>
          <w:sz w:val="22"/>
          <w:szCs w:val="22"/>
        </w:rPr>
        <w:t xml:space="preserve"> – System Group Mapping</w:t>
      </w:r>
    </w:p>
    <w:p w14:paraId="04D6E75F" w14:textId="77777777" w:rsidR="000B1B31" w:rsidRDefault="00253B93" w:rsidP="000B1B31">
      <w:pPr>
        <w:rPr>
          <w:rFonts w:ascii="Verdana" w:eastAsiaTheme="majorEastAsia" w:hAnsi="Verdana" w:cstheme="majorBidi"/>
          <w:b/>
          <w:bCs/>
          <w:color w:val="365F91" w:themeColor="accent1" w:themeShade="BF"/>
          <w:sz w:val="28"/>
          <w:szCs w:val="28"/>
        </w:rPr>
      </w:pPr>
      <w:r w:rsidRPr="00B649DF">
        <w:rPr>
          <w:b/>
          <w:noProof/>
          <w:lang w:eastAsia="en-GB"/>
        </w:rPr>
        <w:drawing>
          <wp:inline distT="0" distB="0" distL="0" distR="0" wp14:anchorId="6DAE6825" wp14:editId="56DE3DD7">
            <wp:extent cx="9204960" cy="2038350"/>
            <wp:effectExtent l="0" t="0" r="0" b="0"/>
            <wp:docPr id="10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pic:cNvPicPr>
                      <a:picLocks noChangeAspect="1"/>
                    </pic:cNvPicPr>
                  </pic:nvPicPr>
                  <pic:blipFill>
                    <a:blip r:embed="rId30"/>
                    <a:stretch>
                      <a:fillRect/>
                    </a:stretch>
                  </pic:blipFill>
                  <pic:spPr>
                    <a:xfrm>
                      <a:off x="0" y="0"/>
                      <a:ext cx="9204960" cy="2038350"/>
                    </a:xfrm>
                    <a:prstGeom prst="rect">
                      <a:avLst/>
                    </a:prstGeom>
                  </pic:spPr>
                </pic:pic>
              </a:graphicData>
            </a:graphic>
          </wp:inline>
        </w:drawing>
      </w:r>
    </w:p>
    <w:p w14:paraId="0EAE821B" w14:textId="766FB8C1" w:rsidR="0052479D" w:rsidRDefault="000B1B31">
      <w:pPr>
        <w:rPr>
          <w:rFonts w:ascii="Verdana" w:eastAsiaTheme="majorEastAsia" w:hAnsi="Verdana" w:cstheme="majorBidi"/>
          <w:b/>
          <w:bCs/>
          <w:color w:val="365F91" w:themeColor="accent1" w:themeShade="BF"/>
          <w:sz w:val="28"/>
          <w:szCs w:val="28"/>
        </w:rPr>
      </w:pPr>
      <w:r>
        <w:rPr>
          <w:rFonts w:ascii="Verdana" w:eastAsiaTheme="majorEastAsia" w:hAnsi="Verdana" w:cstheme="majorBidi"/>
          <w:b/>
          <w:bCs/>
          <w:color w:val="365F91" w:themeColor="accent1" w:themeShade="BF"/>
          <w:sz w:val="28"/>
          <w:szCs w:val="28"/>
        </w:rPr>
        <w:br w:type="page"/>
      </w:r>
      <w:r w:rsidR="0052479D" w:rsidRPr="0052479D">
        <w:rPr>
          <w:rFonts w:ascii="Verdana" w:hAnsi="Verdana"/>
          <w:b/>
        </w:rPr>
        <w:t xml:space="preserve">Appendix </w:t>
      </w:r>
      <w:r w:rsidR="007D53A9">
        <w:rPr>
          <w:rFonts w:ascii="Verdana" w:hAnsi="Verdana"/>
          <w:b/>
        </w:rPr>
        <w:t>6</w:t>
      </w:r>
      <w:r w:rsidR="0052479D" w:rsidRPr="0052479D">
        <w:rPr>
          <w:rFonts w:ascii="Verdana" w:hAnsi="Verdana"/>
          <w:b/>
        </w:rPr>
        <w:t xml:space="preserve"> – Data Quality Charact</w:t>
      </w:r>
      <w:r w:rsidR="006C4E63">
        <w:rPr>
          <w:rFonts w:ascii="Verdana" w:hAnsi="Verdana"/>
          <w:b/>
        </w:rPr>
        <w:t>er</w:t>
      </w:r>
      <w:r w:rsidR="0052479D" w:rsidRPr="0052479D">
        <w:rPr>
          <w:rFonts w:ascii="Verdana" w:hAnsi="Verdana"/>
          <w:b/>
        </w:rPr>
        <w:t>i</w:t>
      </w:r>
      <w:r w:rsidR="006C4E63">
        <w:rPr>
          <w:rFonts w:ascii="Verdana" w:hAnsi="Verdana"/>
          <w:b/>
        </w:rPr>
        <w:t>stics</w:t>
      </w:r>
      <w:r w:rsidR="0052479D" w:rsidRPr="0052479D">
        <w:rPr>
          <w:rFonts w:ascii="Verdana" w:hAnsi="Verdana"/>
          <w:b/>
        </w:rPr>
        <w:t xml:space="preserve"> (taken from the Audit </w:t>
      </w:r>
      <w:r w:rsidR="006C4E63">
        <w:rPr>
          <w:rFonts w:ascii="Verdana" w:hAnsi="Verdana"/>
          <w:b/>
        </w:rPr>
        <w:t>Commission</w:t>
      </w:r>
      <w:r w:rsidR="0052479D" w:rsidRPr="0052479D">
        <w:rPr>
          <w:rFonts w:ascii="Verdana" w:hAnsi="Verdana"/>
          <w:b/>
        </w:rPr>
        <w:t>)</w:t>
      </w:r>
    </w:p>
    <w:p w14:paraId="2333B059" w14:textId="77777777" w:rsidR="0052479D" w:rsidRDefault="0052479D">
      <w:pPr>
        <w:rPr>
          <w:rFonts w:ascii="Verdana" w:eastAsiaTheme="majorEastAsia" w:hAnsi="Verdana" w:cstheme="majorBidi"/>
          <w:b/>
          <w:bCs/>
          <w:color w:val="365F91" w:themeColor="accent1" w:themeShade="BF"/>
          <w:sz w:val="28"/>
          <w:szCs w:val="28"/>
        </w:rPr>
      </w:pPr>
    </w:p>
    <w:p w14:paraId="47A8AA87" w14:textId="77777777" w:rsidR="006C4E63" w:rsidRDefault="006C4E63">
      <w:pPr>
        <w:rPr>
          <w:rFonts w:ascii="Verdana" w:eastAsiaTheme="majorEastAsia" w:hAnsi="Verdana" w:cstheme="majorBidi"/>
          <w:b/>
          <w:bCs/>
          <w:color w:val="365F91" w:themeColor="accent1" w:themeShade="BF"/>
          <w:sz w:val="28"/>
          <w:szCs w:val="28"/>
        </w:rPr>
      </w:pPr>
    </w:p>
    <w:p w14:paraId="5350D193" w14:textId="6F381BB1" w:rsidR="006C4E63" w:rsidRDefault="006C4E63" w:rsidP="006C4E63">
      <w:pPr>
        <w:autoSpaceDE w:val="0"/>
        <w:autoSpaceDN w:val="0"/>
        <w:adjustRightInd w:val="0"/>
        <w:jc w:val="both"/>
        <w:rPr>
          <w:rFonts w:ascii="Verdana" w:hAnsi="Verdana" w:cs="Arial"/>
          <w:lang w:eastAsia="en-GB"/>
        </w:rPr>
      </w:pPr>
      <w:r w:rsidRPr="006C4E63">
        <w:rPr>
          <w:rFonts w:ascii="Verdana" w:hAnsi="Verdana" w:cs="Arial"/>
          <w:b/>
          <w:lang w:eastAsia="en-GB"/>
        </w:rPr>
        <w:t>Accuracy:</w:t>
      </w:r>
      <w:r w:rsidRPr="006C4E63">
        <w:rPr>
          <w:rFonts w:ascii="Verdana" w:hAnsi="Verdana" w:cs="Arial"/>
          <w:lang w:eastAsia="en-GB"/>
        </w:rPr>
        <w:t xml:space="preserve"> Data should be sufficiently accurate for their intended purposes. It should be captured once only, although the data may have multiple uses.  Reported information that is based on accurate data provides a fair picture of performance and should enable informed decision making</w:t>
      </w:r>
      <w:r>
        <w:rPr>
          <w:rFonts w:ascii="Verdana" w:hAnsi="Verdana" w:cs="Arial"/>
          <w:lang w:eastAsia="en-GB"/>
        </w:rPr>
        <w:t>.</w:t>
      </w:r>
    </w:p>
    <w:p w14:paraId="17D205E0" w14:textId="77777777" w:rsidR="006C4E63" w:rsidRPr="006C4E63" w:rsidRDefault="006C4E63" w:rsidP="006C4E63">
      <w:pPr>
        <w:autoSpaceDE w:val="0"/>
        <w:autoSpaceDN w:val="0"/>
        <w:adjustRightInd w:val="0"/>
        <w:jc w:val="both"/>
        <w:rPr>
          <w:rFonts w:ascii="Verdana" w:hAnsi="Verdana" w:cs="Arial"/>
          <w:lang w:eastAsia="en-GB"/>
        </w:rPr>
      </w:pPr>
    </w:p>
    <w:p w14:paraId="5E84CDF1" w14:textId="77777777" w:rsidR="006C4E63" w:rsidRDefault="006C4E63" w:rsidP="006C4E63">
      <w:pPr>
        <w:autoSpaceDE w:val="0"/>
        <w:autoSpaceDN w:val="0"/>
        <w:adjustRightInd w:val="0"/>
        <w:jc w:val="both"/>
        <w:rPr>
          <w:rFonts w:ascii="Verdana" w:hAnsi="Verdana" w:cs="Arial"/>
          <w:lang w:eastAsia="en-GB"/>
        </w:rPr>
      </w:pPr>
      <w:r w:rsidRPr="006C4E63">
        <w:rPr>
          <w:rFonts w:ascii="Verdana" w:hAnsi="Verdana" w:cs="Arial"/>
          <w:b/>
          <w:lang w:eastAsia="en-GB"/>
        </w:rPr>
        <w:t>Validity:</w:t>
      </w:r>
      <w:r w:rsidRPr="006C4E63">
        <w:rPr>
          <w:rFonts w:ascii="Verdana" w:hAnsi="Verdana" w:cs="Arial"/>
          <w:lang w:eastAsia="en-GB"/>
        </w:rPr>
        <w:t xml:space="preserve"> Data should be recorded and input within the necessary format required. This ensures consistency of reporting. Where ‘proxy’ data are used to compensate for an absence of actual data, bodies must consider how well these data are able to satisfy the intended purpose.</w:t>
      </w:r>
    </w:p>
    <w:p w14:paraId="568B53C7" w14:textId="77777777" w:rsidR="006C4E63" w:rsidRPr="006C4E63" w:rsidRDefault="006C4E63" w:rsidP="006C4E63">
      <w:pPr>
        <w:autoSpaceDE w:val="0"/>
        <w:autoSpaceDN w:val="0"/>
        <w:adjustRightInd w:val="0"/>
        <w:jc w:val="both"/>
        <w:rPr>
          <w:rFonts w:ascii="Verdana" w:hAnsi="Verdana" w:cs="Arial"/>
          <w:lang w:eastAsia="en-GB"/>
        </w:rPr>
      </w:pPr>
    </w:p>
    <w:p w14:paraId="27DD72B7" w14:textId="77777777" w:rsidR="006C4E63" w:rsidRDefault="006C4E63" w:rsidP="006C4E63">
      <w:pPr>
        <w:autoSpaceDE w:val="0"/>
        <w:autoSpaceDN w:val="0"/>
        <w:adjustRightInd w:val="0"/>
        <w:jc w:val="both"/>
        <w:rPr>
          <w:rFonts w:ascii="Verdana" w:hAnsi="Verdana" w:cs="Arial"/>
          <w:lang w:eastAsia="en-GB"/>
        </w:rPr>
      </w:pPr>
      <w:r w:rsidRPr="006C4E63">
        <w:rPr>
          <w:rFonts w:ascii="Verdana" w:hAnsi="Verdana" w:cs="Arial"/>
          <w:b/>
          <w:lang w:eastAsia="en-GB"/>
        </w:rPr>
        <w:t>Reliability:</w:t>
      </w:r>
      <w:r w:rsidRPr="006C4E63">
        <w:rPr>
          <w:rFonts w:ascii="Verdana" w:hAnsi="Verdana" w:cs="Arial"/>
          <w:lang w:eastAsia="en-GB"/>
        </w:rPr>
        <w:t xml:space="preserve"> Managers and stakeholders should be entirely confident that data is reflecting real changes rather than variations in data collection approaches and methods.</w:t>
      </w:r>
    </w:p>
    <w:p w14:paraId="3A19EA83" w14:textId="77777777" w:rsidR="006C4E63" w:rsidRPr="006C4E63" w:rsidRDefault="006C4E63" w:rsidP="006C4E63">
      <w:pPr>
        <w:autoSpaceDE w:val="0"/>
        <w:autoSpaceDN w:val="0"/>
        <w:adjustRightInd w:val="0"/>
        <w:jc w:val="both"/>
        <w:rPr>
          <w:rFonts w:ascii="Verdana" w:hAnsi="Verdana" w:cs="Arial"/>
          <w:lang w:eastAsia="en-GB"/>
        </w:rPr>
      </w:pPr>
    </w:p>
    <w:p w14:paraId="758699FD" w14:textId="77777777" w:rsidR="006C4E63" w:rsidRDefault="006C4E63" w:rsidP="006C4E63">
      <w:pPr>
        <w:autoSpaceDE w:val="0"/>
        <w:autoSpaceDN w:val="0"/>
        <w:adjustRightInd w:val="0"/>
        <w:jc w:val="both"/>
        <w:rPr>
          <w:rFonts w:ascii="Verdana" w:hAnsi="Verdana" w:cs="Arial"/>
          <w:lang w:eastAsia="en-GB"/>
        </w:rPr>
      </w:pPr>
      <w:r w:rsidRPr="006C4E63">
        <w:rPr>
          <w:rFonts w:ascii="Verdana" w:hAnsi="Verdana" w:cs="Arial"/>
          <w:b/>
          <w:lang w:eastAsia="en-GB"/>
        </w:rPr>
        <w:t>Timeliness:</w:t>
      </w:r>
      <w:r w:rsidRPr="006C4E63">
        <w:rPr>
          <w:rFonts w:ascii="Verdana" w:hAnsi="Verdana" w:cs="Arial"/>
          <w:lang w:eastAsia="en-GB"/>
        </w:rPr>
        <w:t xml:space="preserve"> Data should be captured as quickly as possible after the event or activity and must be available for the intended use within a reasonable time period.</w:t>
      </w:r>
    </w:p>
    <w:p w14:paraId="0F4668AD" w14:textId="77777777" w:rsidR="006C4E63" w:rsidRPr="006C4E63" w:rsidRDefault="006C4E63" w:rsidP="006C4E63">
      <w:pPr>
        <w:autoSpaceDE w:val="0"/>
        <w:autoSpaceDN w:val="0"/>
        <w:adjustRightInd w:val="0"/>
        <w:jc w:val="both"/>
        <w:rPr>
          <w:rFonts w:ascii="Verdana" w:hAnsi="Verdana" w:cs="Arial"/>
          <w:lang w:eastAsia="en-GB"/>
        </w:rPr>
      </w:pPr>
    </w:p>
    <w:p w14:paraId="47CE7200" w14:textId="77777777" w:rsidR="006C4E63" w:rsidRDefault="006C4E63" w:rsidP="006C4E63">
      <w:pPr>
        <w:autoSpaceDE w:val="0"/>
        <w:autoSpaceDN w:val="0"/>
        <w:adjustRightInd w:val="0"/>
        <w:jc w:val="both"/>
        <w:rPr>
          <w:rFonts w:ascii="Verdana" w:hAnsi="Verdana" w:cs="Arial"/>
          <w:lang w:eastAsia="en-GB"/>
        </w:rPr>
      </w:pPr>
      <w:r w:rsidRPr="006C4E63">
        <w:rPr>
          <w:rFonts w:ascii="Verdana" w:hAnsi="Verdana" w:cs="Arial"/>
          <w:b/>
          <w:lang w:eastAsia="en-GB"/>
        </w:rPr>
        <w:t>Relevance:</w:t>
      </w:r>
      <w:r w:rsidRPr="006C4E63">
        <w:rPr>
          <w:rFonts w:ascii="Verdana" w:hAnsi="Verdana" w:cs="Arial"/>
          <w:lang w:eastAsia="en-GB"/>
        </w:rPr>
        <w:t xml:space="preserve"> Data captured should be relevant to the purposes for which they are used. This entails periodic review of requirements to reflect changing needs.</w:t>
      </w:r>
    </w:p>
    <w:p w14:paraId="1B2A7A75" w14:textId="77777777" w:rsidR="006C4E63" w:rsidRPr="006C4E63" w:rsidRDefault="006C4E63" w:rsidP="006C4E63">
      <w:pPr>
        <w:autoSpaceDE w:val="0"/>
        <w:autoSpaceDN w:val="0"/>
        <w:adjustRightInd w:val="0"/>
        <w:jc w:val="both"/>
        <w:rPr>
          <w:rFonts w:ascii="Verdana" w:hAnsi="Verdana" w:cs="Arial"/>
          <w:lang w:eastAsia="en-GB"/>
        </w:rPr>
      </w:pPr>
    </w:p>
    <w:p w14:paraId="55F843D7" w14:textId="77777777" w:rsidR="006C4E63" w:rsidRPr="006C4E63" w:rsidRDefault="006C4E63" w:rsidP="006C4E63">
      <w:pPr>
        <w:autoSpaceDE w:val="0"/>
        <w:autoSpaceDN w:val="0"/>
        <w:adjustRightInd w:val="0"/>
        <w:jc w:val="both"/>
        <w:rPr>
          <w:rFonts w:ascii="Verdana" w:hAnsi="Verdana" w:cs="Arial"/>
          <w:lang w:eastAsia="en-GB"/>
        </w:rPr>
      </w:pPr>
      <w:r w:rsidRPr="006C4E63">
        <w:rPr>
          <w:rFonts w:ascii="Verdana" w:hAnsi="Verdana" w:cs="Arial"/>
          <w:b/>
          <w:lang w:eastAsia="en-GB"/>
        </w:rPr>
        <w:t>Completeness:</w:t>
      </w:r>
      <w:r w:rsidRPr="006C4E63">
        <w:rPr>
          <w:rFonts w:ascii="Verdana" w:hAnsi="Verdana" w:cs="Arial"/>
          <w:lang w:eastAsia="en-GB"/>
        </w:rPr>
        <w:t xml:space="preserve"> Information is extracted regularly and efficiently and communicated quickly.</w:t>
      </w:r>
    </w:p>
    <w:p w14:paraId="6E8A7FB6" w14:textId="77777777" w:rsidR="0052479D" w:rsidRDefault="0052479D">
      <w:pPr>
        <w:rPr>
          <w:rFonts w:ascii="Verdana" w:eastAsiaTheme="majorEastAsia" w:hAnsi="Verdana" w:cstheme="majorBidi"/>
          <w:b/>
          <w:bCs/>
          <w:color w:val="365F91" w:themeColor="accent1" w:themeShade="BF"/>
          <w:sz w:val="28"/>
          <w:szCs w:val="28"/>
        </w:rPr>
      </w:pPr>
    </w:p>
    <w:p w14:paraId="2AF6E814" w14:textId="77777777" w:rsidR="006C4E63" w:rsidRDefault="006C4E63">
      <w:pPr>
        <w:rPr>
          <w:rFonts w:ascii="Verdana" w:hAnsi="Verdana"/>
          <w:b/>
        </w:rPr>
      </w:pPr>
      <w:r>
        <w:rPr>
          <w:rFonts w:ascii="Verdana" w:hAnsi="Verdana"/>
          <w:b/>
        </w:rPr>
        <w:br w:type="page"/>
      </w:r>
    </w:p>
    <w:p w14:paraId="3BEBDC89" w14:textId="0E92A5FF" w:rsidR="00D72B63" w:rsidRPr="005E66D7" w:rsidRDefault="00D72B63" w:rsidP="00D72B63">
      <w:pPr>
        <w:jc w:val="both"/>
        <w:rPr>
          <w:rFonts w:ascii="Verdana" w:hAnsi="Verdana"/>
        </w:rPr>
      </w:pPr>
      <w:r w:rsidRPr="00D72B63">
        <w:rPr>
          <w:rFonts w:ascii="Verdana" w:hAnsi="Verdana"/>
          <w:b/>
        </w:rPr>
        <w:t>Appendix</w:t>
      </w:r>
      <w:r>
        <w:rPr>
          <w:rFonts w:ascii="Verdana" w:hAnsi="Verdana"/>
          <w:b/>
        </w:rPr>
        <w:t xml:space="preserve"> </w:t>
      </w:r>
      <w:r w:rsidR="0052479D">
        <w:rPr>
          <w:rFonts w:ascii="Verdana" w:hAnsi="Verdana"/>
          <w:b/>
        </w:rPr>
        <w:t>7</w:t>
      </w:r>
      <w:r>
        <w:rPr>
          <w:rFonts w:ascii="Verdana" w:hAnsi="Verdana"/>
          <w:b/>
        </w:rPr>
        <w:t xml:space="preserve">  - </w:t>
      </w:r>
      <w:r w:rsidRPr="005E66D7">
        <w:rPr>
          <w:rFonts w:ascii="Verdana" w:hAnsi="Verdana"/>
        </w:rPr>
        <w:t>Potential (but not e</w:t>
      </w:r>
      <w:r>
        <w:rPr>
          <w:rFonts w:ascii="Verdana" w:hAnsi="Verdana"/>
        </w:rPr>
        <w:t>xhaustive) sources of assurance.</w:t>
      </w:r>
    </w:p>
    <w:p w14:paraId="62783747" w14:textId="77777777" w:rsidR="00D72B63" w:rsidRPr="009B48F3" w:rsidRDefault="00D72B63" w:rsidP="00D72B63">
      <w:pPr>
        <w:jc w:val="center"/>
        <w:rPr>
          <w:rFonts w:ascii="Calibri" w:hAnsi="Calibri"/>
          <w:sz w:val="16"/>
          <w:szCs w:val="16"/>
        </w:rPr>
      </w:pPr>
    </w:p>
    <w:tbl>
      <w:tblPr>
        <w:tblW w:w="138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83"/>
        <w:gridCol w:w="6804"/>
      </w:tblGrid>
      <w:tr w:rsidR="00D72B63" w:rsidRPr="001312A3" w14:paraId="2FE74339" w14:textId="77777777" w:rsidTr="00D72B63">
        <w:trPr>
          <w:trHeight w:val="154"/>
        </w:trPr>
        <w:tc>
          <w:tcPr>
            <w:tcW w:w="7083" w:type="dxa"/>
            <w:shd w:val="clear" w:color="auto" w:fill="000080"/>
          </w:tcPr>
          <w:p w14:paraId="38ED91E2" w14:textId="77777777" w:rsidR="00D72B63" w:rsidRPr="00EB64A2" w:rsidRDefault="00D72B63" w:rsidP="007A5708">
            <w:pPr>
              <w:pStyle w:val="Default"/>
              <w:jc w:val="center"/>
              <w:rPr>
                <w:rFonts w:ascii="Calibri" w:hAnsi="Calibri"/>
                <w:color w:val="FFFFFF"/>
              </w:rPr>
            </w:pPr>
            <w:r w:rsidRPr="00EB64A2">
              <w:rPr>
                <w:rFonts w:ascii="Calibri" w:hAnsi="Calibri"/>
                <w:b/>
                <w:bCs/>
                <w:color w:val="FFFFFF"/>
              </w:rPr>
              <w:t>Internal Sources</w:t>
            </w:r>
          </w:p>
        </w:tc>
        <w:tc>
          <w:tcPr>
            <w:tcW w:w="6804" w:type="dxa"/>
            <w:shd w:val="clear" w:color="auto" w:fill="000080"/>
          </w:tcPr>
          <w:p w14:paraId="0D0264F2" w14:textId="77777777" w:rsidR="00D72B63" w:rsidRPr="00EB64A2" w:rsidRDefault="00D72B63" w:rsidP="007A5708">
            <w:pPr>
              <w:pStyle w:val="Default"/>
              <w:jc w:val="center"/>
              <w:rPr>
                <w:rFonts w:ascii="Calibri" w:hAnsi="Calibri"/>
                <w:color w:val="FFFFFF"/>
              </w:rPr>
            </w:pPr>
            <w:r w:rsidRPr="00EB64A2">
              <w:rPr>
                <w:rFonts w:ascii="Calibri" w:hAnsi="Calibri"/>
                <w:b/>
                <w:bCs/>
                <w:color w:val="FFFFFF"/>
              </w:rPr>
              <w:t>External Sources</w:t>
            </w:r>
          </w:p>
        </w:tc>
      </w:tr>
      <w:tr w:rsidR="00D72B63" w:rsidRPr="001312A3" w14:paraId="79AD48F8" w14:textId="77777777" w:rsidTr="00D72B63">
        <w:trPr>
          <w:trHeight w:val="983"/>
        </w:trPr>
        <w:tc>
          <w:tcPr>
            <w:tcW w:w="7083" w:type="dxa"/>
          </w:tcPr>
          <w:p w14:paraId="560ABB18" w14:textId="77777777" w:rsidR="00D72B63" w:rsidRDefault="00D72B63" w:rsidP="007A5708">
            <w:pPr>
              <w:pStyle w:val="Default"/>
              <w:numPr>
                <w:ilvl w:val="0"/>
                <w:numId w:val="41"/>
              </w:numPr>
              <w:rPr>
                <w:rFonts w:ascii="Calibri" w:hAnsi="Calibri"/>
              </w:rPr>
            </w:pPr>
            <w:r>
              <w:rPr>
                <w:rFonts w:ascii="Calibri" w:hAnsi="Calibri"/>
              </w:rPr>
              <w:t>Patient Experience Reports/Surveys</w:t>
            </w:r>
          </w:p>
          <w:p w14:paraId="74B87C4E" w14:textId="77777777" w:rsidR="00D72B63" w:rsidRDefault="00D72B63" w:rsidP="007A5708">
            <w:pPr>
              <w:pStyle w:val="Default"/>
              <w:numPr>
                <w:ilvl w:val="0"/>
                <w:numId w:val="41"/>
              </w:numPr>
              <w:rPr>
                <w:rFonts w:ascii="Calibri" w:hAnsi="Calibri"/>
              </w:rPr>
            </w:pPr>
            <w:r>
              <w:rPr>
                <w:rFonts w:ascii="Calibri" w:hAnsi="Calibri"/>
              </w:rPr>
              <w:t>Site Visits</w:t>
            </w:r>
          </w:p>
          <w:p w14:paraId="6485AE73" w14:textId="77777777" w:rsidR="00D72B63" w:rsidRDefault="00D72B63" w:rsidP="007A5708">
            <w:pPr>
              <w:pStyle w:val="Default"/>
              <w:numPr>
                <w:ilvl w:val="0"/>
                <w:numId w:val="41"/>
              </w:numPr>
              <w:rPr>
                <w:rFonts w:ascii="Calibri" w:hAnsi="Calibri"/>
              </w:rPr>
            </w:pPr>
            <w:r>
              <w:rPr>
                <w:rFonts w:ascii="Calibri" w:hAnsi="Calibri"/>
              </w:rPr>
              <w:t>Local Clinical Audits</w:t>
            </w:r>
          </w:p>
          <w:p w14:paraId="77826431" w14:textId="77777777" w:rsidR="00D72B63" w:rsidRDefault="00D72B63" w:rsidP="007A5708">
            <w:pPr>
              <w:pStyle w:val="Default"/>
              <w:numPr>
                <w:ilvl w:val="0"/>
                <w:numId w:val="41"/>
              </w:numPr>
              <w:rPr>
                <w:rFonts w:ascii="Calibri" w:hAnsi="Calibri"/>
              </w:rPr>
            </w:pPr>
            <w:r>
              <w:rPr>
                <w:rFonts w:ascii="Calibri" w:hAnsi="Calibri"/>
              </w:rPr>
              <w:t>Integrated Performance Reports</w:t>
            </w:r>
          </w:p>
          <w:p w14:paraId="604A93A6" w14:textId="77777777" w:rsidR="00D72B63" w:rsidRDefault="00D72B63" w:rsidP="007A5708">
            <w:pPr>
              <w:pStyle w:val="Default"/>
              <w:numPr>
                <w:ilvl w:val="0"/>
                <w:numId w:val="41"/>
              </w:numPr>
              <w:rPr>
                <w:rFonts w:ascii="Calibri" w:hAnsi="Calibri"/>
              </w:rPr>
            </w:pPr>
            <w:r>
              <w:rPr>
                <w:rFonts w:ascii="Calibri" w:hAnsi="Calibri"/>
              </w:rPr>
              <w:t>Concerns/Compliments Reports</w:t>
            </w:r>
          </w:p>
          <w:p w14:paraId="280F3E38" w14:textId="77777777" w:rsidR="00D72B63" w:rsidRPr="001312A3" w:rsidRDefault="00D72B63" w:rsidP="007A5708">
            <w:pPr>
              <w:pStyle w:val="Default"/>
              <w:numPr>
                <w:ilvl w:val="0"/>
                <w:numId w:val="41"/>
              </w:numPr>
              <w:rPr>
                <w:rFonts w:ascii="Calibri" w:hAnsi="Calibri"/>
              </w:rPr>
            </w:pPr>
            <w:r>
              <w:rPr>
                <w:rFonts w:ascii="Calibri" w:hAnsi="Calibri"/>
              </w:rPr>
              <w:t>I</w:t>
            </w:r>
            <w:r w:rsidRPr="001312A3">
              <w:rPr>
                <w:rFonts w:ascii="Calibri" w:hAnsi="Calibri"/>
              </w:rPr>
              <w:t>ncident report</w:t>
            </w:r>
            <w:r>
              <w:rPr>
                <w:rFonts w:ascii="Calibri" w:hAnsi="Calibri"/>
              </w:rPr>
              <w:t xml:space="preserve">ing (inc. serious incidents) </w:t>
            </w:r>
          </w:p>
          <w:p w14:paraId="6BD2A7EF" w14:textId="77777777" w:rsidR="00D72B63" w:rsidRDefault="00D72B63" w:rsidP="007A5708">
            <w:pPr>
              <w:pStyle w:val="Default"/>
              <w:numPr>
                <w:ilvl w:val="0"/>
                <w:numId w:val="41"/>
              </w:numPr>
              <w:rPr>
                <w:rFonts w:ascii="Calibri" w:hAnsi="Calibri"/>
              </w:rPr>
            </w:pPr>
            <w:r>
              <w:rPr>
                <w:rFonts w:ascii="Calibri" w:hAnsi="Calibri"/>
              </w:rPr>
              <w:t>Targeted Intervention/Special Measures Maturity Matrices</w:t>
            </w:r>
          </w:p>
          <w:p w14:paraId="0B816181" w14:textId="77777777" w:rsidR="00D72B63" w:rsidRPr="00637D74" w:rsidRDefault="00D72B63" w:rsidP="007A5708">
            <w:pPr>
              <w:pStyle w:val="Default"/>
              <w:numPr>
                <w:ilvl w:val="0"/>
                <w:numId w:val="41"/>
              </w:numPr>
              <w:rPr>
                <w:rFonts w:ascii="Calibri" w:hAnsi="Calibri"/>
              </w:rPr>
            </w:pPr>
            <w:r>
              <w:rPr>
                <w:rFonts w:ascii="Calibri" w:hAnsi="Calibri"/>
              </w:rPr>
              <w:t>Deep Dives</w:t>
            </w:r>
          </w:p>
          <w:p w14:paraId="7D865811" w14:textId="77777777" w:rsidR="00D72B63" w:rsidRDefault="00D72B63" w:rsidP="007A5708">
            <w:pPr>
              <w:pStyle w:val="Default"/>
              <w:numPr>
                <w:ilvl w:val="0"/>
                <w:numId w:val="41"/>
              </w:numPr>
              <w:rPr>
                <w:rFonts w:ascii="Calibri" w:hAnsi="Calibri"/>
              </w:rPr>
            </w:pPr>
            <w:r>
              <w:rPr>
                <w:rFonts w:ascii="Calibri" w:hAnsi="Calibri"/>
              </w:rPr>
              <w:t>Workforce information</w:t>
            </w:r>
          </w:p>
          <w:p w14:paraId="25ED8BF3" w14:textId="77777777" w:rsidR="00D72B63" w:rsidRPr="001312A3" w:rsidRDefault="00D72B63" w:rsidP="007A5708">
            <w:pPr>
              <w:pStyle w:val="Default"/>
              <w:numPr>
                <w:ilvl w:val="0"/>
                <w:numId w:val="41"/>
              </w:numPr>
              <w:rPr>
                <w:rFonts w:ascii="Calibri" w:hAnsi="Calibri"/>
              </w:rPr>
            </w:pPr>
            <w:r>
              <w:rPr>
                <w:rFonts w:ascii="Calibri" w:hAnsi="Calibri"/>
              </w:rPr>
              <w:t>Staff Surveys</w:t>
            </w:r>
          </w:p>
          <w:p w14:paraId="251EA1DA" w14:textId="77777777" w:rsidR="00D72B63" w:rsidRPr="001312A3" w:rsidRDefault="00D72B63" w:rsidP="007A5708">
            <w:pPr>
              <w:pStyle w:val="Default"/>
              <w:numPr>
                <w:ilvl w:val="0"/>
                <w:numId w:val="41"/>
              </w:numPr>
              <w:rPr>
                <w:rFonts w:ascii="Calibri" w:hAnsi="Calibri"/>
              </w:rPr>
            </w:pPr>
            <w:r w:rsidRPr="001312A3">
              <w:rPr>
                <w:rFonts w:ascii="Calibri" w:hAnsi="Calibri"/>
              </w:rPr>
              <w:t>Benchmarking</w:t>
            </w:r>
          </w:p>
          <w:p w14:paraId="2333E0FE" w14:textId="77777777" w:rsidR="00D72B63" w:rsidRPr="001312A3" w:rsidRDefault="00D72B63" w:rsidP="007A5708">
            <w:pPr>
              <w:pStyle w:val="Default"/>
              <w:numPr>
                <w:ilvl w:val="0"/>
                <w:numId w:val="41"/>
              </w:numPr>
              <w:rPr>
                <w:rFonts w:ascii="Calibri" w:hAnsi="Calibri"/>
              </w:rPr>
            </w:pPr>
            <w:r>
              <w:rPr>
                <w:rFonts w:ascii="Calibri" w:hAnsi="Calibri"/>
              </w:rPr>
              <w:t xml:space="preserve">Internal Audit </w:t>
            </w:r>
          </w:p>
          <w:p w14:paraId="184B3DFA" w14:textId="77777777" w:rsidR="00D72B63" w:rsidRDefault="00D72B63" w:rsidP="007A5708">
            <w:pPr>
              <w:pStyle w:val="Default"/>
              <w:numPr>
                <w:ilvl w:val="0"/>
                <w:numId w:val="41"/>
              </w:numPr>
              <w:rPr>
                <w:rFonts w:ascii="Calibri" w:hAnsi="Calibri"/>
              </w:rPr>
            </w:pPr>
            <w:r>
              <w:rPr>
                <w:rFonts w:ascii="Calibri" w:hAnsi="Calibri"/>
              </w:rPr>
              <w:t>Board &amp; Committee</w:t>
            </w:r>
            <w:r w:rsidRPr="001312A3">
              <w:rPr>
                <w:rFonts w:ascii="Calibri" w:hAnsi="Calibri"/>
              </w:rPr>
              <w:t xml:space="preserve"> reports</w:t>
            </w:r>
          </w:p>
          <w:p w14:paraId="19956129" w14:textId="77777777" w:rsidR="00D72B63" w:rsidRDefault="00D72B63" w:rsidP="007A5708">
            <w:pPr>
              <w:pStyle w:val="Default"/>
              <w:numPr>
                <w:ilvl w:val="0"/>
                <w:numId w:val="41"/>
              </w:numPr>
              <w:rPr>
                <w:rFonts w:ascii="Calibri" w:hAnsi="Calibri"/>
              </w:rPr>
            </w:pPr>
            <w:r>
              <w:rPr>
                <w:rFonts w:ascii="Calibri" w:hAnsi="Calibri"/>
              </w:rPr>
              <w:t>Committee Highlight Reports &amp; Minutes</w:t>
            </w:r>
          </w:p>
          <w:p w14:paraId="12BD245C" w14:textId="77777777" w:rsidR="00D72B63" w:rsidRPr="001312A3" w:rsidRDefault="00D72B63" w:rsidP="007A5708">
            <w:pPr>
              <w:pStyle w:val="Default"/>
              <w:numPr>
                <w:ilvl w:val="0"/>
                <w:numId w:val="41"/>
              </w:numPr>
              <w:rPr>
                <w:rFonts w:ascii="Calibri" w:hAnsi="Calibri"/>
              </w:rPr>
            </w:pPr>
            <w:r>
              <w:rPr>
                <w:rFonts w:ascii="Calibri" w:hAnsi="Calibri"/>
              </w:rPr>
              <w:t xml:space="preserve">Quarterly progress reports with implementation of IMTP </w:t>
            </w:r>
          </w:p>
          <w:p w14:paraId="7D289551" w14:textId="77777777" w:rsidR="00D72B63" w:rsidRPr="001312A3" w:rsidRDefault="00D72B63" w:rsidP="007A5708">
            <w:pPr>
              <w:pStyle w:val="Default"/>
              <w:numPr>
                <w:ilvl w:val="0"/>
                <w:numId w:val="41"/>
              </w:numPr>
              <w:rPr>
                <w:rFonts w:ascii="Calibri" w:hAnsi="Calibri"/>
              </w:rPr>
            </w:pPr>
            <w:r w:rsidRPr="001312A3">
              <w:rPr>
                <w:rFonts w:ascii="Calibri" w:hAnsi="Calibri"/>
              </w:rPr>
              <w:t>Local counter fraud work</w:t>
            </w:r>
          </w:p>
          <w:p w14:paraId="18F53199" w14:textId="77777777" w:rsidR="00D72B63" w:rsidRPr="001312A3" w:rsidRDefault="00D72B63" w:rsidP="007A5708">
            <w:pPr>
              <w:pStyle w:val="Default"/>
              <w:numPr>
                <w:ilvl w:val="0"/>
                <w:numId w:val="41"/>
              </w:numPr>
              <w:rPr>
                <w:rFonts w:ascii="Calibri" w:hAnsi="Calibri"/>
              </w:rPr>
            </w:pPr>
            <w:r>
              <w:rPr>
                <w:rFonts w:ascii="Calibri" w:hAnsi="Calibri"/>
              </w:rPr>
              <w:t>Board Member Patient Safety Walkabouts</w:t>
            </w:r>
          </w:p>
          <w:p w14:paraId="117C8716" w14:textId="77777777" w:rsidR="00D72B63" w:rsidRPr="001312A3" w:rsidRDefault="00D72B63" w:rsidP="007A5708">
            <w:pPr>
              <w:pStyle w:val="Default"/>
              <w:numPr>
                <w:ilvl w:val="0"/>
                <w:numId w:val="41"/>
              </w:numPr>
              <w:rPr>
                <w:rFonts w:ascii="Calibri" w:hAnsi="Calibri"/>
              </w:rPr>
            </w:pPr>
            <w:r w:rsidRPr="001312A3">
              <w:rPr>
                <w:rFonts w:ascii="Calibri" w:hAnsi="Calibri"/>
              </w:rPr>
              <w:t>Results of internal investigations</w:t>
            </w:r>
          </w:p>
          <w:p w14:paraId="71571BEC" w14:textId="77777777" w:rsidR="00D72B63" w:rsidRPr="001312A3" w:rsidRDefault="00D72B63" w:rsidP="007A5708">
            <w:pPr>
              <w:pStyle w:val="Default"/>
              <w:numPr>
                <w:ilvl w:val="0"/>
                <w:numId w:val="41"/>
              </w:numPr>
              <w:rPr>
                <w:rFonts w:ascii="Calibri" w:hAnsi="Calibri"/>
              </w:rPr>
            </w:pPr>
            <w:r>
              <w:rPr>
                <w:rFonts w:ascii="Calibri" w:hAnsi="Calibri"/>
              </w:rPr>
              <w:t>Whistle blowing</w:t>
            </w:r>
          </w:p>
          <w:p w14:paraId="35D73122" w14:textId="77777777" w:rsidR="00D72B63" w:rsidRPr="001312A3" w:rsidRDefault="00D72B63" w:rsidP="007A5708">
            <w:pPr>
              <w:pStyle w:val="Default"/>
              <w:numPr>
                <w:ilvl w:val="0"/>
                <w:numId w:val="41"/>
              </w:numPr>
              <w:rPr>
                <w:rFonts w:ascii="Calibri" w:hAnsi="Calibri"/>
              </w:rPr>
            </w:pPr>
            <w:r w:rsidRPr="001312A3">
              <w:rPr>
                <w:rFonts w:ascii="Calibri" w:hAnsi="Calibri"/>
              </w:rPr>
              <w:t>Infection control reports</w:t>
            </w:r>
          </w:p>
          <w:p w14:paraId="1B84BDB2" w14:textId="77777777" w:rsidR="00D72B63" w:rsidRDefault="00D72B63" w:rsidP="007A5708">
            <w:pPr>
              <w:pStyle w:val="Default"/>
              <w:numPr>
                <w:ilvl w:val="0"/>
                <w:numId w:val="41"/>
              </w:numPr>
              <w:rPr>
                <w:rFonts w:ascii="Calibri" w:hAnsi="Calibri"/>
              </w:rPr>
            </w:pPr>
            <w:r w:rsidRPr="001312A3">
              <w:rPr>
                <w:rFonts w:ascii="Calibri" w:hAnsi="Calibri"/>
              </w:rPr>
              <w:t>Compliance against legislation (e</w:t>
            </w:r>
            <w:r>
              <w:rPr>
                <w:rFonts w:ascii="Calibri" w:hAnsi="Calibri"/>
              </w:rPr>
              <w:t>.</w:t>
            </w:r>
            <w:r w:rsidRPr="001312A3">
              <w:rPr>
                <w:rFonts w:ascii="Calibri" w:hAnsi="Calibri"/>
              </w:rPr>
              <w:t>g</w:t>
            </w:r>
            <w:r>
              <w:rPr>
                <w:rFonts w:ascii="Calibri" w:hAnsi="Calibri"/>
              </w:rPr>
              <w:t xml:space="preserve">. Mental Health Act, </w:t>
            </w:r>
            <w:r w:rsidRPr="001312A3">
              <w:rPr>
                <w:rFonts w:ascii="Calibri" w:hAnsi="Calibri"/>
              </w:rPr>
              <w:t xml:space="preserve">Health &amp; Safety, </w:t>
            </w:r>
            <w:r>
              <w:rPr>
                <w:rFonts w:ascii="Calibri" w:hAnsi="Calibri"/>
              </w:rPr>
              <w:t xml:space="preserve">Fire Safety, </w:t>
            </w:r>
            <w:r w:rsidRPr="001312A3">
              <w:rPr>
                <w:rFonts w:ascii="Calibri" w:hAnsi="Calibri"/>
              </w:rPr>
              <w:t>Data Protection</w:t>
            </w:r>
            <w:r>
              <w:rPr>
                <w:rFonts w:ascii="Calibri" w:hAnsi="Calibri"/>
              </w:rPr>
              <w:t>, Welsh Language, Equality Duty, Employment law</w:t>
            </w:r>
            <w:r w:rsidRPr="001312A3">
              <w:rPr>
                <w:rFonts w:ascii="Calibri" w:hAnsi="Calibri"/>
              </w:rPr>
              <w:t>)</w:t>
            </w:r>
          </w:p>
          <w:p w14:paraId="4E6E0F0F" w14:textId="77777777" w:rsidR="00D72B63" w:rsidRPr="001312A3" w:rsidRDefault="00D72B63" w:rsidP="007A5708">
            <w:pPr>
              <w:pStyle w:val="Default"/>
              <w:rPr>
                <w:rFonts w:ascii="Calibri" w:hAnsi="Calibri"/>
              </w:rPr>
            </w:pPr>
          </w:p>
        </w:tc>
        <w:tc>
          <w:tcPr>
            <w:tcW w:w="6804" w:type="dxa"/>
          </w:tcPr>
          <w:p w14:paraId="250D6B41" w14:textId="77777777" w:rsidR="007D3390" w:rsidRDefault="007D3390" w:rsidP="007A5708">
            <w:pPr>
              <w:pStyle w:val="Default"/>
              <w:numPr>
                <w:ilvl w:val="0"/>
                <w:numId w:val="40"/>
              </w:numPr>
              <w:rPr>
                <w:rFonts w:ascii="Calibri" w:hAnsi="Calibri"/>
              </w:rPr>
            </w:pPr>
            <w:r>
              <w:rPr>
                <w:rFonts w:ascii="Calibri" w:hAnsi="Calibri"/>
              </w:rPr>
              <w:t>National Clinical Audits</w:t>
            </w:r>
          </w:p>
          <w:p w14:paraId="6F449188" w14:textId="77777777" w:rsidR="00D72B63" w:rsidRDefault="00D72B63" w:rsidP="007A5708">
            <w:pPr>
              <w:pStyle w:val="Default"/>
              <w:numPr>
                <w:ilvl w:val="0"/>
                <w:numId w:val="40"/>
              </w:numPr>
              <w:rPr>
                <w:rFonts w:ascii="Calibri" w:hAnsi="Calibri"/>
              </w:rPr>
            </w:pPr>
            <w:r w:rsidRPr="001312A3">
              <w:rPr>
                <w:rFonts w:ascii="Calibri" w:hAnsi="Calibri"/>
              </w:rPr>
              <w:t>Wales Audit Office reports</w:t>
            </w:r>
          </w:p>
          <w:p w14:paraId="348FFB81" w14:textId="77777777" w:rsidR="00D72B63" w:rsidRPr="001312A3" w:rsidRDefault="00D72B63" w:rsidP="007A5708">
            <w:pPr>
              <w:pStyle w:val="Default"/>
              <w:numPr>
                <w:ilvl w:val="0"/>
                <w:numId w:val="40"/>
              </w:numPr>
              <w:rPr>
                <w:rFonts w:ascii="Calibri" w:hAnsi="Calibri"/>
              </w:rPr>
            </w:pPr>
            <w:r>
              <w:rPr>
                <w:rFonts w:ascii="Calibri" w:hAnsi="Calibri"/>
              </w:rPr>
              <w:t>Welsh Risk Pool Assessment reports</w:t>
            </w:r>
          </w:p>
          <w:p w14:paraId="12B04953" w14:textId="77777777" w:rsidR="00D72B63" w:rsidRPr="001312A3" w:rsidRDefault="00D72B63" w:rsidP="007A5708">
            <w:pPr>
              <w:pStyle w:val="Default"/>
              <w:numPr>
                <w:ilvl w:val="0"/>
                <w:numId w:val="40"/>
              </w:numPr>
              <w:rPr>
                <w:rFonts w:ascii="Calibri" w:hAnsi="Calibri"/>
              </w:rPr>
            </w:pPr>
            <w:r w:rsidRPr="001312A3">
              <w:rPr>
                <w:rFonts w:ascii="Calibri" w:hAnsi="Calibri"/>
              </w:rPr>
              <w:t>Healthcare Inspectorate Wales reports</w:t>
            </w:r>
          </w:p>
          <w:p w14:paraId="0FF9B73E" w14:textId="77777777" w:rsidR="00D72B63" w:rsidRDefault="00D72B63" w:rsidP="007A5708">
            <w:pPr>
              <w:pStyle w:val="Default"/>
              <w:numPr>
                <w:ilvl w:val="0"/>
                <w:numId w:val="40"/>
              </w:numPr>
              <w:rPr>
                <w:rFonts w:ascii="Calibri" w:hAnsi="Calibri"/>
              </w:rPr>
            </w:pPr>
            <w:r w:rsidRPr="001312A3">
              <w:rPr>
                <w:rFonts w:ascii="Calibri" w:hAnsi="Calibri"/>
              </w:rPr>
              <w:t>Community Health Council visits</w:t>
            </w:r>
          </w:p>
          <w:p w14:paraId="79F780F0" w14:textId="77777777" w:rsidR="00D72B63" w:rsidRPr="001312A3" w:rsidRDefault="00D72B63" w:rsidP="007A5708">
            <w:pPr>
              <w:pStyle w:val="Default"/>
              <w:numPr>
                <w:ilvl w:val="0"/>
                <w:numId w:val="40"/>
              </w:numPr>
              <w:rPr>
                <w:rFonts w:ascii="Calibri" w:hAnsi="Calibri"/>
              </w:rPr>
            </w:pPr>
            <w:r w:rsidRPr="001312A3">
              <w:rPr>
                <w:rFonts w:ascii="Calibri" w:hAnsi="Calibri"/>
              </w:rPr>
              <w:t>Feedback from healthcare and third sector partners</w:t>
            </w:r>
          </w:p>
          <w:p w14:paraId="271A78F7" w14:textId="77777777" w:rsidR="00D72B63" w:rsidRDefault="00D72B63" w:rsidP="007A5708">
            <w:pPr>
              <w:pStyle w:val="Default"/>
              <w:numPr>
                <w:ilvl w:val="0"/>
                <w:numId w:val="40"/>
              </w:numPr>
              <w:rPr>
                <w:rFonts w:ascii="Calibri" w:hAnsi="Calibri"/>
              </w:rPr>
            </w:pPr>
            <w:r>
              <w:rPr>
                <w:rFonts w:ascii="Calibri" w:hAnsi="Calibri"/>
              </w:rPr>
              <w:t>Royal College visit reports</w:t>
            </w:r>
          </w:p>
          <w:p w14:paraId="3D9F6649" w14:textId="77777777" w:rsidR="00D72B63" w:rsidRPr="001312A3" w:rsidRDefault="00D72B63" w:rsidP="007A5708">
            <w:pPr>
              <w:pStyle w:val="Default"/>
              <w:numPr>
                <w:ilvl w:val="0"/>
                <w:numId w:val="40"/>
              </w:numPr>
              <w:rPr>
                <w:rFonts w:ascii="Calibri" w:hAnsi="Calibri"/>
              </w:rPr>
            </w:pPr>
            <w:r w:rsidRPr="001312A3">
              <w:rPr>
                <w:rFonts w:ascii="Calibri" w:hAnsi="Calibri"/>
              </w:rPr>
              <w:t>Deanery visit</w:t>
            </w:r>
            <w:r>
              <w:rPr>
                <w:rFonts w:ascii="Calibri" w:hAnsi="Calibri"/>
              </w:rPr>
              <w:t xml:space="preserve"> reports</w:t>
            </w:r>
          </w:p>
          <w:p w14:paraId="2723CE18" w14:textId="77777777" w:rsidR="00D72B63" w:rsidRPr="001312A3" w:rsidRDefault="00D72B63" w:rsidP="007A5708">
            <w:pPr>
              <w:pStyle w:val="Default"/>
              <w:numPr>
                <w:ilvl w:val="0"/>
                <w:numId w:val="40"/>
              </w:numPr>
              <w:rPr>
                <w:rFonts w:ascii="Calibri" w:hAnsi="Calibri"/>
              </w:rPr>
            </w:pPr>
            <w:r w:rsidRPr="001312A3">
              <w:rPr>
                <w:rFonts w:ascii="Calibri" w:hAnsi="Calibri"/>
              </w:rPr>
              <w:t>Regulatory, licensing and inspection bodies</w:t>
            </w:r>
            <w:r>
              <w:rPr>
                <w:rFonts w:ascii="Calibri" w:hAnsi="Calibri"/>
              </w:rPr>
              <w:t xml:space="preserve"> (HSE/HIW/MHRA/HTA etc)</w:t>
            </w:r>
          </w:p>
          <w:p w14:paraId="23A644D0" w14:textId="77777777" w:rsidR="00D72B63" w:rsidRPr="001312A3" w:rsidRDefault="00D72B63" w:rsidP="007A5708">
            <w:pPr>
              <w:pStyle w:val="Default"/>
              <w:numPr>
                <w:ilvl w:val="0"/>
                <w:numId w:val="40"/>
              </w:numPr>
              <w:rPr>
                <w:rFonts w:ascii="Calibri" w:hAnsi="Calibri"/>
              </w:rPr>
            </w:pPr>
            <w:r w:rsidRPr="001312A3">
              <w:rPr>
                <w:rFonts w:ascii="Calibri" w:hAnsi="Calibri"/>
              </w:rPr>
              <w:t>External benchmarking and statistics</w:t>
            </w:r>
          </w:p>
          <w:p w14:paraId="3CAAAE16" w14:textId="77777777" w:rsidR="00D72B63" w:rsidRDefault="00D72B63" w:rsidP="007A5708">
            <w:pPr>
              <w:pStyle w:val="Default"/>
              <w:numPr>
                <w:ilvl w:val="0"/>
                <w:numId w:val="40"/>
              </w:numPr>
              <w:rPr>
                <w:rFonts w:ascii="Calibri" w:hAnsi="Calibri"/>
              </w:rPr>
            </w:pPr>
            <w:r>
              <w:rPr>
                <w:rFonts w:ascii="Calibri" w:hAnsi="Calibri"/>
              </w:rPr>
              <w:t>Public Service Ombudsman referrals</w:t>
            </w:r>
          </w:p>
          <w:p w14:paraId="7AE5699D" w14:textId="77777777" w:rsidR="00D72B63" w:rsidRDefault="00D72B63" w:rsidP="007A5708">
            <w:pPr>
              <w:pStyle w:val="Default"/>
              <w:numPr>
                <w:ilvl w:val="0"/>
                <w:numId w:val="40"/>
              </w:numPr>
              <w:rPr>
                <w:rFonts w:ascii="Calibri" w:hAnsi="Calibri"/>
              </w:rPr>
            </w:pPr>
            <w:r>
              <w:rPr>
                <w:rFonts w:ascii="Calibri" w:hAnsi="Calibri"/>
              </w:rPr>
              <w:t>Commissioner Referrals Upheld/Fines (ICO/YPC/OPC/WLC)</w:t>
            </w:r>
          </w:p>
          <w:p w14:paraId="4E11B441" w14:textId="77777777" w:rsidR="00D72B63" w:rsidRDefault="00D72B63" w:rsidP="007A5708">
            <w:pPr>
              <w:pStyle w:val="Default"/>
              <w:numPr>
                <w:ilvl w:val="0"/>
                <w:numId w:val="40"/>
              </w:numPr>
              <w:rPr>
                <w:rFonts w:ascii="Calibri" w:hAnsi="Calibri"/>
              </w:rPr>
            </w:pPr>
            <w:r>
              <w:rPr>
                <w:rFonts w:ascii="Calibri" w:hAnsi="Calibri"/>
              </w:rPr>
              <w:t>HM Coroner Regulation 28 reports</w:t>
            </w:r>
          </w:p>
          <w:p w14:paraId="183D0426" w14:textId="77777777" w:rsidR="00D72B63" w:rsidRPr="001312A3" w:rsidRDefault="00D72B63" w:rsidP="007A5708">
            <w:pPr>
              <w:pStyle w:val="Default"/>
              <w:numPr>
                <w:ilvl w:val="0"/>
                <w:numId w:val="40"/>
              </w:numPr>
              <w:rPr>
                <w:rFonts w:ascii="Calibri" w:hAnsi="Calibri"/>
              </w:rPr>
            </w:pPr>
            <w:r w:rsidRPr="001312A3">
              <w:rPr>
                <w:rFonts w:ascii="Calibri" w:hAnsi="Calibri"/>
              </w:rPr>
              <w:t>Accreditation schemes</w:t>
            </w:r>
          </w:p>
          <w:p w14:paraId="77D4D3CF" w14:textId="77777777" w:rsidR="00D72B63" w:rsidRDefault="00D72B63" w:rsidP="007A5708">
            <w:pPr>
              <w:pStyle w:val="Default"/>
              <w:numPr>
                <w:ilvl w:val="0"/>
                <w:numId w:val="40"/>
              </w:numPr>
              <w:rPr>
                <w:rFonts w:ascii="Calibri" w:hAnsi="Calibri"/>
              </w:rPr>
            </w:pPr>
            <w:r w:rsidRPr="001312A3">
              <w:rPr>
                <w:rFonts w:ascii="Calibri" w:hAnsi="Calibri"/>
              </w:rPr>
              <w:t xml:space="preserve">National </w:t>
            </w:r>
            <w:r>
              <w:rPr>
                <w:rFonts w:ascii="Calibri" w:hAnsi="Calibri"/>
              </w:rPr>
              <w:t xml:space="preserve">Clinical Audits </w:t>
            </w:r>
            <w:r w:rsidRPr="001312A3">
              <w:rPr>
                <w:rFonts w:ascii="Calibri" w:hAnsi="Calibri"/>
              </w:rPr>
              <w:t xml:space="preserve"> </w:t>
            </w:r>
          </w:p>
          <w:p w14:paraId="3ACE9A45" w14:textId="77777777" w:rsidR="00D72B63" w:rsidRDefault="00D72B63" w:rsidP="007A5708">
            <w:pPr>
              <w:pStyle w:val="Default"/>
              <w:numPr>
                <w:ilvl w:val="0"/>
                <w:numId w:val="40"/>
              </w:numPr>
              <w:rPr>
                <w:rFonts w:ascii="Calibri" w:hAnsi="Calibri"/>
              </w:rPr>
            </w:pPr>
            <w:r w:rsidRPr="001312A3">
              <w:rPr>
                <w:rFonts w:ascii="Calibri" w:hAnsi="Calibri"/>
              </w:rPr>
              <w:t xml:space="preserve">Peer reviews </w:t>
            </w:r>
          </w:p>
          <w:p w14:paraId="23011C77" w14:textId="77777777" w:rsidR="00D72B63" w:rsidRPr="001312A3" w:rsidRDefault="00D72B63" w:rsidP="007A5708">
            <w:pPr>
              <w:pStyle w:val="Default"/>
              <w:numPr>
                <w:ilvl w:val="0"/>
                <w:numId w:val="40"/>
              </w:numPr>
              <w:rPr>
                <w:rFonts w:ascii="Calibri" w:hAnsi="Calibri"/>
              </w:rPr>
            </w:pPr>
            <w:r>
              <w:rPr>
                <w:rFonts w:ascii="Calibri" w:hAnsi="Calibri"/>
              </w:rPr>
              <w:t>Population Health information</w:t>
            </w:r>
          </w:p>
          <w:p w14:paraId="7CADBB12" w14:textId="77777777" w:rsidR="00D72B63" w:rsidRPr="001312A3" w:rsidRDefault="00D72B63" w:rsidP="007A5708">
            <w:pPr>
              <w:pStyle w:val="Default"/>
              <w:numPr>
                <w:ilvl w:val="0"/>
                <w:numId w:val="40"/>
              </w:numPr>
              <w:rPr>
                <w:rFonts w:ascii="Calibri" w:hAnsi="Calibri"/>
              </w:rPr>
            </w:pPr>
            <w:r w:rsidRPr="001312A3">
              <w:rPr>
                <w:rFonts w:ascii="Calibri" w:hAnsi="Calibri"/>
              </w:rPr>
              <w:t>Feedback from service users</w:t>
            </w:r>
          </w:p>
          <w:p w14:paraId="2FEEAA6F" w14:textId="77777777" w:rsidR="00D72B63" w:rsidRDefault="00D72B63" w:rsidP="007A5708">
            <w:pPr>
              <w:pStyle w:val="Default"/>
              <w:numPr>
                <w:ilvl w:val="0"/>
                <w:numId w:val="40"/>
              </w:numPr>
              <w:rPr>
                <w:rFonts w:ascii="Calibri" w:hAnsi="Calibri"/>
              </w:rPr>
            </w:pPr>
            <w:r w:rsidRPr="001312A3">
              <w:rPr>
                <w:rFonts w:ascii="Calibri" w:hAnsi="Calibri"/>
              </w:rPr>
              <w:t>Local</w:t>
            </w:r>
            <w:r>
              <w:rPr>
                <w:rFonts w:ascii="Calibri" w:hAnsi="Calibri"/>
              </w:rPr>
              <w:t>/Regional</w:t>
            </w:r>
            <w:r w:rsidRPr="001312A3">
              <w:rPr>
                <w:rFonts w:ascii="Calibri" w:hAnsi="Calibri"/>
              </w:rPr>
              <w:t xml:space="preserve"> networks (</w:t>
            </w:r>
            <w:r>
              <w:rPr>
                <w:rFonts w:ascii="Calibri" w:hAnsi="Calibri"/>
              </w:rPr>
              <w:t>eg</w:t>
            </w:r>
            <w:r w:rsidRPr="001312A3">
              <w:rPr>
                <w:rFonts w:ascii="Calibri" w:hAnsi="Calibri"/>
              </w:rPr>
              <w:t xml:space="preserve"> cancer networks)</w:t>
            </w:r>
          </w:p>
          <w:p w14:paraId="720D38C4" w14:textId="77777777" w:rsidR="00D72B63" w:rsidRPr="001312A3" w:rsidRDefault="00D72B63" w:rsidP="007A5708">
            <w:pPr>
              <w:pStyle w:val="Default"/>
              <w:numPr>
                <w:ilvl w:val="0"/>
                <w:numId w:val="40"/>
              </w:numPr>
              <w:rPr>
                <w:rFonts w:ascii="Calibri" w:hAnsi="Calibri"/>
              </w:rPr>
            </w:pPr>
            <w:r>
              <w:rPr>
                <w:rFonts w:ascii="Calibri" w:hAnsi="Calibri"/>
              </w:rPr>
              <w:t>AM/MP/Local Authority Feedback</w:t>
            </w:r>
          </w:p>
          <w:p w14:paraId="0047AC3F" w14:textId="77777777" w:rsidR="00D72B63" w:rsidRDefault="00D72B63" w:rsidP="007A5708">
            <w:pPr>
              <w:pStyle w:val="Default"/>
              <w:numPr>
                <w:ilvl w:val="0"/>
                <w:numId w:val="40"/>
              </w:numPr>
              <w:rPr>
                <w:rFonts w:ascii="Calibri" w:hAnsi="Calibri"/>
              </w:rPr>
            </w:pPr>
            <w:r w:rsidRPr="001312A3">
              <w:rPr>
                <w:rFonts w:ascii="Calibri" w:hAnsi="Calibri"/>
              </w:rPr>
              <w:t>Investors in People</w:t>
            </w:r>
            <w:r>
              <w:rPr>
                <w:rFonts w:ascii="Calibri" w:hAnsi="Calibri"/>
              </w:rPr>
              <w:t xml:space="preserve"> </w:t>
            </w:r>
          </w:p>
          <w:p w14:paraId="58A795DF" w14:textId="77777777" w:rsidR="00D72B63" w:rsidRDefault="00D72B63" w:rsidP="007A5708">
            <w:pPr>
              <w:pStyle w:val="Default"/>
              <w:numPr>
                <w:ilvl w:val="0"/>
                <w:numId w:val="40"/>
              </w:numPr>
              <w:rPr>
                <w:rFonts w:ascii="Calibri" w:hAnsi="Calibri"/>
              </w:rPr>
            </w:pPr>
            <w:r>
              <w:rPr>
                <w:rFonts w:ascii="Calibri" w:hAnsi="Calibri"/>
              </w:rPr>
              <w:t xml:space="preserve">Welsh Government </w:t>
            </w:r>
            <w:r w:rsidRPr="00637D74">
              <w:rPr>
                <w:rFonts w:ascii="Calibri" w:hAnsi="Calibri"/>
              </w:rPr>
              <w:t>feedback</w:t>
            </w:r>
            <w:r>
              <w:rPr>
                <w:rFonts w:ascii="Calibri" w:hAnsi="Calibri"/>
              </w:rPr>
              <w:t xml:space="preserve"> (JET/TI/Special Measures)</w:t>
            </w:r>
          </w:p>
          <w:p w14:paraId="302D7391" w14:textId="77777777" w:rsidR="00D72B63" w:rsidRPr="00637D74" w:rsidRDefault="00D72B63" w:rsidP="007A5708">
            <w:pPr>
              <w:pStyle w:val="Default"/>
              <w:numPr>
                <w:ilvl w:val="0"/>
                <w:numId w:val="40"/>
              </w:numPr>
              <w:rPr>
                <w:rFonts w:ascii="Calibri" w:hAnsi="Calibri"/>
              </w:rPr>
            </w:pPr>
            <w:r>
              <w:rPr>
                <w:rFonts w:ascii="Calibri" w:hAnsi="Calibri"/>
              </w:rPr>
              <w:t>IMSOP Reports (Special Measures)</w:t>
            </w:r>
          </w:p>
          <w:p w14:paraId="5AB74496" w14:textId="77777777" w:rsidR="00D72B63" w:rsidRPr="001312A3" w:rsidRDefault="00D72B63" w:rsidP="007A5708">
            <w:pPr>
              <w:pStyle w:val="Default"/>
              <w:numPr>
                <w:ilvl w:val="0"/>
                <w:numId w:val="40"/>
              </w:numPr>
              <w:rPr>
                <w:rFonts w:ascii="Calibri" w:hAnsi="Calibri"/>
              </w:rPr>
            </w:pPr>
            <w:r>
              <w:rPr>
                <w:rFonts w:ascii="Calibri" w:hAnsi="Calibri"/>
              </w:rPr>
              <w:t>Welsh Government Joint Escalation &amp; Intervention Status</w:t>
            </w:r>
          </w:p>
          <w:p w14:paraId="43CF1033" w14:textId="77777777" w:rsidR="00D72B63" w:rsidRPr="001312A3" w:rsidRDefault="00D72B63" w:rsidP="007A5708">
            <w:pPr>
              <w:pStyle w:val="Default"/>
              <w:rPr>
                <w:rFonts w:ascii="Calibri" w:hAnsi="Calibri"/>
              </w:rPr>
            </w:pPr>
          </w:p>
        </w:tc>
      </w:tr>
    </w:tbl>
    <w:p w14:paraId="4376CDCD" w14:textId="0ED857E3" w:rsidR="00D72B63" w:rsidRDefault="00D72B63">
      <w:pPr>
        <w:rPr>
          <w:rFonts w:ascii="Verdana" w:eastAsiaTheme="majorEastAsia" w:hAnsi="Verdana" w:cstheme="majorBidi"/>
          <w:b/>
          <w:bCs/>
          <w:color w:val="365F91" w:themeColor="accent1" w:themeShade="BF"/>
          <w:sz w:val="28"/>
          <w:szCs w:val="28"/>
        </w:rPr>
      </w:pPr>
    </w:p>
    <w:p w14:paraId="79A33F83" w14:textId="77777777" w:rsidR="00D72B63" w:rsidRDefault="00D72B63" w:rsidP="00A9573D">
      <w:pPr>
        <w:rPr>
          <w:rFonts w:ascii="Verdana" w:eastAsiaTheme="minorHAnsi" w:hAnsi="Verdana" w:cstheme="minorBidi"/>
          <w:b/>
          <w:sz w:val="22"/>
          <w:szCs w:val="22"/>
        </w:rPr>
      </w:pPr>
    </w:p>
    <w:p w14:paraId="4CEF7E8C" w14:textId="31906E90" w:rsidR="00A9573D" w:rsidRDefault="00844982" w:rsidP="00A9573D">
      <w:pPr>
        <w:rPr>
          <w:rFonts w:ascii="Verdana" w:eastAsiaTheme="minorHAnsi" w:hAnsi="Verdana" w:cstheme="minorBidi"/>
          <w:b/>
          <w:sz w:val="22"/>
          <w:szCs w:val="22"/>
        </w:rPr>
      </w:pPr>
      <w:r>
        <w:rPr>
          <w:rFonts w:ascii="Verdana" w:eastAsiaTheme="minorHAnsi" w:hAnsi="Verdana" w:cstheme="minorBidi"/>
          <w:b/>
          <w:sz w:val="22"/>
          <w:szCs w:val="22"/>
        </w:rPr>
        <w:t>Appendix</w:t>
      </w:r>
      <w:r w:rsidR="00D72B63">
        <w:rPr>
          <w:rFonts w:ascii="Verdana" w:eastAsiaTheme="minorHAnsi" w:hAnsi="Verdana" w:cstheme="minorBidi"/>
          <w:b/>
          <w:sz w:val="22"/>
          <w:szCs w:val="22"/>
        </w:rPr>
        <w:t xml:space="preserve"> </w:t>
      </w:r>
      <w:r w:rsidR="007D53A9">
        <w:rPr>
          <w:rFonts w:ascii="Verdana" w:eastAsiaTheme="minorHAnsi" w:hAnsi="Verdana" w:cstheme="minorBidi"/>
          <w:b/>
          <w:sz w:val="22"/>
          <w:szCs w:val="22"/>
        </w:rPr>
        <w:t>8</w:t>
      </w:r>
      <w:r>
        <w:rPr>
          <w:rFonts w:ascii="Verdana" w:eastAsiaTheme="minorHAnsi" w:hAnsi="Verdana" w:cstheme="minorBidi"/>
          <w:b/>
          <w:noProof/>
          <w:sz w:val="22"/>
          <w:szCs w:val="22"/>
          <w:lang w:eastAsia="en-GB"/>
        </w:rPr>
        <w:drawing>
          <wp:inline distT="0" distB="0" distL="0" distR="0" wp14:anchorId="69F4EC37" wp14:editId="5E4DED14">
            <wp:extent cx="8538652" cy="5709823"/>
            <wp:effectExtent l="0" t="0" r="0" b="5715"/>
            <wp:docPr id="221" name="Picture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1" name="36CB45C.tmp"/>
                    <pic:cNvPicPr/>
                  </pic:nvPicPr>
                  <pic:blipFill rotWithShape="1">
                    <a:blip r:embed="rId31">
                      <a:extLst>
                        <a:ext uri="{28A0092B-C50C-407E-A947-70E740481C1C}">
                          <a14:useLocalDpi xmlns:a14="http://schemas.microsoft.com/office/drawing/2010/main" val="0"/>
                        </a:ext>
                      </a:extLst>
                    </a:blip>
                    <a:srcRect l="26234" t="24425" r="25566" b="5201"/>
                    <a:stretch/>
                  </pic:blipFill>
                  <pic:spPr bwMode="auto">
                    <a:xfrm>
                      <a:off x="0" y="0"/>
                      <a:ext cx="8604653" cy="5753958"/>
                    </a:xfrm>
                    <a:prstGeom prst="rect">
                      <a:avLst/>
                    </a:prstGeom>
                    <a:ln>
                      <a:noFill/>
                    </a:ln>
                    <a:extLst>
                      <a:ext uri="{53640926-AAD7-44D8-BBD7-CCE9431645EC}">
                        <a14:shadowObscured xmlns:a14="http://schemas.microsoft.com/office/drawing/2010/main"/>
                      </a:ext>
                    </a:extLst>
                  </pic:spPr>
                </pic:pic>
              </a:graphicData>
            </a:graphic>
          </wp:inline>
        </w:drawing>
      </w:r>
    </w:p>
    <w:sectPr w:rsidR="00A9573D" w:rsidSect="0016075B">
      <w:headerReference w:type="default" r:id="rId32"/>
      <w:footerReference w:type="default" r:id="rId33"/>
      <w:pgSz w:w="16838" w:h="11906" w:orient="landscape"/>
      <w:pgMar w:top="1259" w:right="902" w:bottom="924" w:left="1440" w:header="283" w:footer="55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141ADB8" w14:textId="77777777" w:rsidR="00E35A89" w:rsidRDefault="00E35A89" w:rsidP="00631886">
      <w:r>
        <w:separator/>
      </w:r>
    </w:p>
  </w:endnote>
  <w:endnote w:type="continuationSeparator" w:id="0">
    <w:p w14:paraId="31B5A3F3" w14:textId="77777777" w:rsidR="00E35A89" w:rsidRDefault="00E35A89" w:rsidP="006318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504020202020204"/>
    <w:charset w:val="00"/>
    <w:family w:val="swiss"/>
    <w:notTrueType/>
    <w:pitch w:val="variable"/>
    <w:sig w:usb0="00000003"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 w:name="+mn-cs">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E35A89" w14:paraId="2B3B3FBB" w14:textId="77777777" w:rsidTr="0056019E">
      <w:trPr>
        <w:trHeight w:val="138"/>
      </w:trPr>
      <w:tc>
        <w:tcPr>
          <w:tcW w:w="2840" w:type="dxa"/>
        </w:tcPr>
        <w:p w14:paraId="4AE296EB" w14:textId="66774E08" w:rsidR="00E35A89" w:rsidRPr="000D5D8D" w:rsidRDefault="00E35A89" w:rsidP="000D5D8D">
          <w:pPr>
            <w:rPr>
              <w:rFonts w:ascii="Verdana" w:hAnsi="Verdana" w:cs="Arial"/>
            </w:rPr>
          </w:pPr>
          <w:r w:rsidRPr="000D5D8D">
            <w:rPr>
              <w:rFonts w:ascii="Verdana" w:hAnsi="Verdana"/>
              <w:sz w:val="16"/>
              <w:szCs w:val="16"/>
            </w:rPr>
            <w:t>Draft Performance Management Framework</w:t>
          </w:r>
          <w:r>
            <w:rPr>
              <w:rFonts w:ascii="Verdana" w:hAnsi="Verdana"/>
              <w:sz w:val="16"/>
              <w:szCs w:val="16"/>
            </w:rPr>
            <w:t xml:space="preserve"> for Improvement</w:t>
          </w:r>
        </w:p>
      </w:tc>
      <w:tc>
        <w:tcPr>
          <w:tcW w:w="2841" w:type="dxa"/>
        </w:tcPr>
        <w:p w14:paraId="71C4865E" w14:textId="77777777" w:rsidR="00E35A89" w:rsidRPr="000D5D8D" w:rsidRDefault="00E35A89" w:rsidP="000D5D8D">
          <w:pPr>
            <w:pStyle w:val="Footer"/>
            <w:tabs>
              <w:tab w:val="right" w:pos="9000"/>
            </w:tabs>
            <w:jc w:val="center"/>
            <w:rPr>
              <w:rFonts w:ascii="Verdana" w:hAnsi="Verdana" w:cs="Arial"/>
            </w:rPr>
          </w:pPr>
          <w:r w:rsidRPr="000D5D8D">
            <w:rPr>
              <w:rFonts w:ascii="Verdana" w:hAnsi="Verdana" w:cs="Arial"/>
              <w:sz w:val="18"/>
              <w:szCs w:val="18"/>
            </w:rPr>
            <w:t xml:space="preserve">Page </w:t>
          </w:r>
          <w:r w:rsidRPr="000D5D8D">
            <w:rPr>
              <w:rFonts w:ascii="Verdana" w:hAnsi="Verdana" w:cs="Arial"/>
              <w:sz w:val="18"/>
              <w:szCs w:val="18"/>
            </w:rPr>
            <w:fldChar w:fldCharType="begin"/>
          </w:r>
          <w:r w:rsidRPr="000D5D8D">
            <w:rPr>
              <w:rFonts w:ascii="Verdana" w:hAnsi="Verdana" w:cs="Arial"/>
              <w:sz w:val="18"/>
              <w:szCs w:val="18"/>
            </w:rPr>
            <w:instrText xml:space="preserve"> PAGE </w:instrText>
          </w:r>
          <w:r w:rsidRPr="000D5D8D">
            <w:rPr>
              <w:rFonts w:ascii="Verdana" w:hAnsi="Verdana" w:cs="Arial"/>
              <w:sz w:val="18"/>
              <w:szCs w:val="18"/>
            </w:rPr>
            <w:fldChar w:fldCharType="separate"/>
          </w:r>
          <w:r w:rsidR="00FD6DAB">
            <w:rPr>
              <w:rFonts w:ascii="Verdana" w:hAnsi="Verdana" w:cs="Arial"/>
              <w:noProof/>
              <w:sz w:val="18"/>
              <w:szCs w:val="18"/>
            </w:rPr>
            <w:t>2</w:t>
          </w:r>
          <w:r w:rsidRPr="000D5D8D">
            <w:rPr>
              <w:rFonts w:ascii="Verdana" w:hAnsi="Verdana" w:cs="Arial"/>
              <w:sz w:val="18"/>
              <w:szCs w:val="18"/>
            </w:rPr>
            <w:fldChar w:fldCharType="end"/>
          </w:r>
          <w:r w:rsidRPr="000D5D8D">
            <w:rPr>
              <w:rFonts w:ascii="Verdana" w:hAnsi="Verdana" w:cs="Arial"/>
              <w:sz w:val="18"/>
              <w:szCs w:val="18"/>
            </w:rPr>
            <w:t xml:space="preserve"> of </w:t>
          </w:r>
          <w:r w:rsidRPr="000D5D8D">
            <w:rPr>
              <w:rFonts w:ascii="Verdana" w:hAnsi="Verdana" w:cs="Arial"/>
              <w:sz w:val="18"/>
              <w:szCs w:val="18"/>
            </w:rPr>
            <w:fldChar w:fldCharType="begin"/>
          </w:r>
          <w:r w:rsidRPr="000D5D8D">
            <w:rPr>
              <w:rFonts w:ascii="Verdana" w:hAnsi="Verdana" w:cs="Arial"/>
              <w:sz w:val="18"/>
              <w:szCs w:val="18"/>
            </w:rPr>
            <w:instrText xml:space="preserve"> NUMPAGES </w:instrText>
          </w:r>
          <w:r w:rsidRPr="000D5D8D">
            <w:rPr>
              <w:rFonts w:ascii="Verdana" w:hAnsi="Verdana" w:cs="Arial"/>
              <w:sz w:val="18"/>
              <w:szCs w:val="18"/>
            </w:rPr>
            <w:fldChar w:fldCharType="separate"/>
          </w:r>
          <w:r w:rsidR="00FD6DAB">
            <w:rPr>
              <w:rFonts w:ascii="Verdana" w:hAnsi="Verdana" w:cs="Arial"/>
              <w:noProof/>
              <w:sz w:val="18"/>
              <w:szCs w:val="18"/>
            </w:rPr>
            <w:t>4</w:t>
          </w:r>
          <w:r w:rsidRPr="000D5D8D">
            <w:rPr>
              <w:rFonts w:ascii="Verdana" w:hAnsi="Verdana" w:cs="Arial"/>
              <w:sz w:val="18"/>
              <w:szCs w:val="18"/>
            </w:rPr>
            <w:fldChar w:fldCharType="end"/>
          </w:r>
        </w:p>
      </w:tc>
      <w:tc>
        <w:tcPr>
          <w:tcW w:w="2841" w:type="dxa"/>
        </w:tcPr>
        <w:p w14:paraId="401D054F" w14:textId="77777777" w:rsidR="007E3E53" w:rsidRDefault="003C31E2" w:rsidP="000D5D8D">
          <w:pPr>
            <w:pStyle w:val="Footer"/>
            <w:tabs>
              <w:tab w:val="right" w:pos="9000"/>
            </w:tabs>
            <w:jc w:val="right"/>
            <w:rPr>
              <w:rFonts w:ascii="Verdana" w:hAnsi="Verdana" w:cs="Arial"/>
              <w:sz w:val="16"/>
              <w:szCs w:val="16"/>
            </w:rPr>
          </w:pPr>
          <w:r w:rsidRPr="007E3E53">
            <w:rPr>
              <w:rFonts w:ascii="Verdana" w:hAnsi="Verdana" w:cs="Arial"/>
              <w:sz w:val="16"/>
              <w:szCs w:val="16"/>
            </w:rPr>
            <w:t>Final draft</w:t>
          </w:r>
          <w:r w:rsidR="007E3E53" w:rsidRPr="007E3E53">
            <w:rPr>
              <w:rFonts w:ascii="Verdana" w:hAnsi="Verdana" w:cs="Arial"/>
              <w:sz w:val="16"/>
              <w:szCs w:val="16"/>
            </w:rPr>
            <w:t xml:space="preserve"> </w:t>
          </w:r>
        </w:p>
        <w:p w14:paraId="59B90D2C" w14:textId="7D0D39A1" w:rsidR="00E35A89" w:rsidRPr="000D5D8D" w:rsidRDefault="003C31E2" w:rsidP="004D016A">
          <w:pPr>
            <w:pStyle w:val="Footer"/>
            <w:tabs>
              <w:tab w:val="right" w:pos="9000"/>
            </w:tabs>
            <w:jc w:val="right"/>
            <w:rPr>
              <w:rFonts w:ascii="Verdana" w:hAnsi="Verdana" w:cs="Arial"/>
            </w:rPr>
          </w:pPr>
          <w:r w:rsidRPr="007E3E53">
            <w:rPr>
              <w:rFonts w:ascii="Verdana" w:hAnsi="Verdana" w:cs="Arial"/>
              <w:sz w:val="16"/>
              <w:szCs w:val="16"/>
            </w:rPr>
            <w:t>2 March</w:t>
          </w:r>
          <w:r w:rsidR="00E35A89" w:rsidRPr="007E3E53">
            <w:rPr>
              <w:rFonts w:ascii="Verdana" w:hAnsi="Verdana" w:cs="Arial"/>
              <w:sz w:val="16"/>
              <w:szCs w:val="16"/>
            </w:rPr>
            <w:t xml:space="preserve"> 2020</w:t>
          </w:r>
        </w:p>
      </w:tc>
    </w:tr>
  </w:tbl>
  <w:p w14:paraId="1B08AE3F" w14:textId="77777777" w:rsidR="00E35A89" w:rsidRDefault="00E35A8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72793D" w14:textId="77777777" w:rsidR="00E35A89" w:rsidRPr="00123666" w:rsidRDefault="00E35A89">
    <w:pPr>
      <w:pStyle w:val="Footer"/>
      <w:jc w:val="center"/>
      <w:rPr>
        <w:sz w:val="14"/>
      </w:rPr>
    </w:pPr>
  </w:p>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E35A89" w14:paraId="61E1F84E" w14:textId="77777777" w:rsidTr="00123666">
      <w:tc>
        <w:tcPr>
          <w:tcW w:w="2840" w:type="dxa"/>
        </w:tcPr>
        <w:p w14:paraId="7EA21204" w14:textId="77777777" w:rsidR="00E35A89" w:rsidRPr="00B12689" w:rsidRDefault="00E35A89" w:rsidP="00123666">
          <w:pPr>
            <w:rPr>
              <w:rFonts w:ascii="Verdana" w:hAnsi="Verdana" w:cs="Arial"/>
            </w:rPr>
          </w:pPr>
          <w:r>
            <w:rPr>
              <w:rFonts w:ascii="Verdana" w:hAnsi="Verdana"/>
              <w:b/>
              <w:sz w:val="16"/>
              <w:szCs w:val="16"/>
            </w:rPr>
            <w:t>Draft Performance Management Framework</w:t>
          </w:r>
        </w:p>
      </w:tc>
      <w:tc>
        <w:tcPr>
          <w:tcW w:w="2841" w:type="dxa"/>
        </w:tcPr>
        <w:p w14:paraId="2A9A2335" w14:textId="77777777" w:rsidR="00E35A89" w:rsidRPr="00B12689" w:rsidRDefault="00E35A89" w:rsidP="00123666">
          <w:pPr>
            <w:pStyle w:val="Footer"/>
            <w:tabs>
              <w:tab w:val="right" w:pos="9000"/>
            </w:tabs>
            <w:jc w:val="center"/>
            <w:rPr>
              <w:rFonts w:ascii="Verdana" w:hAnsi="Verdana" w:cs="Arial"/>
            </w:rPr>
          </w:pPr>
          <w:r w:rsidRPr="00B12689">
            <w:rPr>
              <w:rFonts w:ascii="Verdana" w:hAnsi="Verdana" w:cs="Arial"/>
              <w:b/>
              <w:sz w:val="18"/>
              <w:szCs w:val="18"/>
            </w:rPr>
            <w:t xml:space="preserve">Page </w:t>
          </w:r>
          <w:r w:rsidRPr="00B12689">
            <w:rPr>
              <w:rFonts w:ascii="Verdana" w:hAnsi="Verdana" w:cs="Arial"/>
              <w:b/>
              <w:sz w:val="18"/>
              <w:szCs w:val="18"/>
            </w:rPr>
            <w:fldChar w:fldCharType="begin"/>
          </w:r>
          <w:r w:rsidRPr="00B12689">
            <w:rPr>
              <w:rFonts w:ascii="Verdana" w:hAnsi="Verdana" w:cs="Arial"/>
              <w:b/>
              <w:sz w:val="18"/>
              <w:szCs w:val="18"/>
            </w:rPr>
            <w:instrText xml:space="preserve"> PAGE </w:instrText>
          </w:r>
          <w:r w:rsidRPr="00B12689">
            <w:rPr>
              <w:rFonts w:ascii="Verdana" w:hAnsi="Verdana" w:cs="Arial"/>
              <w:b/>
              <w:sz w:val="18"/>
              <w:szCs w:val="18"/>
            </w:rPr>
            <w:fldChar w:fldCharType="separate"/>
          </w:r>
          <w:r w:rsidR="003C31E2">
            <w:rPr>
              <w:rFonts w:ascii="Verdana" w:hAnsi="Verdana" w:cs="Arial"/>
              <w:b/>
              <w:noProof/>
              <w:sz w:val="18"/>
              <w:szCs w:val="18"/>
            </w:rPr>
            <w:t>34</w:t>
          </w:r>
          <w:r w:rsidRPr="00B12689">
            <w:rPr>
              <w:rFonts w:ascii="Verdana" w:hAnsi="Verdana" w:cs="Arial"/>
              <w:b/>
              <w:sz w:val="18"/>
              <w:szCs w:val="18"/>
            </w:rPr>
            <w:fldChar w:fldCharType="end"/>
          </w:r>
          <w:r w:rsidRPr="00B12689">
            <w:rPr>
              <w:rFonts w:ascii="Verdana" w:hAnsi="Verdana" w:cs="Arial"/>
              <w:b/>
              <w:sz w:val="18"/>
              <w:szCs w:val="18"/>
            </w:rPr>
            <w:t xml:space="preserve"> of </w:t>
          </w:r>
          <w:r w:rsidRPr="00B12689">
            <w:rPr>
              <w:rFonts w:ascii="Verdana" w:hAnsi="Verdana" w:cs="Arial"/>
              <w:b/>
              <w:sz w:val="18"/>
              <w:szCs w:val="18"/>
            </w:rPr>
            <w:fldChar w:fldCharType="begin"/>
          </w:r>
          <w:r w:rsidRPr="00B12689">
            <w:rPr>
              <w:rFonts w:ascii="Verdana" w:hAnsi="Verdana" w:cs="Arial"/>
              <w:b/>
              <w:sz w:val="18"/>
              <w:szCs w:val="18"/>
            </w:rPr>
            <w:instrText xml:space="preserve"> NUMPAGES </w:instrText>
          </w:r>
          <w:r w:rsidRPr="00B12689">
            <w:rPr>
              <w:rFonts w:ascii="Verdana" w:hAnsi="Verdana" w:cs="Arial"/>
              <w:b/>
              <w:sz w:val="18"/>
              <w:szCs w:val="18"/>
            </w:rPr>
            <w:fldChar w:fldCharType="separate"/>
          </w:r>
          <w:r w:rsidR="003C31E2">
            <w:rPr>
              <w:rFonts w:ascii="Verdana" w:hAnsi="Verdana" w:cs="Arial"/>
              <w:b/>
              <w:noProof/>
              <w:sz w:val="18"/>
              <w:szCs w:val="18"/>
            </w:rPr>
            <w:t>34</w:t>
          </w:r>
          <w:r w:rsidRPr="00B12689">
            <w:rPr>
              <w:rFonts w:ascii="Verdana" w:hAnsi="Verdana" w:cs="Arial"/>
              <w:b/>
              <w:sz w:val="18"/>
              <w:szCs w:val="18"/>
            </w:rPr>
            <w:fldChar w:fldCharType="end"/>
          </w:r>
        </w:p>
      </w:tc>
      <w:tc>
        <w:tcPr>
          <w:tcW w:w="2841" w:type="dxa"/>
        </w:tcPr>
        <w:p w14:paraId="7645768D" w14:textId="77777777" w:rsidR="00E35A89" w:rsidRPr="00B12689" w:rsidRDefault="00E35A89" w:rsidP="000B2704">
          <w:pPr>
            <w:pStyle w:val="Footer"/>
            <w:tabs>
              <w:tab w:val="right" w:pos="9000"/>
            </w:tabs>
            <w:jc w:val="right"/>
            <w:rPr>
              <w:rFonts w:ascii="Verdana" w:hAnsi="Verdana" w:cs="Arial"/>
            </w:rPr>
          </w:pPr>
          <w:r>
            <w:rPr>
              <w:rFonts w:ascii="Verdana" w:hAnsi="Verdana" w:cs="Arial"/>
              <w:b/>
              <w:sz w:val="18"/>
              <w:szCs w:val="18"/>
            </w:rPr>
            <w:t>22 January 2020</w:t>
          </w:r>
        </w:p>
      </w:tc>
    </w:tr>
  </w:tbl>
  <w:p w14:paraId="34FFB68E" w14:textId="77777777" w:rsidR="00E35A89" w:rsidRPr="00123666" w:rsidRDefault="00E35A89">
    <w:pPr>
      <w:pStyle w:val="Footer"/>
      <w:rPr>
        <w:sz w:val="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550FA9C" w14:textId="77777777" w:rsidR="00E35A89" w:rsidRDefault="00E35A89" w:rsidP="00631886">
      <w:r>
        <w:separator/>
      </w:r>
    </w:p>
  </w:footnote>
  <w:footnote w:type="continuationSeparator" w:id="0">
    <w:p w14:paraId="13AFA7E5" w14:textId="77777777" w:rsidR="00E35A89" w:rsidRDefault="00E35A89" w:rsidP="0063188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9D221C6" w14:textId="77777777" w:rsidR="00E35A89" w:rsidRDefault="00FD6DAB">
    <w:pPr>
      <w:pStyle w:val="Header"/>
    </w:pPr>
    <w:sdt>
      <w:sdtPr>
        <w:id w:val="760187946"/>
        <w:docPartObj>
          <w:docPartGallery w:val="Watermarks"/>
          <w:docPartUnique/>
        </w:docPartObj>
      </w:sdtPr>
      <w:sdtEndPr/>
      <w:sdtContent>
        <w:r>
          <w:rPr>
            <w:noProof/>
            <w:lang w:val="en-US"/>
          </w:rPr>
          <w:pict w14:anchorId="5E0AC5A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E35A89">
      <w:rPr>
        <w:noProof/>
        <w:lang w:eastAsia="en-GB"/>
      </w:rPr>
      <w:drawing>
        <wp:inline distT="0" distB="0" distL="0" distR="0" wp14:anchorId="5E4CA4CD" wp14:editId="3D5B3B38">
          <wp:extent cx="1036320" cy="737668"/>
          <wp:effectExtent l="0" t="0" r="0" b="5715"/>
          <wp:docPr id="8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1"/>
                  <a:stretch>
                    <a:fillRect/>
                  </a:stretch>
                </pic:blipFill>
                <pic:spPr>
                  <a:xfrm>
                    <a:off x="0" y="0"/>
                    <a:ext cx="1062963" cy="756633"/>
                  </a:xfrm>
                  <a:prstGeom prst="rect">
                    <a:avLst/>
                  </a:prstGeom>
                </pic:spPr>
              </pic:pic>
            </a:graphicData>
          </a:graphic>
        </wp:inline>
      </w:drawing>
    </w:r>
    <w:r w:rsidR="00E35A89">
      <w:t xml:space="preserve">                                                                                              </w:t>
    </w:r>
    <w:r w:rsidR="00E35A89">
      <w:rPr>
        <w:rFonts w:ascii="Segoe UI" w:hAnsi="Segoe UI" w:cs="Segoe UI"/>
        <w:noProof/>
        <w:color w:val="444444"/>
        <w:sz w:val="20"/>
        <w:szCs w:val="20"/>
        <w:lang w:eastAsia="en-GB"/>
      </w:rPr>
      <w:drawing>
        <wp:inline distT="0" distB="0" distL="0" distR="0" wp14:anchorId="6FFB98A6" wp14:editId="221C192F">
          <wp:extent cx="1401415" cy="355710"/>
          <wp:effectExtent l="0" t="0" r="8890" b="6350"/>
          <wp:docPr id="89" name="Picture 89"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401415" cy="355710"/>
                  </a:xfrm>
                  <a:prstGeom prst="rect">
                    <a:avLst/>
                  </a:prstGeom>
                  <a:noFill/>
                  <a:ln>
                    <a:noFill/>
                  </a:ln>
                </pic:spPr>
              </pic:pic>
            </a:graphicData>
          </a:graphic>
        </wp:inline>
      </w:drawing>
    </w:r>
  </w:p>
  <w:p w14:paraId="5D665549" w14:textId="77777777" w:rsidR="00E35A89" w:rsidRDefault="00E35A89">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DE524B" w14:textId="77777777" w:rsidR="00E35A89" w:rsidRDefault="00E35A89" w:rsidP="00737DB9">
    <w:pPr>
      <w:pStyle w:val="Header"/>
    </w:pPr>
    <w:r>
      <w:rPr>
        <w:noProof/>
        <w:lang w:eastAsia="en-GB"/>
      </w:rPr>
      <w:drawing>
        <wp:inline distT="0" distB="0" distL="0" distR="0" wp14:anchorId="2AFEE3BC" wp14:editId="0F737DF7">
          <wp:extent cx="812800" cy="578563"/>
          <wp:effectExtent l="0" t="0" r="6350" b="0"/>
          <wp:docPr id="6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1"/>
                  <a:stretch>
                    <a:fillRect/>
                  </a:stretch>
                </pic:blipFill>
                <pic:spPr>
                  <a:xfrm>
                    <a:off x="0" y="0"/>
                    <a:ext cx="835761" cy="594907"/>
                  </a:xfrm>
                  <a:prstGeom prst="rect">
                    <a:avLst/>
                  </a:prstGeom>
                </pic:spPr>
              </pic:pic>
            </a:graphicData>
          </a:graphic>
        </wp:inline>
      </w:drawing>
    </w:r>
    <w:r>
      <w:t xml:space="preserve">                                                                                 </w:t>
    </w:r>
    <w:r>
      <w:rPr>
        <w:rFonts w:ascii="Segoe UI" w:hAnsi="Segoe UI" w:cs="Segoe UI"/>
        <w:noProof/>
        <w:color w:val="444444"/>
        <w:sz w:val="20"/>
        <w:szCs w:val="20"/>
        <w:lang w:eastAsia="en-GB"/>
      </w:rPr>
      <w:drawing>
        <wp:inline distT="0" distB="0" distL="0" distR="0" wp14:anchorId="5CB417F6" wp14:editId="04083128">
          <wp:extent cx="1360955" cy="345440"/>
          <wp:effectExtent l="0" t="0" r="0" b="0"/>
          <wp:docPr id="67" name="Picture 67"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389914" cy="35279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6B216C"/>
    <w:multiLevelType w:val="hybridMultilevel"/>
    <w:tmpl w:val="D7904A46"/>
    <w:lvl w:ilvl="0" w:tplc="8B42C2F0">
      <w:start w:val="14"/>
      <w:numFmt w:val="bullet"/>
      <w:lvlText w:val="-"/>
      <w:lvlJc w:val="left"/>
      <w:pPr>
        <w:tabs>
          <w:tab w:val="num" w:pos="360"/>
        </w:tabs>
        <w:ind w:left="360" w:hanging="360"/>
      </w:pPr>
      <w:rPr>
        <w:rFonts w:ascii="Cambria" w:eastAsia="Times New Roman" w:hAnsi="Cambria"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1D307E"/>
    <w:multiLevelType w:val="hybridMultilevel"/>
    <w:tmpl w:val="08260A14"/>
    <w:lvl w:ilvl="0" w:tplc="E27C433E">
      <w:start w:val="1"/>
      <w:numFmt w:val="bullet"/>
      <w:lvlText w:val="•"/>
      <w:lvlJc w:val="left"/>
      <w:pPr>
        <w:tabs>
          <w:tab w:val="num" w:pos="720"/>
        </w:tabs>
        <w:ind w:left="720" w:hanging="360"/>
      </w:pPr>
      <w:rPr>
        <w:rFonts w:ascii="Arial" w:hAnsi="Arial" w:hint="default"/>
      </w:rPr>
    </w:lvl>
    <w:lvl w:ilvl="1" w:tplc="303612AE" w:tentative="1">
      <w:start w:val="1"/>
      <w:numFmt w:val="bullet"/>
      <w:lvlText w:val="•"/>
      <w:lvlJc w:val="left"/>
      <w:pPr>
        <w:tabs>
          <w:tab w:val="num" w:pos="1440"/>
        </w:tabs>
        <w:ind w:left="1440" w:hanging="360"/>
      </w:pPr>
      <w:rPr>
        <w:rFonts w:ascii="Arial" w:hAnsi="Arial" w:hint="default"/>
      </w:rPr>
    </w:lvl>
    <w:lvl w:ilvl="2" w:tplc="DE1A24F8" w:tentative="1">
      <w:start w:val="1"/>
      <w:numFmt w:val="bullet"/>
      <w:lvlText w:val="•"/>
      <w:lvlJc w:val="left"/>
      <w:pPr>
        <w:tabs>
          <w:tab w:val="num" w:pos="2160"/>
        </w:tabs>
        <w:ind w:left="2160" w:hanging="360"/>
      </w:pPr>
      <w:rPr>
        <w:rFonts w:ascii="Arial" w:hAnsi="Arial" w:hint="default"/>
      </w:rPr>
    </w:lvl>
    <w:lvl w:ilvl="3" w:tplc="C2F4C322" w:tentative="1">
      <w:start w:val="1"/>
      <w:numFmt w:val="bullet"/>
      <w:lvlText w:val="•"/>
      <w:lvlJc w:val="left"/>
      <w:pPr>
        <w:tabs>
          <w:tab w:val="num" w:pos="2880"/>
        </w:tabs>
        <w:ind w:left="2880" w:hanging="360"/>
      </w:pPr>
      <w:rPr>
        <w:rFonts w:ascii="Arial" w:hAnsi="Arial" w:hint="default"/>
      </w:rPr>
    </w:lvl>
    <w:lvl w:ilvl="4" w:tplc="6C184730" w:tentative="1">
      <w:start w:val="1"/>
      <w:numFmt w:val="bullet"/>
      <w:lvlText w:val="•"/>
      <w:lvlJc w:val="left"/>
      <w:pPr>
        <w:tabs>
          <w:tab w:val="num" w:pos="3600"/>
        </w:tabs>
        <w:ind w:left="3600" w:hanging="360"/>
      </w:pPr>
      <w:rPr>
        <w:rFonts w:ascii="Arial" w:hAnsi="Arial" w:hint="default"/>
      </w:rPr>
    </w:lvl>
    <w:lvl w:ilvl="5" w:tplc="5D202BB2" w:tentative="1">
      <w:start w:val="1"/>
      <w:numFmt w:val="bullet"/>
      <w:lvlText w:val="•"/>
      <w:lvlJc w:val="left"/>
      <w:pPr>
        <w:tabs>
          <w:tab w:val="num" w:pos="4320"/>
        </w:tabs>
        <w:ind w:left="4320" w:hanging="360"/>
      </w:pPr>
      <w:rPr>
        <w:rFonts w:ascii="Arial" w:hAnsi="Arial" w:hint="default"/>
      </w:rPr>
    </w:lvl>
    <w:lvl w:ilvl="6" w:tplc="AA80617C" w:tentative="1">
      <w:start w:val="1"/>
      <w:numFmt w:val="bullet"/>
      <w:lvlText w:val="•"/>
      <w:lvlJc w:val="left"/>
      <w:pPr>
        <w:tabs>
          <w:tab w:val="num" w:pos="5040"/>
        </w:tabs>
        <w:ind w:left="5040" w:hanging="360"/>
      </w:pPr>
      <w:rPr>
        <w:rFonts w:ascii="Arial" w:hAnsi="Arial" w:hint="default"/>
      </w:rPr>
    </w:lvl>
    <w:lvl w:ilvl="7" w:tplc="641A9D02" w:tentative="1">
      <w:start w:val="1"/>
      <w:numFmt w:val="bullet"/>
      <w:lvlText w:val="•"/>
      <w:lvlJc w:val="left"/>
      <w:pPr>
        <w:tabs>
          <w:tab w:val="num" w:pos="5760"/>
        </w:tabs>
        <w:ind w:left="5760" w:hanging="360"/>
      </w:pPr>
      <w:rPr>
        <w:rFonts w:ascii="Arial" w:hAnsi="Arial" w:hint="default"/>
      </w:rPr>
    </w:lvl>
    <w:lvl w:ilvl="8" w:tplc="BBCAE49E"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39F2C60"/>
    <w:multiLevelType w:val="hybridMultilevel"/>
    <w:tmpl w:val="0374EB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47C3D4D"/>
    <w:multiLevelType w:val="hybridMultilevel"/>
    <w:tmpl w:val="D9984D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4A55146"/>
    <w:multiLevelType w:val="hybridMultilevel"/>
    <w:tmpl w:val="5770FC2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04E8757B"/>
    <w:multiLevelType w:val="hybridMultilevel"/>
    <w:tmpl w:val="80E8B7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6DD7DBF"/>
    <w:multiLevelType w:val="hybridMultilevel"/>
    <w:tmpl w:val="894CD252"/>
    <w:lvl w:ilvl="0" w:tplc="39840C48">
      <w:start w:val="5"/>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78F3827"/>
    <w:multiLevelType w:val="hybridMultilevel"/>
    <w:tmpl w:val="0B5E6A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DAB7B74"/>
    <w:multiLevelType w:val="hybridMultilevel"/>
    <w:tmpl w:val="837EF59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0DCE3E85"/>
    <w:multiLevelType w:val="hybridMultilevel"/>
    <w:tmpl w:val="7A3855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0F8D38FC"/>
    <w:multiLevelType w:val="hybridMultilevel"/>
    <w:tmpl w:val="D422B72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15940808"/>
    <w:multiLevelType w:val="hybridMultilevel"/>
    <w:tmpl w:val="A3FA592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17815F6D"/>
    <w:multiLevelType w:val="hybridMultilevel"/>
    <w:tmpl w:val="3D2293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1F8450D6"/>
    <w:multiLevelType w:val="hybridMultilevel"/>
    <w:tmpl w:val="B7606E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216D0472"/>
    <w:multiLevelType w:val="hybridMultilevel"/>
    <w:tmpl w:val="84309E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16E4265"/>
    <w:multiLevelType w:val="hybridMultilevel"/>
    <w:tmpl w:val="D6C83E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41576EC"/>
    <w:multiLevelType w:val="hybridMultilevel"/>
    <w:tmpl w:val="DEE8F0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27702A0D"/>
    <w:multiLevelType w:val="hybridMultilevel"/>
    <w:tmpl w:val="1610B6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7D6703A"/>
    <w:multiLevelType w:val="hybridMultilevel"/>
    <w:tmpl w:val="83E8D4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2C0D27F9"/>
    <w:multiLevelType w:val="hybridMultilevel"/>
    <w:tmpl w:val="FA763F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2EBB7C00"/>
    <w:multiLevelType w:val="hybridMultilevel"/>
    <w:tmpl w:val="995E12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 w15:restartNumberingAfterBreak="0">
    <w:nsid w:val="2F783EF8"/>
    <w:multiLevelType w:val="hybridMultilevel"/>
    <w:tmpl w:val="C69E19C8"/>
    <w:lvl w:ilvl="0" w:tplc="0809000F">
      <w:start w:val="1"/>
      <w:numFmt w:val="decimal"/>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34CD6D7F"/>
    <w:multiLevelType w:val="hybridMultilevel"/>
    <w:tmpl w:val="F90CC560"/>
    <w:lvl w:ilvl="0" w:tplc="8B42C2F0">
      <w:start w:val="14"/>
      <w:numFmt w:val="bullet"/>
      <w:lvlText w:val="-"/>
      <w:lvlJc w:val="left"/>
      <w:pPr>
        <w:tabs>
          <w:tab w:val="num" w:pos="360"/>
        </w:tabs>
        <w:ind w:left="360" w:hanging="360"/>
      </w:pPr>
      <w:rPr>
        <w:rFonts w:ascii="Cambria" w:eastAsia="Times New Roman" w:hAnsi="Cambria" w:hint="default"/>
      </w:rPr>
    </w:lvl>
    <w:lvl w:ilvl="1" w:tplc="08090003" w:tentative="1">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3" w15:restartNumberingAfterBreak="0">
    <w:nsid w:val="34DA4F36"/>
    <w:multiLevelType w:val="hybridMultilevel"/>
    <w:tmpl w:val="3F2837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35500047"/>
    <w:multiLevelType w:val="hybridMultilevel"/>
    <w:tmpl w:val="8452A4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9DA264B"/>
    <w:multiLevelType w:val="hybridMultilevel"/>
    <w:tmpl w:val="9B3CFB2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3B195CF3"/>
    <w:multiLevelType w:val="hybridMultilevel"/>
    <w:tmpl w:val="5626628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43A429FE"/>
    <w:multiLevelType w:val="hybridMultilevel"/>
    <w:tmpl w:val="5A6C6F62"/>
    <w:lvl w:ilvl="0" w:tplc="90ACC2DA">
      <w:start w:val="1"/>
      <w:numFmt w:val="bullet"/>
      <w:lvlText w:val="•"/>
      <w:lvlJc w:val="left"/>
      <w:pPr>
        <w:tabs>
          <w:tab w:val="num" w:pos="720"/>
        </w:tabs>
        <w:ind w:left="720" w:hanging="360"/>
      </w:pPr>
      <w:rPr>
        <w:rFonts w:ascii="Arial" w:hAnsi="Arial" w:hint="default"/>
      </w:rPr>
    </w:lvl>
    <w:lvl w:ilvl="1" w:tplc="BAD03E3C" w:tentative="1">
      <w:start w:val="1"/>
      <w:numFmt w:val="bullet"/>
      <w:lvlText w:val="•"/>
      <w:lvlJc w:val="left"/>
      <w:pPr>
        <w:tabs>
          <w:tab w:val="num" w:pos="1440"/>
        </w:tabs>
        <w:ind w:left="1440" w:hanging="360"/>
      </w:pPr>
      <w:rPr>
        <w:rFonts w:ascii="Arial" w:hAnsi="Arial" w:hint="default"/>
      </w:rPr>
    </w:lvl>
    <w:lvl w:ilvl="2" w:tplc="ED08DF00" w:tentative="1">
      <w:start w:val="1"/>
      <w:numFmt w:val="bullet"/>
      <w:lvlText w:val="•"/>
      <w:lvlJc w:val="left"/>
      <w:pPr>
        <w:tabs>
          <w:tab w:val="num" w:pos="2160"/>
        </w:tabs>
        <w:ind w:left="2160" w:hanging="360"/>
      </w:pPr>
      <w:rPr>
        <w:rFonts w:ascii="Arial" w:hAnsi="Arial" w:hint="default"/>
      </w:rPr>
    </w:lvl>
    <w:lvl w:ilvl="3" w:tplc="A316F8EA" w:tentative="1">
      <w:start w:val="1"/>
      <w:numFmt w:val="bullet"/>
      <w:lvlText w:val="•"/>
      <w:lvlJc w:val="left"/>
      <w:pPr>
        <w:tabs>
          <w:tab w:val="num" w:pos="2880"/>
        </w:tabs>
        <w:ind w:left="2880" w:hanging="360"/>
      </w:pPr>
      <w:rPr>
        <w:rFonts w:ascii="Arial" w:hAnsi="Arial" w:hint="default"/>
      </w:rPr>
    </w:lvl>
    <w:lvl w:ilvl="4" w:tplc="C4C089A6" w:tentative="1">
      <w:start w:val="1"/>
      <w:numFmt w:val="bullet"/>
      <w:lvlText w:val="•"/>
      <w:lvlJc w:val="left"/>
      <w:pPr>
        <w:tabs>
          <w:tab w:val="num" w:pos="3600"/>
        </w:tabs>
        <w:ind w:left="3600" w:hanging="360"/>
      </w:pPr>
      <w:rPr>
        <w:rFonts w:ascii="Arial" w:hAnsi="Arial" w:hint="default"/>
      </w:rPr>
    </w:lvl>
    <w:lvl w:ilvl="5" w:tplc="4FF6E534" w:tentative="1">
      <w:start w:val="1"/>
      <w:numFmt w:val="bullet"/>
      <w:lvlText w:val="•"/>
      <w:lvlJc w:val="left"/>
      <w:pPr>
        <w:tabs>
          <w:tab w:val="num" w:pos="4320"/>
        </w:tabs>
        <w:ind w:left="4320" w:hanging="360"/>
      </w:pPr>
      <w:rPr>
        <w:rFonts w:ascii="Arial" w:hAnsi="Arial" w:hint="default"/>
      </w:rPr>
    </w:lvl>
    <w:lvl w:ilvl="6" w:tplc="9F1A1F34" w:tentative="1">
      <w:start w:val="1"/>
      <w:numFmt w:val="bullet"/>
      <w:lvlText w:val="•"/>
      <w:lvlJc w:val="left"/>
      <w:pPr>
        <w:tabs>
          <w:tab w:val="num" w:pos="5040"/>
        </w:tabs>
        <w:ind w:left="5040" w:hanging="360"/>
      </w:pPr>
      <w:rPr>
        <w:rFonts w:ascii="Arial" w:hAnsi="Arial" w:hint="default"/>
      </w:rPr>
    </w:lvl>
    <w:lvl w:ilvl="7" w:tplc="59AE011A" w:tentative="1">
      <w:start w:val="1"/>
      <w:numFmt w:val="bullet"/>
      <w:lvlText w:val="•"/>
      <w:lvlJc w:val="left"/>
      <w:pPr>
        <w:tabs>
          <w:tab w:val="num" w:pos="5760"/>
        </w:tabs>
        <w:ind w:left="5760" w:hanging="360"/>
      </w:pPr>
      <w:rPr>
        <w:rFonts w:ascii="Arial" w:hAnsi="Arial" w:hint="default"/>
      </w:rPr>
    </w:lvl>
    <w:lvl w:ilvl="8" w:tplc="843EDF2C"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47C4005C"/>
    <w:multiLevelType w:val="hybridMultilevel"/>
    <w:tmpl w:val="197AD20A"/>
    <w:lvl w:ilvl="0" w:tplc="4A04D52C">
      <w:start w:val="1"/>
      <w:numFmt w:val="decimal"/>
      <w:lvlText w:val="%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9" w15:restartNumberingAfterBreak="0">
    <w:nsid w:val="489B2CC8"/>
    <w:multiLevelType w:val="hybridMultilevel"/>
    <w:tmpl w:val="728E1A4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4A920B85"/>
    <w:multiLevelType w:val="hybridMultilevel"/>
    <w:tmpl w:val="32B837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EA83705"/>
    <w:multiLevelType w:val="hybridMultilevel"/>
    <w:tmpl w:val="20B419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00E5CE6"/>
    <w:multiLevelType w:val="hybridMultilevel"/>
    <w:tmpl w:val="4F2CD262"/>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33" w15:restartNumberingAfterBreak="0">
    <w:nsid w:val="512C56D7"/>
    <w:multiLevelType w:val="hybridMultilevel"/>
    <w:tmpl w:val="5ADE8CBE"/>
    <w:lvl w:ilvl="0" w:tplc="8B42C2F0">
      <w:start w:val="14"/>
      <w:numFmt w:val="bullet"/>
      <w:lvlText w:val="-"/>
      <w:lvlJc w:val="left"/>
      <w:pPr>
        <w:tabs>
          <w:tab w:val="num" w:pos="360"/>
        </w:tabs>
        <w:ind w:left="360" w:hanging="360"/>
      </w:pPr>
      <w:rPr>
        <w:rFonts w:ascii="Cambria" w:eastAsia="Times New Roman" w:hAnsi="Cambria"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6304717"/>
    <w:multiLevelType w:val="hybridMultilevel"/>
    <w:tmpl w:val="F3B2B1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583F23ED"/>
    <w:multiLevelType w:val="hybridMultilevel"/>
    <w:tmpl w:val="D6004A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94D3387"/>
    <w:multiLevelType w:val="hybridMultilevel"/>
    <w:tmpl w:val="12B60F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5A4A0235"/>
    <w:multiLevelType w:val="hybridMultilevel"/>
    <w:tmpl w:val="29725CB2"/>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8" w15:restartNumberingAfterBreak="0">
    <w:nsid w:val="604E6279"/>
    <w:multiLevelType w:val="hybridMultilevel"/>
    <w:tmpl w:val="496C37E6"/>
    <w:lvl w:ilvl="0" w:tplc="1C2C0D8E">
      <w:start w:val="1"/>
      <w:numFmt w:val="low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9" w15:restartNumberingAfterBreak="0">
    <w:nsid w:val="6174593A"/>
    <w:multiLevelType w:val="hybridMultilevel"/>
    <w:tmpl w:val="A3C8D9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2FC26B2"/>
    <w:multiLevelType w:val="hybridMultilevel"/>
    <w:tmpl w:val="8E92E98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639525C2"/>
    <w:multiLevelType w:val="hybridMultilevel"/>
    <w:tmpl w:val="614876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39937D0"/>
    <w:multiLevelType w:val="hybridMultilevel"/>
    <w:tmpl w:val="FFCAA81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3" w15:restartNumberingAfterBreak="0">
    <w:nsid w:val="6A3B375D"/>
    <w:multiLevelType w:val="hybridMultilevel"/>
    <w:tmpl w:val="350426F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4" w15:restartNumberingAfterBreak="0">
    <w:nsid w:val="6E590D06"/>
    <w:multiLevelType w:val="hybridMultilevel"/>
    <w:tmpl w:val="98C2DF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0AE18D7"/>
    <w:multiLevelType w:val="hybridMultilevel"/>
    <w:tmpl w:val="6B868D2E"/>
    <w:lvl w:ilvl="0" w:tplc="11820816">
      <w:start w:val="15"/>
      <w:numFmt w:val="bullet"/>
      <w:lvlText w:val="•"/>
      <w:lvlJc w:val="left"/>
      <w:pPr>
        <w:ind w:left="644" w:hanging="360"/>
      </w:pPr>
      <w:rPr>
        <w:rFonts w:ascii="Verdana" w:eastAsia="Times New Roman" w:hAnsi="Verdana" w:cs="Tahom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6195F9B"/>
    <w:multiLevelType w:val="hybridMultilevel"/>
    <w:tmpl w:val="F1C4AF9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7" w15:restartNumberingAfterBreak="0">
    <w:nsid w:val="7D0E546D"/>
    <w:multiLevelType w:val="hybridMultilevel"/>
    <w:tmpl w:val="234EDC60"/>
    <w:lvl w:ilvl="0" w:tplc="F2CE909C">
      <w:start w:val="1"/>
      <w:numFmt w:val="bullet"/>
      <w:lvlText w:val="•"/>
      <w:lvlJc w:val="left"/>
      <w:pPr>
        <w:tabs>
          <w:tab w:val="num" w:pos="720"/>
        </w:tabs>
        <w:ind w:left="720" w:hanging="360"/>
      </w:pPr>
      <w:rPr>
        <w:rFonts w:ascii="Arial" w:hAnsi="Arial" w:hint="default"/>
      </w:rPr>
    </w:lvl>
    <w:lvl w:ilvl="1" w:tplc="23B066AC" w:tentative="1">
      <w:start w:val="1"/>
      <w:numFmt w:val="bullet"/>
      <w:lvlText w:val="•"/>
      <w:lvlJc w:val="left"/>
      <w:pPr>
        <w:tabs>
          <w:tab w:val="num" w:pos="1440"/>
        </w:tabs>
        <w:ind w:left="1440" w:hanging="360"/>
      </w:pPr>
      <w:rPr>
        <w:rFonts w:ascii="Arial" w:hAnsi="Arial" w:hint="default"/>
      </w:rPr>
    </w:lvl>
    <w:lvl w:ilvl="2" w:tplc="538479F2" w:tentative="1">
      <w:start w:val="1"/>
      <w:numFmt w:val="bullet"/>
      <w:lvlText w:val="•"/>
      <w:lvlJc w:val="left"/>
      <w:pPr>
        <w:tabs>
          <w:tab w:val="num" w:pos="2160"/>
        </w:tabs>
        <w:ind w:left="2160" w:hanging="360"/>
      </w:pPr>
      <w:rPr>
        <w:rFonts w:ascii="Arial" w:hAnsi="Arial" w:hint="default"/>
      </w:rPr>
    </w:lvl>
    <w:lvl w:ilvl="3" w:tplc="AB60285A" w:tentative="1">
      <w:start w:val="1"/>
      <w:numFmt w:val="bullet"/>
      <w:lvlText w:val="•"/>
      <w:lvlJc w:val="left"/>
      <w:pPr>
        <w:tabs>
          <w:tab w:val="num" w:pos="2880"/>
        </w:tabs>
        <w:ind w:left="2880" w:hanging="360"/>
      </w:pPr>
      <w:rPr>
        <w:rFonts w:ascii="Arial" w:hAnsi="Arial" w:hint="default"/>
      </w:rPr>
    </w:lvl>
    <w:lvl w:ilvl="4" w:tplc="8AF8B940" w:tentative="1">
      <w:start w:val="1"/>
      <w:numFmt w:val="bullet"/>
      <w:lvlText w:val="•"/>
      <w:lvlJc w:val="left"/>
      <w:pPr>
        <w:tabs>
          <w:tab w:val="num" w:pos="3600"/>
        </w:tabs>
        <w:ind w:left="3600" w:hanging="360"/>
      </w:pPr>
      <w:rPr>
        <w:rFonts w:ascii="Arial" w:hAnsi="Arial" w:hint="default"/>
      </w:rPr>
    </w:lvl>
    <w:lvl w:ilvl="5" w:tplc="4C061786" w:tentative="1">
      <w:start w:val="1"/>
      <w:numFmt w:val="bullet"/>
      <w:lvlText w:val="•"/>
      <w:lvlJc w:val="left"/>
      <w:pPr>
        <w:tabs>
          <w:tab w:val="num" w:pos="4320"/>
        </w:tabs>
        <w:ind w:left="4320" w:hanging="360"/>
      </w:pPr>
      <w:rPr>
        <w:rFonts w:ascii="Arial" w:hAnsi="Arial" w:hint="default"/>
      </w:rPr>
    </w:lvl>
    <w:lvl w:ilvl="6" w:tplc="E5CA2E0E" w:tentative="1">
      <w:start w:val="1"/>
      <w:numFmt w:val="bullet"/>
      <w:lvlText w:val="•"/>
      <w:lvlJc w:val="left"/>
      <w:pPr>
        <w:tabs>
          <w:tab w:val="num" w:pos="5040"/>
        </w:tabs>
        <w:ind w:left="5040" w:hanging="360"/>
      </w:pPr>
      <w:rPr>
        <w:rFonts w:ascii="Arial" w:hAnsi="Arial" w:hint="default"/>
      </w:rPr>
    </w:lvl>
    <w:lvl w:ilvl="7" w:tplc="47D04808" w:tentative="1">
      <w:start w:val="1"/>
      <w:numFmt w:val="bullet"/>
      <w:lvlText w:val="•"/>
      <w:lvlJc w:val="left"/>
      <w:pPr>
        <w:tabs>
          <w:tab w:val="num" w:pos="5760"/>
        </w:tabs>
        <w:ind w:left="5760" w:hanging="360"/>
      </w:pPr>
      <w:rPr>
        <w:rFonts w:ascii="Arial" w:hAnsi="Arial" w:hint="default"/>
      </w:rPr>
    </w:lvl>
    <w:lvl w:ilvl="8" w:tplc="C7685848" w:tentative="1">
      <w:start w:val="1"/>
      <w:numFmt w:val="bullet"/>
      <w:lvlText w:val="•"/>
      <w:lvlJc w:val="left"/>
      <w:pPr>
        <w:tabs>
          <w:tab w:val="num" w:pos="6480"/>
        </w:tabs>
        <w:ind w:left="6480" w:hanging="360"/>
      </w:pPr>
      <w:rPr>
        <w:rFonts w:ascii="Arial" w:hAnsi="Arial" w:hint="default"/>
      </w:rPr>
    </w:lvl>
  </w:abstractNum>
  <w:num w:numId="1">
    <w:abstractNumId w:val="12"/>
  </w:num>
  <w:num w:numId="2">
    <w:abstractNumId w:val="19"/>
  </w:num>
  <w:num w:numId="3">
    <w:abstractNumId w:val="25"/>
  </w:num>
  <w:num w:numId="4">
    <w:abstractNumId w:val="18"/>
  </w:num>
  <w:num w:numId="5">
    <w:abstractNumId w:val="8"/>
  </w:num>
  <w:num w:numId="6">
    <w:abstractNumId w:val="13"/>
  </w:num>
  <w:num w:numId="7">
    <w:abstractNumId w:val="4"/>
  </w:num>
  <w:num w:numId="8">
    <w:abstractNumId w:val="29"/>
  </w:num>
  <w:num w:numId="9">
    <w:abstractNumId w:val="23"/>
  </w:num>
  <w:num w:numId="10">
    <w:abstractNumId w:val="42"/>
  </w:num>
  <w:num w:numId="11">
    <w:abstractNumId w:val="10"/>
  </w:num>
  <w:num w:numId="12">
    <w:abstractNumId w:val="34"/>
  </w:num>
  <w:num w:numId="13">
    <w:abstractNumId w:val="14"/>
  </w:num>
  <w:num w:numId="14">
    <w:abstractNumId w:val="2"/>
  </w:num>
  <w:num w:numId="15">
    <w:abstractNumId w:val="22"/>
  </w:num>
  <w:num w:numId="16">
    <w:abstractNumId w:val="33"/>
  </w:num>
  <w:num w:numId="17">
    <w:abstractNumId w:val="0"/>
  </w:num>
  <w:num w:numId="18">
    <w:abstractNumId w:val="46"/>
  </w:num>
  <w:num w:numId="19">
    <w:abstractNumId w:val="28"/>
  </w:num>
  <w:num w:numId="20">
    <w:abstractNumId w:val="11"/>
  </w:num>
  <w:num w:numId="21">
    <w:abstractNumId w:val="16"/>
  </w:num>
  <w:num w:numId="22">
    <w:abstractNumId w:val="17"/>
  </w:num>
  <w:num w:numId="23">
    <w:abstractNumId w:val="39"/>
  </w:num>
  <w:num w:numId="24">
    <w:abstractNumId w:val="5"/>
  </w:num>
  <w:num w:numId="25">
    <w:abstractNumId w:val="32"/>
  </w:num>
  <w:num w:numId="26">
    <w:abstractNumId w:val="26"/>
  </w:num>
  <w:num w:numId="27">
    <w:abstractNumId w:val="45"/>
  </w:num>
  <w:num w:numId="28">
    <w:abstractNumId w:val="36"/>
  </w:num>
  <w:num w:numId="29">
    <w:abstractNumId w:val="24"/>
  </w:num>
  <w:num w:numId="30">
    <w:abstractNumId w:val="44"/>
  </w:num>
  <w:num w:numId="31">
    <w:abstractNumId w:val="21"/>
  </w:num>
  <w:num w:numId="32">
    <w:abstractNumId w:val="47"/>
  </w:num>
  <w:num w:numId="33">
    <w:abstractNumId w:val="1"/>
  </w:num>
  <w:num w:numId="34">
    <w:abstractNumId w:val="27"/>
  </w:num>
  <w:num w:numId="35">
    <w:abstractNumId w:val="30"/>
  </w:num>
  <w:num w:numId="36">
    <w:abstractNumId w:val="35"/>
  </w:num>
  <w:num w:numId="37">
    <w:abstractNumId w:val="3"/>
  </w:num>
  <w:num w:numId="38">
    <w:abstractNumId w:val="6"/>
  </w:num>
  <w:num w:numId="39">
    <w:abstractNumId w:val="20"/>
  </w:num>
  <w:num w:numId="40">
    <w:abstractNumId w:val="43"/>
  </w:num>
  <w:num w:numId="41">
    <w:abstractNumId w:val="40"/>
  </w:num>
  <w:num w:numId="42">
    <w:abstractNumId w:val="9"/>
  </w:num>
  <w:num w:numId="43">
    <w:abstractNumId w:val="15"/>
  </w:num>
  <w:num w:numId="44">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8"/>
  </w:num>
  <w:num w:numId="46">
    <w:abstractNumId w:val="37"/>
  </w:num>
  <w:num w:numId="47">
    <w:abstractNumId w:val="7"/>
  </w:num>
  <w:num w:numId="48">
    <w:abstractNumId w:val="41"/>
  </w:num>
  <w:num w:numId="49">
    <w:abstractNumId w:val="31"/>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1886"/>
    <w:rsid w:val="00000F46"/>
    <w:rsid w:val="0000327D"/>
    <w:rsid w:val="000050C0"/>
    <w:rsid w:val="0000652D"/>
    <w:rsid w:val="00006639"/>
    <w:rsid w:val="00010867"/>
    <w:rsid w:val="00015BE4"/>
    <w:rsid w:val="00025A55"/>
    <w:rsid w:val="00032E20"/>
    <w:rsid w:val="0003478E"/>
    <w:rsid w:val="000365FE"/>
    <w:rsid w:val="00036D32"/>
    <w:rsid w:val="00047BD0"/>
    <w:rsid w:val="000516EF"/>
    <w:rsid w:val="00053389"/>
    <w:rsid w:val="0006352D"/>
    <w:rsid w:val="000666A3"/>
    <w:rsid w:val="00067E4E"/>
    <w:rsid w:val="00071925"/>
    <w:rsid w:val="00075AD6"/>
    <w:rsid w:val="00082542"/>
    <w:rsid w:val="00082884"/>
    <w:rsid w:val="00082FBD"/>
    <w:rsid w:val="00090663"/>
    <w:rsid w:val="000965A8"/>
    <w:rsid w:val="000B1B31"/>
    <w:rsid w:val="000B2704"/>
    <w:rsid w:val="000B4CE0"/>
    <w:rsid w:val="000B7E8A"/>
    <w:rsid w:val="000C3C60"/>
    <w:rsid w:val="000C7DEF"/>
    <w:rsid w:val="000D2691"/>
    <w:rsid w:val="000D5D8D"/>
    <w:rsid w:val="000E053C"/>
    <w:rsid w:val="000E5E4E"/>
    <w:rsid w:val="001004B8"/>
    <w:rsid w:val="00102EE8"/>
    <w:rsid w:val="00105C88"/>
    <w:rsid w:val="001062AD"/>
    <w:rsid w:val="00110C95"/>
    <w:rsid w:val="00111004"/>
    <w:rsid w:val="00111FFB"/>
    <w:rsid w:val="001149D4"/>
    <w:rsid w:val="0011566E"/>
    <w:rsid w:val="001174D2"/>
    <w:rsid w:val="001221BB"/>
    <w:rsid w:val="00123666"/>
    <w:rsid w:val="0012431E"/>
    <w:rsid w:val="00126C21"/>
    <w:rsid w:val="00127488"/>
    <w:rsid w:val="00130D29"/>
    <w:rsid w:val="00142059"/>
    <w:rsid w:val="00151963"/>
    <w:rsid w:val="00156B9C"/>
    <w:rsid w:val="0016075B"/>
    <w:rsid w:val="00165660"/>
    <w:rsid w:val="00170248"/>
    <w:rsid w:val="001703D5"/>
    <w:rsid w:val="00176FE9"/>
    <w:rsid w:val="00177D86"/>
    <w:rsid w:val="00185CC6"/>
    <w:rsid w:val="001C4EEF"/>
    <w:rsid w:val="001C65B7"/>
    <w:rsid w:val="001D483D"/>
    <w:rsid w:val="001D516E"/>
    <w:rsid w:val="001D6774"/>
    <w:rsid w:val="001D70F5"/>
    <w:rsid w:val="001D720F"/>
    <w:rsid w:val="001E07B6"/>
    <w:rsid w:val="001E3FCF"/>
    <w:rsid w:val="001E4057"/>
    <w:rsid w:val="001E6D12"/>
    <w:rsid w:val="001F5406"/>
    <w:rsid w:val="00200CB0"/>
    <w:rsid w:val="00206190"/>
    <w:rsid w:val="002101BA"/>
    <w:rsid w:val="00214B4A"/>
    <w:rsid w:val="00216C73"/>
    <w:rsid w:val="00222558"/>
    <w:rsid w:val="002235D1"/>
    <w:rsid w:val="0022452C"/>
    <w:rsid w:val="00232D3A"/>
    <w:rsid w:val="00235C44"/>
    <w:rsid w:val="00244DF5"/>
    <w:rsid w:val="00250499"/>
    <w:rsid w:val="00252897"/>
    <w:rsid w:val="00253120"/>
    <w:rsid w:val="00253B93"/>
    <w:rsid w:val="00255203"/>
    <w:rsid w:val="002746CB"/>
    <w:rsid w:val="00277E0D"/>
    <w:rsid w:val="002816BB"/>
    <w:rsid w:val="002857DA"/>
    <w:rsid w:val="00286472"/>
    <w:rsid w:val="00295077"/>
    <w:rsid w:val="00296CA3"/>
    <w:rsid w:val="002A64D2"/>
    <w:rsid w:val="002B007E"/>
    <w:rsid w:val="002C0650"/>
    <w:rsid w:val="002C1E5C"/>
    <w:rsid w:val="002C3E0F"/>
    <w:rsid w:val="002D3459"/>
    <w:rsid w:val="002D34A8"/>
    <w:rsid w:val="002D5560"/>
    <w:rsid w:val="002E03BC"/>
    <w:rsid w:val="002E1A75"/>
    <w:rsid w:val="002F5ABD"/>
    <w:rsid w:val="00304ED5"/>
    <w:rsid w:val="00310848"/>
    <w:rsid w:val="0031346F"/>
    <w:rsid w:val="00314CC3"/>
    <w:rsid w:val="00330BD8"/>
    <w:rsid w:val="0033186B"/>
    <w:rsid w:val="00332FFE"/>
    <w:rsid w:val="00335727"/>
    <w:rsid w:val="00362D6C"/>
    <w:rsid w:val="00367919"/>
    <w:rsid w:val="00372AA3"/>
    <w:rsid w:val="00374EC2"/>
    <w:rsid w:val="00381F54"/>
    <w:rsid w:val="0039027F"/>
    <w:rsid w:val="00393B22"/>
    <w:rsid w:val="0039743F"/>
    <w:rsid w:val="003A0CBA"/>
    <w:rsid w:val="003A3E20"/>
    <w:rsid w:val="003A44CA"/>
    <w:rsid w:val="003C094C"/>
    <w:rsid w:val="003C16BA"/>
    <w:rsid w:val="003C2D59"/>
    <w:rsid w:val="003C31E2"/>
    <w:rsid w:val="003C505D"/>
    <w:rsid w:val="003D0768"/>
    <w:rsid w:val="003D37F3"/>
    <w:rsid w:val="003D6C2C"/>
    <w:rsid w:val="003D7A64"/>
    <w:rsid w:val="003E46A7"/>
    <w:rsid w:val="003F045F"/>
    <w:rsid w:val="003F487E"/>
    <w:rsid w:val="00406907"/>
    <w:rsid w:val="004079F5"/>
    <w:rsid w:val="00410AA1"/>
    <w:rsid w:val="00413AF8"/>
    <w:rsid w:val="00413B62"/>
    <w:rsid w:val="0041433D"/>
    <w:rsid w:val="00425AB7"/>
    <w:rsid w:val="004300B6"/>
    <w:rsid w:val="00433E99"/>
    <w:rsid w:val="00436C3A"/>
    <w:rsid w:val="00440DF9"/>
    <w:rsid w:val="00442BC1"/>
    <w:rsid w:val="0044583B"/>
    <w:rsid w:val="00445C8C"/>
    <w:rsid w:val="00455936"/>
    <w:rsid w:val="00456BBC"/>
    <w:rsid w:val="004629AB"/>
    <w:rsid w:val="004644DC"/>
    <w:rsid w:val="0046780E"/>
    <w:rsid w:val="00472AF4"/>
    <w:rsid w:val="00474999"/>
    <w:rsid w:val="004769F6"/>
    <w:rsid w:val="004776B6"/>
    <w:rsid w:val="00477962"/>
    <w:rsid w:val="004848D5"/>
    <w:rsid w:val="00492854"/>
    <w:rsid w:val="004936E9"/>
    <w:rsid w:val="00495EF5"/>
    <w:rsid w:val="0049706D"/>
    <w:rsid w:val="004A17D5"/>
    <w:rsid w:val="004A1EAA"/>
    <w:rsid w:val="004A4144"/>
    <w:rsid w:val="004B2692"/>
    <w:rsid w:val="004B3B28"/>
    <w:rsid w:val="004B5894"/>
    <w:rsid w:val="004B6D10"/>
    <w:rsid w:val="004C5996"/>
    <w:rsid w:val="004C7050"/>
    <w:rsid w:val="004D016A"/>
    <w:rsid w:val="004D0B1F"/>
    <w:rsid w:val="004D4AB6"/>
    <w:rsid w:val="004E23EA"/>
    <w:rsid w:val="004E3321"/>
    <w:rsid w:val="004E72DA"/>
    <w:rsid w:val="004F538B"/>
    <w:rsid w:val="005011C9"/>
    <w:rsid w:val="005044EB"/>
    <w:rsid w:val="00510FB4"/>
    <w:rsid w:val="005123E2"/>
    <w:rsid w:val="00512893"/>
    <w:rsid w:val="005222A4"/>
    <w:rsid w:val="0052479D"/>
    <w:rsid w:val="00525CF6"/>
    <w:rsid w:val="00532AB5"/>
    <w:rsid w:val="0053301C"/>
    <w:rsid w:val="005330A2"/>
    <w:rsid w:val="00535250"/>
    <w:rsid w:val="005417F7"/>
    <w:rsid w:val="005439A4"/>
    <w:rsid w:val="00551350"/>
    <w:rsid w:val="0056019E"/>
    <w:rsid w:val="005621F5"/>
    <w:rsid w:val="00583A51"/>
    <w:rsid w:val="00584126"/>
    <w:rsid w:val="00584DD9"/>
    <w:rsid w:val="00585353"/>
    <w:rsid w:val="0058553A"/>
    <w:rsid w:val="00585DEA"/>
    <w:rsid w:val="00587610"/>
    <w:rsid w:val="00587ACF"/>
    <w:rsid w:val="005955F4"/>
    <w:rsid w:val="005A06AA"/>
    <w:rsid w:val="005A2288"/>
    <w:rsid w:val="005A6D60"/>
    <w:rsid w:val="005B3CCE"/>
    <w:rsid w:val="005B4268"/>
    <w:rsid w:val="005B61FB"/>
    <w:rsid w:val="005C0558"/>
    <w:rsid w:val="005D0641"/>
    <w:rsid w:val="005D714B"/>
    <w:rsid w:val="005D791E"/>
    <w:rsid w:val="005E4C75"/>
    <w:rsid w:val="005F479C"/>
    <w:rsid w:val="005F6493"/>
    <w:rsid w:val="005F651F"/>
    <w:rsid w:val="006001F3"/>
    <w:rsid w:val="00602B6E"/>
    <w:rsid w:val="0060339A"/>
    <w:rsid w:val="00604327"/>
    <w:rsid w:val="006052F0"/>
    <w:rsid w:val="00610232"/>
    <w:rsid w:val="00620569"/>
    <w:rsid w:val="006258CA"/>
    <w:rsid w:val="00627E55"/>
    <w:rsid w:val="0063108C"/>
    <w:rsid w:val="00631886"/>
    <w:rsid w:val="00635F83"/>
    <w:rsid w:val="00636754"/>
    <w:rsid w:val="00650FC6"/>
    <w:rsid w:val="006529BE"/>
    <w:rsid w:val="0065360C"/>
    <w:rsid w:val="0065389C"/>
    <w:rsid w:val="00654FD1"/>
    <w:rsid w:val="00655169"/>
    <w:rsid w:val="006629F1"/>
    <w:rsid w:val="00666B99"/>
    <w:rsid w:val="00666BB4"/>
    <w:rsid w:val="00674D69"/>
    <w:rsid w:val="00680CD0"/>
    <w:rsid w:val="00685FD7"/>
    <w:rsid w:val="00686078"/>
    <w:rsid w:val="006940F8"/>
    <w:rsid w:val="006A1909"/>
    <w:rsid w:val="006A350F"/>
    <w:rsid w:val="006A3D90"/>
    <w:rsid w:val="006A4876"/>
    <w:rsid w:val="006A6B38"/>
    <w:rsid w:val="006A7949"/>
    <w:rsid w:val="006B233E"/>
    <w:rsid w:val="006B5D6C"/>
    <w:rsid w:val="006C091B"/>
    <w:rsid w:val="006C4E63"/>
    <w:rsid w:val="006D4836"/>
    <w:rsid w:val="006D6275"/>
    <w:rsid w:val="006D6805"/>
    <w:rsid w:val="006D6AED"/>
    <w:rsid w:val="006E0CC8"/>
    <w:rsid w:val="006E4B62"/>
    <w:rsid w:val="006E57E8"/>
    <w:rsid w:val="006E6567"/>
    <w:rsid w:val="006F46EB"/>
    <w:rsid w:val="006F7A79"/>
    <w:rsid w:val="006F7EB8"/>
    <w:rsid w:val="007000D9"/>
    <w:rsid w:val="0070389B"/>
    <w:rsid w:val="00705C7D"/>
    <w:rsid w:val="00710972"/>
    <w:rsid w:val="00710E6C"/>
    <w:rsid w:val="00711AAA"/>
    <w:rsid w:val="00720439"/>
    <w:rsid w:val="00732D23"/>
    <w:rsid w:val="00736248"/>
    <w:rsid w:val="00737DB9"/>
    <w:rsid w:val="00741587"/>
    <w:rsid w:val="00742EA4"/>
    <w:rsid w:val="00757A1B"/>
    <w:rsid w:val="00760863"/>
    <w:rsid w:val="0077159B"/>
    <w:rsid w:val="00772BF9"/>
    <w:rsid w:val="00774017"/>
    <w:rsid w:val="00780F85"/>
    <w:rsid w:val="007860C9"/>
    <w:rsid w:val="007862A8"/>
    <w:rsid w:val="00786F06"/>
    <w:rsid w:val="007A5708"/>
    <w:rsid w:val="007A6962"/>
    <w:rsid w:val="007A71A3"/>
    <w:rsid w:val="007A729A"/>
    <w:rsid w:val="007A78AC"/>
    <w:rsid w:val="007B2F83"/>
    <w:rsid w:val="007B3BF8"/>
    <w:rsid w:val="007B3C76"/>
    <w:rsid w:val="007B564D"/>
    <w:rsid w:val="007C37DE"/>
    <w:rsid w:val="007C4171"/>
    <w:rsid w:val="007C7E5D"/>
    <w:rsid w:val="007D3390"/>
    <w:rsid w:val="007D4D42"/>
    <w:rsid w:val="007D53A9"/>
    <w:rsid w:val="007E1286"/>
    <w:rsid w:val="007E3E53"/>
    <w:rsid w:val="007E63CC"/>
    <w:rsid w:val="007F1055"/>
    <w:rsid w:val="007F67F4"/>
    <w:rsid w:val="008021A3"/>
    <w:rsid w:val="00815115"/>
    <w:rsid w:val="008216C7"/>
    <w:rsid w:val="008228F0"/>
    <w:rsid w:val="00822F5E"/>
    <w:rsid w:val="00824088"/>
    <w:rsid w:val="008306DB"/>
    <w:rsid w:val="00840371"/>
    <w:rsid w:val="0084414E"/>
    <w:rsid w:val="00844982"/>
    <w:rsid w:val="00847837"/>
    <w:rsid w:val="008526EC"/>
    <w:rsid w:val="00856C14"/>
    <w:rsid w:val="008636C6"/>
    <w:rsid w:val="008827FC"/>
    <w:rsid w:val="00892ADC"/>
    <w:rsid w:val="008A6D7F"/>
    <w:rsid w:val="008B0A8A"/>
    <w:rsid w:val="008B1035"/>
    <w:rsid w:val="008B68CF"/>
    <w:rsid w:val="008C1B8E"/>
    <w:rsid w:val="008C2C32"/>
    <w:rsid w:val="008D1FBC"/>
    <w:rsid w:val="008E0AE9"/>
    <w:rsid w:val="008E3914"/>
    <w:rsid w:val="008E76CD"/>
    <w:rsid w:val="008F0E54"/>
    <w:rsid w:val="008F2B68"/>
    <w:rsid w:val="00901C59"/>
    <w:rsid w:val="009034D1"/>
    <w:rsid w:val="0091132D"/>
    <w:rsid w:val="00921D1C"/>
    <w:rsid w:val="009267BE"/>
    <w:rsid w:val="00927952"/>
    <w:rsid w:val="00927CE0"/>
    <w:rsid w:val="009318E9"/>
    <w:rsid w:val="0093290E"/>
    <w:rsid w:val="00932B95"/>
    <w:rsid w:val="00936BA7"/>
    <w:rsid w:val="00936C87"/>
    <w:rsid w:val="009378D9"/>
    <w:rsid w:val="00940B73"/>
    <w:rsid w:val="00945CAC"/>
    <w:rsid w:val="00953158"/>
    <w:rsid w:val="0096249A"/>
    <w:rsid w:val="00971CE9"/>
    <w:rsid w:val="0098733F"/>
    <w:rsid w:val="009876B6"/>
    <w:rsid w:val="00991253"/>
    <w:rsid w:val="00994BA6"/>
    <w:rsid w:val="009B2E0F"/>
    <w:rsid w:val="009B3458"/>
    <w:rsid w:val="009B511D"/>
    <w:rsid w:val="009B56F9"/>
    <w:rsid w:val="009C1BB4"/>
    <w:rsid w:val="009D6EE9"/>
    <w:rsid w:val="009E0BC7"/>
    <w:rsid w:val="009E170D"/>
    <w:rsid w:val="009E301E"/>
    <w:rsid w:val="009E5F91"/>
    <w:rsid w:val="009F1AB2"/>
    <w:rsid w:val="009F31B8"/>
    <w:rsid w:val="009F361B"/>
    <w:rsid w:val="009F453E"/>
    <w:rsid w:val="009F7C85"/>
    <w:rsid w:val="00A033A0"/>
    <w:rsid w:val="00A1126A"/>
    <w:rsid w:val="00A22CD9"/>
    <w:rsid w:val="00A33800"/>
    <w:rsid w:val="00A41057"/>
    <w:rsid w:val="00A460FA"/>
    <w:rsid w:val="00A53872"/>
    <w:rsid w:val="00A573E7"/>
    <w:rsid w:val="00A579A4"/>
    <w:rsid w:val="00A63ABF"/>
    <w:rsid w:val="00A67EFF"/>
    <w:rsid w:val="00A756ED"/>
    <w:rsid w:val="00A76693"/>
    <w:rsid w:val="00A835F2"/>
    <w:rsid w:val="00A867E1"/>
    <w:rsid w:val="00A86905"/>
    <w:rsid w:val="00A90403"/>
    <w:rsid w:val="00A95195"/>
    <w:rsid w:val="00A9573D"/>
    <w:rsid w:val="00AA125F"/>
    <w:rsid w:val="00AA5CD5"/>
    <w:rsid w:val="00AA5E37"/>
    <w:rsid w:val="00AA60E1"/>
    <w:rsid w:val="00AA79C9"/>
    <w:rsid w:val="00AB4449"/>
    <w:rsid w:val="00AB7356"/>
    <w:rsid w:val="00AD048D"/>
    <w:rsid w:val="00AD17A8"/>
    <w:rsid w:val="00AD4433"/>
    <w:rsid w:val="00AE1680"/>
    <w:rsid w:val="00AE2827"/>
    <w:rsid w:val="00AF0CDC"/>
    <w:rsid w:val="00AF43C7"/>
    <w:rsid w:val="00AF444F"/>
    <w:rsid w:val="00AF7966"/>
    <w:rsid w:val="00B004A4"/>
    <w:rsid w:val="00B00EF6"/>
    <w:rsid w:val="00B0145C"/>
    <w:rsid w:val="00B03570"/>
    <w:rsid w:val="00B22859"/>
    <w:rsid w:val="00B239D8"/>
    <w:rsid w:val="00B25ED7"/>
    <w:rsid w:val="00B336DD"/>
    <w:rsid w:val="00B40D0C"/>
    <w:rsid w:val="00B41469"/>
    <w:rsid w:val="00B41C5A"/>
    <w:rsid w:val="00B54EDF"/>
    <w:rsid w:val="00B556B2"/>
    <w:rsid w:val="00B55D5A"/>
    <w:rsid w:val="00B60AA7"/>
    <w:rsid w:val="00B60D1C"/>
    <w:rsid w:val="00B6153A"/>
    <w:rsid w:val="00B6353E"/>
    <w:rsid w:val="00B65526"/>
    <w:rsid w:val="00B76C88"/>
    <w:rsid w:val="00B76D9F"/>
    <w:rsid w:val="00B81471"/>
    <w:rsid w:val="00B8184B"/>
    <w:rsid w:val="00B8591C"/>
    <w:rsid w:val="00B868B0"/>
    <w:rsid w:val="00B86A27"/>
    <w:rsid w:val="00B86C09"/>
    <w:rsid w:val="00B91D4A"/>
    <w:rsid w:val="00B97CEB"/>
    <w:rsid w:val="00BA253E"/>
    <w:rsid w:val="00BA3494"/>
    <w:rsid w:val="00BA44FD"/>
    <w:rsid w:val="00BA580A"/>
    <w:rsid w:val="00BB1348"/>
    <w:rsid w:val="00BB176F"/>
    <w:rsid w:val="00BB1A60"/>
    <w:rsid w:val="00BB3011"/>
    <w:rsid w:val="00BB3CE1"/>
    <w:rsid w:val="00BB65CF"/>
    <w:rsid w:val="00BC190A"/>
    <w:rsid w:val="00BC1B65"/>
    <w:rsid w:val="00BC23DD"/>
    <w:rsid w:val="00BC3864"/>
    <w:rsid w:val="00BC76D7"/>
    <w:rsid w:val="00BD127A"/>
    <w:rsid w:val="00BD2426"/>
    <w:rsid w:val="00BD5919"/>
    <w:rsid w:val="00BE05CB"/>
    <w:rsid w:val="00BE3E61"/>
    <w:rsid w:val="00BE6486"/>
    <w:rsid w:val="00BF01D9"/>
    <w:rsid w:val="00BF1BAB"/>
    <w:rsid w:val="00BF4C3A"/>
    <w:rsid w:val="00C06373"/>
    <w:rsid w:val="00C06CA2"/>
    <w:rsid w:val="00C14983"/>
    <w:rsid w:val="00C21DEB"/>
    <w:rsid w:val="00C26823"/>
    <w:rsid w:val="00C30A6D"/>
    <w:rsid w:val="00C33171"/>
    <w:rsid w:val="00C33BE8"/>
    <w:rsid w:val="00C34F5E"/>
    <w:rsid w:val="00C400B5"/>
    <w:rsid w:val="00C40448"/>
    <w:rsid w:val="00C41CDD"/>
    <w:rsid w:val="00C44361"/>
    <w:rsid w:val="00C56051"/>
    <w:rsid w:val="00C6601E"/>
    <w:rsid w:val="00C666E3"/>
    <w:rsid w:val="00C74B3A"/>
    <w:rsid w:val="00C825A1"/>
    <w:rsid w:val="00C85316"/>
    <w:rsid w:val="00C91B03"/>
    <w:rsid w:val="00C97FDD"/>
    <w:rsid w:val="00CA0AB4"/>
    <w:rsid w:val="00CA0EEF"/>
    <w:rsid w:val="00CA3E2F"/>
    <w:rsid w:val="00CA6079"/>
    <w:rsid w:val="00CB074F"/>
    <w:rsid w:val="00CB12DD"/>
    <w:rsid w:val="00CB3553"/>
    <w:rsid w:val="00CB3EDD"/>
    <w:rsid w:val="00CB5576"/>
    <w:rsid w:val="00CC485B"/>
    <w:rsid w:val="00CD5F18"/>
    <w:rsid w:val="00CD6A8B"/>
    <w:rsid w:val="00CE7FEF"/>
    <w:rsid w:val="00CF715C"/>
    <w:rsid w:val="00D063E7"/>
    <w:rsid w:val="00D07004"/>
    <w:rsid w:val="00D073CB"/>
    <w:rsid w:val="00D13524"/>
    <w:rsid w:val="00D15E43"/>
    <w:rsid w:val="00D237BC"/>
    <w:rsid w:val="00D23CC5"/>
    <w:rsid w:val="00D272F8"/>
    <w:rsid w:val="00D274CF"/>
    <w:rsid w:val="00D30F31"/>
    <w:rsid w:val="00D31501"/>
    <w:rsid w:val="00D31950"/>
    <w:rsid w:val="00D43BE9"/>
    <w:rsid w:val="00D526EE"/>
    <w:rsid w:val="00D55C3E"/>
    <w:rsid w:val="00D57757"/>
    <w:rsid w:val="00D57BAC"/>
    <w:rsid w:val="00D6013C"/>
    <w:rsid w:val="00D60577"/>
    <w:rsid w:val="00D61FAB"/>
    <w:rsid w:val="00D66411"/>
    <w:rsid w:val="00D7226D"/>
    <w:rsid w:val="00D72B63"/>
    <w:rsid w:val="00D76221"/>
    <w:rsid w:val="00D8039D"/>
    <w:rsid w:val="00D808E1"/>
    <w:rsid w:val="00D83997"/>
    <w:rsid w:val="00D8647B"/>
    <w:rsid w:val="00D931F2"/>
    <w:rsid w:val="00D971DF"/>
    <w:rsid w:val="00DA0259"/>
    <w:rsid w:val="00DA43B5"/>
    <w:rsid w:val="00DB1234"/>
    <w:rsid w:val="00DB5184"/>
    <w:rsid w:val="00DB53F6"/>
    <w:rsid w:val="00DB590C"/>
    <w:rsid w:val="00DD0EE9"/>
    <w:rsid w:val="00DD2D26"/>
    <w:rsid w:val="00DD3F92"/>
    <w:rsid w:val="00DD4659"/>
    <w:rsid w:val="00DE2A4F"/>
    <w:rsid w:val="00DE31F1"/>
    <w:rsid w:val="00DE5F4E"/>
    <w:rsid w:val="00DE617F"/>
    <w:rsid w:val="00DE6757"/>
    <w:rsid w:val="00DF0432"/>
    <w:rsid w:val="00DF0C0A"/>
    <w:rsid w:val="00E009DE"/>
    <w:rsid w:val="00E20006"/>
    <w:rsid w:val="00E27E05"/>
    <w:rsid w:val="00E30FA9"/>
    <w:rsid w:val="00E35A89"/>
    <w:rsid w:val="00E44A2E"/>
    <w:rsid w:val="00E4636A"/>
    <w:rsid w:val="00E46859"/>
    <w:rsid w:val="00E47262"/>
    <w:rsid w:val="00E51811"/>
    <w:rsid w:val="00E5584B"/>
    <w:rsid w:val="00E60D20"/>
    <w:rsid w:val="00E61BC5"/>
    <w:rsid w:val="00E61CEF"/>
    <w:rsid w:val="00E62AB9"/>
    <w:rsid w:val="00E63565"/>
    <w:rsid w:val="00E63FC2"/>
    <w:rsid w:val="00E679E9"/>
    <w:rsid w:val="00E70B77"/>
    <w:rsid w:val="00E734E4"/>
    <w:rsid w:val="00E748C2"/>
    <w:rsid w:val="00E85087"/>
    <w:rsid w:val="00E85FA1"/>
    <w:rsid w:val="00EA2889"/>
    <w:rsid w:val="00EA4357"/>
    <w:rsid w:val="00EA5500"/>
    <w:rsid w:val="00EA7CB8"/>
    <w:rsid w:val="00EC0ADC"/>
    <w:rsid w:val="00EC2D04"/>
    <w:rsid w:val="00EC373B"/>
    <w:rsid w:val="00ED3E48"/>
    <w:rsid w:val="00ED51E9"/>
    <w:rsid w:val="00ED7853"/>
    <w:rsid w:val="00EE5B30"/>
    <w:rsid w:val="00EF1DDF"/>
    <w:rsid w:val="00EF5E39"/>
    <w:rsid w:val="00EF676C"/>
    <w:rsid w:val="00EF7518"/>
    <w:rsid w:val="00F004DD"/>
    <w:rsid w:val="00F00524"/>
    <w:rsid w:val="00F07209"/>
    <w:rsid w:val="00F15DD9"/>
    <w:rsid w:val="00F20290"/>
    <w:rsid w:val="00F20CBC"/>
    <w:rsid w:val="00F211DD"/>
    <w:rsid w:val="00F22241"/>
    <w:rsid w:val="00F22337"/>
    <w:rsid w:val="00F26171"/>
    <w:rsid w:val="00F3059C"/>
    <w:rsid w:val="00F308E3"/>
    <w:rsid w:val="00F31BF4"/>
    <w:rsid w:val="00F332DE"/>
    <w:rsid w:val="00F35901"/>
    <w:rsid w:val="00F53B95"/>
    <w:rsid w:val="00F65BFC"/>
    <w:rsid w:val="00F65D9C"/>
    <w:rsid w:val="00F672F5"/>
    <w:rsid w:val="00F75397"/>
    <w:rsid w:val="00F8059B"/>
    <w:rsid w:val="00F82A18"/>
    <w:rsid w:val="00F841C9"/>
    <w:rsid w:val="00F85C94"/>
    <w:rsid w:val="00F950C0"/>
    <w:rsid w:val="00F951B3"/>
    <w:rsid w:val="00F97E41"/>
    <w:rsid w:val="00FA4B60"/>
    <w:rsid w:val="00FB13D8"/>
    <w:rsid w:val="00FB30FF"/>
    <w:rsid w:val="00FB75E8"/>
    <w:rsid w:val="00FB7E61"/>
    <w:rsid w:val="00FC02B1"/>
    <w:rsid w:val="00FC0C54"/>
    <w:rsid w:val="00FC57EC"/>
    <w:rsid w:val="00FC589B"/>
    <w:rsid w:val="00FC5DE5"/>
    <w:rsid w:val="00FD09E4"/>
    <w:rsid w:val="00FD109C"/>
    <w:rsid w:val="00FD2D85"/>
    <w:rsid w:val="00FD301C"/>
    <w:rsid w:val="00FD3116"/>
    <w:rsid w:val="00FD605A"/>
    <w:rsid w:val="00FD6DAB"/>
    <w:rsid w:val="00FF2044"/>
    <w:rsid w:val="00FF381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1DD743D7"/>
  <w15:docId w15:val="{ED048E08-DB39-466B-9732-515B8FB583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qFormat="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B7356"/>
    <w:rPr>
      <w:sz w:val="24"/>
      <w:szCs w:val="24"/>
      <w:lang w:eastAsia="en-US"/>
    </w:rPr>
  </w:style>
  <w:style w:type="paragraph" w:styleId="Heading1">
    <w:name w:val="heading 1"/>
    <w:basedOn w:val="Normal"/>
    <w:next w:val="Normal"/>
    <w:link w:val="Heading1Char"/>
    <w:qFormat/>
    <w:rsid w:val="00631886"/>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semiHidden/>
    <w:unhideWhenUsed/>
    <w:qFormat/>
    <w:rsid w:val="00F31BF4"/>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semiHidden/>
    <w:unhideWhenUsed/>
    <w:qFormat/>
    <w:rsid w:val="0058553A"/>
    <w:pPr>
      <w:keepNext/>
      <w:keepLines/>
      <w:spacing w:before="40"/>
      <w:outlineLvl w:val="2"/>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sid w:val="00631886"/>
    <w:rPr>
      <w:rFonts w:ascii="Tahoma" w:hAnsi="Tahoma" w:cs="Tahoma"/>
      <w:sz w:val="16"/>
      <w:szCs w:val="16"/>
    </w:rPr>
  </w:style>
  <w:style w:type="character" w:customStyle="1" w:styleId="BalloonTextChar">
    <w:name w:val="Balloon Text Char"/>
    <w:basedOn w:val="DefaultParagraphFont"/>
    <w:link w:val="BalloonText"/>
    <w:rsid w:val="00631886"/>
    <w:rPr>
      <w:rFonts w:ascii="Tahoma" w:hAnsi="Tahoma" w:cs="Tahoma"/>
      <w:sz w:val="16"/>
      <w:szCs w:val="16"/>
      <w:lang w:eastAsia="en-US"/>
    </w:rPr>
  </w:style>
  <w:style w:type="paragraph" w:styleId="Header">
    <w:name w:val="header"/>
    <w:basedOn w:val="Normal"/>
    <w:link w:val="HeaderChar"/>
    <w:uiPriority w:val="99"/>
    <w:rsid w:val="00631886"/>
    <w:pPr>
      <w:tabs>
        <w:tab w:val="center" w:pos="4513"/>
        <w:tab w:val="right" w:pos="9026"/>
      </w:tabs>
    </w:pPr>
  </w:style>
  <w:style w:type="character" w:customStyle="1" w:styleId="HeaderChar">
    <w:name w:val="Header Char"/>
    <w:basedOn w:val="DefaultParagraphFont"/>
    <w:link w:val="Header"/>
    <w:uiPriority w:val="99"/>
    <w:rsid w:val="00631886"/>
    <w:rPr>
      <w:sz w:val="24"/>
      <w:szCs w:val="24"/>
      <w:lang w:eastAsia="en-US"/>
    </w:rPr>
  </w:style>
  <w:style w:type="paragraph" w:styleId="Footer">
    <w:name w:val="footer"/>
    <w:aliases w:val="Doc Footer"/>
    <w:basedOn w:val="Normal"/>
    <w:link w:val="FooterChar"/>
    <w:uiPriority w:val="99"/>
    <w:rsid w:val="00631886"/>
    <w:pPr>
      <w:tabs>
        <w:tab w:val="center" w:pos="4513"/>
        <w:tab w:val="right" w:pos="9026"/>
      </w:tabs>
    </w:pPr>
  </w:style>
  <w:style w:type="character" w:customStyle="1" w:styleId="FooterChar">
    <w:name w:val="Footer Char"/>
    <w:aliases w:val="Doc Footer Char"/>
    <w:basedOn w:val="DefaultParagraphFont"/>
    <w:link w:val="Footer"/>
    <w:uiPriority w:val="99"/>
    <w:rsid w:val="00631886"/>
    <w:rPr>
      <w:sz w:val="24"/>
      <w:szCs w:val="24"/>
      <w:lang w:eastAsia="en-US"/>
    </w:rPr>
  </w:style>
  <w:style w:type="character" w:customStyle="1" w:styleId="Heading1Char">
    <w:name w:val="Heading 1 Char"/>
    <w:basedOn w:val="DefaultParagraphFont"/>
    <w:link w:val="Heading1"/>
    <w:rsid w:val="00631886"/>
    <w:rPr>
      <w:rFonts w:asciiTheme="majorHAnsi" w:eastAsiaTheme="majorEastAsia" w:hAnsiTheme="majorHAnsi" w:cstheme="majorBidi"/>
      <w:b/>
      <w:bCs/>
      <w:color w:val="365F91" w:themeColor="accent1" w:themeShade="BF"/>
      <w:sz w:val="28"/>
      <w:szCs w:val="28"/>
      <w:lang w:eastAsia="en-US"/>
    </w:rPr>
  </w:style>
  <w:style w:type="paragraph" w:styleId="TOCHeading">
    <w:name w:val="TOC Heading"/>
    <w:basedOn w:val="Heading1"/>
    <w:next w:val="Normal"/>
    <w:uiPriority w:val="39"/>
    <w:unhideWhenUsed/>
    <w:qFormat/>
    <w:rsid w:val="00631886"/>
    <w:pPr>
      <w:spacing w:line="276" w:lineRule="auto"/>
      <w:outlineLvl w:val="9"/>
    </w:pPr>
    <w:rPr>
      <w:lang w:val="en-US"/>
    </w:r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B40D0C"/>
    <w:pPr>
      <w:ind w:left="720"/>
      <w:contextualSpacing/>
    </w:pPr>
  </w:style>
  <w:style w:type="paragraph" w:styleId="TOC1">
    <w:name w:val="toc 1"/>
    <w:basedOn w:val="Normal"/>
    <w:next w:val="Normal"/>
    <w:autoRedefine/>
    <w:uiPriority w:val="39"/>
    <w:rsid w:val="000B7E8A"/>
    <w:pPr>
      <w:spacing w:after="100"/>
    </w:pPr>
  </w:style>
  <w:style w:type="character" w:styleId="Hyperlink">
    <w:name w:val="Hyperlink"/>
    <w:basedOn w:val="DefaultParagraphFont"/>
    <w:uiPriority w:val="99"/>
    <w:unhideWhenUsed/>
    <w:rsid w:val="000B7E8A"/>
    <w:rPr>
      <w:color w:val="0000FF" w:themeColor="hyperlink"/>
      <w:u w:val="single"/>
    </w:rPr>
  </w:style>
  <w:style w:type="paragraph" w:customStyle="1" w:styleId="Default">
    <w:name w:val="Default"/>
    <w:rsid w:val="00BC1B65"/>
    <w:pPr>
      <w:widowControl w:val="0"/>
      <w:autoSpaceDE w:val="0"/>
      <w:autoSpaceDN w:val="0"/>
      <w:adjustRightInd w:val="0"/>
    </w:pPr>
    <w:rPr>
      <w:rFonts w:ascii="Arial" w:eastAsia="Cambria" w:hAnsi="Arial" w:cs="Arial"/>
      <w:color w:val="000000"/>
      <w:sz w:val="24"/>
      <w:szCs w:val="24"/>
      <w:lang w:val="en-US" w:eastAsia="en-US"/>
    </w:rPr>
  </w:style>
  <w:style w:type="paragraph" w:customStyle="1" w:styleId="CM18">
    <w:name w:val="CM18"/>
    <w:basedOn w:val="Default"/>
    <w:next w:val="Default"/>
    <w:uiPriority w:val="99"/>
    <w:rsid w:val="00BC1B65"/>
    <w:rPr>
      <w:rFonts w:ascii="Helvetica" w:hAnsi="Helvetica" w:cs="Times New Roman"/>
      <w:color w:val="auto"/>
      <w:lang w:val="en-GB"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locked/>
    <w:rsid w:val="00E60D20"/>
    <w:rPr>
      <w:sz w:val="24"/>
      <w:szCs w:val="24"/>
      <w:lang w:eastAsia="en-US"/>
    </w:rPr>
  </w:style>
  <w:style w:type="character" w:styleId="CommentReference">
    <w:name w:val="annotation reference"/>
    <w:basedOn w:val="DefaultParagraphFont"/>
    <w:rsid w:val="00F97E41"/>
    <w:rPr>
      <w:sz w:val="16"/>
      <w:szCs w:val="16"/>
    </w:rPr>
  </w:style>
  <w:style w:type="paragraph" w:styleId="CommentText">
    <w:name w:val="annotation text"/>
    <w:basedOn w:val="Normal"/>
    <w:link w:val="CommentTextChar"/>
    <w:rsid w:val="00F97E41"/>
    <w:rPr>
      <w:sz w:val="20"/>
      <w:szCs w:val="20"/>
    </w:rPr>
  </w:style>
  <w:style w:type="character" w:customStyle="1" w:styleId="CommentTextChar">
    <w:name w:val="Comment Text Char"/>
    <w:basedOn w:val="DefaultParagraphFont"/>
    <w:link w:val="CommentText"/>
    <w:rsid w:val="00F97E41"/>
    <w:rPr>
      <w:lang w:eastAsia="en-US"/>
    </w:rPr>
  </w:style>
  <w:style w:type="paragraph" w:styleId="CommentSubject">
    <w:name w:val="annotation subject"/>
    <w:basedOn w:val="CommentText"/>
    <w:next w:val="CommentText"/>
    <w:link w:val="CommentSubjectChar"/>
    <w:rsid w:val="00F97E41"/>
    <w:rPr>
      <w:b/>
      <w:bCs/>
    </w:rPr>
  </w:style>
  <w:style w:type="character" w:customStyle="1" w:styleId="CommentSubjectChar">
    <w:name w:val="Comment Subject Char"/>
    <w:basedOn w:val="CommentTextChar"/>
    <w:link w:val="CommentSubject"/>
    <w:rsid w:val="00F97E41"/>
    <w:rPr>
      <w:b/>
      <w:bCs/>
      <w:lang w:eastAsia="en-US"/>
    </w:rPr>
  </w:style>
  <w:style w:type="table" w:styleId="TableGrid">
    <w:name w:val="Table Grid"/>
    <w:basedOn w:val="TableNormal"/>
    <w:uiPriority w:val="39"/>
    <w:qFormat/>
    <w:rsid w:val="007E63C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1">
    <w:name w:val="Footer Char1"/>
    <w:aliases w:val="Doc Footer Char1"/>
    <w:basedOn w:val="DefaultParagraphFont"/>
    <w:locked/>
    <w:rsid w:val="00123666"/>
    <w:rPr>
      <w:rFonts w:ascii="Arial" w:hAnsi="Arial"/>
      <w:sz w:val="28"/>
      <w:szCs w:val="24"/>
      <w:lang w:val="en-GB" w:eastAsia="en-GB" w:bidi="ar-SA"/>
    </w:rPr>
  </w:style>
  <w:style w:type="paragraph" w:styleId="NormalWeb">
    <w:name w:val="Normal (Web)"/>
    <w:basedOn w:val="Normal"/>
    <w:uiPriority w:val="99"/>
    <w:unhideWhenUsed/>
    <w:rsid w:val="00BD5919"/>
    <w:pPr>
      <w:spacing w:before="100" w:beforeAutospacing="1" w:after="100" w:afterAutospacing="1"/>
    </w:pPr>
    <w:rPr>
      <w:rFonts w:eastAsiaTheme="minorEastAsia"/>
      <w:lang w:eastAsia="en-GB"/>
    </w:rPr>
  </w:style>
  <w:style w:type="character" w:customStyle="1" w:styleId="Heading2Char">
    <w:name w:val="Heading 2 Char"/>
    <w:basedOn w:val="DefaultParagraphFont"/>
    <w:link w:val="Heading2"/>
    <w:semiHidden/>
    <w:rsid w:val="00F31BF4"/>
    <w:rPr>
      <w:rFonts w:asciiTheme="majorHAnsi" w:eastAsiaTheme="majorEastAsia" w:hAnsiTheme="majorHAnsi" w:cstheme="majorBidi"/>
      <w:color w:val="365F91" w:themeColor="accent1" w:themeShade="BF"/>
      <w:sz w:val="26"/>
      <w:szCs w:val="26"/>
      <w:lang w:eastAsia="en-US"/>
    </w:rPr>
  </w:style>
  <w:style w:type="paragraph" w:styleId="TOC2">
    <w:name w:val="toc 2"/>
    <w:basedOn w:val="Normal"/>
    <w:next w:val="Normal"/>
    <w:autoRedefine/>
    <w:uiPriority w:val="39"/>
    <w:unhideWhenUsed/>
    <w:rsid w:val="006940F8"/>
    <w:pPr>
      <w:spacing w:after="100"/>
      <w:ind w:left="240"/>
    </w:pPr>
  </w:style>
  <w:style w:type="character" w:customStyle="1" w:styleId="Heading3Char">
    <w:name w:val="Heading 3 Char"/>
    <w:basedOn w:val="DefaultParagraphFont"/>
    <w:link w:val="Heading3"/>
    <w:semiHidden/>
    <w:rsid w:val="0058553A"/>
    <w:rPr>
      <w:rFonts w:asciiTheme="majorHAnsi" w:eastAsiaTheme="majorEastAsia" w:hAnsiTheme="majorHAnsi" w:cstheme="majorBidi"/>
      <w:color w:val="243F60" w:themeColor="accent1" w:themeShade="7F"/>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3278578">
      <w:bodyDiv w:val="1"/>
      <w:marLeft w:val="0"/>
      <w:marRight w:val="0"/>
      <w:marTop w:val="0"/>
      <w:marBottom w:val="0"/>
      <w:divBdr>
        <w:top w:val="none" w:sz="0" w:space="0" w:color="auto"/>
        <w:left w:val="none" w:sz="0" w:space="0" w:color="auto"/>
        <w:bottom w:val="none" w:sz="0" w:space="0" w:color="auto"/>
        <w:right w:val="none" w:sz="0" w:space="0" w:color="auto"/>
      </w:divBdr>
    </w:div>
    <w:div w:id="488256045">
      <w:bodyDiv w:val="1"/>
      <w:marLeft w:val="0"/>
      <w:marRight w:val="0"/>
      <w:marTop w:val="0"/>
      <w:marBottom w:val="0"/>
      <w:divBdr>
        <w:top w:val="none" w:sz="0" w:space="0" w:color="auto"/>
        <w:left w:val="none" w:sz="0" w:space="0" w:color="auto"/>
        <w:bottom w:val="none" w:sz="0" w:space="0" w:color="auto"/>
        <w:right w:val="none" w:sz="0" w:space="0" w:color="auto"/>
      </w:divBdr>
    </w:div>
    <w:div w:id="496844606">
      <w:bodyDiv w:val="1"/>
      <w:marLeft w:val="0"/>
      <w:marRight w:val="0"/>
      <w:marTop w:val="0"/>
      <w:marBottom w:val="0"/>
      <w:divBdr>
        <w:top w:val="none" w:sz="0" w:space="0" w:color="auto"/>
        <w:left w:val="none" w:sz="0" w:space="0" w:color="auto"/>
        <w:bottom w:val="none" w:sz="0" w:space="0" w:color="auto"/>
        <w:right w:val="none" w:sz="0" w:space="0" w:color="auto"/>
      </w:divBdr>
    </w:div>
    <w:div w:id="1217663570">
      <w:bodyDiv w:val="1"/>
      <w:marLeft w:val="0"/>
      <w:marRight w:val="0"/>
      <w:marTop w:val="0"/>
      <w:marBottom w:val="0"/>
      <w:divBdr>
        <w:top w:val="none" w:sz="0" w:space="0" w:color="auto"/>
        <w:left w:val="none" w:sz="0" w:space="0" w:color="auto"/>
        <w:bottom w:val="none" w:sz="0" w:space="0" w:color="auto"/>
        <w:right w:val="none" w:sz="0" w:space="0" w:color="auto"/>
      </w:divBdr>
    </w:div>
    <w:div w:id="1731999452">
      <w:bodyDiv w:val="1"/>
      <w:marLeft w:val="0"/>
      <w:marRight w:val="0"/>
      <w:marTop w:val="0"/>
      <w:marBottom w:val="0"/>
      <w:divBdr>
        <w:top w:val="none" w:sz="0" w:space="0" w:color="auto"/>
        <w:left w:val="none" w:sz="0" w:space="0" w:color="auto"/>
        <w:bottom w:val="none" w:sz="0" w:space="0" w:color="auto"/>
        <w:right w:val="none" w:sz="0" w:space="0" w:color="auto"/>
      </w:divBdr>
    </w:div>
    <w:div w:id="1839728156">
      <w:bodyDiv w:val="1"/>
      <w:marLeft w:val="0"/>
      <w:marRight w:val="0"/>
      <w:marTop w:val="0"/>
      <w:marBottom w:val="0"/>
      <w:divBdr>
        <w:top w:val="none" w:sz="0" w:space="0" w:color="auto"/>
        <w:left w:val="none" w:sz="0" w:space="0" w:color="auto"/>
        <w:bottom w:val="none" w:sz="0" w:space="0" w:color="auto"/>
        <w:right w:val="none" w:sz="0" w:space="0" w:color="auto"/>
      </w:divBdr>
    </w:div>
    <w:div w:id="1963226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diagramColors" Target="diagrams/colors1.xml"/><Relationship Id="rId18" Type="http://schemas.openxmlformats.org/officeDocument/2006/relationships/diagramColors" Target="diagrams/colors2.xm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diagramData" Target="diagrams/data3.xm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diagramQuickStyle" Target="diagrams/quickStyle1.xml"/><Relationship Id="rId17" Type="http://schemas.openxmlformats.org/officeDocument/2006/relationships/diagramQuickStyle" Target="diagrams/quickStyle2.xml"/><Relationship Id="rId25" Type="http://schemas.microsoft.com/office/2007/relationships/diagramDrawing" Target="diagrams/drawing3.xml"/><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diagramLayout" Target="diagrams/layout2.xml"/><Relationship Id="rId20" Type="http://schemas.openxmlformats.org/officeDocument/2006/relationships/image" Target="media/image3.png"/><Relationship Id="rId29"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Layout" Target="diagrams/layout1.xml"/><Relationship Id="rId24" Type="http://schemas.openxmlformats.org/officeDocument/2006/relationships/diagramColors" Target="diagrams/colors3.xml"/><Relationship Id="rId32"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diagramData" Target="diagrams/data2.xml"/><Relationship Id="rId23" Type="http://schemas.openxmlformats.org/officeDocument/2006/relationships/diagramQuickStyle" Target="diagrams/quickStyle3.xml"/><Relationship Id="rId28" Type="http://schemas.openxmlformats.org/officeDocument/2006/relationships/image" Target="media/image4.png"/><Relationship Id="rId10" Type="http://schemas.openxmlformats.org/officeDocument/2006/relationships/diagramData" Target="diagrams/data1.xml"/><Relationship Id="rId19" Type="http://schemas.microsoft.com/office/2007/relationships/diagramDrawing" Target="diagrams/drawing2.xml"/><Relationship Id="rId31" Type="http://schemas.openxmlformats.org/officeDocument/2006/relationships/image" Target="media/image7.tmp"/><Relationship Id="rId4" Type="http://schemas.openxmlformats.org/officeDocument/2006/relationships/settings" Target="settings.xml"/><Relationship Id="rId9" Type="http://schemas.openxmlformats.org/officeDocument/2006/relationships/image" Target="media/image2.png"/><Relationship Id="rId14" Type="http://schemas.microsoft.com/office/2007/relationships/diagramDrawing" Target="diagrams/drawing1.xml"/><Relationship Id="rId22" Type="http://schemas.openxmlformats.org/officeDocument/2006/relationships/diagramLayout" Target="diagrams/layout3.xml"/><Relationship Id="rId27" Type="http://schemas.openxmlformats.org/officeDocument/2006/relationships/footer" Target="footer1.xml"/><Relationship Id="rId30" Type="http://schemas.openxmlformats.org/officeDocument/2006/relationships/image" Target="media/image6.png"/><Relationship Id="rId35"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image" Target="media/image2.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4">
  <dgm:title val=""/>
  <dgm:desc val=""/>
  <dgm:catLst>
    <dgm:cat type="accent1" pri="11400"/>
  </dgm:catLst>
  <dgm:styleLbl name="node0">
    <dgm:fillClrLst meth="cycle">
      <a:schemeClr val="accent1">
        <a:shade val="60000"/>
      </a:schemeClr>
    </dgm:fillClrLst>
    <dgm:linClrLst meth="repeat">
      <a:schemeClr val="lt1"/>
    </dgm:linClrLst>
    <dgm:effectClrLst/>
    <dgm:txLinClrLst/>
    <dgm:txFillClrLst/>
    <dgm:txEffectClrLst/>
  </dgm:styleLbl>
  <dgm:styleLbl name="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alignNode1">
    <dgm:fillClrLst meth="cycle">
      <a:schemeClr val="accent1">
        <a:shade val="50000"/>
      </a:schemeClr>
      <a:schemeClr val="accent1">
        <a:tint val="55000"/>
      </a:schemeClr>
    </dgm:fillClrLst>
    <dgm:linClrLst meth="cycle">
      <a:schemeClr val="accent1">
        <a:shade val="50000"/>
      </a:schemeClr>
      <a:schemeClr val="accent1">
        <a:tint val="55000"/>
      </a:schemeClr>
    </dgm:linClrLst>
    <dgm:effectClrLst/>
    <dgm:txLinClrLst/>
    <dgm:txFillClrLst/>
    <dgm:txEffectClrLst/>
  </dgm:styleLbl>
  <dgm:styleLbl name="ln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vennNode1">
    <dgm:fillClrLst meth="cycle">
      <a:schemeClr val="accent1">
        <a:shade val="80000"/>
        <a:alpha val="50000"/>
      </a:schemeClr>
      <a:schemeClr val="accent1">
        <a:tint val="50000"/>
        <a:alpha val="50000"/>
      </a:schemeClr>
    </dgm:fillClrLst>
    <dgm:linClrLst meth="repeat">
      <a:schemeClr val="lt1"/>
    </dgm:linClrLst>
    <dgm:effectClrLst/>
    <dgm:txLinClrLst/>
    <dgm:txFillClrLst/>
    <dgm:txEffectClrLst/>
  </dgm:styleLbl>
  <dgm:styleLbl name="node2">
    <dgm:fillClrLst>
      <a:schemeClr val="accent1">
        <a:shade val="80000"/>
      </a:schemeClr>
    </dgm:fillClrLst>
    <dgm:linClrLst meth="repeat">
      <a:schemeClr val="lt1"/>
    </dgm:linClrLst>
    <dgm:effectClrLst/>
    <dgm:txLinClrLst/>
    <dgm:txFillClrLst/>
    <dgm:txEffectClrLst/>
  </dgm:styleLbl>
  <dgm:styleLbl name="node3">
    <dgm:fillClrLst>
      <a:schemeClr val="accent1">
        <a:tint val="99000"/>
      </a:schemeClr>
    </dgm:fillClrLst>
    <dgm:linClrLst meth="repeat">
      <a:schemeClr val="lt1"/>
    </dgm:linClrLst>
    <dgm:effectClrLst/>
    <dgm:txLinClrLst/>
    <dgm:txFillClrLst/>
    <dgm:txEffectClrLst/>
  </dgm:styleLbl>
  <dgm:styleLbl name="node4">
    <dgm:fillClrLst>
      <a:schemeClr val="accent1">
        <a:tint val="70000"/>
      </a:schemeClr>
    </dgm:fillClrLst>
    <dgm:linClrLst meth="repeat">
      <a:schemeClr val="lt1"/>
    </dgm:linClrLst>
    <dgm:effectClrLst/>
    <dgm:txLinClrLst/>
    <dgm:txFillClrLst/>
    <dgm:txEffectClrLst/>
  </dgm:styleLbl>
  <dgm:styleLbl name="f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f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b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sibTrans1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shade val="80000"/>
      </a:schemeClr>
    </dgm:fillClrLst>
    <dgm:linClrLst meth="repeat">
      <a:schemeClr val="lt1"/>
    </dgm:linClrLst>
    <dgm:effectClrLst/>
    <dgm:txLinClrLst/>
    <dgm:txFillClrLst/>
    <dgm:txEffectClrLst/>
  </dgm:styleLbl>
  <dgm:styleLbl name="asst1">
    <dgm:fillClrLst meth="repeat">
      <a:schemeClr val="accent1">
        <a:shade val="80000"/>
      </a:schemeClr>
    </dgm:fillClrLst>
    <dgm:linClrLst meth="repeat">
      <a:schemeClr val="lt1"/>
    </dgm:linClrLst>
    <dgm:effectClrLst/>
    <dgm:txLinClrLst/>
    <dgm:txFillClrLst/>
    <dgm:txEffectClrLst/>
  </dgm:styleLbl>
  <dgm:styleLbl name="asst2">
    <dgm:fillClrLst>
      <a:schemeClr val="accent1">
        <a:tint val="90000"/>
      </a:schemeClr>
    </dgm:fillClrLst>
    <dgm:linClrLst meth="repeat">
      <a:schemeClr val="lt1"/>
    </dgm:linClrLst>
    <dgm:effectClrLst/>
    <dgm:txLinClrLst/>
    <dgm:txFillClrLst/>
    <dgm:txEffectClrLst/>
  </dgm:styleLbl>
  <dgm:styleLbl name="asst3">
    <dgm:fillClrLst>
      <a:schemeClr val="accent1">
        <a:tint val="70000"/>
      </a:schemeClr>
    </dgm:fillClrLst>
    <dgm:linClrLst meth="repeat">
      <a:schemeClr val="lt1"/>
    </dgm:linClrLst>
    <dgm:effectClrLst/>
    <dgm:txLinClrLst/>
    <dgm:txFillClrLst/>
    <dgm:txEffectClrLst/>
  </dgm:styleLbl>
  <dgm:styleLbl name="asst4">
    <dgm:fillClrLst>
      <a:schemeClr val="accent1">
        <a:tint val="50000"/>
      </a:schemeClr>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shade val="80000"/>
      </a:schemeClr>
    </dgm:linClrLst>
    <dgm:effectClrLst/>
    <dgm:txLinClrLst/>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dk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0000"/>
      </a:schemeClr>
    </dgm:fillClrLst>
    <dgm:linClrLst meth="repeat">
      <a:schemeClr val="accent1">
        <a:tint val="90000"/>
      </a:schemeClr>
    </dgm:linClrLst>
    <dgm:effectClrLst/>
    <dgm:txLinClrLst/>
    <dgm:txFillClrLst meth="repeat">
      <a:schemeClr val="tx1"/>
    </dgm:txFillClrLst>
    <dgm:txEffectClrLst/>
  </dgm:styleLbl>
  <dgm:styleLbl name="parChTrans1D3">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parChTrans1D4">
    <dgm:fillClrLst meth="repeat">
      <a:schemeClr val="accent1">
        <a:tint val="50000"/>
      </a:schemeClr>
    </dgm:fillClrLst>
    <dgm:linClrLst meth="repeat">
      <a:schemeClr val="accent1">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align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bgAccFollowNode1">
    <dgm:fillClrLst meth="repeat">
      <a:schemeClr val="accent1">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50000"/>
      </a:schemeClr>
    </dgm:linClrLst>
    <dgm:effectClrLst/>
    <dgm:txLinClrLst/>
    <dgm:txFillClrLst meth="repeat">
      <a:schemeClr val="dk1"/>
    </dgm:txFillClrLst>
    <dgm:txEffectClrLst/>
  </dgm:styleLbl>
  <dgm:styleLbl name="bgShp">
    <dgm:fillClrLst meth="repeat">
      <a:schemeClr val="accent1">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55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7943BD2-1539-407D-B17B-FBCE2F50E6EA}" type="doc">
      <dgm:prSet loTypeId="urn:microsoft.com/office/officeart/2005/8/layout/gear1" loCatId="process" qsTypeId="urn:microsoft.com/office/officeart/2005/8/quickstyle/3d8" qsCatId="3D" csTypeId="urn:microsoft.com/office/officeart/2005/8/colors/accent1_2" csCatId="accent1" phldr="1"/>
      <dgm:spPr/>
    </dgm:pt>
    <dgm:pt modelId="{69443299-788B-4F56-925B-0E76197D4B40}">
      <dgm:prSet phldrT="[Text]" custT="1"/>
      <dgm:spPr/>
      <dgm:t>
        <a:bodyPr/>
        <a:lstStyle/>
        <a:p>
          <a:r>
            <a:rPr lang="en-GB" sz="1600" dirty="0"/>
            <a:t>Strategic Framework</a:t>
          </a:r>
        </a:p>
      </dgm:t>
    </dgm:pt>
    <dgm:pt modelId="{D19D1D71-DA47-4147-827C-063F3507839A}" type="parTrans" cxnId="{564CA982-42B9-46D9-9005-F52054D66B97}">
      <dgm:prSet/>
      <dgm:spPr/>
      <dgm:t>
        <a:bodyPr/>
        <a:lstStyle/>
        <a:p>
          <a:endParaRPr lang="en-GB"/>
        </a:p>
      </dgm:t>
    </dgm:pt>
    <dgm:pt modelId="{618BCEA6-2688-4DB4-A4DA-584E4825F6CE}" type="sibTrans" cxnId="{564CA982-42B9-46D9-9005-F52054D66B97}">
      <dgm:prSet/>
      <dgm:spPr/>
      <dgm:t>
        <a:bodyPr/>
        <a:lstStyle/>
        <a:p>
          <a:endParaRPr lang="en-GB"/>
        </a:p>
      </dgm:t>
    </dgm:pt>
    <dgm:pt modelId="{6C4503F8-5309-46FA-95C9-A22DA4E22905}">
      <dgm:prSet phldrT="[Text]" custT="1"/>
      <dgm:spPr/>
      <dgm:t>
        <a:bodyPr/>
        <a:lstStyle/>
        <a:p>
          <a:r>
            <a:rPr lang="en-GB" sz="900" dirty="0"/>
            <a:t>Accountability</a:t>
          </a:r>
        </a:p>
      </dgm:t>
    </dgm:pt>
    <dgm:pt modelId="{87905E15-0E99-45E0-B716-20B1A1CEB181}" type="parTrans" cxnId="{0DEC0AE7-56B4-4DC2-9CDE-C9ED0451C975}">
      <dgm:prSet/>
      <dgm:spPr/>
      <dgm:t>
        <a:bodyPr/>
        <a:lstStyle/>
        <a:p>
          <a:endParaRPr lang="en-GB"/>
        </a:p>
      </dgm:t>
    </dgm:pt>
    <dgm:pt modelId="{F4A27F94-2979-4019-8956-AAE93A354DF7}" type="sibTrans" cxnId="{0DEC0AE7-56B4-4DC2-9CDE-C9ED0451C975}">
      <dgm:prSet/>
      <dgm:spPr/>
      <dgm:t>
        <a:bodyPr/>
        <a:lstStyle/>
        <a:p>
          <a:endParaRPr lang="en-GB"/>
        </a:p>
      </dgm:t>
    </dgm:pt>
    <dgm:pt modelId="{102E3D2B-766A-4E59-A734-B1AEFDF712C7}">
      <dgm:prSet phldrT="[Text]"/>
      <dgm:spPr/>
      <dgm:t>
        <a:bodyPr/>
        <a:lstStyle/>
        <a:p>
          <a:r>
            <a:rPr lang="en-GB" dirty="0"/>
            <a:t>Controls</a:t>
          </a:r>
        </a:p>
      </dgm:t>
    </dgm:pt>
    <dgm:pt modelId="{F70C6EC6-644B-4490-A0B2-13DBFA2FB2BB}" type="parTrans" cxnId="{7241ED43-3CE1-4D40-9E12-980A759224BF}">
      <dgm:prSet/>
      <dgm:spPr/>
      <dgm:t>
        <a:bodyPr/>
        <a:lstStyle/>
        <a:p>
          <a:endParaRPr lang="en-GB"/>
        </a:p>
      </dgm:t>
    </dgm:pt>
    <dgm:pt modelId="{D8939090-9B47-42E8-A675-2DB1C4775CFE}" type="sibTrans" cxnId="{7241ED43-3CE1-4D40-9E12-980A759224BF}">
      <dgm:prSet/>
      <dgm:spPr/>
      <dgm:t>
        <a:bodyPr/>
        <a:lstStyle/>
        <a:p>
          <a:endParaRPr lang="en-GB"/>
        </a:p>
      </dgm:t>
    </dgm:pt>
    <dgm:pt modelId="{CC638522-D229-4363-9384-EC47009CD410}">
      <dgm:prSet custT="1"/>
      <dgm:spPr/>
      <dgm:t>
        <a:bodyPr/>
        <a:lstStyle/>
        <a:p>
          <a:r>
            <a:rPr lang="en-GB" sz="1200" dirty="0"/>
            <a:t>Performance Management Framework</a:t>
          </a:r>
        </a:p>
      </dgm:t>
    </dgm:pt>
    <dgm:pt modelId="{B7D347C0-1755-45EE-9AB1-D3A27B96D2A9}" type="parTrans" cxnId="{B6232499-8A86-42CB-A8EC-8181881682A6}">
      <dgm:prSet/>
      <dgm:spPr/>
      <dgm:t>
        <a:bodyPr/>
        <a:lstStyle/>
        <a:p>
          <a:endParaRPr lang="en-GB"/>
        </a:p>
      </dgm:t>
    </dgm:pt>
    <dgm:pt modelId="{6F6281B1-670A-45C2-B2ED-5C960D0A67D0}" type="sibTrans" cxnId="{B6232499-8A86-42CB-A8EC-8181881682A6}">
      <dgm:prSet/>
      <dgm:spPr/>
      <dgm:t>
        <a:bodyPr/>
        <a:lstStyle/>
        <a:p>
          <a:endParaRPr lang="en-GB"/>
        </a:p>
      </dgm:t>
    </dgm:pt>
    <dgm:pt modelId="{C52488CD-3C82-41A5-B9D4-B828F99450BD}" type="pres">
      <dgm:prSet presAssocID="{07943BD2-1539-407D-B17B-FBCE2F50E6EA}" presName="composite" presStyleCnt="0">
        <dgm:presLayoutVars>
          <dgm:chMax val="3"/>
          <dgm:animLvl val="lvl"/>
          <dgm:resizeHandles val="exact"/>
        </dgm:presLayoutVars>
      </dgm:prSet>
      <dgm:spPr/>
    </dgm:pt>
    <dgm:pt modelId="{2AD70C7C-F758-48A0-B38E-D5724AA675B2}" type="pres">
      <dgm:prSet presAssocID="{69443299-788B-4F56-925B-0E76197D4B40}" presName="gear1" presStyleLbl="node1" presStyleIdx="0" presStyleCnt="3">
        <dgm:presLayoutVars>
          <dgm:chMax val="1"/>
          <dgm:bulletEnabled val="1"/>
        </dgm:presLayoutVars>
      </dgm:prSet>
      <dgm:spPr/>
      <dgm:t>
        <a:bodyPr/>
        <a:lstStyle/>
        <a:p>
          <a:endParaRPr lang="en-GB"/>
        </a:p>
      </dgm:t>
    </dgm:pt>
    <dgm:pt modelId="{D5A30B2C-6730-457F-ADF0-B901E1E279D3}" type="pres">
      <dgm:prSet presAssocID="{69443299-788B-4F56-925B-0E76197D4B40}" presName="gear1srcNode" presStyleLbl="node1" presStyleIdx="0" presStyleCnt="3"/>
      <dgm:spPr/>
      <dgm:t>
        <a:bodyPr/>
        <a:lstStyle/>
        <a:p>
          <a:endParaRPr lang="en-GB"/>
        </a:p>
      </dgm:t>
    </dgm:pt>
    <dgm:pt modelId="{04EE1747-C7D6-4FEF-85FE-CA9C38329B19}" type="pres">
      <dgm:prSet presAssocID="{69443299-788B-4F56-925B-0E76197D4B40}" presName="gear1dstNode" presStyleLbl="node1" presStyleIdx="0" presStyleCnt="3"/>
      <dgm:spPr/>
      <dgm:t>
        <a:bodyPr/>
        <a:lstStyle/>
        <a:p>
          <a:endParaRPr lang="en-GB"/>
        </a:p>
      </dgm:t>
    </dgm:pt>
    <dgm:pt modelId="{E31BDA54-0775-4FE8-B88E-1EA0ACF45ED8}" type="pres">
      <dgm:prSet presAssocID="{69443299-788B-4F56-925B-0E76197D4B40}" presName="gear1ch" presStyleLbl="fgAcc1" presStyleIdx="0" presStyleCnt="1">
        <dgm:presLayoutVars>
          <dgm:chMax val="0"/>
          <dgm:bulletEnabled val="1"/>
        </dgm:presLayoutVars>
      </dgm:prSet>
      <dgm:spPr/>
      <dgm:t>
        <a:bodyPr/>
        <a:lstStyle/>
        <a:p>
          <a:endParaRPr lang="en-GB"/>
        </a:p>
      </dgm:t>
    </dgm:pt>
    <dgm:pt modelId="{B1E876EF-6C0E-4BBF-843E-440DE8568C30}" type="pres">
      <dgm:prSet presAssocID="{6C4503F8-5309-46FA-95C9-A22DA4E22905}" presName="gear2" presStyleLbl="node1" presStyleIdx="1" presStyleCnt="3">
        <dgm:presLayoutVars>
          <dgm:chMax val="1"/>
          <dgm:bulletEnabled val="1"/>
        </dgm:presLayoutVars>
      </dgm:prSet>
      <dgm:spPr/>
      <dgm:t>
        <a:bodyPr/>
        <a:lstStyle/>
        <a:p>
          <a:endParaRPr lang="en-GB"/>
        </a:p>
      </dgm:t>
    </dgm:pt>
    <dgm:pt modelId="{31CAC680-D8B3-48D8-885C-27F1F2860FBF}" type="pres">
      <dgm:prSet presAssocID="{6C4503F8-5309-46FA-95C9-A22DA4E22905}" presName="gear2srcNode" presStyleLbl="node1" presStyleIdx="1" presStyleCnt="3"/>
      <dgm:spPr/>
      <dgm:t>
        <a:bodyPr/>
        <a:lstStyle/>
        <a:p>
          <a:endParaRPr lang="en-GB"/>
        </a:p>
      </dgm:t>
    </dgm:pt>
    <dgm:pt modelId="{24A36E28-7676-4B5B-B3D5-D9F1852EDA1B}" type="pres">
      <dgm:prSet presAssocID="{6C4503F8-5309-46FA-95C9-A22DA4E22905}" presName="gear2dstNode" presStyleLbl="node1" presStyleIdx="1" presStyleCnt="3"/>
      <dgm:spPr/>
      <dgm:t>
        <a:bodyPr/>
        <a:lstStyle/>
        <a:p>
          <a:endParaRPr lang="en-GB"/>
        </a:p>
      </dgm:t>
    </dgm:pt>
    <dgm:pt modelId="{83C35B6B-0730-4BCC-9B10-80D940DFF3AA}" type="pres">
      <dgm:prSet presAssocID="{102E3D2B-766A-4E59-A734-B1AEFDF712C7}" presName="gear3" presStyleLbl="node1" presStyleIdx="2" presStyleCnt="3"/>
      <dgm:spPr/>
      <dgm:t>
        <a:bodyPr/>
        <a:lstStyle/>
        <a:p>
          <a:endParaRPr lang="en-GB"/>
        </a:p>
      </dgm:t>
    </dgm:pt>
    <dgm:pt modelId="{DC3699CD-63A1-4A03-ACF9-8AAE1BC53C3B}" type="pres">
      <dgm:prSet presAssocID="{102E3D2B-766A-4E59-A734-B1AEFDF712C7}" presName="gear3tx" presStyleLbl="node1" presStyleIdx="2" presStyleCnt="3">
        <dgm:presLayoutVars>
          <dgm:chMax val="1"/>
          <dgm:bulletEnabled val="1"/>
        </dgm:presLayoutVars>
      </dgm:prSet>
      <dgm:spPr/>
      <dgm:t>
        <a:bodyPr/>
        <a:lstStyle/>
        <a:p>
          <a:endParaRPr lang="en-GB"/>
        </a:p>
      </dgm:t>
    </dgm:pt>
    <dgm:pt modelId="{452150AA-0EB5-4861-A65D-76CD5FEA0C12}" type="pres">
      <dgm:prSet presAssocID="{102E3D2B-766A-4E59-A734-B1AEFDF712C7}" presName="gear3srcNode" presStyleLbl="node1" presStyleIdx="2" presStyleCnt="3"/>
      <dgm:spPr/>
      <dgm:t>
        <a:bodyPr/>
        <a:lstStyle/>
        <a:p>
          <a:endParaRPr lang="en-GB"/>
        </a:p>
      </dgm:t>
    </dgm:pt>
    <dgm:pt modelId="{E34BCF5A-4AA7-46FC-8FEB-76FAF27D9377}" type="pres">
      <dgm:prSet presAssocID="{102E3D2B-766A-4E59-A734-B1AEFDF712C7}" presName="gear3dstNode" presStyleLbl="node1" presStyleIdx="2" presStyleCnt="3"/>
      <dgm:spPr/>
      <dgm:t>
        <a:bodyPr/>
        <a:lstStyle/>
        <a:p>
          <a:endParaRPr lang="en-GB"/>
        </a:p>
      </dgm:t>
    </dgm:pt>
    <dgm:pt modelId="{0C2B8224-D2E0-41BF-B714-9C7C4E2F79BF}" type="pres">
      <dgm:prSet presAssocID="{618BCEA6-2688-4DB4-A4DA-584E4825F6CE}" presName="connector1" presStyleLbl="sibTrans2D1" presStyleIdx="0" presStyleCnt="3"/>
      <dgm:spPr/>
      <dgm:t>
        <a:bodyPr/>
        <a:lstStyle/>
        <a:p>
          <a:endParaRPr lang="en-GB"/>
        </a:p>
      </dgm:t>
    </dgm:pt>
    <dgm:pt modelId="{2B821A4F-EFA1-44B1-AC9D-AE4C677E84EF}" type="pres">
      <dgm:prSet presAssocID="{F4A27F94-2979-4019-8956-AAE93A354DF7}" presName="connector2" presStyleLbl="sibTrans2D1" presStyleIdx="1" presStyleCnt="3"/>
      <dgm:spPr/>
      <dgm:t>
        <a:bodyPr/>
        <a:lstStyle/>
        <a:p>
          <a:endParaRPr lang="en-GB"/>
        </a:p>
      </dgm:t>
    </dgm:pt>
    <dgm:pt modelId="{6B902978-D345-4BDA-A042-E5F05B5C5537}" type="pres">
      <dgm:prSet presAssocID="{D8939090-9B47-42E8-A675-2DB1C4775CFE}" presName="connector3" presStyleLbl="sibTrans2D1" presStyleIdx="2" presStyleCnt="3"/>
      <dgm:spPr/>
      <dgm:t>
        <a:bodyPr/>
        <a:lstStyle/>
        <a:p>
          <a:endParaRPr lang="en-GB"/>
        </a:p>
      </dgm:t>
    </dgm:pt>
  </dgm:ptLst>
  <dgm:cxnLst>
    <dgm:cxn modelId="{1689EAE1-AECE-4E64-BCB0-5A947504C91A}" type="presOf" srcId="{6C4503F8-5309-46FA-95C9-A22DA4E22905}" destId="{31CAC680-D8B3-48D8-885C-27F1F2860FBF}" srcOrd="1" destOrd="0" presId="urn:microsoft.com/office/officeart/2005/8/layout/gear1"/>
    <dgm:cxn modelId="{23D80CAE-5BE8-4D7E-888B-676D212F5AB4}" type="presOf" srcId="{6C4503F8-5309-46FA-95C9-A22DA4E22905}" destId="{B1E876EF-6C0E-4BBF-843E-440DE8568C30}" srcOrd="0" destOrd="0" presId="urn:microsoft.com/office/officeart/2005/8/layout/gear1"/>
    <dgm:cxn modelId="{2D2877BD-2D06-412F-B3F3-44EFB86A53EF}" type="presOf" srcId="{69443299-788B-4F56-925B-0E76197D4B40}" destId="{D5A30B2C-6730-457F-ADF0-B901E1E279D3}" srcOrd="1" destOrd="0" presId="urn:microsoft.com/office/officeart/2005/8/layout/gear1"/>
    <dgm:cxn modelId="{564CA982-42B9-46D9-9005-F52054D66B97}" srcId="{07943BD2-1539-407D-B17B-FBCE2F50E6EA}" destId="{69443299-788B-4F56-925B-0E76197D4B40}" srcOrd="0" destOrd="0" parTransId="{D19D1D71-DA47-4147-827C-063F3507839A}" sibTransId="{618BCEA6-2688-4DB4-A4DA-584E4825F6CE}"/>
    <dgm:cxn modelId="{1EEE3E43-D004-4E8C-9997-2E76D3E38D51}" type="presOf" srcId="{07943BD2-1539-407D-B17B-FBCE2F50E6EA}" destId="{C52488CD-3C82-41A5-B9D4-B828F99450BD}" srcOrd="0" destOrd="0" presId="urn:microsoft.com/office/officeart/2005/8/layout/gear1"/>
    <dgm:cxn modelId="{D81D437C-E12D-4FF5-98FE-3191B9243895}" type="presOf" srcId="{102E3D2B-766A-4E59-A734-B1AEFDF712C7}" destId="{83C35B6B-0730-4BCC-9B10-80D940DFF3AA}" srcOrd="0" destOrd="0" presId="urn:microsoft.com/office/officeart/2005/8/layout/gear1"/>
    <dgm:cxn modelId="{B6232499-8A86-42CB-A8EC-8181881682A6}" srcId="{69443299-788B-4F56-925B-0E76197D4B40}" destId="{CC638522-D229-4363-9384-EC47009CD410}" srcOrd="0" destOrd="0" parTransId="{B7D347C0-1755-45EE-9AB1-D3A27B96D2A9}" sibTransId="{6F6281B1-670A-45C2-B2ED-5C960D0A67D0}"/>
    <dgm:cxn modelId="{7241ED43-3CE1-4D40-9E12-980A759224BF}" srcId="{07943BD2-1539-407D-B17B-FBCE2F50E6EA}" destId="{102E3D2B-766A-4E59-A734-B1AEFDF712C7}" srcOrd="2" destOrd="0" parTransId="{F70C6EC6-644B-4490-A0B2-13DBFA2FB2BB}" sibTransId="{D8939090-9B47-42E8-A675-2DB1C4775CFE}"/>
    <dgm:cxn modelId="{D55448C4-55D9-4112-BDF1-E168303CE219}" type="presOf" srcId="{CC638522-D229-4363-9384-EC47009CD410}" destId="{E31BDA54-0775-4FE8-B88E-1EA0ACF45ED8}" srcOrd="0" destOrd="0" presId="urn:microsoft.com/office/officeart/2005/8/layout/gear1"/>
    <dgm:cxn modelId="{0DEC0AE7-56B4-4DC2-9CDE-C9ED0451C975}" srcId="{07943BD2-1539-407D-B17B-FBCE2F50E6EA}" destId="{6C4503F8-5309-46FA-95C9-A22DA4E22905}" srcOrd="1" destOrd="0" parTransId="{87905E15-0E99-45E0-B716-20B1A1CEB181}" sibTransId="{F4A27F94-2979-4019-8956-AAE93A354DF7}"/>
    <dgm:cxn modelId="{F90BD64C-F093-4948-AD73-CAD09D5CC0FB}" type="presOf" srcId="{69443299-788B-4F56-925B-0E76197D4B40}" destId="{2AD70C7C-F758-48A0-B38E-D5724AA675B2}" srcOrd="0" destOrd="0" presId="urn:microsoft.com/office/officeart/2005/8/layout/gear1"/>
    <dgm:cxn modelId="{9D6A92CB-F6A6-4DE2-BEC6-1DECAD113074}" type="presOf" srcId="{102E3D2B-766A-4E59-A734-B1AEFDF712C7}" destId="{452150AA-0EB5-4861-A65D-76CD5FEA0C12}" srcOrd="2" destOrd="0" presId="urn:microsoft.com/office/officeart/2005/8/layout/gear1"/>
    <dgm:cxn modelId="{1CE021EC-7B02-407B-B65E-EA593F8C6C8D}" type="presOf" srcId="{69443299-788B-4F56-925B-0E76197D4B40}" destId="{04EE1747-C7D6-4FEF-85FE-CA9C38329B19}" srcOrd="2" destOrd="0" presId="urn:microsoft.com/office/officeart/2005/8/layout/gear1"/>
    <dgm:cxn modelId="{4AA5F1E1-08A9-4095-A10F-A77F28194271}" type="presOf" srcId="{F4A27F94-2979-4019-8956-AAE93A354DF7}" destId="{2B821A4F-EFA1-44B1-AC9D-AE4C677E84EF}" srcOrd="0" destOrd="0" presId="urn:microsoft.com/office/officeart/2005/8/layout/gear1"/>
    <dgm:cxn modelId="{6371650A-E6B5-424A-899A-1FB289B45EBA}" type="presOf" srcId="{102E3D2B-766A-4E59-A734-B1AEFDF712C7}" destId="{E34BCF5A-4AA7-46FC-8FEB-76FAF27D9377}" srcOrd="3" destOrd="0" presId="urn:microsoft.com/office/officeart/2005/8/layout/gear1"/>
    <dgm:cxn modelId="{EBDBE778-EE56-4A9D-9EA9-2BEDA497BFEA}" type="presOf" srcId="{102E3D2B-766A-4E59-A734-B1AEFDF712C7}" destId="{DC3699CD-63A1-4A03-ACF9-8AAE1BC53C3B}" srcOrd="1" destOrd="0" presId="urn:microsoft.com/office/officeart/2005/8/layout/gear1"/>
    <dgm:cxn modelId="{19FB6CDB-EBF3-4060-809A-57F55B954176}" type="presOf" srcId="{618BCEA6-2688-4DB4-A4DA-584E4825F6CE}" destId="{0C2B8224-D2E0-41BF-B714-9C7C4E2F79BF}" srcOrd="0" destOrd="0" presId="urn:microsoft.com/office/officeart/2005/8/layout/gear1"/>
    <dgm:cxn modelId="{872D4E90-AE85-4714-B15F-6551C265BFE3}" type="presOf" srcId="{D8939090-9B47-42E8-A675-2DB1C4775CFE}" destId="{6B902978-D345-4BDA-A042-E5F05B5C5537}" srcOrd="0" destOrd="0" presId="urn:microsoft.com/office/officeart/2005/8/layout/gear1"/>
    <dgm:cxn modelId="{86ED41A0-9700-4868-A90E-B388FACA0F5B}" type="presOf" srcId="{6C4503F8-5309-46FA-95C9-A22DA4E22905}" destId="{24A36E28-7676-4B5B-B3D5-D9F1852EDA1B}" srcOrd="2" destOrd="0" presId="urn:microsoft.com/office/officeart/2005/8/layout/gear1"/>
    <dgm:cxn modelId="{01B0EFE5-CCB1-42E9-862B-ACBFD76A2A43}" type="presParOf" srcId="{C52488CD-3C82-41A5-B9D4-B828F99450BD}" destId="{2AD70C7C-F758-48A0-B38E-D5724AA675B2}" srcOrd="0" destOrd="0" presId="urn:microsoft.com/office/officeart/2005/8/layout/gear1"/>
    <dgm:cxn modelId="{BB30DBB8-A6F0-451F-97B3-1A95D7E63036}" type="presParOf" srcId="{C52488CD-3C82-41A5-B9D4-B828F99450BD}" destId="{D5A30B2C-6730-457F-ADF0-B901E1E279D3}" srcOrd="1" destOrd="0" presId="urn:microsoft.com/office/officeart/2005/8/layout/gear1"/>
    <dgm:cxn modelId="{BF94C406-7669-43F3-9233-622721177354}" type="presParOf" srcId="{C52488CD-3C82-41A5-B9D4-B828F99450BD}" destId="{04EE1747-C7D6-4FEF-85FE-CA9C38329B19}" srcOrd="2" destOrd="0" presId="urn:microsoft.com/office/officeart/2005/8/layout/gear1"/>
    <dgm:cxn modelId="{E252EA6B-420E-4CF8-9485-12A8FA1C9012}" type="presParOf" srcId="{C52488CD-3C82-41A5-B9D4-B828F99450BD}" destId="{E31BDA54-0775-4FE8-B88E-1EA0ACF45ED8}" srcOrd="3" destOrd="0" presId="urn:microsoft.com/office/officeart/2005/8/layout/gear1"/>
    <dgm:cxn modelId="{0E90A0C8-C9C9-482F-962D-AF0EF16C2A19}" type="presParOf" srcId="{C52488CD-3C82-41A5-B9D4-B828F99450BD}" destId="{B1E876EF-6C0E-4BBF-843E-440DE8568C30}" srcOrd="4" destOrd="0" presId="urn:microsoft.com/office/officeart/2005/8/layout/gear1"/>
    <dgm:cxn modelId="{590412CB-6640-4318-8879-84E0DF535C26}" type="presParOf" srcId="{C52488CD-3C82-41A5-B9D4-B828F99450BD}" destId="{31CAC680-D8B3-48D8-885C-27F1F2860FBF}" srcOrd="5" destOrd="0" presId="urn:microsoft.com/office/officeart/2005/8/layout/gear1"/>
    <dgm:cxn modelId="{E038526A-8798-460C-ADDF-734EB45F5843}" type="presParOf" srcId="{C52488CD-3C82-41A5-B9D4-B828F99450BD}" destId="{24A36E28-7676-4B5B-B3D5-D9F1852EDA1B}" srcOrd="6" destOrd="0" presId="urn:microsoft.com/office/officeart/2005/8/layout/gear1"/>
    <dgm:cxn modelId="{14B6D32C-73DC-40B4-9C5A-8F91428982F8}" type="presParOf" srcId="{C52488CD-3C82-41A5-B9D4-B828F99450BD}" destId="{83C35B6B-0730-4BCC-9B10-80D940DFF3AA}" srcOrd="7" destOrd="0" presId="urn:microsoft.com/office/officeart/2005/8/layout/gear1"/>
    <dgm:cxn modelId="{FB638CFF-13F1-4F7C-BE47-8E47AF93D59F}" type="presParOf" srcId="{C52488CD-3C82-41A5-B9D4-B828F99450BD}" destId="{DC3699CD-63A1-4A03-ACF9-8AAE1BC53C3B}" srcOrd="8" destOrd="0" presId="urn:microsoft.com/office/officeart/2005/8/layout/gear1"/>
    <dgm:cxn modelId="{42DF1149-31C3-469A-8FE9-25B289C5A5ED}" type="presParOf" srcId="{C52488CD-3C82-41A5-B9D4-B828F99450BD}" destId="{452150AA-0EB5-4861-A65D-76CD5FEA0C12}" srcOrd="9" destOrd="0" presId="urn:microsoft.com/office/officeart/2005/8/layout/gear1"/>
    <dgm:cxn modelId="{2C2F07A8-0655-42DE-939C-64DDF9DCD096}" type="presParOf" srcId="{C52488CD-3C82-41A5-B9D4-B828F99450BD}" destId="{E34BCF5A-4AA7-46FC-8FEB-76FAF27D9377}" srcOrd="10" destOrd="0" presId="urn:microsoft.com/office/officeart/2005/8/layout/gear1"/>
    <dgm:cxn modelId="{E64F7760-87E3-4FE5-993B-60BF9A075867}" type="presParOf" srcId="{C52488CD-3C82-41A5-B9D4-B828F99450BD}" destId="{0C2B8224-D2E0-41BF-B714-9C7C4E2F79BF}" srcOrd="11" destOrd="0" presId="urn:microsoft.com/office/officeart/2005/8/layout/gear1"/>
    <dgm:cxn modelId="{59527F07-7F60-4381-8417-FE45D7D2F7DE}" type="presParOf" srcId="{C52488CD-3C82-41A5-B9D4-B828F99450BD}" destId="{2B821A4F-EFA1-44B1-AC9D-AE4C677E84EF}" srcOrd="12" destOrd="0" presId="urn:microsoft.com/office/officeart/2005/8/layout/gear1"/>
    <dgm:cxn modelId="{659F149C-0D79-4E48-A942-4767628F6FE0}" type="presParOf" srcId="{C52488CD-3C82-41A5-B9D4-B828F99450BD}" destId="{6B902978-D345-4BDA-A042-E5F05B5C5537}" srcOrd="13" destOrd="0" presId="urn:microsoft.com/office/officeart/2005/8/layout/gear1"/>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2A40D7D-DA5D-4262-B133-B4DE794EB7AD}" type="doc">
      <dgm:prSet loTypeId="urn:microsoft.com/office/officeart/2005/8/layout/pyramid4" loCatId="pyramid" qsTypeId="urn:microsoft.com/office/officeart/2005/8/quickstyle/simple1" qsCatId="simple" csTypeId="urn:microsoft.com/office/officeart/2005/8/colors/accent1_4" csCatId="accent1" phldr="1"/>
      <dgm:spPr/>
      <dgm:t>
        <a:bodyPr/>
        <a:lstStyle/>
        <a:p>
          <a:endParaRPr lang="en-GB"/>
        </a:p>
      </dgm:t>
    </dgm:pt>
    <dgm:pt modelId="{F0966A37-8A61-4A99-9867-246FB82BC015}">
      <dgm:prSet phldrT="[Text]"/>
      <dgm:spPr/>
      <dgm:t>
        <a:bodyPr/>
        <a:lstStyle/>
        <a:p>
          <a:r>
            <a:rPr lang="en-GB" dirty="0"/>
            <a:t>STRATEGIC OBJECTIVES</a:t>
          </a:r>
        </a:p>
      </dgm:t>
    </dgm:pt>
    <dgm:pt modelId="{F9C0BABC-9B16-46AC-B1B1-E82C9BD1AB07}" type="parTrans" cxnId="{99058906-6FC3-49BF-AB60-6AA0C2F601D2}">
      <dgm:prSet/>
      <dgm:spPr/>
      <dgm:t>
        <a:bodyPr/>
        <a:lstStyle/>
        <a:p>
          <a:endParaRPr lang="en-GB"/>
        </a:p>
      </dgm:t>
    </dgm:pt>
    <dgm:pt modelId="{9206CC69-F60E-4FC4-A874-4A6E88EAC004}" type="sibTrans" cxnId="{99058906-6FC3-49BF-AB60-6AA0C2F601D2}">
      <dgm:prSet/>
      <dgm:spPr/>
      <dgm:t>
        <a:bodyPr/>
        <a:lstStyle/>
        <a:p>
          <a:endParaRPr lang="en-GB"/>
        </a:p>
      </dgm:t>
    </dgm:pt>
    <dgm:pt modelId="{A8E41181-625E-4CDD-A9EE-EFA84F46A51B}">
      <dgm:prSet phldrT="[Text]"/>
      <dgm:spPr/>
      <dgm:t>
        <a:bodyPr/>
        <a:lstStyle/>
        <a:p>
          <a:r>
            <a:rPr lang="en-GB" dirty="0"/>
            <a:t>SERVICE LINE AND DEPARTMENTAL OBJECTIVES</a:t>
          </a:r>
        </a:p>
      </dgm:t>
    </dgm:pt>
    <dgm:pt modelId="{4C297004-BE21-47F6-92E5-9EEB447E28E6}" type="parTrans" cxnId="{75C35015-F936-4ED8-8767-08723993090B}">
      <dgm:prSet/>
      <dgm:spPr/>
      <dgm:t>
        <a:bodyPr/>
        <a:lstStyle/>
        <a:p>
          <a:endParaRPr lang="en-GB"/>
        </a:p>
      </dgm:t>
    </dgm:pt>
    <dgm:pt modelId="{89509B73-F309-4318-8FCD-541D8EFC35D0}" type="sibTrans" cxnId="{75C35015-F936-4ED8-8767-08723993090B}">
      <dgm:prSet/>
      <dgm:spPr/>
      <dgm:t>
        <a:bodyPr/>
        <a:lstStyle/>
        <a:p>
          <a:endParaRPr lang="en-GB"/>
        </a:p>
      </dgm:t>
    </dgm:pt>
    <dgm:pt modelId="{BC29BA8B-97FB-4B73-86CC-BB24AB67608A}">
      <dgm:prSet phldrT="[Text]"/>
      <dgm:spPr/>
      <dgm:t>
        <a:bodyPr/>
        <a:lstStyle/>
        <a:p>
          <a:r>
            <a:rPr lang="en-GB" dirty="0"/>
            <a:t>VISION, VALUES &amp; BEHAVIOURS</a:t>
          </a:r>
        </a:p>
      </dgm:t>
    </dgm:pt>
    <dgm:pt modelId="{D1D061B1-D7FB-4AAD-9FAB-590D48F9A694}" type="parTrans" cxnId="{C0D6477C-0A0C-475D-B2FA-6516FE5DA888}">
      <dgm:prSet/>
      <dgm:spPr/>
      <dgm:t>
        <a:bodyPr/>
        <a:lstStyle/>
        <a:p>
          <a:endParaRPr lang="en-GB"/>
        </a:p>
      </dgm:t>
    </dgm:pt>
    <dgm:pt modelId="{6513BF8D-5B4B-4308-9C10-6B5C117F30C9}" type="sibTrans" cxnId="{C0D6477C-0A0C-475D-B2FA-6516FE5DA888}">
      <dgm:prSet/>
      <dgm:spPr/>
      <dgm:t>
        <a:bodyPr/>
        <a:lstStyle/>
        <a:p>
          <a:endParaRPr lang="en-GB"/>
        </a:p>
      </dgm:t>
    </dgm:pt>
    <dgm:pt modelId="{234C2A1F-B882-4259-B7FC-EACB84E92499}">
      <dgm:prSet phldrT="[Text]"/>
      <dgm:spPr/>
      <dgm:t>
        <a:bodyPr/>
        <a:lstStyle/>
        <a:p>
          <a:r>
            <a:rPr lang="en-GB" dirty="0"/>
            <a:t>INDIVIDUAL OBJECTIVES AND PDR</a:t>
          </a:r>
        </a:p>
      </dgm:t>
    </dgm:pt>
    <dgm:pt modelId="{9163A404-99C5-4886-A139-52F4988E3408}" type="parTrans" cxnId="{B4EC29A3-B3BB-4E1B-8E6B-B0F9C06E30C7}">
      <dgm:prSet/>
      <dgm:spPr/>
      <dgm:t>
        <a:bodyPr/>
        <a:lstStyle/>
        <a:p>
          <a:endParaRPr lang="en-GB"/>
        </a:p>
      </dgm:t>
    </dgm:pt>
    <dgm:pt modelId="{CD8A02C5-EEC2-4B40-B009-D784AC2B499B}" type="sibTrans" cxnId="{B4EC29A3-B3BB-4E1B-8E6B-B0F9C06E30C7}">
      <dgm:prSet/>
      <dgm:spPr/>
      <dgm:t>
        <a:bodyPr/>
        <a:lstStyle/>
        <a:p>
          <a:endParaRPr lang="en-GB"/>
        </a:p>
      </dgm:t>
    </dgm:pt>
    <dgm:pt modelId="{B86AB6AC-8303-421B-B87E-9431B90C9F78}" type="pres">
      <dgm:prSet presAssocID="{F2A40D7D-DA5D-4262-B133-B4DE794EB7AD}" presName="compositeShape" presStyleCnt="0">
        <dgm:presLayoutVars>
          <dgm:chMax val="9"/>
          <dgm:dir/>
          <dgm:resizeHandles val="exact"/>
        </dgm:presLayoutVars>
      </dgm:prSet>
      <dgm:spPr/>
      <dgm:t>
        <a:bodyPr/>
        <a:lstStyle/>
        <a:p>
          <a:endParaRPr lang="en-GB"/>
        </a:p>
      </dgm:t>
    </dgm:pt>
    <dgm:pt modelId="{90040757-A04C-4409-AC3F-5AB1BF60D4A2}" type="pres">
      <dgm:prSet presAssocID="{F2A40D7D-DA5D-4262-B133-B4DE794EB7AD}" presName="triangle1" presStyleLbl="node1" presStyleIdx="0" presStyleCnt="4">
        <dgm:presLayoutVars>
          <dgm:bulletEnabled val="1"/>
        </dgm:presLayoutVars>
      </dgm:prSet>
      <dgm:spPr/>
      <dgm:t>
        <a:bodyPr/>
        <a:lstStyle/>
        <a:p>
          <a:endParaRPr lang="en-GB"/>
        </a:p>
      </dgm:t>
    </dgm:pt>
    <dgm:pt modelId="{9DE9B0FD-1929-4DBE-A516-5D4B40044E51}" type="pres">
      <dgm:prSet presAssocID="{F2A40D7D-DA5D-4262-B133-B4DE794EB7AD}" presName="triangle2" presStyleLbl="node1" presStyleIdx="1" presStyleCnt="4">
        <dgm:presLayoutVars>
          <dgm:bulletEnabled val="1"/>
        </dgm:presLayoutVars>
      </dgm:prSet>
      <dgm:spPr/>
      <dgm:t>
        <a:bodyPr/>
        <a:lstStyle/>
        <a:p>
          <a:endParaRPr lang="en-GB"/>
        </a:p>
      </dgm:t>
    </dgm:pt>
    <dgm:pt modelId="{0F2D36EC-2208-4B12-A45B-0B06DDAA6390}" type="pres">
      <dgm:prSet presAssocID="{F2A40D7D-DA5D-4262-B133-B4DE794EB7AD}" presName="triangle3" presStyleLbl="node1" presStyleIdx="2" presStyleCnt="4">
        <dgm:presLayoutVars>
          <dgm:bulletEnabled val="1"/>
        </dgm:presLayoutVars>
      </dgm:prSet>
      <dgm:spPr/>
      <dgm:t>
        <a:bodyPr/>
        <a:lstStyle/>
        <a:p>
          <a:endParaRPr lang="en-GB"/>
        </a:p>
      </dgm:t>
    </dgm:pt>
    <dgm:pt modelId="{FF97773B-EDD8-4014-ADFD-ED9ECC1D5600}" type="pres">
      <dgm:prSet presAssocID="{F2A40D7D-DA5D-4262-B133-B4DE794EB7AD}" presName="triangle4" presStyleLbl="node1" presStyleIdx="3" presStyleCnt="4">
        <dgm:presLayoutVars>
          <dgm:bulletEnabled val="1"/>
        </dgm:presLayoutVars>
      </dgm:prSet>
      <dgm:spPr/>
      <dgm:t>
        <a:bodyPr/>
        <a:lstStyle/>
        <a:p>
          <a:endParaRPr lang="en-GB"/>
        </a:p>
      </dgm:t>
    </dgm:pt>
  </dgm:ptLst>
  <dgm:cxnLst>
    <dgm:cxn modelId="{CBA0ECC8-8005-494D-B163-6C5160D60AF0}" type="presOf" srcId="{F2A40D7D-DA5D-4262-B133-B4DE794EB7AD}" destId="{B86AB6AC-8303-421B-B87E-9431B90C9F78}" srcOrd="0" destOrd="0" presId="urn:microsoft.com/office/officeart/2005/8/layout/pyramid4"/>
    <dgm:cxn modelId="{B4EC29A3-B3BB-4E1B-8E6B-B0F9C06E30C7}" srcId="{F2A40D7D-DA5D-4262-B133-B4DE794EB7AD}" destId="{234C2A1F-B882-4259-B7FC-EACB84E92499}" srcOrd="3" destOrd="0" parTransId="{9163A404-99C5-4886-A139-52F4988E3408}" sibTransId="{CD8A02C5-EEC2-4B40-B009-D784AC2B499B}"/>
    <dgm:cxn modelId="{003CC1E5-87F6-4BEA-A925-D4CF0AA0CA73}" type="presOf" srcId="{A8E41181-625E-4CDD-A9EE-EFA84F46A51B}" destId="{9DE9B0FD-1929-4DBE-A516-5D4B40044E51}" srcOrd="0" destOrd="0" presId="urn:microsoft.com/office/officeart/2005/8/layout/pyramid4"/>
    <dgm:cxn modelId="{99058906-6FC3-49BF-AB60-6AA0C2F601D2}" srcId="{F2A40D7D-DA5D-4262-B133-B4DE794EB7AD}" destId="{F0966A37-8A61-4A99-9867-246FB82BC015}" srcOrd="0" destOrd="0" parTransId="{F9C0BABC-9B16-46AC-B1B1-E82C9BD1AB07}" sibTransId="{9206CC69-F60E-4FC4-A874-4A6E88EAC004}"/>
    <dgm:cxn modelId="{7F912E71-CF58-45B6-8FFC-ADE26389AE48}" type="presOf" srcId="{F0966A37-8A61-4A99-9867-246FB82BC015}" destId="{90040757-A04C-4409-AC3F-5AB1BF60D4A2}" srcOrd="0" destOrd="0" presId="urn:microsoft.com/office/officeart/2005/8/layout/pyramid4"/>
    <dgm:cxn modelId="{D16DBE7C-D3E1-4671-AC48-13FA71493C82}" type="presOf" srcId="{234C2A1F-B882-4259-B7FC-EACB84E92499}" destId="{FF97773B-EDD8-4014-ADFD-ED9ECC1D5600}" srcOrd="0" destOrd="0" presId="urn:microsoft.com/office/officeart/2005/8/layout/pyramid4"/>
    <dgm:cxn modelId="{75C35015-F936-4ED8-8767-08723993090B}" srcId="{F2A40D7D-DA5D-4262-B133-B4DE794EB7AD}" destId="{A8E41181-625E-4CDD-A9EE-EFA84F46A51B}" srcOrd="1" destOrd="0" parTransId="{4C297004-BE21-47F6-92E5-9EEB447E28E6}" sibTransId="{89509B73-F309-4318-8FCD-541D8EFC35D0}"/>
    <dgm:cxn modelId="{DBC867EE-8F41-4E7A-8776-32CC498A6E2A}" type="presOf" srcId="{BC29BA8B-97FB-4B73-86CC-BB24AB67608A}" destId="{0F2D36EC-2208-4B12-A45B-0B06DDAA6390}" srcOrd="0" destOrd="0" presId="urn:microsoft.com/office/officeart/2005/8/layout/pyramid4"/>
    <dgm:cxn modelId="{C0D6477C-0A0C-475D-B2FA-6516FE5DA888}" srcId="{F2A40D7D-DA5D-4262-B133-B4DE794EB7AD}" destId="{BC29BA8B-97FB-4B73-86CC-BB24AB67608A}" srcOrd="2" destOrd="0" parTransId="{D1D061B1-D7FB-4AAD-9FAB-590D48F9A694}" sibTransId="{6513BF8D-5B4B-4308-9C10-6B5C117F30C9}"/>
    <dgm:cxn modelId="{7F39E49C-13B7-462E-AB7B-56A61125EB41}" type="presParOf" srcId="{B86AB6AC-8303-421B-B87E-9431B90C9F78}" destId="{90040757-A04C-4409-AC3F-5AB1BF60D4A2}" srcOrd="0" destOrd="0" presId="urn:microsoft.com/office/officeart/2005/8/layout/pyramid4"/>
    <dgm:cxn modelId="{A5C38673-C3BF-4FB7-AF1A-D79C9F31E89F}" type="presParOf" srcId="{B86AB6AC-8303-421B-B87E-9431B90C9F78}" destId="{9DE9B0FD-1929-4DBE-A516-5D4B40044E51}" srcOrd="1" destOrd="0" presId="urn:microsoft.com/office/officeart/2005/8/layout/pyramid4"/>
    <dgm:cxn modelId="{4CE5C65B-A697-400E-85EC-4953771F486D}" type="presParOf" srcId="{B86AB6AC-8303-421B-B87E-9431B90C9F78}" destId="{0F2D36EC-2208-4B12-A45B-0B06DDAA6390}" srcOrd="2" destOrd="0" presId="urn:microsoft.com/office/officeart/2005/8/layout/pyramid4"/>
    <dgm:cxn modelId="{8A1A00F1-6C95-4B2D-9570-30A013C615AD}" type="presParOf" srcId="{B86AB6AC-8303-421B-B87E-9431B90C9F78}" destId="{FF97773B-EDD8-4014-ADFD-ED9ECC1D5600}" srcOrd="3" destOrd="0" presId="urn:microsoft.com/office/officeart/2005/8/layout/pyramid4"/>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7D71C3F1-45B4-44E4-B453-3060ADECF1E3}" type="doc">
      <dgm:prSet loTypeId="urn:microsoft.com/office/officeart/2005/8/layout/pyramid1" loCatId="pyramid" qsTypeId="urn:microsoft.com/office/officeart/2005/8/quickstyle/simple1" qsCatId="simple" csTypeId="urn:microsoft.com/office/officeart/2005/8/colors/accent1_2" csCatId="accent1" phldr="1"/>
      <dgm:spPr/>
    </dgm:pt>
    <dgm:pt modelId="{21424F2C-081F-4F6F-99E6-0033D368DA14}">
      <dgm:prSet phldrT="[Text]" custT="1"/>
      <dgm:spPr>
        <a:xfrm>
          <a:off x="2038350" y="0"/>
          <a:ext cx="1019175" cy="651510"/>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US" sz="1600">
            <a:solidFill>
              <a:sysClr val="windowText" lastClr="000000">
                <a:hueOff val="0"/>
                <a:satOff val="0"/>
                <a:lumOff val="0"/>
                <a:alphaOff val="0"/>
              </a:sysClr>
            </a:solidFill>
            <a:latin typeface="Calibri" panose="020F0502020204030204"/>
            <a:ea typeface="+mn-ea"/>
            <a:cs typeface="+mn-cs"/>
          </a:endParaRPr>
        </a:p>
        <a:p>
          <a:r>
            <a:rPr lang="en-US" sz="1600">
              <a:solidFill>
                <a:sysClr val="window" lastClr="FFFFFF"/>
              </a:solidFill>
              <a:latin typeface="Calibri" panose="020F0502020204030204"/>
              <a:ea typeface="+mn-ea"/>
              <a:cs typeface="+mn-cs"/>
            </a:rPr>
            <a:t>Board</a:t>
          </a:r>
        </a:p>
      </dgm:t>
    </dgm:pt>
    <dgm:pt modelId="{8F787CB9-458B-430A-9193-B87CDDA10613}" type="parTrans" cxnId="{6AACF62F-E421-41DD-BD5F-DBB462392DF3}">
      <dgm:prSet/>
      <dgm:spPr/>
      <dgm:t>
        <a:bodyPr/>
        <a:lstStyle/>
        <a:p>
          <a:endParaRPr lang="en-US"/>
        </a:p>
      </dgm:t>
    </dgm:pt>
    <dgm:pt modelId="{E4F25837-2AF1-4C5E-9D68-A8F40AEFE9BB}" type="sibTrans" cxnId="{6AACF62F-E421-41DD-BD5F-DBB462392DF3}">
      <dgm:prSet/>
      <dgm:spPr/>
      <dgm:t>
        <a:bodyPr/>
        <a:lstStyle/>
        <a:p>
          <a:endParaRPr lang="en-US"/>
        </a:p>
      </dgm:t>
    </dgm:pt>
    <dgm:pt modelId="{71090E45-EF7B-4478-81A8-B1CC5B13B1FC}">
      <dgm:prSet phldrT="[Text]" custT="1"/>
      <dgm:spPr>
        <a:xfrm>
          <a:off x="1528762" y="635385"/>
          <a:ext cx="2038350" cy="651510"/>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sz="1600">
              <a:solidFill>
                <a:sysClr val="window" lastClr="FFFFFF"/>
              </a:solidFill>
              <a:latin typeface="Calibri" panose="020F0502020204030204"/>
              <a:ea typeface="+mn-ea"/>
              <a:cs typeface="+mn-cs"/>
            </a:rPr>
            <a:t>Board Committees</a:t>
          </a:r>
        </a:p>
      </dgm:t>
    </dgm:pt>
    <dgm:pt modelId="{AAEC4D98-10CD-4969-9F7A-3CACE14CD14E}" type="parTrans" cxnId="{0890F0DD-A0CA-4689-A4CE-8A48F75BD4D1}">
      <dgm:prSet/>
      <dgm:spPr/>
      <dgm:t>
        <a:bodyPr/>
        <a:lstStyle/>
        <a:p>
          <a:endParaRPr lang="en-US"/>
        </a:p>
      </dgm:t>
    </dgm:pt>
    <dgm:pt modelId="{9DA7D8FE-1289-4E59-A548-F2B916BF177C}" type="sibTrans" cxnId="{0890F0DD-A0CA-4689-A4CE-8A48F75BD4D1}">
      <dgm:prSet/>
      <dgm:spPr/>
      <dgm:t>
        <a:bodyPr/>
        <a:lstStyle/>
        <a:p>
          <a:endParaRPr lang="en-US"/>
        </a:p>
      </dgm:t>
    </dgm:pt>
    <dgm:pt modelId="{DA471771-7E86-4E8D-9F28-4C44C75D6A99}">
      <dgm:prSet phldrT="[Text]"/>
      <dgm:spPr>
        <a:xfrm>
          <a:off x="509587" y="1954530"/>
          <a:ext cx="4076700" cy="651510"/>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a:solidFill>
                <a:sysClr val="window" lastClr="FFFFFF"/>
              </a:solidFill>
              <a:latin typeface="Calibri" panose="020F0502020204030204"/>
              <a:ea typeface="+mn-ea"/>
              <a:cs typeface="+mn-cs"/>
            </a:rPr>
            <a:t>Locality/Systems/Corporate Groups</a:t>
          </a:r>
        </a:p>
      </dgm:t>
    </dgm:pt>
    <dgm:pt modelId="{B06E4A1B-3FDE-4585-9EAD-56056C088C35}" type="parTrans" cxnId="{02019D2D-7A46-4F80-9224-C930EDB81ECF}">
      <dgm:prSet/>
      <dgm:spPr/>
      <dgm:t>
        <a:bodyPr/>
        <a:lstStyle/>
        <a:p>
          <a:endParaRPr lang="en-US"/>
        </a:p>
      </dgm:t>
    </dgm:pt>
    <dgm:pt modelId="{9E9FA8CE-B6EF-4150-A2E1-0361BA55E58D}" type="sibTrans" cxnId="{02019D2D-7A46-4F80-9224-C930EDB81ECF}">
      <dgm:prSet/>
      <dgm:spPr/>
      <dgm:t>
        <a:bodyPr/>
        <a:lstStyle/>
        <a:p>
          <a:endParaRPr lang="en-US"/>
        </a:p>
      </dgm:t>
    </dgm:pt>
    <dgm:pt modelId="{2D9D77C4-9B4A-4F02-A811-3295AEC77B95}">
      <dgm:prSet/>
      <dgm:spPr>
        <a:xfrm>
          <a:off x="1019175" y="1303020"/>
          <a:ext cx="3057525" cy="651510"/>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r>
            <a:rPr lang="en-US">
              <a:solidFill>
                <a:sysClr val="window" lastClr="FFFFFF"/>
              </a:solidFill>
              <a:latin typeface="Calibri" panose="020F0502020204030204"/>
              <a:ea typeface="+mn-ea"/>
              <a:cs typeface="+mn-cs"/>
            </a:rPr>
            <a:t>Management Board</a:t>
          </a:r>
        </a:p>
      </dgm:t>
    </dgm:pt>
    <dgm:pt modelId="{504C761E-7E9D-488C-AB45-A95D60F96433}" type="parTrans" cxnId="{427A452E-0D0D-4C46-9AEF-40203364E244}">
      <dgm:prSet/>
      <dgm:spPr/>
      <dgm:t>
        <a:bodyPr/>
        <a:lstStyle/>
        <a:p>
          <a:endParaRPr lang="en-US"/>
        </a:p>
      </dgm:t>
    </dgm:pt>
    <dgm:pt modelId="{43534B03-191A-4668-A499-9B7113354AC5}" type="sibTrans" cxnId="{427A452E-0D0D-4C46-9AEF-40203364E244}">
      <dgm:prSet/>
      <dgm:spPr/>
      <dgm:t>
        <a:bodyPr/>
        <a:lstStyle/>
        <a:p>
          <a:endParaRPr lang="en-US"/>
        </a:p>
      </dgm:t>
    </dgm:pt>
    <dgm:pt modelId="{FBB058D2-AE96-4C20-9C8C-EE2973EA9460}">
      <dgm:prSet/>
      <dgm:spPr>
        <a:xfrm>
          <a:off x="0" y="2606040"/>
          <a:ext cx="5095875" cy="651510"/>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r>
            <a:rPr lang="en-US">
              <a:solidFill>
                <a:sysClr val="window" lastClr="FFFFFF"/>
              </a:solidFill>
              <a:latin typeface="Calibri" panose="020F0502020204030204"/>
              <a:ea typeface="+mn-ea"/>
              <a:cs typeface="+mn-cs"/>
            </a:rPr>
            <a:t>Wards/Services/Clusters</a:t>
          </a:r>
        </a:p>
      </dgm:t>
    </dgm:pt>
    <dgm:pt modelId="{16C2B9C1-DF12-4898-B8D7-729EAD85B272}" type="parTrans" cxnId="{0DD0D5A9-8097-4024-9DD2-7213C0F1B2AB}">
      <dgm:prSet/>
      <dgm:spPr/>
      <dgm:t>
        <a:bodyPr/>
        <a:lstStyle/>
        <a:p>
          <a:endParaRPr lang="en-US"/>
        </a:p>
      </dgm:t>
    </dgm:pt>
    <dgm:pt modelId="{F0C78149-314F-4318-B5C6-6F5311B86EA1}" type="sibTrans" cxnId="{0DD0D5A9-8097-4024-9DD2-7213C0F1B2AB}">
      <dgm:prSet/>
      <dgm:spPr/>
      <dgm:t>
        <a:bodyPr/>
        <a:lstStyle/>
        <a:p>
          <a:endParaRPr lang="en-US"/>
        </a:p>
      </dgm:t>
    </dgm:pt>
    <dgm:pt modelId="{B36875E0-93DA-4306-BF1B-308C4BA351D9}" type="pres">
      <dgm:prSet presAssocID="{7D71C3F1-45B4-44E4-B453-3060ADECF1E3}" presName="Name0" presStyleCnt="0">
        <dgm:presLayoutVars>
          <dgm:dir/>
          <dgm:animLvl val="lvl"/>
          <dgm:resizeHandles val="exact"/>
        </dgm:presLayoutVars>
      </dgm:prSet>
      <dgm:spPr/>
    </dgm:pt>
    <dgm:pt modelId="{2F7FD8E1-4A55-4AC7-BAEA-D047D7F6A72A}" type="pres">
      <dgm:prSet presAssocID="{21424F2C-081F-4F6F-99E6-0033D368DA14}" presName="Name8" presStyleCnt="0"/>
      <dgm:spPr/>
    </dgm:pt>
    <dgm:pt modelId="{B3A4C204-C379-4F6C-B060-953EE76460AB}" type="pres">
      <dgm:prSet presAssocID="{21424F2C-081F-4F6F-99E6-0033D368DA14}" presName="level" presStyleLbl="node1" presStyleIdx="0" presStyleCnt="5" custLinFactY="198076" custLinFactNeighborX="62456" custLinFactNeighborY="200000">
        <dgm:presLayoutVars>
          <dgm:chMax val="1"/>
          <dgm:bulletEnabled val="1"/>
        </dgm:presLayoutVars>
      </dgm:prSet>
      <dgm:spPr>
        <a:prstGeom prst="trapezoid">
          <a:avLst>
            <a:gd name="adj" fmla="val 78216"/>
          </a:avLst>
        </a:prstGeom>
      </dgm:spPr>
      <dgm:t>
        <a:bodyPr/>
        <a:lstStyle/>
        <a:p>
          <a:endParaRPr lang="en-US"/>
        </a:p>
      </dgm:t>
    </dgm:pt>
    <dgm:pt modelId="{12A1EC9D-E51F-47E4-B19E-03DCA19091E3}" type="pres">
      <dgm:prSet presAssocID="{21424F2C-081F-4F6F-99E6-0033D368DA14}" presName="levelTx" presStyleLbl="revTx" presStyleIdx="0" presStyleCnt="0">
        <dgm:presLayoutVars>
          <dgm:chMax val="1"/>
          <dgm:bulletEnabled val="1"/>
        </dgm:presLayoutVars>
      </dgm:prSet>
      <dgm:spPr/>
      <dgm:t>
        <a:bodyPr/>
        <a:lstStyle/>
        <a:p>
          <a:endParaRPr lang="en-US"/>
        </a:p>
      </dgm:t>
    </dgm:pt>
    <dgm:pt modelId="{9707B4DA-D257-417C-A1B4-54DCCA2FB936}" type="pres">
      <dgm:prSet presAssocID="{71090E45-EF7B-4478-81A8-B1CC5B13B1FC}" presName="Name8" presStyleCnt="0"/>
      <dgm:spPr/>
    </dgm:pt>
    <dgm:pt modelId="{0B8E99EF-2503-48A6-9EE4-A26DDB095E57}" type="pres">
      <dgm:prSet presAssocID="{71090E45-EF7B-4478-81A8-B1CC5B13B1FC}" presName="level" presStyleLbl="node1" presStyleIdx="1" presStyleCnt="5" custLinFactY="96117" custLinFactNeighborX="31407" custLinFactNeighborY="100000">
        <dgm:presLayoutVars>
          <dgm:chMax val="1"/>
          <dgm:bulletEnabled val="1"/>
        </dgm:presLayoutVars>
      </dgm:prSet>
      <dgm:spPr>
        <a:prstGeom prst="trapezoid">
          <a:avLst>
            <a:gd name="adj" fmla="val 78216"/>
          </a:avLst>
        </a:prstGeom>
      </dgm:spPr>
      <dgm:t>
        <a:bodyPr/>
        <a:lstStyle/>
        <a:p>
          <a:endParaRPr lang="en-US"/>
        </a:p>
      </dgm:t>
    </dgm:pt>
    <dgm:pt modelId="{5D70DE81-21B4-4AEC-AC1F-B56DEB659E15}" type="pres">
      <dgm:prSet presAssocID="{71090E45-EF7B-4478-81A8-B1CC5B13B1FC}" presName="levelTx" presStyleLbl="revTx" presStyleIdx="0" presStyleCnt="0">
        <dgm:presLayoutVars>
          <dgm:chMax val="1"/>
          <dgm:bulletEnabled val="1"/>
        </dgm:presLayoutVars>
      </dgm:prSet>
      <dgm:spPr/>
      <dgm:t>
        <a:bodyPr/>
        <a:lstStyle/>
        <a:p>
          <a:endParaRPr lang="en-US"/>
        </a:p>
      </dgm:t>
    </dgm:pt>
    <dgm:pt modelId="{809DF6E4-C7A3-4247-BF3B-53F3B6DC9C3F}" type="pres">
      <dgm:prSet presAssocID="{2D9D77C4-9B4A-4F02-A811-3295AEC77B95}" presName="Name8" presStyleCnt="0"/>
      <dgm:spPr/>
    </dgm:pt>
    <dgm:pt modelId="{730685AA-322B-47FE-9168-418AE45563C7}" type="pres">
      <dgm:prSet presAssocID="{2D9D77C4-9B4A-4F02-A811-3295AEC77B95}" presName="level" presStyleLbl="node1" presStyleIdx="2" presStyleCnt="5" custLinFactNeighborX="21127">
        <dgm:presLayoutVars>
          <dgm:chMax val="1"/>
          <dgm:bulletEnabled val="1"/>
        </dgm:presLayoutVars>
      </dgm:prSet>
      <dgm:spPr>
        <a:prstGeom prst="trapezoid">
          <a:avLst>
            <a:gd name="adj" fmla="val 78216"/>
          </a:avLst>
        </a:prstGeom>
      </dgm:spPr>
      <dgm:t>
        <a:bodyPr/>
        <a:lstStyle/>
        <a:p>
          <a:endParaRPr lang="en-US"/>
        </a:p>
      </dgm:t>
    </dgm:pt>
    <dgm:pt modelId="{E24FB127-8035-4368-9281-F8887CAC7B3C}" type="pres">
      <dgm:prSet presAssocID="{2D9D77C4-9B4A-4F02-A811-3295AEC77B95}" presName="levelTx" presStyleLbl="revTx" presStyleIdx="0" presStyleCnt="0">
        <dgm:presLayoutVars>
          <dgm:chMax val="1"/>
          <dgm:bulletEnabled val="1"/>
        </dgm:presLayoutVars>
      </dgm:prSet>
      <dgm:spPr/>
      <dgm:t>
        <a:bodyPr/>
        <a:lstStyle/>
        <a:p>
          <a:endParaRPr lang="en-US"/>
        </a:p>
      </dgm:t>
    </dgm:pt>
    <dgm:pt modelId="{1B756CC0-7543-4822-8231-2679A6A3E4DC}" type="pres">
      <dgm:prSet presAssocID="{DA471771-7E86-4E8D-9F28-4C44C75D6A99}" presName="Name8" presStyleCnt="0"/>
      <dgm:spPr/>
    </dgm:pt>
    <dgm:pt modelId="{235C4675-17EC-42BB-9AE0-A4CEF7ABDD41}" type="pres">
      <dgm:prSet presAssocID="{DA471771-7E86-4E8D-9F28-4C44C75D6A99}" presName="level" presStyleLbl="node1" presStyleIdx="3" presStyleCnt="5" custLinFactY="-100000" custLinFactNeighborX="22833" custLinFactNeighborY="-100067">
        <dgm:presLayoutVars>
          <dgm:chMax val="1"/>
          <dgm:bulletEnabled val="1"/>
        </dgm:presLayoutVars>
      </dgm:prSet>
      <dgm:spPr>
        <a:prstGeom prst="trapezoid">
          <a:avLst>
            <a:gd name="adj" fmla="val 78216"/>
          </a:avLst>
        </a:prstGeom>
      </dgm:spPr>
      <dgm:t>
        <a:bodyPr/>
        <a:lstStyle/>
        <a:p>
          <a:endParaRPr lang="en-US"/>
        </a:p>
      </dgm:t>
    </dgm:pt>
    <dgm:pt modelId="{8527A362-6346-49B6-9175-F7F7994B7C9B}" type="pres">
      <dgm:prSet presAssocID="{DA471771-7E86-4E8D-9F28-4C44C75D6A99}" presName="levelTx" presStyleLbl="revTx" presStyleIdx="0" presStyleCnt="0">
        <dgm:presLayoutVars>
          <dgm:chMax val="1"/>
          <dgm:bulletEnabled val="1"/>
        </dgm:presLayoutVars>
      </dgm:prSet>
      <dgm:spPr/>
      <dgm:t>
        <a:bodyPr/>
        <a:lstStyle/>
        <a:p>
          <a:endParaRPr lang="en-US"/>
        </a:p>
      </dgm:t>
    </dgm:pt>
    <dgm:pt modelId="{7E99BF60-C92A-4216-8A73-07645BDD895B}" type="pres">
      <dgm:prSet presAssocID="{FBB058D2-AE96-4C20-9C8C-EE2973EA9460}" presName="Name8" presStyleCnt="0"/>
      <dgm:spPr/>
    </dgm:pt>
    <dgm:pt modelId="{6FF28DAD-A845-4784-A3F3-43483A2C393A}" type="pres">
      <dgm:prSet presAssocID="{FBB058D2-AE96-4C20-9C8C-EE2973EA9460}" presName="level" presStyleLbl="node1" presStyleIdx="4" presStyleCnt="5" custLinFactY="-194228" custLinFactNeighborX="6908" custLinFactNeighborY="-200000">
        <dgm:presLayoutVars>
          <dgm:chMax val="1"/>
          <dgm:bulletEnabled val="1"/>
        </dgm:presLayoutVars>
      </dgm:prSet>
      <dgm:spPr>
        <a:prstGeom prst="trapezoid">
          <a:avLst>
            <a:gd name="adj" fmla="val 78216"/>
          </a:avLst>
        </a:prstGeom>
      </dgm:spPr>
      <dgm:t>
        <a:bodyPr/>
        <a:lstStyle/>
        <a:p>
          <a:endParaRPr lang="en-US"/>
        </a:p>
      </dgm:t>
    </dgm:pt>
    <dgm:pt modelId="{DFF040F6-0277-4506-81FF-F62DCA60E78A}" type="pres">
      <dgm:prSet presAssocID="{FBB058D2-AE96-4C20-9C8C-EE2973EA9460}" presName="levelTx" presStyleLbl="revTx" presStyleIdx="0" presStyleCnt="0">
        <dgm:presLayoutVars>
          <dgm:chMax val="1"/>
          <dgm:bulletEnabled val="1"/>
        </dgm:presLayoutVars>
      </dgm:prSet>
      <dgm:spPr/>
      <dgm:t>
        <a:bodyPr/>
        <a:lstStyle/>
        <a:p>
          <a:endParaRPr lang="en-US"/>
        </a:p>
      </dgm:t>
    </dgm:pt>
  </dgm:ptLst>
  <dgm:cxnLst>
    <dgm:cxn modelId="{3061294F-91FB-4AE4-A2F6-E93B10D92E0F}" type="presOf" srcId="{DA471771-7E86-4E8D-9F28-4C44C75D6A99}" destId="{235C4675-17EC-42BB-9AE0-A4CEF7ABDD41}" srcOrd="0" destOrd="0" presId="urn:microsoft.com/office/officeart/2005/8/layout/pyramid1"/>
    <dgm:cxn modelId="{54875CC0-2099-4E70-87D9-E0D4F72D12F0}" type="presOf" srcId="{71090E45-EF7B-4478-81A8-B1CC5B13B1FC}" destId="{5D70DE81-21B4-4AEC-AC1F-B56DEB659E15}" srcOrd="1" destOrd="0" presId="urn:microsoft.com/office/officeart/2005/8/layout/pyramid1"/>
    <dgm:cxn modelId="{B2A43B7B-DD4B-45B5-99AF-FB0BC35E5210}" type="presOf" srcId="{7D71C3F1-45B4-44E4-B453-3060ADECF1E3}" destId="{B36875E0-93DA-4306-BF1B-308C4BA351D9}" srcOrd="0" destOrd="0" presId="urn:microsoft.com/office/officeart/2005/8/layout/pyramid1"/>
    <dgm:cxn modelId="{1BBC0C3E-4B08-4CE7-8177-6420AF3DB676}" type="presOf" srcId="{DA471771-7E86-4E8D-9F28-4C44C75D6A99}" destId="{8527A362-6346-49B6-9175-F7F7994B7C9B}" srcOrd="1" destOrd="0" presId="urn:microsoft.com/office/officeart/2005/8/layout/pyramid1"/>
    <dgm:cxn modelId="{2BB7F827-8EB1-4B4B-8ED5-095D4E593B8D}" type="presOf" srcId="{2D9D77C4-9B4A-4F02-A811-3295AEC77B95}" destId="{E24FB127-8035-4368-9281-F8887CAC7B3C}" srcOrd="1" destOrd="0" presId="urn:microsoft.com/office/officeart/2005/8/layout/pyramid1"/>
    <dgm:cxn modelId="{02019D2D-7A46-4F80-9224-C930EDB81ECF}" srcId="{7D71C3F1-45B4-44E4-B453-3060ADECF1E3}" destId="{DA471771-7E86-4E8D-9F28-4C44C75D6A99}" srcOrd="3" destOrd="0" parTransId="{B06E4A1B-3FDE-4585-9EAD-56056C088C35}" sibTransId="{9E9FA8CE-B6EF-4150-A2E1-0361BA55E58D}"/>
    <dgm:cxn modelId="{A093A8E9-C08C-44E7-8ED5-F899E74D6E35}" type="presOf" srcId="{21424F2C-081F-4F6F-99E6-0033D368DA14}" destId="{12A1EC9D-E51F-47E4-B19E-03DCA19091E3}" srcOrd="1" destOrd="0" presId="urn:microsoft.com/office/officeart/2005/8/layout/pyramid1"/>
    <dgm:cxn modelId="{FA408AF0-1C7F-4A08-AD37-05E9489AD35A}" type="presOf" srcId="{2D9D77C4-9B4A-4F02-A811-3295AEC77B95}" destId="{730685AA-322B-47FE-9168-418AE45563C7}" srcOrd="0" destOrd="0" presId="urn:microsoft.com/office/officeart/2005/8/layout/pyramid1"/>
    <dgm:cxn modelId="{F54FD64F-A370-4E5F-A443-FAB87318A37E}" type="presOf" srcId="{21424F2C-081F-4F6F-99E6-0033D368DA14}" destId="{B3A4C204-C379-4F6C-B060-953EE76460AB}" srcOrd="0" destOrd="0" presId="urn:microsoft.com/office/officeart/2005/8/layout/pyramid1"/>
    <dgm:cxn modelId="{B59181D1-E125-4043-897F-FC6012684D92}" type="presOf" srcId="{FBB058D2-AE96-4C20-9C8C-EE2973EA9460}" destId="{DFF040F6-0277-4506-81FF-F62DCA60E78A}" srcOrd="1" destOrd="0" presId="urn:microsoft.com/office/officeart/2005/8/layout/pyramid1"/>
    <dgm:cxn modelId="{4642A0E0-997B-436E-910B-99408E9E5EE6}" type="presOf" srcId="{FBB058D2-AE96-4C20-9C8C-EE2973EA9460}" destId="{6FF28DAD-A845-4784-A3F3-43483A2C393A}" srcOrd="0" destOrd="0" presId="urn:microsoft.com/office/officeart/2005/8/layout/pyramid1"/>
    <dgm:cxn modelId="{0890F0DD-A0CA-4689-A4CE-8A48F75BD4D1}" srcId="{7D71C3F1-45B4-44E4-B453-3060ADECF1E3}" destId="{71090E45-EF7B-4478-81A8-B1CC5B13B1FC}" srcOrd="1" destOrd="0" parTransId="{AAEC4D98-10CD-4969-9F7A-3CACE14CD14E}" sibTransId="{9DA7D8FE-1289-4E59-A548-F2B916BF177C}"/>
    <dgm:cxn modelId="{7F8CC722-E894-4E82-B89D-2D7DDC12BEC5}" type="presOf" srcId="{71090E45-EF7B-4478-81A8-B1CC5B13B1FC}" destId="{0B8E99EF-2503-48A6-9EE4-A26DDB095E57}" srcOrd="0" destOrd="0" presId="urn:microsoft.com/office/officeart/2005/8/layout/pyramid1"/>
    <dgm:cxn modelId="{6AACF62F-E421-41DD-BD5F-DBB462392DF3}" srcId="{7D71C3F1-45B4-44E4-B453-3060ADECF1E3}" destId="{21424F2C-081F-4F6F-99E6-0033D368DA14}" srcOrd="0" destOrd="0" parTransId="{8F787CB9-458B-430A-9193-B87CDDA10613}" sibTransId="{E4F25837-2AF1-4C5E-9D68-A8F40AEFE9BB}"/>
    <dgm:cxn modelId="{427A452E-0D0D-4C46-9AEF-40203364E244}" srcId="{7D71C3F1-45B4-44E4-B453-3060ADECF1E3}" destId="{2D9D77C4-9B4A-4F02-A811-3295AEC77B95}" srcOrd="2" destOrd="0" parTransId="{504C761E-7E9D-488C-AB45-A95D60F96433}" sibTransId="{43534B03-191A-4668-A499-9B7113354AC5}"/>
    <dgm:cxn modelId="{0DD0D5A9-8097-4024-9DD2-7213C0F1B2AB}" srcId="{7D71C3F1-45B4-44E4-B453-3060ADECF1E3}" destId="{FBB058D2-AE96-4C20-9C8C-EE2973EA9460}" srcOrd="4" destOrd="0" parTransId="{16C2B9C1-DF12-4898-B8D7-729EAD85B272}" sibTransId="{F0C78149-314F-4318-B5C6-6F5311B86EA1}"/>
    <dgm:cxn modelId="{18A7A768-15F6-4969-A060-9BFEFA21339B}" type="presParOf" srcId="{B36875E0-93DA-4306-BF1B-308C4BA351D9}" destId="{2F7FD8E1-4A55-4AC7-BAEA-D047D7F6A72A}" srcOrd="0" destOrd="0" presId="urn:microsoft.com/office/officeart/2005/8/layout/pyramid1"/>
    <dgm:cxn modelId="{BC2DADF1-7EED-40DA-B6E0-05766B5806C6}" type="presParOf" srcId="{2F7FD8E1-4A55-4AC7-BAEA-D047D7F6A72A}" destId="{B3A4C204-C379-4F6C-B060-953EE76460AB}" srcOrd="0" destOrd="0" presId="urn:microsoft.com/office/officeart/2005/8/layout/pyramid1"/>
    <dgm:cxn modelId="{A5574CF9-4B86-4D6E-B77E-E34612010B76}" type="presParOf" srcId="{2F7FD8E1-4A55-4AC7-BAEA-D047D7F6A72A}" destId="{12A1EC9D-E51F-47E4-B19E-03DCA19091E3}" srcOrd="1" destOrd="0" presId="urn:microsoft.com/office/officeart/2005/8/layout/pyramid1"/>
    <dgm:cxn modelId="{A1F186AC-A315-4A80-BD13-BE4CD7A7753D}" type="presParOf" srcId="{B36875E0-93DA-4306-BF1B-308C4BA351D9}" destId="{9707B4DA-D257-417C-A1B4-54DCCA2FB936}" srcOrd="1" destOrd="0" presId="urn:microsoft.com/office/officeart/2005/8/layout/pyramid1"/>
    <dgm:cxn modelId="{0F61A64C-B661-4180-AE94-9BC1455A8CA7}" type="presParOf" srcId="{9707B4DA-D257-417C-A1B4-54DCCA2FB936}" destId="{0B8E99EF-2503-48A6-9EE4-A26DDB095E57}" srcOrd="0" destOrd="0" presId="urn:microsoft.com/office/officeart/2005/8/layout/pyramid1"/>
    <dgm:cxn modelId="{6F2082EA-60BC-4D2D-A662-4A5356CADB18}" type="presParOf" srcId="{9707B4DA-D257-417C-A1B4-54DCCA2FB936}" destId="{5D70DE81-21B4-4AEC-AC1F-B56DEB659E15}" srcOrd="1" destOrd="0" presId="urn:microsoft.com/office/officeart/2005/8/layout/pyramid1"/>
    <dgm:cxn modelId="{24CD8798-C5EC-4944-ADB2-10154DE15948}" type="presParOf" srcId="{B36875E0-93DA-4306-BF1B-308C4BA351D9}" destId="{809DF6E4-C7A3-4247-BF3B-53F3B6DC9C3F}" srcOrd="2" destOrd="0" presId="urn:microsoft.com/office/officeart/2005/8/layout/pyramid1"/>
    <dgm:cxn modelId="{62F81D5E-8ABB-4553-89CB-5123C7EC31EA}" type="presParOf" srcId="{809DF6E4-C7A3-4247-BF3B-53F3B6DC9C3F}" destId="{730685AA-322B-47FE-9168-418AE45563C7}" srcOrd="0" destOrd="0" presId="urn:microsoft.com/office/officeart/2005/8/layout/pyramid1"/>
    <dgm:cxn modelId="{3BF06449-9271-4C7A-8A8E-65B8B0B849CD}" type="presParOf" srcId="{809DF6E4-C7A3-4247-BF3B-53F3B6DC9C3F}" destId="{E24FB127-8035-4368-9281-F8887CAC7B3C}" srcOrd="1" destOrd="0" presId="urn:microsoft.com/office/officeart/2005/8/layout/pyramid1"/>
    <dgm:cxn modelId="{D16E682C-52C6-4FEB-8288-02DBA7A0C9CA}" type="presParOf" srcId="{B36875E0-93DA-4306-BF1B-308C4BA351D9}" destId="{1B756CC0-7543-4822-8231-2679A6A3E4DC}" srcOrd="3" destOrd="0" presId="urn:microsoft.com/office/officeart/2005/8/layout/pyramid1"/>
    <dgm:cxn modelId="{1BB40459-B3A4-420C-B04B-BA81875ED3D9}" type="presParOf" srcId="{1B756CC0-7543-4822-8231-2679A6A3E4DC}" destId="{235C4675-17EC-42BB-9AE0-A4CEF7ABDD41}" srcOrd="0" destOrd="0" presId="urn:microsoft.com/office/officeart/2005/8/layout/pyramid1"/>
    <dgm:cxn modelId="{268F31DF-36DD-4452-9A03-C6AD3D7AE54E}" type="presParOf" srcId="{1B756CC0-7543-4822-8231-2679A6A3E4DC}" destId="{8527A362-6346-49B6-9175-F7F7994B7C9B}" srcOrd="1" destOrd="0" presId="urn:microsoft.com/office/officeart/2005/8/layout/pyramid1"/>
    <dgm:cxn modelId="{ACE52982-8D11-497D-A6AB-669AF2A45C7A}" type="presParOf" srcId="{B36875E0-93DA-4306-BF1B-308C4BA351D9}" destId="{7E99BF60-C92A-4216-8A73-07645BDD895B}" srcOrd="4" destOrd="0" presId="urn:microsoft.com/office/officeart/2005/8/layout/pyramid1"/>
    <dgm:cxn modelId="{4EC38724-964A-4042-8562-5978D8503E18}" type="presParOf" srcId="{7E99BF60-C92A-4216-8A73-07645BDD895B}" destId="{6FF28DAD-A845-4784-A3F3-43483A2C393A}" srcOrd="0" destOrd="0" presId="urn:microsoft.com/office/officeart/2005/8/layout/pyramid1"/>
    <dgm:cxn modelId="{665452FA-603D-4F9C-923E-54632E01485A}" type="presParOf" srcId="{7E99BF60-C92A-4216-8A73-07645BDD895B}" destId="{DFF040F6-0277-4506-81FF-F62DCA60E78A}" srcOrd="1" destOrd="0" presId="urn:microsoft.com/office/officeart/2005/8/layout/pyramid1"/>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AD70C7C-F758-48A0-B38E-D5724AA675B2}">
      <dsp:nvSpPr>
        <dsp:cNvPr id="0" name=""/>
        <dsp:cNvSpPr/>
      </dsp:nvSpPr>
      <dsp:spPr>
        <a:xfrm>
          <a:off x="2656840" y="1600199"/>
          <a:ext cx="1955800" cy="1955800"/>
        </a:xfrm>
        <a:prstGeom prst="gear9">
          <a:avLst/>
        </a:prstGeom>
        <a:solidFill>
          <a:schemeClr val="accent1">
            <a:hueOff val="0"/>
            <a:satOff val="0"/>
            <a:lumOff val="0"/>
            <a:alphaOff val="0"/>
          </a:schemeClr>
        </a:solidFill>
        <a:ln>
          <a:noFill/>
        </a:ln>
        <a:effectLst>
          <a:outerShdw blurRad="40000" dist="23000" dir="5400000" rotWithShape="0">
            <a:srgbClr val="000000">
              <a:alpha val="35000"/>
            </a:srgbClr>
          </a:outerShdw>
        </a:effectLst>
        <a:sp3d extrusionH="190500" prstMaterial="matte">
          <a:bevelT w="120650" h="38100" prst="relaxedInset"/>
          <a:bevelB w="120650" h="571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20320" tIns="20320" rIns="20320" bIns="20320" numCol="1" spcCol="1270" anchor="ctr" anchorCtr="0">
          <a:noAutofit/>
        </a:bodyPr>
        <a:lstStyle/>
        <a:p>
          <a:pPr lvl="0" algn="ctr" defTabSz="711200">
            <a:lnSpc>
              <a:spcPct val="90000"/>
            </a:lnSpc>
            <a:spcBef>
              <a:spcPct val="0"/>
            </a:spcBef>
            <a:spcAft>
              <a:spcPct val="35000"/>
            </a:spcAft>
          </a:pPr>
          <a:r>
            <a:rPr lang="en-GB" sz="1600" kern="1200" dirty="0"/>
            <a:t>Strategic Framework</a:t>
          </a:r>
        </a:p>
      </dsp:txBody>
      <dsp:txXfrm>
        <a:off x="3050043" y="2058336"/>
        <a:ext cx="1169394" cy="1005321"/>
      </dsp:txXfrm>
    </dsp:sp>
    <dsp:sp modelId="{E31BDA54-0775-4FE8-B88E-1EA0ACF45ED8}">
      <dsp:nvSpPr>
        <dsp:cNvPr id="0" name=""/>
        <dsp:cNvSpPr/>
      </dsp:nvSpPr>
      <dsp:spPr>
        <a:xfrm>
          <a:off x="2407920" y="2809239"/>
          <a:ext cx="1244600" cy="746760"/>
        </a:xfrm>
        <a:prstGeom prst="roundRect">
          <a:avLst>
            <a:gd name="adj" fmla="val 10000"/>
          </a:avLst>
        </a:prstGeom>
        <a:solidFill>
          <a:schemeClr val="lt1">
            <a:alpha val="90000"/>
            <a:hueOff val="0"/>
            <a:satOff val="0"/>
            <a:lumOff val="0"/>
            <a:alphaOff val="0"/>
          </a:schemeClr>
        </a:solidFill>
        <a:ln>
          <a:noFill/>
        </a:ln>
        <a:effectLst>
          <a:outerShdw blurRad="40000" dist="23000" dir="5400000" rotWithShape="0">
            <a:srgbClr val="000000">
              <a:alpha val="35000"/>
            </a:srgbClr>
          </a:outerShdw>
        </a:effectLst>
        <a:sp3d z="152400" extrusionH="63500" prstMaterial="matte">
          <a:bevelT w="50800" h="19050" prst="relaxedInset"/>
          <a:contourClr>
            <a:schemeClr val="bg1"/>
          </a:contourClr>
        </a:sp3d>
      </dsp:spPr>
      <dsp:style>
        <a:lnRef idx="0">
          <a:scrgbClr r="0" g="0" b="0"/>
        </a:lnRef>
        <a:fillRef idx="1">
          <a:scrgbClr r="0" g="0" b="0"/>
        </a:fillRef>
        <a:effectRef idx="2">
          <a:scrgbClr r="0" g="0" b="0"/>
        </a:effectRef>
        <a:fontRef idx="minor"/>
      </dsp:style>
      <dsp:txBody>
        <a:bodyPr spcFirstLastPara="0" vert="horz" wrap="square" lIns="45720" tIns="45720" rIns="45720" bIns="45720" numCol="1" spcCol="1270" anchor="t" anchorCtr="0">
          <a:noAutofit/>
        </a:bodyPr>
        <a:lstStyle/>
        <a:p>
          <a:pPr marL="114300" lvl="1" indent="-114300" algn="l" defTabSz="533400">
            <a:lnSpc>
              <a:spcPct val="90000"/>
            </a:lnSpc>
            <a:spcBef>
              <a:spcPct val="0"/>
            </a:spcBef>
            <a:spcAft>
              <a:spcPct val="15000"/>
            </a:spcAft>
            <a:buChar char="••"/>
          </a:pPr>
          <a:r>
            <a:rPr lang="en-GB" sz="1200" kern="1200" dirty="0"/>
            <a:t>Performance Management Framework</a:t>
          </a:r>
        </a:p>
      </dsp:txBody>
      <dsp:txXfrm>
        <a:off x="2429792" y="2831111"/>
        <a:ext cx="1200856" cy="703016"/>
      </dsp:txXfrm>
    </dsp:sp>
    <dsp:sp modelId="{B1E876EF-6C0E-4BBF-843E-440DE8568C30}">
      <dsp:nvSpPr>
        <dsp:cNvPr id="0" name=""/>
        <dsp:cNvSpPr/>
      </dsp:nvSpPr>
      <dsp:spPr>
        <a:xfrm>
          <a:off x="1518920" y="1137920"/>
          <a:ext cx="1422400" cy="1422400"/>
        </a:xfrm>
        <a:prstGeom prst="gear6">
          <a:avLst/>
        </a:prstGeom>
        <a:solidFill>
          <a:schemeClr val="accent1">
            <a:hueOff val="0"/>
            <a:satOff val="0"/>
            <a:lumOff val="0"/>
            <a:alphaOff val="0"/>
          </a:schemeClr>
        </a:solidFill>
        <a:ln>
          <a:noFill/>
        </a:ln>
        <a:effectLst>
          <a:outerShdw blurRad="40000" dist="23000" dir="5400000" rotWithShape="0">
            <a:srgbClr val="000000">
              <a:alpha val="35000"/>
            </a:srgbClr>
          </a:outerShdw>
        </a:effectLst>
        <a:sp3d extrusionH="190500" prstMaterial="matte">
          <a:bevelT w="120650" h="38100" prst="relaxedInset"/>
          <a:bevelB w="120650" h="571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n-GB" sz="900" kern="1200" dirty="0"/>
            <a:t>Accountability</a:t>
          </a:r>
        </a:p>
      </dsp:txBody>
      <dsp:txXfrm>
        <a:off x="1877013" y="1498178"/>
        <a:ext cx="706214" cy="701884"/>
      </dsp:txXfrm>
    </dsp:sp>
    <dsp:sp modelId="{83C35B6B-0730-4BCC-9B10-80D940DFF3AA}">
      <dsp:nvSpPr>
        <dsp:cNvPr id="0" name=""/>
        <dsp:cNvSpPr/>
      </dsp:nvSpPr>
      <dsp:spPr>
        <a:xfrm rot="20700000">
          <a:off x="2315609" y="156609"/>
          <a:ext cx="1393661" cy="1393661"/>
        </a:xfrm>
        <a:prstGeom prst="gear6">
          <a:avLst/>
        </a:prstGeom>
        <a:solidFill>
          <a:schemeClr val="accent1">
            <a:hueOff val="0"/>
            <a:satOff val="0"/>
            <a:lumOff val="0"/>
            <a:alphaOff val="0"/>
          </a:schemeClr>
        </a:solidFill>
        <a:ln>
          <a:noFill/>
        </a:ln>
        <a:effectLst>
          <a:outerShdw blurRad="40000" dist="23000" dir="5400000" rotWithShape="0">
            <a:srgbClr val="000000">
              <a:alpha val="35000"/>
            </a:srgbClr>
          </a:outerShdw>
        </a:effectLst>
        <a:sp3d extrusionH="190500" prstMaterial="matte">
          <a:bevelT w="120650" h="38100" prst="relaxedInset"/>
          <a:bevelB w="120650" h="571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21590" tIns="21590" rIns="21590" bIns="21590" numCol="1" spcCol="1270" anchor="ctr" anchorCtr="0">
          <a:noAutofit/>
        </a:bodyPr>
        <a:lstStyle/>
        <a:p>
          <a:pPr lvl="0" algn="ctr" defTabSz="755650">
            <a:lnSpc>
              <a:spcPct val="90000"/>
            </a:lnSpc>
            <a:spcBef>
              <a:spcPct val="0"/>
            </a:spcBef>
            <a:spcAft>
              <a:spcPct val="35000"/>
            </a:spcAft>
          </a:pPr>
          <a:r>
            <a:rPr lang="en-GB" sz="1700" kern="1200" dirty="0"/>
            <a:t>Controls</a:t>
          </a:r>
        </a:p>
      </dsp:txBody>
      <dsp:txXfrm rot="-20700000">
        <a:off x="2621280" y="462280"/>
        <a:ext cx="782320" cy="782320"/>
      </dsp:txXfrm>
    </dsp:sp>
    <dsp:sp modelId="{0C2B8224-D2E0-41BF-B714-9C7C4E2F79BF}">
      <dsp:nvSpPr>
        <dsp:cNvPr id="0" name=""/>
        <dsp:cNvSpPr/>
      </dsp:nvSpPr>
      <dsp:spPr>
        <a:xfrm>
          <a:off x="2499570" y="1308966"/>
          <a:ext cx="2503424" cy="2503424"/>
        </a:xfrm>
        <a:prstGeom prst="circularArrow">
          <a:avLst>
            <a:gd name="adj1" fmla="val 4688"/>
            <a:gd name="adj2" fmla="val 299029"/>
            <a:gd name="adj3" fmla="val 2498869"/>
            <a:gd name="adj4" fmla="val 15899052"/>
            <a:gd name="adj5" fmla="val 5469"/>
          </a:avLst>
        </a:prstGeom>
        <a:solidFill>
          <a:schemeClr val="accent1">
            <a:tint val="60000"/>
            <a:hueOff val="0"/>
            <a:satOff val="0"/>
            <a:lumOff val="0"/>
            <a:alphaOff val="0"/>
          </a:schemeClr>
        </a:solidFill>
        <a:ln>
          <a:noFill/>
        </a:ln>
        <a:effectLst>
          <a:outerShdw blurRad="40000" dist="23000" dir="5400000" rotWithShape="0">
            <a:srgbClr val="000000">
              <a:alpha val="35000"/>
            </a:srgbClr>
          </a:outerShdw>
        </a:effectLst>
        <a:sp3d z="-60000" extrusionH="63500" prstMaterial="matte">
          <a:bevelT w="50800" h="19050" prst="relaxedInset"/>
          <a:contourClr>
            <a:schemeClr val="bg1"/>
          </a:contourClr>
        </a:sp3d>
      </dsp:spPr>
      <dsp:style>
        <a:lnRef idx="0">
          <a:scrgbClr r="0" g="0" b="0"/>
        </a:lnRef>
        <a:fillRef idx="1">
          <a:scrgbClr r="0" g="0" b="0"/>
        </a:fillRef>
        <a:effectRef idx="2">
          <a:scrgbClr r="0" g="0" b="0"/>
        </a:effectRef>
        <a:fontRef idx="minor">
          <a:schemeClr val="lt1"/>
        </a:fontRef>
      </dsp:style>
    </dsp:sp>
    <dsp:sp modelId="{2B821A4F-EFA1-44B1-AC9D-AE4C677E84EF}">
      <dsp:nvSpPr>
        <dsp:cNvPr id="0" name=""/>
        <dsp:cNvSpPr/>
      </dsp:nvSpPr>
      <dsp:spPr>
        <a:xfrm>
          <a:off x="1267015" y="825935"/>
          <a:ext cx="1818894" cy="1818894"/>
        </a:xfrm>
        <a:prstGeom prst="leftCircularArrow">
          <a:avLst>
            <a:gd name="adj1" fmla="val 6452"/>
            <a:gd name="adj2" fmla="val 429999"/>
            <a:gd name="adj3" fmla="val 10489124"/>
            <a:gd name="adj4" fmla="val 14837806"/>
            <a:gd name="adj5" fmla="val 7527"/>
          </a:avLst>
        </a:prstGeom>
        <a:solidFill>
          <a:schemeClr val="accent1">
            <a:tint val="60000"/>
            <a:hueOff val="0"/>
            <a:satOff val="0"/>
            <a:lumOff val="0"/>
            <a:alphaOff val="0"/>
          </a:schemeClr>
        </a:solidFill>
        <a:ln>
          <a:noFill/>
        </a:ln>
        <a:effectLst>
          <a:outerShdw blurRad="40000" dist="23000" dir="5400000" rotWithShape="0">
            <a:srgbClr val="000000">
              <a:alpha val="35000"/>
            </a:srgbClr>
          </a:outerShdw>
        </a:effectLst>
        <a:sp3d z="-60000" extrusionH="63500" prstMaterial="matte">
          <a:bevelT w="50800" h="19050" prst="relaxedInset"/>
          <a:contourClr>
            <a:schemeClr val="bg1"/>
          </a:contourClr>
        </a:sp3d>
      </dsp:spPr>
      <dsp:style>
        <a:lnRef idx="0">
          <a:scrgbClr r="0" g="0" b="0"/>
        </a:lnRef>
        <a:fillRef idx="1">
          <a:scrgbClr r="0" g="0" b="0"/>
        </a:fillRef>
        <a:effectRef idx="2">
          <a:scrgbClr r="0" g="0" b="0"/>
        </a:effectRef>
        <a:fontRef idx="minor">
          <a:schemeClr val="lt1"/>
        </a:fontRef>
      </dsp:style>
    </dsp:sp>
    <dsp:sp modelId="{6B902978-D345-4BDA-A042-E5F05B5C5537}">
      <dsp:nvSpPr>
        <dsp:cNvPr id="0" name=""/>
        <dsp:cNvSpPr/>
      </dsp:nvSpPr>
      <dsp:spPr>
        <a:xfrm>
          <a:off x="1993240" y="-145915"/>
          <a:ext cx="1961134" cy="1961134"/>
        </a:xfrm>
        <a:prstGeom prst="circularArrow">
          <a:avLst>
            <a:gd name="adj1" fmla="val 5984"/>
            <a:gd name="adj2" fmla="val 394124"/>
            <a:gd name="adj3" fmla="val 13313824"/>
            <a:gd name="adj4" fmla="val 10508221"/>
            <a:gd name="adj5" fmla="val 6981"/>
          </a:avLst>
        </a:prstGeom>
        <a:solidFill>
          <a:schemeClr val="accent1">
            <a:tint val="60000"/>
            <a:hueOff val="0"/>
            <a:satOff val="0"/>
            <a:lumOff val="0"/>
            <a:alphaOff val="0"/>
          </a:schemeClr>
        </a:solidFill>
        <a:ln>
          <a:noFill/>
        </a:ln>
        <a:effectLst>
          <a:outerShdw blurRad="40000" dist="23000" dir="5400000" rotWithShape="0">
            <a:srgbClr val="000000">
              <a:alpha val="35000"/>
            </a:srgbClr>
          </a:outerShdw>
        </a:effectLst>
        <a:sp3d z="-60000" extrusionH="63500" prstMaterial="matte">
          <a:bevelT w="50800" h="19050" prst="relaxedInset"/>
          <a:contourClr>
            <a:schemeClr val="bg1"/>
          </a:contourClr>
        </a:sp3d>
      </dsp:spPr>
      <dsp:style>
        <a:lnRef idx="0">
          <a:scrgbClr r="0" g="0" b="0"/>
        </a:lnRef>
        <a:fillRef idx="1">
          <a:scrgbClr r="0" g="0" b="0"/>
        </a:fillRef>
        <a:effectRef idx="2">
          <a:scrgbClr r="0" g="0" b="0"/>
        </a:effectRef>
        <a:fontRef idx="minor">
          <a:schemeClr val="lt1"/>
        </a:fontRef>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0040757-A04C-4409-AC3F-5AB1BF60D4A2}">
      <dsp:nvSpPr>
        <dsp:cNvPr id="0" name=""/>
        <dsp:cNvSpPr/>
      </dsp:nvSpPr>
      <dsp:spPr>
        <a:xfrm>
          <a:off x="1040071" y="0"/>
          <a:ext cx="1242392" cy="1242392"/>
        </a:xfrm>
        <a:prstGeom prst="triangle">
          <a:avLst/>
        </a:prstGeom>
        <a:solidFill>
          <a:schemeClr val="accent1">
            <a:shade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n-GB" sz="600" kern="1200" dirty="0"/>
            <a:t>STRATEGIC OBJECTIVES</a:t>
          </a:r>
        </a:p>
      </dsp:txBody>
      <dsp:txXfrm>
        <a:off x="1350669" y="621196"/>
        <a:ext cx="621196" cy="621196"/>
      </dsp:txXfrm>
    </dsp:sp>
    <dsp:sp modelId="{9DE9B0FD-1929-4DBE-A516-5D4B40044E51}">
      <dsp:nvSpPr>
        <dsp:cNvPr id="0" name=""/>
        <dsp:cNvSpPr/>
      </dsp:nvSpPr>
      <dsp:spPr>
        <a:xfrm>
          <a:off x="418875" y="1242392"/>
          <a:ext cx="1242392" cy="1242392"/>
        </a:xfrm>
        <a:prstGeom prst="triangle">
          <a:avLst/>
        </a:prstGeom>
        <a:solidFill>
          <a:schemeClr val="accent1">
            <a:shade val="50000"/>
            <a:hueOff val="180718"/>
            <a:satOff val="-3780"/>
            <a:lumOff val="21031"/>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n-GB" sz="600" kern="1200" dirty="0"/>
            <a:t>SERVICE LINE AND DEPARTMENTAL OBJECTIVES</a:t>
          </a:r>
        </a:p>
      </dsp:txBody>
      <dsp:txXfrm>
        <a:off x="729473" y="1863588"/>
        <a:ext cx="621196" cy="621196"/>
      </dsp:txXfrm>
    </dsp:sp>
    <dsp:sp modelId="{0F2D36EC-2208-4B12-A45B-0B06DDAA6390}">
      <dsp:nvSpPr>
        <dsp:cNvPr id="0" name=""/>
        <dsp:cNvSpPr/>
      </dsp:nvSpPr>
      <dsp:spPr>
        <a:xfrm rot="10800000">
          <a:off x="1040071" y="1242392"/>
          <a:ext cx="1242392" cy="1242392"/>
        </a:xfrm>
        <a:prstGeom prst="triangle">
          <a:avLst/>
        </a:prstGeom>
        <a:solidFill>
          <a:schemeClr val="accent1">
            <a:shade val="50000"/>
            <a:hueOff val="361436"/>
            <a:satOff val="-7560"/>
            <a:lumOff val="42063"/>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n-GB" sz="600" kern="1200" dirty="0"/>
            <a:t>VISION, VALUES &amp; BEHAVIOURS</a:t>
          </a:r>
        </a:p>
      </dsp:txBody>
      <dsp:txXfrm rot="10800000">
        <a:off x="1350669" y="1242392"/>
        <a:ext cx="621196" cy="621196"/>
      </dsp:txXfrm>
    </dsp:sp>
    <dsp:sp modelId="{FF97773B-EDD8-4014-ADFD-ED9ECC1D5600}">
      <dsp:nvSpPr>
        <dsp:cNvPr id="0" name=""/>
        <dsp:cNvSpPr/>
      </dsp:nvSpPr>
      <dsp:spPr>
        <a:xfrm>
          <a:off x="1661268" y="1242392"/>
          <a:ext cx="1242392" cy="1242392"/>
        </a:xfrm>
        <a:prstGeom prst="triangle">
          <a:avLst/>
        </a:prstGeom>
        <a:solidFill>
          <a:schemeClr val="accent1">
            <a:shade val="50000"/>
            <a:hueOff val="180718"/>
            <a:satOff val="-3780"/>
            <a:lumOff val="21031"/>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n-GB" sz="600" kern="1200" dirty="0"/>
            <a:t>INDIVIDUAL OBJECTIVES AND PDR</a:t>
          </a:r>
        </a:p>
      </dsp:txBody>
      <dsp:txXfrm>
        <a:off x="1971866" y="1863588"/>
        <a:ext cx="621196" cy="621196"/>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3A4C204-C379-4F6C-B060-953EE76460AB}">
      <dsp:nvSpPr>
        <dsp:cNvPr id="0" name=""/>
        <dsp:cNvSpPr/>
      </dsp:nvSpPr>
      <dsp:spPr>
        <a:xfrm>
          <a:off x="2969873" y="2107159"/>
          <a:ext cx="1131570" cy="529336"/>
        </a:xfrm>
        <a:prstGeom prst="trapezoid">
          <a:avLst>
            <a:gd name="adj" fmla="val 78216"/>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lvl="0" algn="ctr" defTabSz="711200">
            <a:lnSpc>
              <a:spcPct val="90000"/>
            </a:lnSpc>
            <a:spcBef>
              <a:spcPct val="0"/>
            </a:spcBef>
            <a:spcAft>
              <a:spcPct val="35000"/>
            </a:spcAft>
          </a:pPr>
          <a:endParaRPr lang="en-US" sz="1600" kern="1200">
            <a:solidFill>
              <a:sysClr val="windowText" lastClr="000000">
                <a:hueOff val="0"/>
                <a:satOff val="0"/>
                <a:lumOff val="0"/>
                <a:alphaOff val="0"/>
              </a:sysClr>
            </a:solidFill>
            <a:latin typeface="Calibri" panose="020F0502020204030204"/>
            <a:ea typeface="+mn-ea"/>
            <a:cs typeface="+mn-cs"/>
          </a:endParaRPr>
        </a:p>
        <a:p>
          <a:pPr lvl="0" algn="ctr" defTabSz="711200">
            <a:lnSpc>
              <a:spcPct val="90000"/>
            </a:lnSpc>
            <a:spcBef>
              <a:spcPct val="0"/>
            </a:spcBef>
            <a:spcAft>
              <a:spcPct val="35000"/>
            </a:spcAft>
          </a:pPr>
          <a:r>
            <a:rPr lang="en-US" sz="1600" kern="1200">
              <a:solidFill>
                <a:sysClr val="window" lastClr="FFFFFF"/>
              </a:solidFill>
              <a:latin typeface="Calibri" panose="020F0502020204030204"/>
              <a:ea typeface="+mn-ea"/>
              <a:cs typeface="+mn-cs"/>
            </a:rPr>
            <a:t>Board</a:t>
          </a:r>
        </a:p>
      </dsp:txBody>
      <dsp:txXfrm>
        <a:off x="2969873" y="2107159"/>
        <a:ext cx="1131570" cy="529336"/>
      </dsp:txXfrm>
    </dsp:sp>
    <dsp:sp modelId="{0B8E99EF-2503-48A6-9EE4-A26DDB095E57}">
      <dsp:nvSpPr>
        <dsp:cNvPr id="0" name=""/>
        <dsp:cNvSpPr/>
      </dsp:nvSpPr>
      <dsp:spPr>
        <a:xfrm>
          <a:off x="2408139" y="1567453"/>
          <a:ext cx="2263140" cy="529336"/>
        </a:xfrm>
        <a:prstGeom prst="trapezoid">
          <a:avLst>
            <a:gd name="adj" fmla="val 78216"/>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lvl="0" algn="ctr" defTabSz="711200">
            <a:lnSpc>
              <a:spcPct val="90000"/>
            </a:lnSpc>
            <a:spcBef>
              <a:spcPct val="0"/>
            </a:spcBef>
            <a:spcAft>
              <a:spcPct val="35000"/>
            </a:spcAft>
          </a:pPr>
          <a:r>
            <a:rPr lang="en-US" sz="1600" kern="1200">
              <a:solidFill>
                <a:sysClr val="window" lastClr="FFFFFF"/>
              </a:solidFill>
              <a:latin typeface="Calibri" panose="020F0502020204030204"/>
              <a:ea typeface="+mn-ea"/>
              <a:cs typeface="+mn-cs"/>
            </a:rPr>
            <a:t>Board Committees</a:t>
          </a:r>
        </a:p>
      </dsp:txBody>
      <dsp:txXfrm>
        <a:off x="2804188" y="1567453"/>
        <a:ext cx="1471041" cy="529336"/>
      </dsp:txXfrm>
    </dsp:sp>
    <dsp:sp modelId="{730685AA-322B-47FE-9168-418AE45563C7}">
      <dsp:nvSpPr>
        <dsp:cNvPr id="0" name=""/>
        <dsp:cNvSpPr/>
      </dsp:nvSpPr>
      <dsp:spPr>
        <a:xfrm>
          <a:off x="1848770" y="1058672"/>
          <a:ext cx="3394709" cy="529336"/>
        </a:xfrm>
        <a:prstGeom prst="trapezoid">
          <a:avLst>
            <a:gd name="adj" fmla="val 78216"/>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1590" tIns="21590" rIns="21590" bIns="21590" numCol="1" spcCol="1270" anchor="ctr" anchorCtr="0">
          <a:noAutofit/>
        </a:bodyPr>
        <a:lstStyle/>
        <a:p>
          <a:pPr lvl="0" algn="ctr" defTabSz="755650">
            <a:lnSpc>
              <a:spcPct val="90000"/>
            </a:lnSpc>
            <a:spcBef>
              <a:spcPct val="0"/>
            </a:spcBef>
            <a:spcAft>
              <a:spcPct val="35000"/>
            </a:spcAft>
          </a:pPr>
          <a:r>
            <a:rPr lang="en-US" sz="1700" kern="1200">
              <a:solidFill>
                <a:sysClr val="window" lastClr="FFFFFF"/>
              </a:solidFill>
              <a:latin typeface="Calibri" panose="020F0502020204030204"/>
              <a:ea typeface="+mn-ea"/>
              <a:cs typeface="+mn-cs"/>
            </a:rPr>
            <a:t>Management Board</a:t>
          </a:r>
        </a:p>
      </dsp:txBody>
      <dsp:txXfrm>
        <a:off x="2442844" y="1058672"/>
        <a:ext cx="2206561" cy="529336"/>
      </dsp:txXfrm>
    </dsp:sp>
    <dsp:sp modelId="{235C4675-17EC-42BB-9AE0-A4CEF7ABDD41}">
      <dsp:nvSpPr>
        <dsp:cNvPr id="0" name=""/>
        <dsp:cNvSpPr/>
      </dsp:nvSpPr>
      <dsp:spPr>
        <a:xfrm>
          <a:off x="1131570" y="528981"/>
          <a:ext cx="4526280" cy="529336"/>
        </a:xfrm>
        <a:prstGeom prst="trapezoid">
          <a:avLst>
            <a:gd name="adj" fmla="val 78216"/>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1590" tIns="21590" rIns="21590" bIns="21590" numCol="1" spcCol="1270" anchor="ctr" anchorCtr="0">
          <a:noAutofit/>
        </a:bodyPr>
        <a:lstStyle/>
        <a:p>
          <a:pPr lvl="0" algn="ctr" defTabSz="755650">
            <a:lnSpc>
              <a:spcPct val="90000"/>
            </a:lnSpc>
            <a:spcBef>
              <a:spcPct val="0"/>
            </a:spcBef>
            <a:spcAft>
              <a:spcPct val="35000"/>
            </a:spcAft>
          </a:pPr>
          <a:r>
            <a:rPr lang="en-US" sz="1700" kern="1200">
              <a:solidFill>
                <a:sysClr val="window" lastClr="FFFFFF"/>
              </a:solidFill>
              <a:latin typeface="Calibri" panose="020F0502020204030204"/>
              <a:ea typeface="+mn-ea"/>
              <a:cs typeface="+mn-cs"/>
            </a:rPr>
            <a:t>Locality/Systems/Corporate Groups</a:t>
          </a:r>
        </a:p>
      </dsp:txBody>
      <dsp:txXfrm>
        <a:off x="1923669" y="528981"/>
        <a:ext cx="2942082" cy="529336"/>
      </dsp:txXfrm>
    </dsp:sp>
    <dsp:sp modelId="{6FF28DAD-A845-4784-A3F3-43483A2C393A}">
      <dsp:nvSpPr>
        <dsp:cNvPr id="0" name=""/>
        <dsp:cNvSpPr/>
      </dsp:nvSpPr>
      <dsp:spPr>
        <a:xfrm>
          <a:off x="0" y="30553"/>
          <a:ext cx="5657850" cy="529336"/>
        </a:xfrm>
        <a:prstGeom prst="trapezoid">
          <a:avLst>
            <a:gd name="adj" fmla="val 78216"/>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1590" tIns="21590" rIns="21590" bIns="21590" numCol="1" spcCol="1270" anchor="ctr" anchorCtr="0">
          <a:noAutofit/>
        </a:bodyPr>
        <a:lstStyle/>
        <a:p>
          <a:pPr lvl="0" algn="ctr" defTabSz="755650">
            <a:lnSpc>
              <a:spcPct val="90000"/>
            </a:lnSpc>
            <a:spcBef>
              <a:spcPct val="0"/>
            </a:spcBef>
            <a:spcAft>
              <a:spcPct val="35000"/>
            </a:spcAft>
          </a:pPr>
          <a:r>
            <a:rPr lang="en-US" sz="1700" kern="1200">
              <a:solidFill>
                <a:sysClr val="window" lastClr="FFFFFF"/>
              </a:solidFill>
              <a:latin typeface="Calibri" panose="020F0502020204030204"/>
              <a:ea typeface="+mn-ea"/>
              <a:cs typeface="+mn-cs"/>
            </a:rPr>
            <a:t>Wards/Services/Clusters</a:t>
          </a:r>
        </a:p>
      </dsp:txBody>
      <dsp:txXfrm>
        <a:off x="990123" y="30553"/>
        <a:ext cx="3677602" cy="529336"/>
      </dsp:txXfrm>
    </dsp:sp>
  </dsp:spTree>
</dsp:drawing>
</file>

<file path=word/diagrams/layout1.xml><?xml version="1.0" encoding="utf-8"?>
<dgm:layoutDef xmlns:dgm="http://schemas.openxmlformats.org/drawingml/2006/diagram" xmlns:a="http://schemas.openxmlformats.org/drawingml/2006/main" uniqueId="urn:microsoft.com/office/officeart/2005/8/layout/gear1">
  <dgm:title val=""/>
  <dgm:desc val=""/>
  <dgm:catLst>
    <dgm:cat type="relationship" pri="3000"/>
    <dgm:cat type="process" pri="28000"/>
    <dgm:cat type="cycle" pri="14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useDef="1">
    <dgm:dataModel>
      <dgm:ptLst/>
      <dgm:bg/>
      <dgm:whole/>
    </dgm:dataModel>
  </dgm:clrData>
  <dgm:layoutNode name="composite">
    <dgm:varLst>
      <dgm:chMax val="3"/>
      <dgm:animLvl val="lvl"/>
      <dgm:resizeHandles val="exact"/>
    </dgm:varLst>
    <dgm:alg type="composite">
      <dgm:param type="ar" val="1"/>
    </dgm:alg>
    <dgm:shape xmlns:r="http://schemas.openxmlformats.org/officeDocument/2006/relationships" r:blip="">
      <dgm:adjLst/>
    </dgm:shape>
    <dgm:presOf/>
    <dgm:choose name="Name0">
      <dgm:if name="Name1" axis="ch" ptType="node" func="cnt" op="lte" val="1">
        <dgm:constrLst>
          <dgm:constr type="primFontSz" for="ch" ptType="node" op="equ" val="65"/>
          <dgm:constr type="w" for="ch" forName="gear1" refType="w" fact="0.55"/>
          <dgm:constr type="h" for="ch" forName="gear1" refType="w" fact="0.55"/>
          <dgm:constr type="l" for="ch" forName="gear1" refType="w" fact="0.05"/>
          <dgm:constr type="t" for="ch" forName="gear1" refType="w" fact="0.05"/>
          <dgm:constr type="w" for="ch" forName="gear1srcNode" val="1"/>
          <dgm:constr type="h" for="ch" forName="gear1srcNode" val="1"/>
          <dgm:constr type="l" for="ch" forName="gear1srcNode" refType="w" fact="0.32"/>
          <dgm:constr type="t" for="ch" forName="gear1srcNode"/>
          <dgm:constr type="w" for="ch" forName="gear1dstNode" val="1"/>
          <dgm:constr type="h" for="ch" forName="gear1dstNode" val="1"/>
          <dgm:constr type="r" for="ch" forName="gear1dstNode" refType="w" fact="0.58"/>
          <dgm:constr type="t" for="ch" forName="gear1dstNode" refType="h" fact="0.55"/>
          <dgm:constr type="diam" for="des" forName="connector1" refType="w" refFor="ch" refForName="gear1" op="equ" fact="1.1"/>
          <dgm:constr type="h" for="des" forName="connector1" refType="w" refFor="ch" refForName="gear1" op="equ" fact="0.1"/>
          <dgm:constr type="w" for="ch" forName="gear1ch" refType="w" fact="0.35"/>
          <dgm:constr type="h" for="ch" forName="gear1ch" refType="w" refFor="ch" refForName="gear1ch" fact="0.6"/>
          <dgm:constr type="l" for="ch" forName="gear1ch"/>
          <dgm:constr type="b" for="ch" forName="gear1ch" refType="h" fact="0.6"/>
        </dgm:constrLst>
      </dgm:if>
      <dgm:if name="Name2" axis="ch" ptType="node" func="cnt" op="equ" val="2">
        <dgm:constrLst>
          <dgm:constr type="primFontSz" for="ch" ptType="node" op="equ" val="65"/>
          <dgm:constr type="w" for="ch" forName="gear1" refType="w" fact="0.55"/>
          <dgm:constr type="h" for="ch" forName="gear1" refType="w" fact="0.55"/>
          <dgm:constr type="l" for="ch" forName="gear1" refType="w" fact="0.45"/>
          <dgm:constr type="t" for="ch" forName="gear1" refType="w" fact="0.25"/>
          <dgm:constr type="w" for="ch" forName="gear1srcNode" val="1"/>
          <dgm:constr type="h" for="ch" forName="gear1srcNode" val="1"/>
          <dgm:constr type="l" for="ch" forName="gear1srcNode" refType="w" fact="0.72"/>
          <dgm:constr type="t" for="ch" forName="gear1srcNode" refType="w" fact="0.2"/>
          <dgm:constr type="w" for="ch" forName="gear1dstNode" val="1"/>
          <dgm:constr type="h" for="ch" forName="gear1dstNode" val="1"/>
          <dgm:constr type="r" for="ch" forName="gear1dstNode" refType="w" fact="0.98"/>
          <dgm:constr type="t" for="ch" forName="gear1dstNode" refType="h" fact="0.75"/>
          <dgm:constr type="diam" for="des" forName="connector1" refType="w" refFor="ch" refForName="gear1" op="equ" fact="1.1"/>
          <dgm:constr type="h" for="des" forName="connector1" refType="w" refFor="ch" refForName="gear1" op="equ" fact="0.1"/>
          <dgm:constr type="w" for="ch" forName="gear1ch" refType="w" fact="0.35"/>
          <dgm:constr type="h" for="ch" forName="gear1ch" refType="w" refFor="ch" refForName="gear1ch" fact="0.6"/>
          <dgm:constr type="l" for="ch" forName="gear1ch" refType="w" fact="0.38"/>
          <dgm:constr type="b" for="ch" forName="gear1ch" refType="w" fact="0.8"/>
          <dgm:constr type="w" for="ch" forName="gear2" refType="w" fact="0.4"/>
          <dgm:constr type="h" for="ch" forName="gear2" refType="w" fact="0.4"/>
          <dgm:constr type="l" for="ch" forName="gear2" refType="w" fact="0.13"/>
          <dgm:constr type="t" for="ch" forName="gear2" refType="w" fact="0.12"/>
          <dgm:constr type="w" for="ch" forName="gear2srcNode" val="1"/>
          <dgm:constr type="h" for="ch" forName="gear2srcNode" val="1"/>
          <dgm:constr type="l" for="ch" forName="gear2srcNode" refType="w" fact="0.23"/>
          <dgm:constr type="t" for="ch" forName="gear2srcNode" refType="w" fact="0.08"/>
          <dgm:constr type="w" for="ch" forName="gear2dstNode" val="1"/>
          <dgm:constr type="h" for="ch" forName="gear2dstNode" val="1"/>
          <dgm:constr type="l" for="ch" forName="gear2dstNode" refType="w" fact="0.1"/>
          <dgm:constr type="t" for="ch" forName="gear2dstNode" refType="h" fact="0.33"/>
          <dgm:constr type="diam" for="des" forName="connector2" refType="w" refFor="ch" refForName="gear2" op="equ" fact="-1.1"/>
          <dgm:constr type="h" for="des" forName="connector2" refType="w" refFor="ch" refForName="gear1" op="equ" fact="0.1"/>
          <dgm:constr type="w" for="ch" forName="gear2ch" refType="w" fact="0.35"/>
          <dgm:constr type="h" for="ch" forName="gear2ch" refType="w" refFor="ch" refForName="gear2ch" fact="0.6"/>
          <dgm:constr type="l" for="ch" forName="gear2ch" refType="w" fact="0.34"/>
          <dgm:constr type="t" for="ch" forName="gear2ch" refType="w" fact="0.04"/>
        </dgm:constrLst>
      </dgm:if>
      <dgm:else name="Name3">
        <dgm:constrLst>
          <dgm:constr type="primFontSz" for="ch" ptType="node" op="equ" val="65"/>
          <dgm:constr type="w" for="ch" forName="gear1" refType="w" fact="0.55"/>
          <dgm:constr type="h" for="ch" forName="gear1" refType="w" fact="0.55"/>
          <dgm:constr type="l" for="ch" forName="gear1" refType="w" fact="0.45"/>
          <dgm:constr type="t" for="ch" forName="gear1" refType="w" fact="0.45"/>
          <dgm:constr type="w" for="ch" forName="gear1srcNode" val="1"/>
          <dgm:constr type="h" for="ch" forName="gear1srcNode" val="1"/>
          <dgm:constr type="l" for="ch" forName="gear1srcNode" refType="w" fact="0.72"/>
          <dgm:constr type="t" for="ch" forName="gear1srcNode" refType="w" fact="0.4"/>
          <dgm:constr type="w" for="ch" forName="gear1dstNode" val="1"/>
          <dgm:constr type="h" for="ch" forName="gear1dstNode" val="1"/>
          <dgm:constr type="r" for="ch" forName="gear1dstNode" refType="w" fact="0.98"/>
          <dgm:constr type="t" for="ch" forName="gear1dstNode" refType="h" fact="0.95"/>
          <dgm:constr type="diam" for="des" forName="connector1" refType="w" refFor="ch" refForName="gear1" op="equ" fact="1.15"/>
          <dgm:constr type="h" for="des" forName="connector1" refType="w" refFor="ch" refForName="gear1" op="equ" fact="0.1"/>
          <dgm:constr type="w" for="ch" forName="gear1ch" refType="w" fact="0.35"/>
          <dgm:constr type="h" for="ch" forName="gear1ch" refType="w" refFor="ch" refForName="gear1ch" fact="0.6"/>
          <dgm:constr type="l" for="ch" forName="gear1ch" refType="w" fact="0.38"/>
          <dgm:constr type="b" for="ch" forName="gear1ch" refType="h"/>
          <dgm:constr type="w" for="ch" forName="gear2" refType="w" fact="0.4"/>
          <dgm:constr type="h" for="ch" forName="gear2" refType="w" fact="0.4"/>
          <dgm:constr type="l" for="ch" forName="gear2" refType="w" fact="0.13"/>
          <dgm:constr type="t" for="ch" forName="gear2" refType="w" fact="0.32"/>
          <dgm:constr type="w" for="ch" forName="gear2srcNode" val="1"/>
          <dgm:constr type="h" for="ch" forName="gear2srcNode" val="1"/>
          <dgm:constr type="l" for="ch" forName="gear2srcNode" refType="w" fact="0.23"/>
          <dgm:constr type="t" for="ch" forName="gear2srcNode" refType="w" fact="0.28"/>
          <dgm:constr type="w" for="ch" forName="gear2dstNode" val="1"/>
          <dgm:constr type="h" for="ch" forName="gear2dstNode" val="1"/>
          <dgm:constr type="l" for="ch" forName="gear2dstNode" refType="w" fact="0.1"/>
          <dgm:constr type="t" for="ch" forName="gear2dstNode" refType="h" fact="0.53"/>
          <dgm:constr type="diam" for="des" forName="connector2" refType="w" refFor="ch" refForName="gear2" op="equ" fact="-1.1"/>
          <dgm:constr type="h" for="des" forName="connector2" refType="w" refFor="ch" refForName="gear1" op="equ" fact="0.1"/>
          <dgm:constr type="w" for="ch" forName="gear2ch" refType="w" fact="0.35"/>
          <dgm:constr type="h" for="ch" forName="gear2ch" refType="w" refFor="ch" refForName="gear2ch" fact="0.6"/>
          <dgm:constr type="l" for="ch" forName="gear2ch"/>
          <dgm:constr type="t" for="ch" forName="gear2ch" refType="w" fact="0.58"/>
          <dgm:constr type="w" for="ch" forName="gear3" refType="w" fact="0.48"/>
          <dgm:constr type="h" for="ch" forName="gear3" refType="w" fact="0.48"/>
          <dgm:constr type="l" for="ch" forName="gear3" refType="w" fact="0.31"/>
          <dgm:constr type="t" for="ch" forName="gear3"/>
          <dgm:constr type="w" for="ch" forName="gear3tx" refType="w" fact="0.22"/>
          <dgm:constr type="h" for="ch" forName="gear3tx" refType="w" fact="0.22"/>
          <dgm:constr type="ctrX" for="ch" forName="gear3tx" refType="ctrX" refFor="ch" refForName="gear3"/>
          <dgm:constr type="ctrY" for="ch" forName="gear3tx" refType="ctrY" refFor="ch" refForName="gear3"/>
          <dgm:constr type="w" for="ch" forName="gear3srcNode" val="1"/>
          <dgm:constr type="h" for="ch" forName="gear3srcNode" val="1"/>
          <dgm:constr type="l" for="ch" forName="gear3srcNode" refType="w" fact="0.3"/>
          <dgm:constr type="t" for="ch" forName="gear3srcNode" refType="w" fact="0.25"/>
          <dgm:constr type="w" for="ch" forName="gear3dstNode" val="1"/>
          <dgm:constr type="h" for="ch" forName="gear3dstNode" val="1"/>
          <dgm:constr type="l" for="ch" forName="gear3dstNode" refType="w" fact="0.38"/>
          <dgm:constr type="t" for="ch" forName="gear3dstNode" refType="h" fact="0.05"/>
          <dgm:constr type="diam" for="des" forName="connector3" refType="w" refFor="ch" refForName="gear3" op="equ"/>
          <dgm:constr type="h" for="des" forName="connector3" refType="w" refFor="ch" refForName="gear1" op="equ" fact="0.1"/>
          <dgm:constr type="w" for="ch" forName="gear3ch" refType="w" fact="0.35"/>
          <dgm:constr type="h" for="ch" forName="gear3ch" refType="w" refFor="ch" refForName="gear3ch" fact="0.6"/>
          <dgm:constr type="l" for="ch" forName="gear3ch" refType="w" fact="0.65"/>
          <dgm:constr type="t" for="ch" forName="gear3ch" refType="h" fact="0.13"/>
        </dgm:constrLst>
      </dgm:else>
    </dgm:choose>
    <dgm:ruleLst/>
    <dgm:forEach name="Name4" axis="ch" ptType="node" cnt="1">
      <dgm:layoutNode name="gear1" styleLbl="node1">
        <dgm:varLst>
          <dgm:chMax val="1"/>
          <dgm:bulletEnabled val="1"/>
        </dgm:varLst>
        <dgm:alg type="tx">
          <dgm:param type="txAnchorVertCh" val="mid"/>
        </dgm:alg>
        <dgm:shape xmlns:r="http://schemas.openxmlformats.org/officeDocument/2006/relationships" type="gear9"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gear1srcNode">
        <dgm:alg type="sp"/>
        <dgm:shape xmlns:r="http://schemas.openxmlformats.org/officeDocument/2006/relationships" type="rect" r:blip="" hideGeom="1">
          <dgm:adjLst/>
        </dgm:shape>
        <dgm:presOf axis="self"/>
        <dgm:constrLst/>
        <dgm:ruleLst/>
      </dgm:layoutNode>
      <dgm:layoutNode name="gear1dstNode">
        <dgm:alg type="sp"/>
        <dgm:shape xmlns:r="http://schemas.openxmlformats.org/officeDocument/2006/relationships" type="rect" r:blip="" hideGeom="1">
          <dgm:adjLst/>
        </dgm:shape>
        <dgm:presOf axis="self"/>
        <dgm:constrLst/>
        <dgm:ruleLst/>
      </dgm:layoutNode>
      <dgm:choose name="Name5">
        <dgm:if name="Name6" axis="ch" ptType="node" func="cnt" op="gte" val="1">
          <dgm:layoutNode name="gear1ch" styleLbl="fgAcc1">
            <dgm:varLst>
              <dgm:chMax val="0"/>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7"/>
      </dgm:choose>
    </dgm:forEach>
    <dgm:forEach name="Name8" axis="ch" ptType="node" st="2" cnt="1">
      <dgm:layoutNode name="gear2" styleLbl="node1">
        <dgm:varLst>
          <dgm:chMax val="1"/>
          <dgm:bulletEnabled val="1"/>
        </dgm:varLst>
        <dgm:alg type="tx">
          <dgm:param type="txAnchorVertCh" val="mid"/>
        </dgm:alg>
        <dgm:shape xmlns:r="http://schemas.openxmlformats.org/officeDocument/2006/relationships" type="gear6"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gear2srcNode">
        <dgm:alg type="sp"/>
        <dgm:shape xmlns:r="http://schemas.openxmlformats.org/officeDocument/2006/relationships" type="rect" r:blip="" hideGeom="1">
          <dgm:adjLst/>
        </dgm:shape>
        <dgm:presOf axis="self"/>
        <dgm:constrLst/>
        <dgm:ruleLst/>
      </dgm:layoutNode>
      <dgm:layoutNode name="gear2dstNode">
        <dgm:alg type="sp"/>
        <dgm:shape xmlns:r="http://schemas.openxmlformats.org/officeDocument/2006/relationships" type="rect" r:blip="" hideGeom="1">
          <dgm:adjLst/>
        </dgm:shape>
        <dgm:presOf axis="self"/>
        <dgm:constrLst/>
        <dgm:ruleLst/>
      </dgm:layoutNode>
      <dgm:choose name="Name9">
        <dgm:if name="Name10" axis="ch" ptType="node" func="cnt" op="gte" val="1">
          <dgm:layoutNode name="gear2ch" styleLbl="fgAcc1">
            <dgm:varLst>
              <dgm:chMax val="0"/>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11"/>
      </dgm:choose>
    </dgm:forEach>
    <dgm:forEach name="Name12" axis="ch" ptType="node" st="3" cnt="1">
      <dgm:layoutNode name="gear3" styleLbl="node1">
        <dgm:alg type="sp"/>
        <dgm:shape xmlns:r="http://schemas.openxmlformats.org/officeDocument/2006/relationships" rot="-15" type="gear6" r:blip="">
          <dgm:adjLst/>
        </dgm:shape>
        <dgm:presOf axis="self"/>
        <dgm:constrLst/>
        <dgm:ruleLst/>
      </dgm:layoutNode>
      <dgm:layoutNode name="gear3tx" styleLbl="node1">
        <dgm:varLst>
          <dgm:chMax val="1"/>
          <dgm:bulletEnabled val="1"/>
        </dgm:varLst>
        <dgm:alg type="tx">
          <dgm:param type="txAnchorVertCh" val="mid"/>
        </dgm:alg>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gear3srcNode">
        <dgm:alg type="sp"/>
        <dgm:shape xmlns:r="http://schemas.openxmlformats.org/officeDocument/2006/relationships" type="rect" r:blip="" hideGeom="1">
          <dgm:adjLst/>
        </dgm:shape>
        <dgm:presOf axis="self"/>
        <dgm:constrLst/>
        <dgm:ruleLst/>
      </dgm:layoutNode>
      <dgm:layoutNode name="gear3dstNode">
        <dgm:alg type="sp"/>
        <dgm:shape xmlns:r="http://schemas.openxmlformats.org/officeDocument/2006/relationships" type="rect" r:blip="" hideGeom="1">
          <dgm:adjLst/>
        </dgm:shape>
        <dgm:presOf axis="self"/>
        <dgm:constrLst/>
        <dgm:ruleLst/>
      </dgm:layoutNode>
      <dgm:choose name="Name13">
        <dgm:if name="Name14" axis="ch" ptType="node" func="cnt" op="gte" val="1">
          <dgm:layoutNode name="gear3ch" styleLbl="fgAcc1">
            <dgm:varLst>
              <dgm:chMax val="0"/>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15"/>
      </dgm:choose>
    </dgm:forEach>
    <dgm:forEach name="Name16" axis="ch" ptType="sibTrans" hideLastTrans="0" cnt="1">
      <dgm:layoutNode name="connector1" styleLbl="sibTrans2D1">
        <dgm:alg type="conn">
          <dgm:param type="connRout" val="curve"/>
          <dgm:param type="srcNode" val="gear1srcNode"/>
          <dgm:param type="dstNode" val="gear1dstNode"/>
          <dgm:param type="begPts" val="midR"/>
          <dgm:param type="endPts" val="tCtr"/>
        </dgm:alg>
        <dgm:shape xmlns:r="http://schemas.openxmlformats.org/officeDocument/2006/relationships" type="conn" r:blip="">
          <dgm:adjLst/>
        </dgm:shape>
        <dgm:presOf axis="self"/>
        <dgm:constrLst>
          <dgm:constr type="w" val="10"/>
          <dgm:constr type="h" val="10"/>
          <dgm:constr type="begPad"/>
          <dgm:constr type="endPad"/>
        </dgm:constrLst>
        <dgm:ruleLst/>
      </dgm:layoutNode>
    </dgm:forEach>
    <dgm:forEach name="Name17" axis="ch" ptType="sibTrans" hideLastTrans="0" st="2" cnt="1">
      <dgm:layoutNode name="connector2" styleLbl="sibTrans2D1">
        <dgm:alg type="conn">
          <dgm:param type="connRout" val="curve"/>
          <dgm:param type="srcNode" val="gear2srcNode"/>
          <dgm:param type="dstNode" val="gear2dstNode"/>
          <dgm:param type="begPts" val="midL"/>
          <dgm:param type="endPts" val="midL"/>
        </dgm:alg>
        <dgm:shape xmlns:r="http://schemas.openxmlformats.org/officeDocument/2006/relationships" type="conn" r:blip="">
          <dgm:adjLst/>
        </dgm:shape>
        <dgm:presOf axis="self"/>
        <dgm:constrLst>
          <dgm:constr type="w" val="10"/>
          <dgm:constr type="h" val="10"/>
          <dgm:constr type="begPad"/>
          <dgm:constr type="endPad"/>
        </dgm:constrLst>
        <dgm:ruleLst/>
      </dgm:layoutNode>
    </dgm:forEach>
    <dgm:forEach name="Name18" axis="ch" ptType="sibTrans" hideLastTrans="0" st="3" cnt="1">
      <dgm:layoutNode name="connector3" styleLbl="sibTrans2D1">
        <dgm:alg type="conn">
          <dgm:param type="connRout" val="curve"/>
          <dgm:param type="srcNode" val="gear3srcNode"/>
          <dgm:param type="dstNode" val="gear3dstNode"/>
          <dgm:param type="begPts" val="midL"/>
          <dgm:param type="endPts" val="midL"/>
        </dgm:alg>
        <dgm:shape xmlns:r="http://schemas.openxmlformats.org/officeDocument/2006/relationships" type="conn" r:blip="">
          <dgm:adjLst/>
        </dgm:shape>
        <dgm:presOf axis="self"/>
        <dgm:constrLst>
          <dgm:constr type="w" val="10"/>
          <dgm:constr type="h" val="10"/>
          <dgm:constr type="begPad"/>
          <dgm:constr type="endPad"/>
        </dgm:constrLst>
        <dgm:ruleLst/>
      </dgm:layoutNode>
    </dgm:forEach>
  </dgm:layoutNode>
</dgm:layoutDef>
</file>

<file path=word/diagrams/layout2.xml><?xml version="1.0" encoding="utf-8"?>
<dgm:layoutDef xmlns:dgm="http://schemas.openxmlformats.org/drawingml/2006/diagram" xmlns:a="http://schemas.openxmlformats.org/drawingml/2006/main" uniqueId="urn:microsoft.com/office/officeart/2005/8/layout/pyramid4">
  <dgm:title val=""/>
  <dgm:desc val=""/>
  <dgm:catLst>
    <dgm:cat type="pyramid" pri="4000"/>
    <dgm:cat type="relationship" pri="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useDef="1">
    <dgm:dataModel>
      <dgm:ptLst/>
      <dgm:bg/>
      <dgm:whole/>
    </dgm:dataModel>
  </dgm:styleData>
  <dgm:clrData useDef="1">
    <dgm:dataModel>
      <dgm:ptLst/>
      <dgm:bg/>
      <dgm:whole/>
    </dgm:dataModel>
  </dgm:clrData>
  <dgm:layoutNode name="compositeShape">
    <dgm:varLst>
      <dgm:chMax val="9"/>
      <dgm:dir/>
      <dgm:resizeHandles val="exact"/>
    </dgm:varLst>
    <dgm:alg type="composite">
      <dgm:param type="ar" val="1"/>
    </dgm:alg>
    <dgm:shape xmlns:r="http://schemas.openxmlformats.org/officeDocument/2006/relationships" r:blip="">
      <dgm:adjLst/>
    </dgm:shape>
    <dgm:presOf/>
    <dgm:choose name="Name0">
      <dgm:if name="Name1" axis="ch" ptType="node" func="cnt" op="lte" val="4">
        <dgm:choose name="Name2">
          <dgm:if name="Name3" axis="ch" ptType="node" func="cnt" op="equ" val="1">
            <dgm:constrLst>
              <dgm:constr type="primFontSz" for="ch" ptType="node" op="equ" val="65"/>
              <dgm:constr type="t" for="ch" forName="triangle1"/>
              <dgm:constr type="l" for="ch" forName="triangle1"/>
              <dgm:constr type="h" for="ch" forName="triangle1" refType="h"/>
              <dgm:constr type="w" for="ch" forName="triangle1" refType="h"/>
            </dgm:constrLst>
          </dgm:if>
          <dgm:else name="Name4">
            <dgm:constrLst>
              <dgm:constr type="primFontSz" for="ch" ptType="node" op="equ" val="65"/>
              <dgm:constr type="t" for="ch" forName="triangle1"/>
              <dgm:constr type="l" for="ch" forName="triangle1" refType="h" fact="0.25"/>
              <dgm:constr type="h" for="ch" forName="triangle1" refType="h" fact="0.5"/>
              <dgm:constr type="w" for="ch" forName="triangle1" refType="h" fact="0.5"/>
              <dgm:constr type="t" for="ch" forName="triangle2" refType="h" fact="0.5"/>
              <dgm:constr type="l" for="ch" forName="triangle2"/>
              <dgm:constr type="h" for="ch" forName="triangle2" refType="h" fact="0.5"/>
              <dgm:constr type="w" for="ch" forName="triangle2" refType="h" fact="0.5"/>
              <dgm:constr type="t" for="ch" forName="triangle3" refType="h" fact="0.5"/>
              <dgm:constr type="l" for="ch" forName="triangle3" refType="h" fact="0.25"/>
              <dgm:constr type="h" for="ch" forName="triangle3" refType="h" fact="0.5"/>
              <dgm:constr type="w" for="ch" forName="triangle3" refType="h" fact="0.5"/>
              <dgm:constr type="t" for="ch" forName="triangle4" refType="h" fact="0.5"/>
              <dgm:constr type="l" for="ch" forName="triangle4" refType="h" fact="0.5"/>
              <dgm:constr type="h" for="ch" forName="triangle4" refType="h" fact="0.5"/>
              <dgm:constr type="w" for="ch" forName="triangle4" refType="h" fact="0.5"/>
            </dgm:constrLst>
          </dgm:else>
        </dgm:choose>
      </dgm:if>
      <dgm:else name="Name5">
        <dgm:constrLst>
          <dgm:constr type="primFontSz" for="ch" ptType="node" op="equ" val="65"/>
          <dgm:constr type="t" for="ch" forName="triangle1"/>
          <dgm:constr type="l" for="ch" forName="triangle1" refType="h" fact="0.33"/>
          <dgm:constr type="h" for="ch" forName="triangle1" refType="h" fact="0.33"/>
          <dgm:constr type="w" for="ch" forName="triangle1" refType="h" fact="0.33"/>
          <dgm:constr type="t" for="ch" forName="triangle2" refType="h" fact="0.33"/>
          <dgm:constr type="l" for="ch" forName="triangle2" refType="h" fact="0.165"/>
          <dgm:constr type="h" for="ch" forName="triangle2" refType="h" fact="0.33"/>
          <dgm:constr type="w" for="ch" forName="triangle2" refType="h" fact="0.33"/>
          <dgm:constr type="t" for="ch" forName="triangle3" refType="h" fact="0.33"/>
          <dgm:constr type="l" for="ch" forName="triangle3" refType="h" fact="0.33"/>
          <dgm:constr type="h" for="ch" forName="triangle3" refType="h" fact="0.33"/>
          <dgm:constr type="w" for="ch" forName="triangle3" refType="h" fact="0.33"/>
          <dgm:constr type="t" for="ch" forName="triangle4" refType="h" fact="0.33"/>
          <dgm:constr type="l" for="ch" forName="triangle4" refType="h" fact="0.495"/>
          <dgm:constr type="h" for="ch" forName="triangle4" refType="h" fact="0.33"/>
          <dgm:constr type="w" for="ch" forName="triangle4" refType="h" fact="0.33"/>
          <dgm:constr type="t" for="ch" forName="triangle5" refType="h" fact="0.66"/>
          <dgm:constr type="l" for="ch" forName="triangle5"/>
          <dgm:constr type="h" for="ch" forName="triangle5" refType="h" fact="0.33"/>
          <dgm:constr type="w" for="ch" forName="triangle5" refType="h" fact="0.33"/>
          <dgm:constr type="t" for="ch" forName="triangle6" refType="h" fact="0.66"/>
          <dgm:constr type="l" for="ch" forName="triangle6" refType="h" fact="0.165"/>
          <dgm:constr type="h" for="ch" forName="triangle6" refType="h" fact="0.33"/>
          <dgm:constr type="w" for="ch" forName="triangle6" refType="h" fact="0.33"/>
          <dgm:constr type="t" for="ch" forName="triangle7" refType="h" fact="0.66"/>
          <dgm:constr type="l" for="ch" forName="triangle7" refType="h" fact="0.33"/>
          <dgm:constr type="h" for="ch" forName="triangle7" refType="h" fact="0.33"/>
          <dgm:constr type="w" for="ch" forName="triangle7" refType="h" fact="0.33"/>
          <dgm:constr type="t" for="ch" forName="triangle8" refType="h" fact="0.66"/>
          <dgm:constr type="l" for="ch" forName="triangle8" refType="h" fact="0.495"/>
          <dgm:constr type="h" for="ch" forName="triangle8" refType="h" fact="0.33"/>
          <dgm:constr type="w" for="ch" forName="triangle8" refType="h" fact="0.33"/>
          <dgm:constr type="t" for="ch" forName="triangle9" refType="h" fact="0.66"/>
          <dgm:constr type="l" for="ch" forName="triangle9" refType="h" fact="0.66"/>
          <dgm:constr type="h" for="ch" forName="triangle9" refType="h" fact="0.33"/>
          <dgm:constr type="w" for="ch" forName="triangle9" refType="h" fact="0.33"/>
        </dgm:constrLst>
      </dgm:else>
    </dgm:choose>
    <dgm:ruleLst/>
    <dgm:choose name="Name6">
      <dgm:if name="Name7" axis="ch" ptType="node" func="cnt" op="gte" val="1">
        <dgm:layoutNode name="triangle1" styleLbl="node1">
          <dgm:varLst>
            <dgm:bulletEnabled val="1"/>
          </dgm:varLst>
          <dgm:alg type="tx">
            <dgm:param type="txAnchorVertCh" val="mid"/>
          </dgm:alg>
          <dgm:shape xmlns:r="http://schemas.openxmlformats.org/officeDocument/2006/relationships" type="triangle"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8"/>
    </dgm:choose>
    <dgm:choose name="Name9">
      <dgm:if name="Name10" axis="ch" ptType="node" func="cnt" op="gte" val="2">
        <dgm:layoutNode name="triangle2" styleLbl="node1">
          <dgm:varLst>
            <dgm:bulletEnabled val="1"/>
          </dgm:varLst>
          <dgm:alg type="tx">
            <dgm:param type="txAnchorVertCh" val="mid"/>
          </dgm:alg>
          <dgm:shape xmlns:r="http://schemas.openxmlformats.org/officeDocument/2006/relationships" type="triangle" r:blip="">
            <dgm:adjLst/>
          </dgm:shape>
          <dgm:choose name="Name11">
            <dgm:if name="Name12" func="var" arg="dir" op="equ" val="norm">
              <dgm:presOf axis="ch desOrSelf" ptType="node node" st="2 1" cnt="1 0"/>
            </dgm:if>
            <dgm:else name="Name13">
              <dgm:presOf axis="ch desOrSelf" ptType="node node" st="4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3" styleLbl="node1">
          <dgm:varLst>
            <dgm:bulletEnabled val="1"/>
          </dgm:varLst>
          <dgm:alg type="tx">
            <dgm:param type="txAnchorVertCh" val="mid"/>
          </dgm:alg>
          <dgm:shape xmlns:r="http://schemas.openxmlformats.org/officeDocument/2006/relationships" rot="180" type="triangle" r:blip="">
            <dgm:adjLst/>
          </dgm:shape>
          <dgm:presOf axis="ch desOrSelf"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4" styleLbl="node1">
          <dgm:varLst>
            <dgm:bulletEnabled val="1"/>
          </dgm:varLst>
          <dgm:alg type="tx">
            <dgm:param type="txAnchorVertCh" val="mid"/>
          </dgm:alg>
          <dgm:shape xmlns:r="http://schemas.openxmlformats.org/officeDocument/2006/relationships" type="triangle" r:blip="">
            <dgm:adjLst/>
          </dgm:shape>
          <dgm:choose name="Name14">
            <dgm:if name="Name15" func="var" arg="dir" op="equ" val="norm">
              <dgm:presOf axis="ch desOrSelf" ptType="node node" st="4 1" cnt="1 0"/>
            </dgm:if>
            <dgm:else name="Name16">
              <dgm:presOf axis="ch desOrSelf" ptType="node node" st="2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17"/>
    </dgm:choose>
    <dgm:choose name="Name18">
      <dgm:if name="Name19" axis="ch" ptType="node" func="cnt" op="gte" val="5">
        <dgm:layoutNode name="triangle5" styleLbl="node1">
          <dgm:varLst>
            <dgm:bulletEnabled val="1"/>
          </dgm:varLst>
          <dgm:alg type="tx">
            <dgm:param type="txAnchorVertCh" val="mid"/>
          </dgm:alg>
          <dgm:shape xmlns:r="http://schemas.openxmlformats.org/officeDocument/2006/relationships" type="triangle" r:blip="">
            <dgm:adjLst/>
          </dgm:shape>
          <dgm:choose name="Name20">
            <dgm:if name="Name21" func="var" arg="dir" op="equ" val="norm">
              <dgm:presOf axis="ch desOrSelf" ptType="node node" st="5 1" cnt="1 0"/>
            </dgm:if>
            <dgm:else name="Name22">
              <dgm:presOf axis="ch desOrSelf" ptType="node node" st="9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6" styleLbl="node1">
          <dgm:varLst>
            <dgm:bulletEnabled val="1"/>
          </dgm:varLst>
          <dgm:alg type="tx">
            <dgm:param type="txAnchorVertCh" val="mid"/>
          </dgm:alg>
          <dgm:shape xmlns:r="http://schemas.openxmlformats.org/officeDocument/2006/relationships" rot="180" type="triangle" r:blip="">
            <dgm:adjLst/>
          </dgm:shape>
          <dgm:choose name="Name23">
            <dgm:if name="Name24" func="var" arg="dir" op="equ" val="norm">
              <dgm:presOf axis="ch desOrSelf" ptType="node node" st="6 1" cnt="1 0"/>
            </dgm:if>
            <dgm:else name="Name25">
              <dgm:presOf axis="ch desOrSelf" ptType="node node" st="8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7" styleLbl="node1">
          <dgm:varLst>
            <dgm:bulletEnabled val="1"/>
          </dgm:varLst>
          <dgm:alg type="tx">
            <dgm:param type="txAnchorVertCh" val="mid"/>
          </dgm:alg>
          <dgm:shape xmlns:r="http://schemas.openxmlformats.org/officeDocument/2006/relationships" type="triangle" r:blip="">
            <dgm:adjLst/>
          </dgm:shape>
          <dgm:presOf axis="ch desOrSelf" ptType="node node" st="7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8" styleLbl="node1">
          <dgm:varLst>
            <dgm:bulletEnabled val="1"/>
          </dgm:varLst>
          <dgm:alg type="tx">
            <dgm:param type="txAnchorVertCh" val="mid"/>
          </dgm:alg>
          <dgm:shape xmlns:r="http://schemas.openxmlformats.org/officeDocument/2006/relationships" rot="180" type="triangle" r:blip="">
            <dgm:adjLst/>
          </dgm:shape>
          <dgm:choose name="Name26">
            <dgm:if name="Name27" func="var" arg="dir" op="equ" val="norm">
              <dgm:presOf axis="ch desOrSelf" ptType="node node" st="8 1" cnt="1 0"/>
            </dgm:if>
            <dgm:else name="Name28">
              <dgm:presOf axis="ch desOrSelf" ptType="node node" st="6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9" styleLbl="node1">
          <dgm:varLst>
            <dgm:bulletEnabled val="1"/>
          </dgm:varLst>
          <dgm:alg type="tx">
            <dgm:param type="txAnchorVertCh" val="mid"/>
          </dgm:alg>
          <dgm:shape xmlns:r="http://schemas.openxmlformats.org/officeDocument/2006/relationships" type="triangle" r:blip="">
            <dgm:adjLst/>
          </dgm:shape>
          <dgm:choose name="Name29">
            <dgm:if name="Name30" func="var" arg="dir" op="equ" val="norm">
              <dgm:presOf axis="ch desOrSelf" ptType="node node" st="9 1" cnt="1 0"/>
            </dgm:if>
            <dgm:else name="Name31">
              <dgm:presOf axis="ch desOrSelf" ptType="node node" st="5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2"/>
    </dgm:choose>
  </dgm:layoutNode>
</dgm:layoutDef>
</file>

<file path=word/diagrams/layout3.xml><?xml version="1.0" encoding="utf-8"?>
<dgm:layoutDef xmlns:dgm="http://schemas.openxmlformats.org/drawingml/2006/diagram" xmlns:a="http://schemas.openxmlformats.org/drawingml/2006/main" uniqueId="urn:microsoft.com/office/officeart/2005/8/layout/pyramid1">
  <dgm:title val=""/>
  <dgm:desc val=""/>
  <dgm:catLst>
    <dgm:cat type="pyramid" pri="1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pyra">
          <dgm:param type="linDir" val="fromB"/>
          <dgm:param type="txDir" val="fromT"/>
          <dgm:param type="pyraAcctPos" val="aft"/>
          <dgm:param type="pyraAcctTxMar" val="step"/>
          <dgm:param type="pyraAcctBkgdNode" val="acctBkgd"/>
          <dgm:param type="pyraAcctTxNode" val="acctTx"/>
          <dgm:param type="pyraLvlNode" val="level"/>
        </dgm:alg>
      </dgm:if>
      <dgm:else name="Name3">
        <dgm:alg type="pyra">
          <dgm:param type="linDir" val="fromB"/>
          <dgm:param type="txDir" val="fromT"/>
          <dgm:param type="pyraAcctPos" val="bef"/>
          <dgm:param type="pyraAcctTxMar" val="step"/>
          <dgm:param type="pyraAcctBkgdNode" val="acctBkgd"/>
          <dgm:param type="pyraAcctTxNode" val="acctTx"/>
          <dgm:param type="pyraLvlNode" val="level"/>
        </dgm:alg>
      </dgm:else>
    </dgm:choose>
    <dgm:shape xmlns:r="http://schemas.openxmlformats.org/officeDocument/2006/relationships" r:blip="">
      <dgm:adjLst/>
    </dgm:shape>
    <dgm:presOf/>
    <dgm:choose name="Name4">
      <dgm:if name="Name5" axis="root des" ptType="all node" func="maxDepth" op="gte" val="2">
        <dgm:constrLst>
          <dgm:constr type="primFontSz" for="des" forName="levelTx" op="equ"/>
          <dgm:constr type="secFontSz" for="des" forName="acctTx" op="equ"/>
          <dgm:constr type="pyraAcctRatio" val="0.32"/>
        </dgm:constrLst>
      </dgm:if>
      <dgm:else name="Name6">
        <dgm:constrLst>
          <dgm:constr type="primFontSz" for="des" forName="levelTx" op="equ"/>
          <dgm:constr type="secFontSz" for="des" forName="acctTx" op="equ"/>
          <dgm:constr type="pyraAcctRatio"/>
        </dgm:constrLst>
      </dgm:else>
    </dgm:choose>
    <dgm:ruleLst/>
    <dgm:forEach name="Name7" axis="ch" ptType="node">
      <dgm:layoutNode name="Name8">
        <dgm:alg type="composite">
          <dgm:param type="horzAlign" val="none"/>
        </dgm:alg>
        <dgm:shape xmlns:r="http://schemas.openxmlformats.org/officeDocument/2006/relationships" r:blip="">
          <dgm:adjLst/>
        </dgm:shape>
        <dgm:presOf/>
        <dgm:choose name="Name9">
          <dgm:if name="Name10" axis="self" ptType="node" func="pos" op="equ" val="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dgm:constr type="h" for="ch" forName="levelTx" refType="h" refFor="ch" refForName="level"/>
            </dgm:constrLst>
          </dgm:if>
          <dgm:else name="Name1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fact="0.65"/>
              <dgm:constr type="h" for="ch" forName="levelTx" refType="h" refFor="ch" refForName="level"/>
            </dgm:constrLst>
          </dgm:else>
        </dgm:choose>
        <dgm:ruleLst/>
        <dgm:choose name="Name12">
          <dgm:if name="Name13" axis="ch" ptType="node" func="cnt" op="gte" val="1">
            <dgm:layoutNode name="acctBkgd" styleLbl="alignAcc1">
              <dgm:alg type="sp"/>
              <dgm:shape xmlns:r="http://schemas.openxmlformats.org/officeDocument/2006/relationships" type="nonIsoscelesTrapezoid" r:blip="">
                <dgm:adjLst/>
              </dgm:shape>
              <dgm:presOf axis="des" ptType="node"/>
              <dgm:constrLst/>
              <dgm:ruleLst/>
            </dgm:layoutNode>
            <dgm:layoutNode name="acctTx" styleLbl="alignAcc1">
              <dgm:varLst>
                <dgm:bulletEnabled val="1"/>
              </dgm:varLst>
              <dgm:alg type="tx">
                <dgm:param type="stBulletLvl" val="1"/>
                <dgm:param type="txAnchorVertCh" val="mid"/>
              </dgm:alg>
              <dgm:shape xmlns:r="http://schemas.openxmlformats.org/officeDocument/2006/relationships" type="nonIsoscelesTrapezoid" r:blip="" hideGeom="1">
                <dgm:adjLst/>
              </dgm:shape>
              <dgm:presOf axis="des" ptType="node"/>
              <dgm:constrLst>
                <dgm:constr type="secFontSz" val="65"/>
                <dgm:constr type="primFontSz" refType="secFontSz"/>
                <dgm:constr type="tMarg" refType="secFontSz" fact="0.3"/>
                <dgm:constr type="bMarg" refType="secFontSz" fact="0.3"/>
                <dgm:constr type="lMarg" refType="secFontSz" fact="0.3"/>
                <dgm:constr type="rMarg" refType="secFontSz" fact="0.3"/>
              </dgm:constrLst>
              <dgm:ruleLst>
                <dgm:rule type="secFontSz" val="5" fact="NaN" max="NaN"/>
              </dgm:ruleLst>
            </dgm:layoutNode>
          </dgm:if>
          <dgm:else name="Name14"/>
        </dgm:choose>
        <dgm:layoutNode name="level">
          <dgm:varLst>
            <dgm:chMax val="1"/>
            <dgm:bulletEnabled val="1"/>
          </dgm:varLst>
          <dgm:alg type="sp"/>
          <dgm:shape xmlns:r="http://schemas.openxmlformats.org/officeDocument/2006/relationships" type="trapezoid" r:blip="">
            <dgm:adjLst/>
          </dgm:shape>
          <dgm:presOf axis="self"/>
          <dgm:constrLst>
            <dgm:constr type="h" val="500"/>
            <dgm:constr type="w" val="1"/>
          </dgm:constrLst>
          <dgm:ruleLst/>
        </dgm:layoutNode>
        <dgm:layoutNode name="levelTx" styleLbl="revTx">
          <dgm:varLst>
            <dgm:chMax val="1"/>
            <dgm:bulletEnabled val="1"/>
          </dgm:varLst>
          <dgm:alg type="tx"/>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8">
  <dgm:title val=""/>
  <dgm:desc val=""/>
  <dgm:catLst>
    <dgm:cat type="3D" pri="11800"/>
  </dgm:catLst>
  <dgm:scene3d>
    <a:camera prst="perspectiveHeroicExtremeRightFacing" zoom="82000">
      <a:rot lat="21300000" lon="20400000" rev="180000"/>
    </a:camera>
    <a:lightRig rig="morning" dir="t">
      <a:rot lat="0" lon="0" rev="20400000"/>
    </a:lightRig>
  </dgm:scene3d>
  <dgm:styleLbl name="node0">
    <dgm:scene3d>
      <a:camera prst="orthographicFront"/>
      <a:lightRig rig="threePt" dir="t"/>
    </dgm:scene3d>
    <dgm:sp3d extrusionH="190500" prstMaterial="matte">
      <a:bevelT w="120650" h="38100" prst="relaxedInset"/>
      <a:bevelB w="120650" h="571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lnNode1">
    <dgm:scene3d>
      <a:camera prst="orthographicFront"/>
      <a:lightRig rig="threePt" dir="t"/>
    </dgm:scene3d>
    <dgm:sp3d extrusionH="190500" prstMaterial="matte">
      <a:bevelT w="120650" h="38100" prst="relaxedInset"/>
      <a:bevelB w="120650" h="571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vennNode1">
    <dgm:scene3d>
      <a:camera prst="orthographicFront"/>
      <a:lightRig rig="threePt" dir="t"/>
    </dgm:scene3d>
    <dgm:sp3d extrusionH="190500" prstMaterial="matte">
      <a:bevelT w="120650" h="38100" prst="relaxedInset"/>
      <a:bevelB w="120650" h="57150" prst="relaxedInset"/>
      <a:contourClr>
        <a:schemeClr val="bg1"/>
      </a:contourClr>
    </dgm:sp3d>
    <dgm:txPr/>
    <dgm:style>
      <a:lnRef idx="0">
        <a:scrgbClr r="0" g="0" b="0"/>
      </a:lnRef>
      <a:fillRef idx="1">
        <a:scrgbClr r="0" g="0" b="0"/>
      </a:fillRef>
      <a:effectRef idx="2">
        <a:scrgbClr r="0" g="0" b="0"/>
      </a:effectRef>
      <a:fontRef idx="minor">
        <a:schemeClr val="tx1"/>
      </a:fontRef>
    </dgm:style>
  </dgm:styleLbl>
  <dgm:styleLbl name="alignNode1">
    <dgm:scene3d>
      <a:camera prst="orthographicFront"/>
      <a:lightRig rig="threePt" dir="t"/>
    </dgm:scene3d>
    <dgm:sp3d extrusionH="190500" prstMaterial="matte">
      <a:bevelT w="120650" h="38100" prst="relaxedInset"/>
      <a:bevelB w="120650" h="571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lightRig rig="threePt" dir="t"/>
    </dgm:scene3d>
    <dgm:sp3d extrusionH="190500" prstMaterial="matte">
      <a:bevelT w="120650" h="38100" prst="relaxedInset"/>
      <a:bevelB w="120650" h="571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lightRig rig="threePt" dir="t"/>
    </dgm:scene3d>
    <dgm:sp3d extrusionH="190500" prstMaterial="matte">
      <a:bevelT w="120650" h="38100" prst="relaxedInset"/>
      <a:bevelB w="120650" h="571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node3">
    <dgm:scene3d>
      <a:camera prst="orthographicFront"/>
      <a:lightRig rig="threePt" dir="t"/>
    </dgm:scene3d>
    <dgm:sp3d extrusionH="190500" prstMaterial="matte">
      <a:bevelT w="120650" h="38100" prst="relaxedInset"/>
      <a:bevelB w="120650" h="571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node4">
    <dgm:scene3d>
      <a:camera prst="orthographicFront"/>
      <a:lightRig rig="threePt" dir="t"/>
    </dgm:scene3d>
    <dgm:sp3d extrusionH="190500" prstMaterial="matte">
      <a:bevelT w="120650" h="38100" prst="relaxedInset"/>
      <a:bevelB w="120650" h="571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ImgPlace1">
    <dgm:scene3d>
      <a:camera prst="orthographicFront"/>
      <a:lightRig rig="threePt" dir="t"/>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dgm:scene3d>
    <dgm:sp3d z="-30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dgm:scene3d>
    <dgm:sp3d z="-600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dgm:scene3d>
    <dgm:sp3d z="635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dgm:scene3d>
    <dgm:sp3d z="-1520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extrusionH="190500" prstMaterial="matte">
      <a:bevelT w="120650" h="38100" prst="relaxedInset"/>
      <a:bevelB w="120650" h="571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asst1">
    <dgm:scene3d>
      <a:camera prst="orthographicFront"/>
      <a:lightRig rig="threePt" dir="t"/>
    </dgm:scene3d>
    <dgm:sp3d extrusionH="190500" prstMaterial="matte">
      <a:bevelT w="120650" h="38100" prst="relaxedInset"/>
      <a:bevelB w="120650" h="571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asst2">
    <dgm:scene3d>
      <a:camera prst="orthographicFront"/>
      <a:lightRig rig="threePt" dir="t"/>
    </dgm:scene3d>
    <dgm:sp3d extrusionH="190500" prstMaterial="matte">
      <a:bevelT w="120650" h="38100" prst="relaxedInset"/>
      <a:bevelB w="120650" h="571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asst3">
    <dgm:scene3d>
      <a:camera prst="orthographicFront"/>
      <a:lightRig rig="threePt" dir="t"/>
    </dgm:scene3d>
    <dgm:sp3d extrusionH="190500" prstMaterial="matte">
      <a:bevelT w="120650" h="38100" prst="relaxedInset"/>
      <a:bevelB w="120650" h="571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1">
    <dgm:scene3d>
      <a:camera prst="orthographicFront"/>
      <a:lightRig rig="threePt" dir="t"/>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z="60000" prstMaterial="flat">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dgm:scene3d>
    <dgm:sp3d z="60000" prstMaterial="flat">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dgm:style>
  </dgm:styleLbl>
  <dgm:styleLbl name="conFgAcc1">
    <dgm:scene3d>
      <a:camera prst="orthographicFront"/>
      <a:lightRig rig="threePt" dir="t"/>
    </dgm:scene3d>
    <dgm:sp3d z="-152400" extrusionH="63500" prstMaterial="matte">
      <a:bevelT w="44450" h="6350" prst="relaxedInset"/>
      <a:contourClr>
        <a:schemeClr val="bg1"/>
      </a:contourClr>
    </dgm:sp3d>
    <dgm:txPr/>
    <dgm:style>
      <a:lnRef idx="0">
        <a:scrgbClr r="0" g="0" b="0"/>
      </a:lnRef>
      <a:fillRef idx="1">
        <a:scrgbClr r="0" g="0" b="0"/>
      </a:fillRef>
      <a:effectRef idx="0">
        <a:scrgbClr r="0" g="0" b="0"/>
      </a:effectRef>
      <a:fontRef idx="minor"/>
    </dgm:style>
  </dgm:styleLbl>
  <dgm:styleLbl name="alignAcc1">
    <dgm:scene3d>
      <a:camera prst="orthographicFront"/>
      <a:lightRig rig="threePt" dir="t"/>
    </dgm:scene3d>
    <dgm:sp3d extrusionH="190500" prstMaterial="matte">
      <a:bevelT w="120650" h="38100" prst="relaxedInset"/>
      <a:bevelB w="120650" h="57150" prst="relaxedInset"/>
      <a:contourClr>
        <a:schemeClr val="bg1"/>
      </a:contourClr>
    </dgm:sp3d>
    <dgm:txPr/>
    <dgm:style>
      <a:lnRef idx="0">
        <a:scrgbClr r="0" g="0" b="0"/>
      </a:lnRef>
      <a:fillRef idx="1">
        <a:scrgbClr r="0" g="0" b="0"/>
      </a:fillRef>
      <a:effectRef idx="2">
        <a:scrgbClr r="0" g="0" b="0"/>
      </a:effectRef>
      <a:fontRef idx="minor"/>
    </dgm:style>
  </dgm:styleLbl>
  <dgm:styleLbl name="trAlignAcc1">
    <dgm:scene3d>
      <a:camera prst="orthographicFront"/>
      <a:lightRig rig="threePt" dir="t"/>
    </dgm:scene3d>
    <dgm:sp3d extrusionH="190500" prstMaterial="matte">
      <a:bevelT w="120650" h="38100"/>
      <a:bevelB w="120650" h="57150" prst="relaxedInset"/>
      <a:contourClr>
        <a:schemeClr val="bg1"/>
      </a:contourClr>
    </dgm:sp3d>
    <dgm:txPr/>
    <dgm:style>
      <a:lnRef idx="0">
        <a:scrgbClr r="0" g="0" b="0"/>
      </a:lnRef>
      <a:fillRef idx="1">
        <a:scrgbClr r="0" g="0" b="0"/>
      </a:fillRef>
      <a:effectRef idx="2">
        <a:scrgbClr r="0" g="0" b="0"/>
      </a:effectRef>
      <a:fontRef idx="minor"/>
    </dgm:style>
  </dgm:styleLbl>
  <dgm:styleLbl name="bgAcc1">
    <dgm:scene3d>
      <a:camera prst="orthographicFront"/>
      <a:lightRig rig="threePt" dir="t"/>
    </dgm:scene3d>
    <dgm:sp3d z="-152400" extrusionH="63500" prstMaterial="matte">
      <a:bevelT w="44450" h="6350" prst="relaxedInset"/>
      <a:contourClr>
        <a:schemeClr val="bg1"/>
      </a:contourClr>
    </dgm:sp3d>
    <dgm:txPr/>
    <dgm:style>
      <a:lnRef idx="0">
        <a:scrgbClr r="0" g="0" b="0"/>
      </a:lnRef>
      <a:fillRef idx="1">
        <a:scrgbClr r="0" g="0" b="0"/>
      </a:fillRef>
      <a:effectRef idx="0">
        <a:scrgbClr r="0" g="0" b="0"/>
      </a:effectRef>
      <a:fontRef idx="minor"/>
    </dgm:style>
  </dgm:styleLbl>
  <dgm:styleLbl name="solidFgAcc1">
    <dgm:scene3d>
      <a:camera prst="orthographicFront"/>
      <a:lightRig rig="threePt" dir="t"/>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dgm:style>
  </dgm:styleLbl>
  <dgm:styleLbl name="solidAlignAcc1">
    <dgm:scene3d>
      <a:camera prst="orthographicFront"/>
      <a:lightRig rig="threePt" dir="t"/>
    </dgm:scene3d>
    <dgm:sp3d extrusionH="190500" prstMaterial="matte">
      <a:bevelT w="120650" h="38100" prst="relaxedInset"/>
      <a:bevelB w="120650" h="57150" prst="relaxedInset"/>
      <a:contourClr>
        <a:schemeClr val="bg1"/>
      </a:contourClr>
    </dgm:sp3d>
    <dgm:txPr/>
    <dgm:style>
      <a:lnRef idx="0">
        <a:scrgbClr r="0" g="0" b="0"/>
      </a:lnRef>
      <a:fillRef idx="1">
        <a:scrgbClr r="0" g="0" b="0"/>
      </a:fillRef>
      <a:effectRef idx="2">
        <a:scrgbClr r="0" g="0" b="0"/>
      </a:effectRef>
      <a:fontRef idx="minor"/>
    </dgm:style>
  </dgm:styleLbl>
  <dgm:styleLbl name="solidBgAcc1">
    <dgm:scene3d>
      <a:camera prst="orthographicFront"/>
      <a:lightRig rig="threePt" dir="t"/>
    </dgm:scene3d>
    <dgm:sp3d z="-152400" extrusionH="63500" prstMaterial="matte">
      <a:bevelT w="44450" h="6350" prst="relaxedInset"/>
      <a:contourClr>
        <a:schemeClr val="bg1"/>
      </a:contourClr>
    </dgm:sp3d>
    <dgm:txPr/>
    <dgm:style>
      <a:lnRef idx="0">
        <a:scrgbClr r="0" g="0" b="0"/>
      </a:lnRef>
      <a:fillRef idx="1">
        <a:scrgbClr r="0" g="0" b="0"/>
      </a:fillRef>
      <a:effectRef idx="0">
        <a:scrgbClr r="0" g="0" b="0"/>
      </a:effectRef>
      <a:fontRef idx="minor"/>
    </dgm:style>
  </dgm:styleLbl>
  <dgm:styleLbl name="fgAccFollowNode1">
    <dgm:scene3d>
      <a:camera prst="orthographicFront"/>
      <a:lightRig rig="threePt" dir="t"/>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AccFollowNode1">
    <dgm:scene3d>
      <a:camera prst="orthographicFront"/>
      <a:lightRig rig="threePt" dir="t"/>
    </dgm:scene3d>
    <dgm:sp3d extrusionH="190500" prstMaterial="matte">
      <a:bevelT w="120650" h="38100" prst="relaxedInset"/>
      <a:bevelB w="120650" h="57150" prst="relaxedInset"/>
      <a:contourClr>
        <a:schemeClr val="bg1"/>
      </a:contourClr>
    </dgm:sp3d>
    <dgm:txPr/>
    <dgm:style>
      <a:lnRef idx="0">
        <a:scrgbClr r="0" g="0" b="0"/>
      </a:lnRef>
      <a:fillRef idx="1">
        <a:scrgbClr r="0" g="0" b="0"/>
      </a:fillRef>
      <a:effectRef idx="2">
        <a:scrgbClr r="0" g="0" b="0"/>
      </a:effectRef>
      <a:fontRef idx="minor"/>
    </dgm:style>
  </dgm:styleLbl>
  <dgm:styleLbl name="bgAccFollowNode1">
    <dgm:scene3d>
      <a:camera prst="orthographicFront"/>
      <a:lightRig rig="threePt" dir="t"/>
    </dgm:scene3d>
    <dgm:sp3d z="-152400" extrusionH="63500" prstMaterial="matte">
      <a:bevelT w="44450" h="6350" prst="relaxedInset"/>
      <a:contourClr>
        <a:schemeClr val="bg1"/>
      </a:contourClr>
    </dgm:sp3d>
    <dgm:txPr/>
    <dgm:style>
      <a:lnRef idx="0">
        <a:scrgbClr r="0" g="0" b="0"/>
      </a:lnRef>
      <a:fillRef idx="1">
        <a:scrgbClr r="0" g="0" b="0"/>
      </a:fillRef>
      <a:effectRef idx="2">
        <a:scrgbClr r="0" g="0" b="0"/>
      </a:effectRef>
      <a:fontRef idx="minor"/>
    </dgm:style>
  </dgm:styleLbl>
  <dgm:styleLbl name="fgAcc0">
    <dgm:scene3d>
      <a:camera prst="orthographicFront"/>
      <a:lightRig rig="threePt" dir="t"/>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fgAcc2">
    <dgm:scene3d>
      <a:camera prst="orthographicFront"/>
      <a:lightRig rig="threePt" dir="t"/>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fgAcc3">
    <dgm:scene3d>
      <a:camera prst="orthographicFront"/>
      <a:lightRig rig="threePt" dir="t"/>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fgAcc4">
    <dgm:scene3d>
      <a:camera prst="orthographicFront"/>
      <a:lightRig rig="threePt" dir="t"/>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bgShp">
    <dgm:scene3d>
      <a:camera prst="orthographicFront"/>
      <a:lightRig rig="threePt" dir="t"/>
    </dgm:scene3d>
    <dgm:sp3d z="-152400" extrusionH="63500" prstMaterial="matte">
      <a:bevelT w="44450" h="6350" prst="relaxedInset"/>
      <a:contourClr>
        <a:schemeClr val="bg1"/>
      </a:contourClr>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extrusionH="190500" prstMaterial="matte">
      <a:bevelT w="120650" h="38100" prst="relaxedInset"/>
      <a:bevelB w="120650" h="571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bwMode="auto">
        <a:solidFill>
          <a:srgbClr val="5B9BD5"/>
        </a:solidFill>
        <a:ln w="12700" algn="ctr">
          <a:solidFill>
            <a:srgbClr val="41719C"/>
          </a:solidFill>
          <a:miter lim="800000"/>
          <a:headEnd/>
          <a:tailEnd/>
        </a:ln>
      </a:spPr>
      <a:bodyPr rot="0" vert="vert270" wrap="square" lIns="91440" tIns="45720" rIns="91440" bIns="45720" anchor="ctr" anchorCtr="0" upright="1">
        <a:noAutofit/>
      </a:bodyPr>
      <a:lst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52DE1F4F-9198-4E4B-995B-514F7F65B8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E2E99AE9</Template>
  <TotalTime>0</TotalTime>
  <Pages>4</Pages>
  <Words>7712</Words>
  <Characters>43963</Characters>
  <Application>Microsoft Office Word</Application>
  <DocSecurity>0</DocSecurity>
  <Lines>366</Lines>
  <Paragraphs>103</Paragraphs>
  <ScaleCrop>false</ScaleCrop>
  <HeadingPairs>
    <vt:vector size="2" baseType="variant">
      <vt:variant>
        <vt:lpstr>Title</vt:lpstr>
      </vt:variant>
      <vt:variant>
        <vt:i4>1</vt:i4>
      </vt:variant>
    </vt:vector>
  </HeadingPairs>
  <TitlesOfParts>
    <vt:vector size="1" baseType="lpstr">
      <vt:lpstr/>
    </vt:vector>
  </TitlesOfParts>
  <Company>Cwm Taf Health Board</Company>
  <LinksUpToDate>false</LinksUpToDate>
  <CharactersWithSpaces>51572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ngt_citrixprovision</dc:creator>
  <cp:lastModifiedBy>Ruth Treharne (Cwm Taf UHB - Planning and Performance)</cp:lastModifiedBy>
  <cp:revision>2</cp:revision>
  <dcterms:created xsi:type="dcterms:W3CDTF">2020-03-02T11:51:00Z</dcterms:created>
  <dcterms:modified xsi:type="dcterms:W3CDTF">2020-03-02T11:51:00Z</dcterms:modified>
</cp:coreProperties>
</file>