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W w:w="3115" w:type="dxa"/>
        <w:tblInd w:w="6519" w:type="dxa"/>
        <w:tblLook w:val="04A0" w:firstRow="1" w:lastRow="0" w:firstColumn="1" w:lastColumn="0" w:noHBand="0" w:noVBand="1"/>
      </w:tblPr>
      <w:tblGrid>
        <w:gridCol w:w="3115"/>
      </w:tblGrid>
      <w:tr w:rsidR="00A617FD" w14:paraId="0A8792EB" w14:textId="77777777">
        <w:trPr>
          <w:trHeight w:val="485"/>
        </w:trPr>
        <w:tc>
          <w:tcPr>
            <w:tcW w:w="3115" w:type="dxa"/>
            <w:vAlign w:val="center"/>
          </w:tcPr>
          <w:p w14:paraId="3136487C" w14:textId="77777777" w:rsidR="00A617FD" w:rsidRDefault="00F309DD">
            <w:pPr>
              <w:jc w:val="center"/>
              <w:rPr>
                <w:rFonts w:ascii="Verdana" w:hAnsi="Verdana"/>
                <w:b/>
                <w:sz w:val="24"/>
                <w:szCs w:val="24"/>
              </w:rPr>
            </w:pPr>
            <w:r>
              <w:rPr>
                <w:rFonts w:ascii="Verdana" w:hAnsi="Verdana"/>
                <w:b/>
                <w:sz w:val="24"/>
                <w:szCs w:val="24"/>
              </w:rPr>
              <w:t>AGENDA ITEM</w:t>
            </w:r>
          </w:p>
        </w:tc>
      </w:tr>
      <w:tr w:rsidR="00A617FD" w14:paraId="6278AFE6" w14:textId="77777777">
        <w:trPr>
          <w:trHeight w:val="563"/>
        </w:trPr>
        <w:tc>
          <w:tcPr>
            <w:tcW w:w="3115" w:type="dxa"/>
            <w:vAlign w:val="center"/>
          </w:tcPr>
          <w:p w14:paraId="0E1BFAFF" w14:textId="5134A809" w:rsidR="00A617FD" w:rsidRDefault="00E37EB5">
            <w:pPr>
              <w:jc w:val="center"/>
              <w:rPr>
                <w:rFonts w:ascii="Verdana" w:hAnsi="Verdana"/>
                <w:sz w:val="24"/>
                <w:szCs w:val="24"/>
              </w:rPr>
            </w:pPr>
            <w:r>
              <w:rPr>
                <w:rFonts w:ascii="Verdana" w:hAnsi="Verdana"/>
                <w:sz w:val="24"/>
                <w:szCs w:val="24"/>
              </w:rPr>
              <w:t>5.1</w:t>
            </w:r>
            <w:bookmarkStart w:id="0" w:name="_GoBack"/>
            <w:bookmarkEnd w:id="0"/>
          </w:p>
        </w:tc>
      </w:tr>
    </w:tbl>
    <w:p w14:paraId="4B00EB49" w14:textId="77777777" w:rsidR="00A617FD" w:rsidRDefault="00A617FD">
      <w:pPr>
        <w:rPr>
          <w:sz w:val="2"/>
          <w:szCs w:val="2"/>
        </w:rPr>
      </w:pPr>
    </w:p>
    <w:tbl>
      <w:tblPr>
        <w:tblStyle w:val="TableGrid"/>
        <w:tblW w:w="9634" w:type="dxa"/>
        <w:tblLook w:val="04A0" w:firstRow="1" w:lastRow="0" w:firstColumn="1" w:lastColumn="0" w:noHBand="0" w:noVBand="1"/>
      </w:tblPr>
      <w:tblGrid>
        <w:gridCol w:w="9634"/>
      </w:tblGrid>
      <w:tr w:rsidR="00A617FD" w14:paraId="63CF7F1D" w14:textId="77777777">
        <w:trPr>
          <w:trHeight w:val="826"/>
        </w:trPr>
        <w:tc>
          <w:tcPr>
            <w:tcW w:w="9634" w:type="dxa"/>
            <w:vAlign w:val="center"/>
          </w:tcPr>
          <w:p w14:paraId="7D4F3C76" w14:textId="77777777" w:rsidR="00A617FD" w:rsidRDefault="00E37EB5">
            <w:pPr>
              <w:jc w:val="center"/>
              <w:rPr>
                <w:rFonts w:ascii="Verdana" w:hAnsi="Verdana" w:cs="Arial"/>
                <w:b/>
                <w:color w:val="000000" w:themeColor="text1"/>
                <w:sz w:val="24"/>
                <w:szCs w:val="24"/>
              </w:rPr>
            </w:pPr>
            <w:sdt>
              <w:sdtPr>
                <w:rPr>
                  <w:rStyle w:val="Style21"/>
                  <w:rFonts w:ascii="Verdana" w:hAnsi="Verdana"/>
                  <w:sz w:val="24"/>
                  <w:szCs w:val="24"/>
                </w:rPr>
                <w:id w:val="503714209"/>
                <w:placeholder>
                  <w:docPart w:val="216C88D6C30748B690C282D139554B2D"/>
                </w:placeholder>
                <w:dropDownList>
                  <w:listItem w:value="Choose an item."/>
                  <w:listItem w:displayText="Charitable Funds Committee" w:value="Charitable Funds Committee"/>
                  <w:listItem w:displayText="Information Governance &amp; Information Management &amp; Technology Committee" w:value="Information Governance &amp; Information Management &amp; Technology Committee"/>
                  <w:listItem w:displayText="Quality &amp; Safety Committee" w:value="Quality &amp; Safety Committee"/>
                  <w:listItem w:displayText="Remuneration Committee" w:value="Remuneration Committee"/>
                  <w:listItem w:displayText="Finance, Performance &amp; Workforce Committee" w:value="Finance, Performance &amp; Workforce Committee"/>
                  <w:listItem w:displayText="Working in Partnership Forum" w:value="Working in Partnership Forum"/>
                  <w:listItem w:displayText="Advisory Consultant Appointment Committee" w:value="Advisory Consultant Appointment Committee"/>
                  <w:listItem w:displayText="CTM Board" w:value="CTM Board"/>
                  <w:listItem w:displayText="CTM Management Board" w:value="CTM Management Board"/>
                  <w:listItem w:displayText="Clinical Business Meeting - Obs &amp; Gynae" w:value="Clinical Business Meeting - Obs &amp; Gynae"/>
                  <w:listItem w:displayText="Clinical Business Meeting - Surgery, Urology, T&amp;O" w:value="Clinical Business Meeting - Surgery, Urology, T&amp;O"/>
                  <w:listItem w:displayText="Audit Committee" w:value="Audit Committee"/>
                  <w:listItem w:displayText="VCC Quality &amp; Safety Management Group" w:value="VCC Quality &amp; Safety Management Group"/>
                  <w:listItem w:displayText="VCC Divisional Review " w:value="VCC Divisional Review "/>
                  <w:listItem w:displayText="WBS Divisional Review " w:value="WBS Divisional Review "/>
                  <w:listItem w:displayText="Enabling Works Project Board " w:value="Enabling Works Project Board "/>
                  <w:listItem w:displayText="Health &amp; Wellbeing Group" w:value="Health &amp; Wellbeing Group"/>
                  <w:listItem w:displayText="Research, Development &amp; Innovation Operational Management Group" w:value="Research, Development &amp; Innovation Operational Management Group"/>
                  <w:listItem w:displayText="Rutherford Centre Board" w:value="Rutherford Centre Board"/>
                  <w:listItem w:displayText="Clinical Business Meeting - Medicine" w:value="Clinical Business Meeting - Medicine"/>
                  <w:listItem w:displayText="Clinical Business Meeting - Pathology" w:value="Clinical Business Meeting - Pathology"/>
                  <w:listItem w:displayText="Clinical Business Meeting - Anaesthetics, Critical Care &amp; Theatres" w:value="Clinical Business Meeting - Anaesthetics, Critical Care &amp; Theatres"/>
                  <w:listItem w:displayText="Clinical Business Meeting - Radiology &amp; Therapies" w:value="Clinical Business Meeting - Radiology &amp; Therapies"/>
                  <w:listItem w:displayText="Clinical Business Meeting - Localities &amp; Primary Care" w:value="Clinical Business Meeting - Localities &amp; Primary Care"/>
                  <w:listItem w:displayText="Clinical Business Meeting - Children, Young People &amp; CAMHS" w:value="Clinical Business Meeting - Children, Young People &amp; CAMHS"/>
                  <w:listItem w:displayText="Clinical Business Meeting - Adult Mental Health &amp; Learning Disabilities" w:value="Clinical Business Meeting - Adult Mental Health &amp; Learning Disabilities"/>
                  <w:listItem w:displayText="Corporate Business Meeting" w:value="Corporate Business Meeting"/>
                  <w:listItem w:displayText="Health Professions Forum" w:value="Health Professions Forum"/>
                  <w:listItem w:displayText="Stakeholder Reference Group" w:value="Stakeholder Reference Group"/>
                  <w:listItem w:displayText="Executive Team " w:value="Executive Team "/>
                  <w:listItem w:displayText="Other" w:value="Other"/>
                </w:dropDownList>
              </w:sdtPr>
              <w:sdtEndPr>
                <w:rPr>
                  <w:rStyle w:val="Style21"/>
                </w:rPr>
              </w:sdtEndPr>
              <w:sdtContent>
                <w:r w:rsidR="00F309DD">
                  <w:rPr>
                    <w:rStyle w:val="Style21"/>
                    <w:rFonts w:ascii="Verdana" w:hAnsi="Verdana"/>
                    <w:sz w:val="24"/>
                    <w:szCs w:val="24"/>
                  </w:rPr>
                  <w:t>CTM Board</w:t>
                </w:r>
              </w:sdtContent>
            </w:sdt>
          </w:p>
        </w:tc>
      </w:tr>
    </w:tbl>
    <w:p w14:paraId="2A4C6C4E" w14:textId="77777777" w:rsidR="00A617FD" w:rsidRDefault="00A617FD">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A617FD" w14:paraId="499607CB" w14:textId="77777777">
        <w:trPr>
          <w:trHeight w:val="714"/>
        </w:trPr>
        <w:tc>
          <w:tcPr>
            <w:tcW w:w="9634" w:type="dxa"/>
            <w:vAlign w:val="center"/>
          </w:tcPr>
          <w:p w14:paraId="50E3ADF9" w14:textId="77777777" w:rsidR="00A617FD" w:rsidRPr="004E072F" w:rsidRDefault="00F309DD">
            <w:pPr>
              <w:jc w:val="center"/>
              <w:rPr>
                <w:rFonts w:ascii="Verdana" w:hAnsi="Verdana" w:cs="Arial"/>
                <w:b/>
                <w:color w:val="000000" w:themeColor="text1"/>
                <w:sz w:val="24"/>
                <w:szCs w:val="24"/>
              </w:rPr>
            </w:pPr>
            <w:r w:rsidRPr="004E072F">
              <w:rPr>
                <w:rStyle w:val="Style7"/>
                <w:rFonts w:ascii="Verdana" w:hAnsi="Verdana"/>
                <w:sz w:val="24"/>
                <w:szCs w:val="24"/>
              </w:rPr>
              <w:t>SOUTH WALES PROGRAMME – PROGRESSING OUTSTANDING RECOMMENDATIONS - UPDATE REPORT</w:t>
            </w:r>
          </w:p>
        </w:tc>
      </w:tr>
    </w:tbl>
    <w:p w14:paraId="1BB5C486" w14:textId="77777777" w:rsidR="00A617FD" w:rsidRDefault="00A617FD">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A617FD" w14:paraId="4C530DE2" w14:textId="77777777">
        <w:trPr>
          <w:trHeight w:val="561"/>
        </w:trPr>
        <w:tc>
          <w:tcPr>
            <w:tcW w:w="4248" w:type="dxa"/>
            <w:shd w:val="clear" w:color="auto" w:fill="F2F2F2"/>
            <w:vAlign w:val="center"/>
          </w:tcPr>
          <w:p w14:paraId="274110FD" w14:textId="77777777" w:rsidR="00A617FD" w:rsidRDefault="00F309DD">
            <w:pPr>
              <w:rPr>
                <w:rFonts w:ascii="Verdana" w:hAnsi="Verdana" w:cs="Arial"/>
                <w:b/>
                <w:caps/>
                <w:color w:val="000000" w:themeColor="text1"/>
                <w:sz w:val="24"/>
                <w:szCs w:val="24"/>
              </w:rPr>
            </w:pPr>
            <w:r>
              <w:rPr>
                <w:rFonts w:ascii="Verdana" w:hAnsi="Verdana" w:cs="Arial"/>
                <w:b/>
                <w:color w:val="000000"/>
                <w:sz w:val="24"/>
                <w:szCs w:val="24"/>
              </w:rPr>
              <w:t>Date of meeting</w:t>
            </w:r>
          </w:p>
        </w:tc>
        <w:tc>
          <w:tcPr>
            <w:tcW w:w="5386" w:type="dxa"/>
            <w:vAlign w:val="center"/>
          </w:tcPr>
          <w:p w14:paraId="06357841" w14:textId="77777777" w:rsidR="00A617FD" w:rsidRDefault="00F17713">
            <w:pPr>
              <w:rPr>
                <w:rFonts w:ascii="Verdana" w:hAnsi="Verdana" w:cs="Arial"/>
                <w:color w:val="000000" w:themeColor="text1"/>
                <w:sz w:val="24"/>
                <w:szCs w:val="24"/>
              </w:rPr>
            </w:pPr>
            <w:r>
              <w:rPr>
                <w:rStyle w:val="Style8"/>
                <w:color w:val="000000"/>
                <w:szCs w:val="24"/>
              </w:rPr>
              <w:t>26/03</w:t>
            </w:r>
            <w:r w:rsidR="00F309DD">
              <w:rPr>
                <w:rStyle w:val="Style8"/>
                <w:color w:val="000000"/>
                <w:szCs w:val="24"/>
              </w:rPr>
              <w:t>/2020</w:t>
            </w:r>
          </w:p>
        </w:tc>
      </w:tr>
    </w:tbl>
    <w:p w14:paraId="294880C1" w14:textId="77777777" w:rsidR="00A617FD" w:rsidRDefault="00A617FD">
      <w:pPr>
        <w:pStyle w:val="NoSpacing"/>
        <w:rPr>
          <w:rFonts w:ascii="Verdana" w:hAnsi="Verdana" w:cs="Arial"/>
          <w:color w:val="000000" w:themeColor="text1"/>
          <w:sz w:val="12"/>
          <w:szCs w:val="24"/>
        </w:rPr>
      </w:pPr>
    </w:p>
    <w:tbl>
      <w:tblPr>
        <w:tblStyle w:val="TableGrid"/>
        <w:tblW w:w="9634" w:type="dxa"/>
        <w:tblLook w:val="04A0" w:firstRow="1" w:lastRow="0" w:firstColumn="1" w:lastColumn="0" w:noHBand="0" w:noVBand="1"/>
      </w:tblPr>
      <w:tblGrid>
        <w:gridCol w:w="4248"/>
        <w:gridCol w:w="5386"/>
      </w:tblGrid>
      <w:tr w:rsidR="00A617FD" w14:paraId="575CD317" w14:textId="77777777">
        <w:trPr>
          <w:trHeight w:val="573"/>
        </w:trPr>
        <w:tc>
          <w:tcPr>
            <w:tcW w:w="4248" w:type="dxa"/>
            <w:shd w:val="clear" w:color="auto" w:fill="F2F2F2"/>
            <w:vAlign w:val="center"/>
          </w:tcPr>
          <w:p w14:paraId="5D8023EF" w14:textId="77777777" w:rsidR="00A617FD" w:rsidRDefault="00F309DD">
            <w:pPr>
              <w:rPr>
                <w:rFonts w:ascii="Verdana" w:hAnsi="Verdana" w:cs="Arial"/>
                <w:b/>
                <w:color w:val="000000" w:themeColor="text1"/>
                <w:sz w:val="24"/>
                <w:szCs w:val="24"/>
              </w:rPr>
            </w:pPr>
            <w:r>
              <w:rPr>
                <w:rFonts w:ascii="Verdana" w:hAnsi="Verdana" w:cs="Arial"/>
                <w:b/>
                <w:color w:val="000000"/>
                <w:sz w:val="24"/>
                <w:szCs w:val="24"/>
              </w:rPr>
              <w:t>FOI Status</w:t>
            </w:r>
          </w:p>
        </w:tc>
        <w:tc>
          <w:tcPr>
            <w:tcW w:w="5386" w:type="dxa"/>
            <w:vAlign w:val="center"/>
          </w:tcPr>
          <w:p w14:paraId="17EF6E07" w14:textId="77777777" w:rsidR="00A617FD" w:rsidRDefault="00F309DD">
            <w:pPr>
              <w:rPr>
                <w:rFonts w:ascii="Verdana" w:hAnsi="Verdana" w:cs="Arial"/>
                <w:color w:val="000000" w:themeColor="text1"/>
                <w:sz w:val="24"/>
                <w:szCs w:val="24"/>
              </w:rPr>
            </w:pPr>
            <w:r>
              <w:rPr>
                <w:rStyle w:val="Style26"/>
                <w:rFonts w:ascii="Verdana" w:hAnsi="Verdana"/>
                <w:color w:val="000000"/>
                <w:sz w:val="24"/>
                <w:szCs w:val="24"/>
              </w:rPr>
              <w:t>Open/Public</w:t>
            </w:r>
          </w:p>
        </w:tc>
      </w:tr>
    </w:tbl>
    <w:p w14:paraId="1F1AFD50" w14:textId="77777777" w:rsidR="00A617FD" w:rsidRDefault="00A617FD">
      <w:pPr>
        <w:pStyle w:val="NoSpacing"/>
        <w:rPr>
          <w:rFonts w:ascii="Verdana" w:hAnsi="Verdana" w:cs="Arial"/>
          <w:color w:val="000000" w:themeColor="text1"/>
          <w:sz w:val="12"/>
          <w:szCs w:val="24"/>
        </w:rPr>
      </w:pPr>
    </w:p>
    <w:tbl>
      <w:tblPr>
        <w:tblStyle w:val="TableGrid"/>
        <w:tblW w:w="9634" w:type="dxa"/>
        <w:tblLook w:val="04A0" w:firstRow="1" w:lastRow="0" w:firstColumn="1" w:lastColumn="0" w:noHBand="0" w:noVBand="1"/>
      </w:tblPr>
      <w:tblGrid>
        <w:gridCol w:w="4248"/>
        <w:gridCol w:w="5386"/>
      </w:tblGrid>
      <w:tr w:rsidR="00A617FD" w14:paraId="072756F4" w14:textId="77777777">
        <w:trPr>
          <w:trHeight w:val="571"/>
        </w:trPr>
        <w:tc>
          <w:tcPr>
            <w:tcW w:w="4248" w:type="dxa"/>
            <w:shd w:val="clear" w:color="auto" w:fill="F2F2F2"/>
            <w:vAlign w:val="center"/>
          </w:tcPr>
          <w:p w14:paraId="6974A560" w14:textId="77777777" w:rsidR="00A617FD" w:rsidRDefault="00F309DD">
            <w:pPr>
              <w:pStyle w:val="NoSpacing"/>
              <w:rPr>
                <w:rFonts w:ascii="Verdana" w:hAnsi="Verdana" w:cs="Arial"/>
                <w:b/>
                <w:color w:val="000000" w:themeColor="text1"/>
                <w:sz w:val="24"/>
                <w:szCs w:val="24"/>
              </w:rPr>
            </w:pPr>
            <w:r>
              <w:rPr>
                <w:rFonts w:ascii="Verdana" w:hAnsi="Verdana" w:cs="Arial"/>
                <w:b/>
                <w:color w:val="000000"/>
                <w:sz w:val="24"/>
                <w:szCs w:val="24"/>
              </w:rPr>
              <w:t>If closed please indicate reason</w:t>
            </w:r>
          </w:p>
        </w:tc>
        <w:sdt>
          <w:sdtPr>
            <w:rPr>
              <w:rStyle w:val="Style33"/>
              <w:rFonts w:ascii="Verdana" w:hAnsi="Verdana"/>
              <w:color w:val="000000" w:themeColor="text1"/>
              <w:sz w:val="24"/>
              <w:szCs w:val="24"/>
              <w:lang w:val="en-GB"/>
            </w:rPr>
            <w:id w:val="-2062851013"/>
            <w:placeholder>
              <w:docPart w:val="2150E4C2C5B84188B6CF326D01C364CA"/>
            </w:placeholde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3AF9405F" w14:textId="77777777" w:rsidR="00A617FD" w:rsidRDefault="00F309DD">
                <w:pPr>
                  <w:pStyle w:val="NoSpacing"/>
                  <w:rPr>
                    <w:rFonts w:ascii="Verdana" w:hAnsi="Verdana" w:cs="Arial"/>
                    <w:color w:val="000000" w:themeColor="text1"/>
                    <w:sz w:val="24"/>
                    <w:szCs w:val="24"/>
                  </w:rPr>
                </w:pPr>
                <w:r>
                  <w:rPr>
                    <w:rStyle w:val="Style33"/>
                    <w:rFonts w:ascii="Verdana" w:hAnsi="Verdana"/>
                    <w:color w:val="000000"/>
                    <w:sz w:val="24"/>
                    <w:szCs w:val="24"/>
                  </w:rPr>
                  <w:t>Not Applicable - Public Report</w:t>
                </w:r>
              </w:p>
            </w:tc>
          </w:sdtContent>
        </w:sdt>
      </w:tr>
    </w:tbl>
    <w:p w14:paraId="0B3F8B56" w14:textId="77777777" w:rsidR="00A617FD" w:rsidRDefault="00A617FD">
      <w:pPr>
        <w:pStyle w:val="NoSpacing"/>
        <w:rPr>
          <w:rFonts w:ascii="Verdana" w:hAnsi="Verdana"/>
          <w:color w:val="000000" w:themeColor="text1"/>
          <w:sz w:val="12"/>
          <w:szCs w:val="24"/>
        </w:rPr>
      </w:pPr>
    </w:p>
    <w:tbl>
      <w:tblPr>
        <w:tblStyle w:val="TableGrid"/>
        <w:tblW w:w="9634" w:type="dxa"/>
        <w:tblLook w:val="04A0" w:firstRow="1" w:lastRow="0" w:firstColumn="1" w:lastColumn="0" w:noHBand="0" w:noVBand="1"/>
      </w:tblPr>
      <w:tblGrid>
        <w:gridCol w:w="4248"/>
        <w:gridCol w:w="5386"/>
      </w:tblGrid>
      <w:tr w:rsidR="00A617FD" w14:paraId="6876BF20" w14:textId="77777777">
        <w:trPr>
          <w:trHeight w:val="555"/>
        </w:trPr>
        <w:tc>
          <w:tcPr>
            <w:tcW w:w="4248" w:type="dxa"/>
            <w:shd w:val="clear" w:color="auto" w:fill="F2F2F2"/>
            <w:vAlign w:val="center"/>
          </w:tcPr>
          <w:p w14:paraId="1FD11AAA" w14:textId="77777777" w:rsidR="00A617FD" w:rsidRDefault="00F309DD">
            <w:pPr>
              <w:rPr>
                <w:rFonts w:ascii="Verdana" w:hAnsi="Verdana" w:cs="Arial"/>
                <w:b/>
                <w:caps/>
                <w:color w:val="000000" w:themeColor="text1"/>
                <w:sz w:val="24"/>
                <w:szCs w:val="24"/>
              </w:rPr>
            </w:pPr>
            <w:r>
              <w:rPr>
                <w:rFonts w:ascii="Verdana" w:hAnsi="Verdana" w:cs="Arial"/>
                <w:b/>
                <w:color w:val="000000"/>
                <w:sz w:val="24"/>
                <w:szCs w:val="24"/>
              </w:rPr>
              <w:t>Prepared by</w:t>
            </w:r>
          </w:p>
        </w:tc>
        <w:tc>
          <w:tcPr>
            <w:tcW w:w="5386" w:type="dxa"/>
            <w:vAlign w:val="center"/>
          </w:tcPr>
          <w:p w14:paraId="33F8BCFB" w14:textId="77777777" w:rsidR="00A617FD" w:rsidRDefault="00F309DD">
            <w:pPr>
              <w:rPr>
                <w:rFonts w:ascii="Verdana" w:hAnsi="Verdana" w:cs="Arial"/>
                <w:caps/>
                <w:color w:val="000000" w:themeColor="text1"/>
                <w:sz w:val="24"/>
                <w:szCs w:val="24"/>
              </w:rPr>
            </w:pPr>
            <w:r>
              <w:rPr>
                <w:rFonts w:ascii="Verdana" w:hAnsi="Verdana"/>
                <w:color w:val="000000"/>
                <w:sz w:val="24"/>
                <w:szCs w:val="24"/>
              </w:rPr>
              <w:t>Mark Dickinson, Programme Director</w:t>
            </w:r>
          </w:p>
        </w:tc>
      </w:tr>
      <w:tr w:rsidR="00A617FD" w14:paraId="034D702D" w14:textId="77777777">
        <w:trPr>
          <w:trHeight w:val="549"/>
        </w:trPr>
        <w:tc>
          <w:tcPr>
            <w:tcW w:w="4248" w:type="dxa"/>
            <w:shd w:val="clear" w:color="auto" w:fill="F2F2F2"/>
            <w:vAlign w:val="center"/>
          </w:tcPr>
          <w:p w14:paraId="2E8F1594" w14:textId="77777777" w:rsidR="00A617FD" w:rsidRDefault="00F309DD">
            <w:pPr>
              <w:rPr>
                <w:rFonts w:ascii="Verdana" w:hAnsi="Verdana" w:cs="Arial"/>
                <w:b/>
                <w:color w:val="000000" w:themeColor="text1"/>
                <w:sz w:val="24"/>
                <w:szCs w:val="24"/>
              </w:rPr>
            </w:pPr>
            <w:r>
              <w:rPr>
                <w:rFonts w:ascii="Verdana" w:hAnsi="Verdana" w:cs="Arial"/>
                <w:b/>
                <w:color w:val="000000"/>
                <w:sz w:val="24"/>
                <w:szCs w:val="24"/>
              </w:rPr>
              <w:t>Presented by</w:t>
            </w:r>
          </w:p>
        </w:tc>
        <w:tc>
          <w:tcPr>
            <w:tcW w:w="5386" w:type="dxa"/>
            <w:vAlign w:val="center"/>
          </w:tcPr>
          <w:p w14:paraId="423B9845" w14:textId="77777777" w:rsidR="00A617FD" w:rsidRDefault="00F309DD">
            <w:pPr>
              <w:rPr>
                <w:rFonts w:ascii="Verdana" w:hAnsi="Verdana"/>
                <w:color w:val="000000" w:themeColor="text1"/>
                <w:sz w:val="24"/>
                <w:szCs w:val="24"/>
              </w:rPr>
            </w:pPr>
            <w:r>
              <w:rPr>
                <w:rFonts w:ascii="Verdana" w:hAnsi="Verdana"/>
                <w:color w:val="000000"/>
                <w:sz w:val="24"/>
                <w:szCs w:val="24"/>
              </w:rPr>
              <w:t>Dr Nick Lyons, Executive Medical Director (SRO)</w:t>
            </w:r>
          </w:p>
        </w:tc>
      </w:tr>
      <w:tr w:rsidR="00A617FD" w14:paraId="77C802CD" w14:textId="77777777">
        <w:trPr>
          <w:trHeight w:val="627"/>
        </w:trPr>
        <w:tc>
          <w:tcPr>
            <w:tcW w:w="4248" w:type="dxa"/>
            <w:shd w:val="clear" w:color="auto" w:fill="F2F2F2"/>
            <w:vAlign w:val="center"/>
          </w:tcPr>
          <w:p w14:paraId="4CD53168" w14:textId="77777777" w:rsidR="00A617FD" w:rsidRDefault="00F309DD">
            <w:pPr>
              <w:rPr>
                <w:rFonts w:ascii="Verdana" w:hAnsi="Verdana" w:cs="Arial"/>
                <w:b/>
                <w:color w:val="000000" w:themeColor="text1"/>
                <w:sz w:val="24"/>
                <w:szCs w:val="24"/>
              </w:rPr>
            </w:pPr>
            <w:r>
              <w:rPr>
                <w:rFonts w:ascii="Verdana" w:hAnsi="Verdana" w:cs="Arial"/>
                <w:b/>
                <w:color w:val="000000"/>
                <w:sz w:val="24"/>
                <w:szCs w:val="24"/>
              </w:rPr>
              <w:t>Approving Executive Sponsor</w:t>
            </w:r>
          </w:p>
        </w:tc>
        <w:tc>
          <w:tcPr>
            <w:tcW w:w="5386" w:type="dxa"/>
            <w:vAlign w:val="center"/>
          </w:tcPr>
          <w:p w14:paraId="29D5526E" w14:textId="77777777" w:rsidR="00A617FD" w:rsidRDefault="00F309DD">
            <w:pPr>
              <w:rPr>
                <w:rFonts w:ascii="Verdana" w:hAnsi="Verdana"/>
                <w:caps/>
                <w:color w:val="000000" w:themeColor="text1"/>
                <w:sz w:val="24"/>
                <w:szCs w:val="24"/>
              </w:rPr>
            </w:pPr>
            <w:r>
              <w:rPr>
                <w:rStyle w:val="Style19"/>
                <w:rFonts w:ascii="Verdana" w:hAnsi="Verdana"/>
                <w:color w:val="000000"/>
                <w:sz w:val="24"/>
                <w:szCs w:val="24"/>
              </w:rPr>
              <w:t>Executive Medical Director</w:t>
            </w:r>
          </w:p>
        </w:tc>
      </w:tr>
    </w:tbl>
    <w:p w14:paraId="4F205F31" w14:textId="77777777" w:rsidR="00A617FD" w:rsidRDefault="00A617FD">
      <w:pPr>
        <w:pStyle w:val="NoSpacing"/>
        <w:rPr>
          <w:rFonts w:ascii="Verdana" w:hAnsi="Verdana" w:cs="Arial"/>
          <w:color w:val="000000" w:themeColor="text1"/>
          <w:sz w:val="12"/>
          <w:szCs w:val="24"/>
        </w:rPr>
      </w:pPr>
    </w:p>
    <w:tbl>
      <w:tblPr>
        <w:tblStyle w:val="TableGrid"/>
        <w:tblW w:w="9634" w:type="dxa"/>
        <w:tblLook w:val="04A0" w:firstRow="1" w:lastRow="0" w:firstColumn="1" w:lastColumn="0" w:noHBand="0" w:noVBand="1"/>
      </w:tblPr>
      <w:tblGrid>
        <w:gridCol w:w="4248"/>
        <w:gridCol w:w="5386"/>
      </w:tblGrid>
      <w:tr w:rsidR="00A617FD" w14:paraId="70C29626" w14:textId="77777777">
        <w:trPr>
          <w:trHeight w:val="669"/>
        </w:trPr>
        <w:tc>
          <w:tcPr>
            <w:tcW w:w="4248" w:type="dxa"/>
            <w:shd w:val="clear" w:color="auto" w:fill="F2F2F2"/>
            <w:vAlign w:val="center"/>
          </w:tcPr>
          <w:p w14:paraId="27F0CA39" w14:textId="77777777" w:rsidR="00A617FD" w:rsidRDefault="00F309DD">
            <w:pPr>
              <w:rPr>
                <w:rFonts w:ascii="Verdana" w:hAnsi="Verdana" w:cs="Arial"/>
                <w:b/>
                <w:color w:val="000000" w:themeColor="text1"/>
                <w:sz w:val="24"/>
                <w:szCs w:val="24"/>
              </w:rPr>
            </w:pPr>
            <w:r>
              <w:rPr>
                <w:rFonts w:ascii="Verdana" w:hAnsi="Verdana" w:cs="Arial"/>
                <w:b/>
                <w:color w:val="000000"/>
                <w:sz w:val="24"/>
                <w:szCs w:val="24"/>
              </w:rPr>
              <w:t>Report purpose</w:t>
            </w:r>
          </w:p>
        </w:tc>
        <w:sdt>
          <w:sdtPr>
            <w:rPr>
              <w:rStyle w:val="Style17"/>
              <w:rFonts w:ascii="Verdana" w:hAnsi="Verdana"/>
              <w:color w:val="000000" w:themeColor="text1"/>
              <w:sz w:val="24"/>
              <w:szCs w:val="24"/>
            </w:rPr>
            <w:id w:val="2104064095"/>
            <w:placeholder>
              <w:docPart w:val="F04CE4FDB1E94AC990B1EC612A8C2EFE"/>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rPr>
          </w:sdtEndPr>
          <w:sdtContent>
            <w:tc>
              <w:tcPr>
                <w:tcW w:w="5386" w:type="dxa"/>
                <w:vAlign w:val="center"/>
              </w:tcPr>
              <w:p w14:paraId="5B8AA401" w14:textId="77777777" w:rsidR="00A617FD" w:rsidRDefault="00F309DD">
                <w:pPr>
                  <w:rPr>
                    <w:rFonts w:ascii="Verdana" w:hAnsi="Verdana" w:cs="Arial"/>
                    <w:color w:val="000000" w:themeColor="text1"/>
                    <w:sz w:val="24"/>
                    <w:szCs w:val="24"/>
                  </w:rPr>
                </w:pPr>
                <w:r>
                  <w:rPr>
                    <w:rStyle w:val="Style17"/>
                    <w:rFonts w:ascii="Verdana" w:hAnsi="Verdana"/>
                    <w:color w:val="000000"/>
                    <w:sz w:val="24"/>
                    <w:szCs w:val="24"/>
                  </w:rPr>
                  <w:t xml:space="preserve">FOR DISCUSSION / REVIEW </w:t>
                </w:r>
              </w:p>
            </w:tc>
          </w:sdtContent>
        </w:sdt>
      </w:tr>
    </w:tbl>
    <w:p w14:paraId="74071D32" w14:textId="77777777" w:rsidR="00A617FD" w:rsidRDefault="00A617FD">
      <w:pPr>
        <w:pStyle w:val="NoSpacing"/>
        <w:rPr>
          <w:rFonts w:ascii="Verdana" w:hAnsi="Verdana" w:cs="Arial"/>
          <w:sz w:val="12"/>
          <w:szCs w:val="24"/>
        </w:rPr>
      </w:pPr>
    </w:p>
    <w:p w14:paraId="4FF80EDC" w14:textId="77777777" w:rsidR="00A617FD" w:rsidRDefault="00A617F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1845"/>
        <w:gridCol w:w="3445"/>
      </w:tblGrid>
      <w:tr w:rsidR="00A617FD" w14:paraId="25A8F89E" w14:textId="77777777">
        <w:trPr>
          <w:trHeight w:val="467"/>
        </w:trPr>
        <w:tc>
          <w:tcPr>
            <w:tcW w:w="9634" w:type="dxa"/>
            <w:gridSpan w:val="3"/>
            <w:shd w:val="clear" w:color="auto" w:fill="F2F2F2"/>
            <w:vAlign w:val="center"/>
          </w:tcPr>
          <w:p w14:paraId="7A5EE5F6" w14:textId="77777777" w:rsidR="00A617FD" w:rsidRDefault="00F309DD">
            <w:pPr>
              <w:rPr>
                <w:rFonts w:ascii="Verdana" w:hAnsi="Verdana" w:cs="Arial"/>
                <w:b/>
                <w:caps/>
                <w:sz w:val="24"/>
                <w:szCs w:val="24"/>
              </w:rPr>
            </w:pPr>
            <w:r>
              <w:rPr>
                <w:rFonts w:ascii="Verdana" w:hAnsi="Verdana" w:cs="Arial"/>
                <w:b/>
                <w:sz w:val="24"/>
                <w:szCs w:val="24"/>
              </w:rPr>
              <w:t xml:space="preserve">Engagement (internal/external) undertaken to date (including receipt/consideration at Committee/group) </w:t>
            </w:r>
          </w:p>
        </w:tc>
      </w:tr>
      <w:tr w:rsidR="00A617FD" w14:paraId="1FF8132F" w14:textId="77777777">
        <w:trPr>
          <w:trHeight w:val="404"/>
        </w:trPr>
        <w:tc>
          <w:tcPr>
            <w:tcW w:w="3825" w:type="dxa"/>
            <w:shd w:val="clear" w:color="auto" w:fill="F2F2F2"/>
            <w:vAlign w:val="center"/>
          </w:tcPr>
          <w:p w14:paraId="5E568EC0" w14:textId="77777777" w:rsidR="00A617FD" w:rsidRDefault="00F309DD">
            <w:pPr>
              <w:rPr>
                <w:rFonts w:ascii="Verdana" w:hAnsi="Verdana" w:cs="Arial"/>
                <w:b/>
                <w:caps/>
                <w:sz w:val="24"/>
                <w:szCs w:val="24"/>
              </w:rPr>
            </w:pPr>
            <w:r>
              <w:rPr>
                <w:rFonts w:ascii="Verdana" w:hAnsi="Verdana" w:cs="Arial"/>
                <w:b/>
                <w:sz w:val="24"/>
                <w:szCs w:val="24"/>
              </w:rPr>
              <w:t>Committee/Group/Individuals</w:t>
            </w:r>
          </w:p>
        </w:tc>
        <w:tc>
          <w:tcPr>
            <w:tcW w:w="2017" w:type="dxa"/>
            <w:shd w:val="clear" w:color="auto" w:fill="F2F2F2"/>
            <w:vAlign w:val="center"/>
          </w:tcPr>
          <w:p w14:paraId="39AF5549" w14:textId="77777777" w:rsidR="00A617FD" w:rsidRDefault="00F309DD">
            <w:pPr>
              <w:rPr>
                <w:rFonts w:ascii="Verdana" w:hAnsi="Verdana" w:cs="Arial"/>
                <w:b/>
                <w:sz w:val="24"/>
                <w:szCs w:val="24"/>
              </w:rPr>
            </w:pPr>
            <w:r>
              <w:rPr>
                <w:rFonts w:ascii="Verdana" w:hAnsi="Verdana" w:cs="Arial"/>
                <w:b/>
                <w:sz w:val="24"/>
                <w:szCs w:val="24"/>
              </w:rPr>
              <w:t>Date</w:t>
            </w:r>
          </w:p>
        </w:tc>
        <w:tc>
          <w:tcPr>
            <w:tcW w:w="3792" w:type="dxa"/>
            <w:shd w:val="clear" w:color="auto" w:fill="F2F2F2"/>
            <w:vAlign w:val="center"/>
          </w:tcPr>
          <w:p w14:paraId="16679CD3" w14:textId="77777777" w:rsidR="00A617FD" w:rsidRDefault="00F309DD">
            <w:pPr>
              <w:rPr>
                <w:rFonts w:ascii="Verdana" w:hAnsi="Verdana" w:cs="Arial"/>
                <w:b/>
                <w:sz w:val="24"/>
                <w:szCs w:val="24"/>
              </w:rPr>
            </w:pPr>
            <w:r>
              <w:rPr>
                <w:rFonts w:ascii="Verdana" w:hAnsi="Verdana" w:cs="Arial"/>
                <w:b/>
                <w:sz w:val="24"/>
                <w:szCs w:val="24"/>
              </w:rPr>
              <w:t>Outcome</w:t>
            </w:r>
          </w:p>
        </w:tc>
      </w:tr>
      <w:tr w:rsidR="00A617FD" w14:paraId="34367554" w14:textId="77777777">
        <w:trPr>
          <w:trHeight w:val="423"/>
        </w:trPr>
        <w:tc>
          <w:tcPr>
            <w:tcW w:w="3825" w:type="dxa"/>
            <w:vAlign w:val="center"/>
          </w:tcPr>
          <w:p w14:paraId="0B04C553" w14:textId="77777777" w:rsidR="00A617FD" w:rsidRDefault="00F309DD" w:rsidP="00F068D9">
            <w:pPr>
              <w:rPr>
                <w:rFonts w:ascii="Verdana" w:hAnsi="Verdana" w:cs="Arial"/>
                <w:sz w:val="24"/>
                <w:szCs w:val="24"/>
              </w:rPr>
            </w:pPr>
            <w:r>
              <w:rPr>
                <w:rFonts w:ascii="Verdana" w:hAnsi="Verdana" w:cs="Arial"/>
                <w:sz w:val="24"/>
                <w:szCs w:val="24"/>
              </w:rPr>
              <w:t xml:space="preserve">This specific paper has not been considered by any other committee or group. </w:t>
            </w:r>
          </w:p>
        </w:tc>
        <w:tc>
          <w:tcPr>
            <w:tcW w:w="2017" w:type="dxa"/>
            <w:vAlign w:val="center"/>
          </w:tcPr>
          <w:p w14:paraId="5112AD0F" w14:textId="77777777" w:rsidR="00A617FD" w:rsidRDefault="00F068D9">
            <w:pPr>
              <w:rPr>
                <w:rFonts w:ascii="Verdana" w:hAnsi="Verdana" w:cs="Arial"/>
                <w:sz w:val="24"/>
                <w:szCs w:val="24"/>
              </w:rPr>
            </w:pPr>
            <w:r>
              <w:rPr>
                <w:rFonts w:ascii="Verdana" w:hAnsi="Verdana" w:cs="Arial"/>
                <w:sz w:val="24"/>
                <w:szCs w:val="24"/>
              </w:rPr>
              <w:t>N/A</w:t>
            </w:r>
          </w:p>
        </w:tc>
        <w:tc>
          <w:tcPr>
            <w:tcW w:w="3792" w:type="dxa"/>
            <w:vAlign w:val="center"/>
          </w:tcPr>
          <w:p w14:paraId="54860339" w14:textId="77777777" w:rsidR="00A617FD" w:rsidRDefault="00F068D9">
            <w:pPr>
              <w:rPr>
                <w:rFonts w:ascii="Verdana" w:hAnsi="Verdana" w:cs="Arial"/>
                <w:sz w:val="24"/>
                <w:szCs w:val="24"/>
              </w:rPr>
            </w:pPr>
            <w:r>
              <w:rPr>
                <w:rFonts w:ascii="Verdana" w:hAnsi="Verdana" w:cs="Arial"/>
                <w:sz w:val="24"/>
                <w:szCs w:val="24"/>
              </w:rPr>
              <w:t>N/A</w:t>
            </w:r>
          </w:p>
        </w:tc>
      </w:tr>
    </w:tbl>
    <w:p w14:paraId="283FE644" w14:textId="77777777" w:rsidR="00A617FD" w:rsidRDefault="00A617FD">
      <w:pPr>
        <w:pStyle w:val="NoSpacing"/>
        <w:rPr>
          <w:rFonts w:ascii="Verdana" w:hAnsi="Verdana"/>
          <w:sz w:val="12"/>
          <w:szCs w:val="24"/>
        </w:rPr>
      </w:pPr>
    </w:p>
    <w:tbl>
      <w:tblPr>
        <w:tblStyle w:val="TableGrid"/>
        <w:tblW w:w="9634" w:type="dxa"/>
        <w:tblLook w:val="04A0" w:firstRow="1" w:lastRow="0" w:firstColumn="1" w:lastColumn="0" w:noHBand="0" w:noVBand="1"/>
      </w:tblPr>
      <w:tblGrid>
        <w:gridCol w:w="968"/>
        <w:gridCol w:w="8666"/>
      </w:tblGrid>
      <w:tr w:rsidR="00A617FD" w14:paraId="3E690481" w14:textId="77777777">
        <w:trPr>
          <w:trHeight w:val="264"/>
        </w:trPr>
        <w:tc>
          <w:tcPr>
            <w:tcW w:w="9634" w:type="dxa"/>
            <w:gridSpan w:val="2"/>
            <w:shd w:val="clear" w:color="auto" w:fill="F2F2F2"/>
            <w:vAlign w:val="center"/>
          </w:tcPr>
          <w:p w14:paraId="367194DF" w14:textId="77777777" w:rsidR="00A617FD" w:rsidRDefault="00F309DD">
            <w:pPr>
              <w:rPr>
                <w:rFonts w:ascii="Verdana" w:hAnsi="Verdana" w:cs="Arial"/>
                <w:sz w:val="24"/>
                <w:szCs w:val="24"/>
              </w:rPr>
            </w:pPr>
            <w:r>
              <w:rPr>
                <w:rFonts w:ascii="Verdana" w:hAnsi="Verdana" w:cs="Arial"/>
                <w:b/>
                <w:sz w:val="24"/>
                <w:szCs w:val="24"/>
              </w:rPr>
              <w:t>ACRONYMS</w:t>
            </w:r>
          </w:p>
        </w:tc>
      </w:tr>
      <w:tr w:rsidR="00A617FD" w14:paraId="61888C19" w14:textId="77777777">
        <w:trPr>
          <w:trHeight w:val="549"/>
        </w:trPr>
        <w:tc>
          <w:tcPr>
            <w:tcW w:w="930" w:type="dxa"/>
            <w:shd w:val="clear" w:color="auto" w:fill="FFFFFF"/>
            <w:vAlign w:val="center"/>
          </w:tcPr>
          <w:p w14:paraId="5DDEAC5E" w14:textId="77777777" w:rsidR="00A617FD" w:rsidRDefault="00F309DD">
            <w:pPr>
              <w:rPr>
                <w:rFonts w:ascii="Verdana" w:hAnsi="Verdana" w:cs="Arial"/>
                <w:sz w:val="24"/>
                <w:szCs w:val="24"/>
              </w:rPr>
            </w:pPr>
            <w:r>
              <w:rPr>
                <w:rFonts w:ascii="Verdana" w:hAnsi="Verdana" w:cs="Arial"/>
                <w:sz w:val="24"/>
                <w:szCs w:val="24"/>
              </w:rPr>
              <w:t>CHC</w:t>
            </w:r>
          </w:p>
        </w:tc>
        <w:tc>
          <w:tcPr>
            <w:tcW w:w="8704" w:type="dxa"/>
            <w:vAlign w:val="center"/>
          </w:tcPr>
          <w:p w14:paraId="42877461" w14:textId="77777777" w:rsidR="00A617FD" w:rsidRDefault="00F309DD">
            <w:pPr>
              <w:rPr>
                <w:rFonts w:ascii="Verdana" w:hAnsi="Verdana" w:cs="Arial"/>
                <w:sz w:val="24"/>
                <w:szCs w:val="24"/>
              </w:rPr>
            </w:pPr>
            <w:r>
              <w:rPr>
                <w:rFonts w:ascii="Verdana" w:hAnsi="Verdana" w:cs="Arial"/>
                <w:sz w:val="24"/>
                <w:szCs w:val="24"/>
              </w:rPr>
              <w:t>Community Health Council</w:t>
            </w:r>
          </w:p>
        </w:tc>
      </w:tr>
      <w:tr w:rsidR="00A617FD" w14:paraId="09D47C94" w14:textId="77777777">
        <w:trPr>
          <w:trHeight w:val="549"/>
        </w:trPr>
        <w:tc>
          <w:tcPr>
            <w:tcW w:w="930" w:type="dxa"/>
            <w:shd w:val="clear" w:color="auto" w:fill="FFFFFF"/>
            <w:vAlign w:val="center"/>
          </w:tcPr>
          <w:p w14:paraId="4E737346" w14:textId="77777777" w:rsidR="00A617FD" w:rsidRDefault="00F309DD">
            <w:pPr>
              <w:rPr>
                <w:rFonts w:ascii="Verdana" w:hAnsi="Verdana" w:cs="Arial"/>
                <w:sz w:val="24"/>
                <w:szCs w:val="24"/>
              </w:rPr>
            </w:pPr>
            <w:r>
              <w:rPr>
                <w:rFonts w:ascii="Verdana" w:hAnsi="Verdana" w:cs="Arial"/>
                <w:sz w:val="24"/>
                <w:szCs w:val="24"/>
              </w:rPr>
              <w:t>CRG</w:t>
            </w:r>
          </w:p>
        </w:tc>
        <w:tc>
          <w:tcPr>
            <w:tcW w:w="8704" w:type="dxa"/>
            <w:vAlign w:val="center"/>
          </w:tcPr>
          <w:p w14:paraId="3E1A1640" w14:textId="77777777" w:rsidR="00A617FD" w:rsidRDefault="00F309DD">
            <w:pPr>
              <w:rPr>
                <w:rFonts w:ascii="Verdana" w:hAnsi="Verdana" w:cs="Arial"/>
                <w:sz w:val="24"/>
                <w:szCs w:val="24"/>
              </w:rPr>
            </w:pPr>
            <w:r>
              <w:rPr>
                <w:rFonts w:ascii="Verdana" w:hAnsi="Verdana" w:cs="Arial"/>
                <w:sz w:val="24"/>
                <w:szCs w:val="24"/>
              </w:rPr>
              <w:t>Clinical Reference Group</w:t>
            </w:r>
          </w:p>
        </w:tc>
      </w:tr>
      <w:tr w:rsidR="00A617FD" w14:paraId="73BAC38B" w14:textId="77777777">
        <w:trPr>
          <w:trHeight w:val="549"/>
        </w:trPr>
        <w:tc>
          <w:tcPr>
            <w:tcW w:w="930" w:type="dxa"/>
            <w:shd w:val="clear" w:color="auto" w:fill="FFFFFF"/>
            <w:vAlign w:val="center"/>
          </w:tcPr>
          <w:p w14:paraId="37BBFFC0" w14:textId="77777777" w:rsidR="00A617FD" w:rsidRDefault="00F309DD">
            <w:pPr>
              <w:rPr>
                <w:rFonts w:ascii="Verdana" w:hAnsi="Verdana" w:cs="Arial"/>
                <w:sz w:val="24"/>
                <w:szCs w:val="24"/>
              </w:rPr>
            </w:pPr>
            <w:r>
              <w:rPr>
                <w:rFonts w:ascii="Verdana" w:hAnsi="Verdana" w:cs="Arial"/>
                <w:sz w:val="24"/>
                <w:szCs w:val="24"/>
              </w:rPr>
              <w:t>ED</w:t>
            </w:r>
          </w:p>
        </w:tc>
        <w:tc>
          <w:tcPr>
            <w:tcW w:w="8704" w:type="dxa"/>
            <w:vAlign w:val="center"/>
          </w:tcPr>
          <w:p w14:paraId="424F3541" w14:textId="77777777" w:rsidR="00A617FD" w:rsidRDefault="00F309DD">
            <w:pPr>
              <w:rPr>
                <w:rFonts w:ascii="Verdana" w:hAnsi="Verdana" w:cs="Arial"/>
                <w:sz w:val="24"/>
                <w:szCs w:val="24"/>
              </w:rPr>
            </w:pPr>
            <w:r>
              <w:rPr>
                <w:rFonts w:ascii="Verdana" w:hAnsi="Verdana" w:cs="Arial"/>
                <w:sz w:val="24"/>
                <w:szCs w:val="24"/>
              </w:rPr>
              <w:t>Emergency Department</w:t>
            </w:r>
          </w:p>
        </w:tc>
      </w:tr>
      <w:tr w:rsidR="00A617FD" w14:paraId="51618D2A" w14:textId="77777777">
        <w:trPr>
          <w:trHeight w:val="549"/>
        </w:trPr>
        <w:tc>
          <w:tcPr>
            <w:tcW w:w="930" w:type="dxa"/>
            <w:shd w:val="clear" w:color="auto" w:fill="FFFFFF"/>
            <w:vAlign w:val="center"/>
          </w:tcPr>
          <w:p w14:paraId="5EECAFE5" w14:textId="77777777" w:rsidR="00A617FD" w:rsidRDefault="00F309DD">
            <w:pPr>
              <w:rPr>
                <w:rFonts w:ascii="Verdana" w:hAnsi="Verdana" w:cs="Arial"/>
                <w:sz w:val="24"/>
                <w:szCs w:val="24"/>
              </w:rPr>
            </w:pPr>
            <w:r>
              <w:rPr>
                <w:rFonts w:ascii="Verdana" w:hAnsi="Verdana" w:cs="Arial"/>
                <w:sz w:val="24"/>
                <w:szCs w:val="24"/>
              </w:rPr>
              <w:t>EM</w:t>
            </w:r>
          </w:p>
        </w:tc>
        <w:tc>
          <w:tcPr>
            <w:tcW w:w="8704" w:type="dxa"/>
            <w:vAlign w:val="center"/>
          </w:tcPr>
          <w:p w14:paraId="3924BC88" w14:textId="77777777" w:rsidR="00A617FD" w:rsidRDefault="00F309DD">
            <w:pPr>
              <w:rPr>
                <w:rFonts w:ascii="Verdana" w:hAnsi="Verdana" w:cs="Arial"/>
                <w:sz w:val="24"/>
                <w:szCs w:val="24"/>
              </w:rPr>
            </w:pPr>
            <w:r>
              <w:rPr>
                <w:rFonts w:ascii="Verdana" w:hAnsi="Verdana" w:cs="Arial"/>
                <w:sz w:val="24"/>
                <w:szCs w:val="24"/>
              </w:rPr>
              <w:t>Emergency Medicine</w:t>
            </w:r>
          </w:p>
        </w:tc>
      </w:tr>
      <w:tr w:rsidR="00597754" w14:paraId="1037D7DA" w14:textId="77777777">
        <w:trPr>
          <w:trHeight w:val="549"/>
        </w:trPr>
        <w:tc>
          <w:tcPr>
            <w:tcW w:w="930" w:type="dxa"/>
            <w:shd w:val="clear" w:color="auto" w:fill="FFFFFF"/>
            <w:vAlign w:val="center"/>
          </w:tcPr>
          <w:p w14:paraId="26716358" w14:textId="77777777" w:rsidR="00597754" w:rsidRDefault="00597754">
            <w:pPr>
              <w:rPr>
                <w:rFonts w:ascii="Verdana" w:hAnsi="Verdana" w:cs="Arial"/>
                <w:sz w:val="24"/>
                <w:szCs w:val="24"/>
              </w:rPr>
            </w:pPr>
            <w:r>
              <w:rPr>
                <w:rFonts w:ascii="Verdana" w:hAnsi="Verdana" w:cs="Arial"/>
                <w:sz w:val="24"/>
                <w:szCs w:val="24"/>
              </w:rPr>
              <w:t>EQIA</w:t>
            </w:r>
          </w:p>
        </w:tc>
        <w:tc>
          <w:tcPr>
            <w:tcW w:w="8704" w:type="dxa"/>
            <w:vAlign w:val="center"/>
          </w:tcPr>
          <w:p w14:paraId="66FCEDB3" w14:textId="77777777" w:rsidR="00597754" w:rsidRDefault="00597754">
            <w:pPr>
              <w:rPr>
                <w:rFonts w:ascii="Verdana" w:hAnsi="Verdana" w:cs="Arial"/>
                <w:sz w:val="24"/>
                <w:szCs w:val="24"/>
              </w:rPr>
            </w:pPr>
            <w:r>
              <w:rPr>
                <w:rFonts w:ascii="Verdana" w:hAnsi="Verdana" w:cs="Arial"/>
                <w:sz w:val="24"/>
                <w:szCs w:val="24"/>
              </w:rPr>
              <w:t>Equality Impact Assessment</w:t>
            </w:r>
          </w:p>
        </w:tc>
      </w:tr>
      <w:tr w:rsidR="00A617FD" w14:paraId="4F5EB999" w14:textId="77777777">
        <w:trPr>
          <w:trHeight w:val="549"/>
        </w:trPr>
        <w:tc>
          <w:tcPr>
            <w:tcW w:w="930" w:type="dxa"/>
            <w:shd w:val="clear" w:color="auto" w:fill="FFFFFF"/>
            <w:vAlign w:val="center"/>
          </w:tcPr>
          <w:p w14:paraId="49608848" w14:textId="77777777" w:rsidR="00A617FD" w:rsidRDefault="00F309DD">
            <w:pPr>
              <w:rPr>
                <w:rFonts w:ascii="Verdana" w:hAnsi="Verdana" w:cs="Arial"/>
                <w:sz w:val="24"/>
                <w:szCs w:val="24"/>
              </w:rPr>
            </w:pPr>
            <w:r>
              <w:rPr>
                <w:rFonts w:ascii="Verdana" w:hAnsi="Verdana" w:cs="Arial"/>
                <w:sz w:val="24"/>
                <w:szCs w:val="24"/>
              </w:rPr>
              <w:lastRenderedPageBreak/>
              <w:t>GP</w:t>
            </w:r>
          </w:p>
        </w:tc>
        <w:tc>
          <w:tcPr>
            <w:tcW w:w="8704" w:type="dxa"/>
            <w:vAlign w:val="center"/>
          </w:tcPr>
          <w:p w14:paraId="175913F1" w14:textId="77777777" w:rsidR="00A617FD" w:rsidRDefault="00F309DD">
            <w:pPr>
              <w:rPr>
                <w:rFonts w:ascii="Verdana" w:hAnsi="Verdana" w:cs="Arial"/>
                <w:sz w:val="24"/>
                <w:szCs w:val="24"/>
              </w:rPr>
            </w:pPr>
            <w:r>
              <w:rPr>
                <w:rFonts w:ascii="Verdana" w:hAnsi="Verdana" w:cs="Arial"/>
                <w:sz w:val="24"/>
                <w:szCs w:val="24"/>
              </w:rPr>
              <w:t>General Practitioner/General Practice</w:t>
            </w:r>
          </w:p>
        </w:tc>
      </w:tr>
      <w:tr w:rsidR="00A617FD" w14:paraId="29D3DFFF" w14:textId="77777777">
        <w:trPr>
          <w:trHeight w:val="549"/>
        </w:trPr>
        <w:tc>
          <w:tcPr>
            <w:tcW w:w="930" w:type="dxa"/>
            <w:shd w:val="clear" w:color="auto" w:fill="FFFFFF"/>
            <w:vAlign w:val="center"/>
          </w:tcPr>
          <w:p w14:paraId="00031381" w14:textId="77777777" w:rsidR="00A617FD" w:rsidRDefault="00F309DD">
            <w:pPr>
              <w:rPr>
                <w:rFonts w:ascii="Verdana" w:hAnsi="Verdana" w:cs="Arial"/>
                <w:sz w:val="24"/>
                <w:szCs w:val="24"/>
              </w:rPr>
            </w:pPr>
            <w:r>
              <w:rPr>
                <w:rFonts w:ascii="Verdana" w:hAnsi="Verdana" w:cs="Arial"/>
                <w:sz w:val="24"/>
                <w:szCs w:val="24"/>
              </w:rPr>
              <w:t>MIU</w:t>
            </w:r>
          </w:p>
        </w:tc>
        <w:tc>
          <w:tcPr>
            <w:tcW w:w="8704" w:type="dxa"/>
            <w:vAlign w:val="center"/>
          </w:tcPr>
          <w:p w14:paraId="110FE514" w14:textId="77777777" w:rsidR="00A617FD" w:rsidRDefault="00F309DD">
            <w:pPr>
              <w:rPr>
                <w:rFonts w:ascii="Verdana" w:hAnsi="Verdana" w:cs="Arial"/>
                <w:sz w:val="24"/>
                <w:szCs w:val="24"/>
              </w:rPr>
            </w:pPr>
            <w:r>
              <w:rPr>
                <w:rFonts w:ascii="Verdana" w:hAnsi="Verdana" w:cs="Arial"/>
                <w:sz w:val="24"/>
                <w:szCs w:val="24"/>
              </w:rPr>
              <w:t>Minor Injuries Unit</w:t>
            </w:r>
          </w:p>
        </w:tc>
      </w:tr>
      <w:tr w:rsidR="00A617FD" w14:paraId="23AEC4F7" w14:textId="77777777">
        <w:trPr>
          <w:trHeight w:val="549"/>
        </w:trPr>
        <w:tc>
          <w:tcPr>
            <w:tcW w:w="930" w:type="dxa"/>
            <w:shd w:val="clear" w:color="auto" w:fill="FFFFFF"/>
            <w:vAlign w:val="center"/>
          </w:tcPr>
          <w:p w14:paraId="404515FC" w14:textId="77777777" w:rsidR="00A617FD" w:rsidRDefault="00F309DD">
            <w:pPr>
              <w:rPr>
                <w:rFonts w:ascii="Verdana" w:hAnsi="Verdana" w:cs="Arial"/>
                <w:sz w:val="24"/>
                <w:szCs w:val="24"/>
              </w:rPr>
            </w:pPr>
            <w:r>
              <w:rPr>
                <w:rFonts w:ascii="Verdana" w:hAnsi="Verdana" w:cs="Arial"/>
                <w:sz w:val="24"/>
                <w:szCs w:val="24"/>
              </w:rPr>
              <w:t>PCH</w:t>
            </w:r>
          </w:p>
        </w:tc>
        <w:tc>
          <w:tcPr>
            <w:tcW w:w="8704" w:type="dxa"/>
            <w:vAlign w:val="center"/>
          </w:tcPr>
          <w:p w14:paraId="35694CA9" w14:textId="77777777" w:rsidR="00A617FD" w:rsidRDefault="00F309DD">
            <w:pPr>
              <w:rPr>
                <w:rFonts w:ascii="Verdana" w:hAnsi="Verdana" w:cs="Arial"/>
                <w:sz w:val="24"/>
                <w:szCs w:val="24"/>
              </w:rPr>
            </w:pPr>
            <w:r>
              <w:rPr>
                <w:rFonts w:ascii="Verdana" w:hAnsi="Verdana" w:cs="Arial"/>
                <w:sz w:val="24"/>
                <w:szCs w:val="24"/>
              </w:rPr>
              <w:t>Prince Charles Hospital</w:t>
            </w:r>
          </w:p>
        </w:tc>
      </w:tr>
      <w:tr w:rsidR="00A617FD" w14:paraId="06442E38" w14:textId="77777777">
        <w:trPr>
          <w:trHeight w:val="549"/>
        </w:trPr>
        <w:tc>
          <w:tcPr>
            <w:tcW w:w="930" w:type="dxa"/>
            <w:shd w:val="clear" w:color="auto" w:fill="FFFFFF"/>
            <w:vAlign w:val="center"/>
          </w:tcPr>
          <w:p w14:paraId="02C6FBD8" w14:textId="77777777" w:rsidR="00A617FD" w:rsidRDefault="00F309DD">
            <w:pPr>
              <w:rPr>
                <w:rFonts w:ascii="Verdana" w:hAnsi="Verdana" w:cs="Arial"/>
                <w:sz w:val="24"/>
                <w:szCs w:val="24"/>
              </w:rPr>
            </w:pPr>
            <w:r>
              <w:rPr>
                <w:rFonts w:ascii="Verdana" w:hAnsi="Verdana" w:cs="Arial"/>
                <w:sz w:val="24"/>
                <w:szCs w:val="24"/>
              </w:rPr>
              <w:t>POWH</w:t>
            </w:r>
          </w:p>
        </w:tc>
        <w:tc>
          <w:tcPr>
            <w:tcW w:w="8704" w:type="dxa"/>
            <w:vAlign w:val="center"/>
          </w:tcPr>
          <w:p w14:paraId="26B84538" w14:textId="77777777" w:rsidR="00A617FD" w:rsidRDefault="00F309DD">
            <w:pPr>
              <w:rPr>
                <w:rFonts w:ascii="Verdana" w:hAnsi="Verdana" w:cs="Arial"/>
                <w:sz w:val="24"/>
                <w:szCs w:val="24"/>
              </w:rPr>
            </w:pPr>
            <w:r>
              <w:rPr>
                <w:rFonts w:ascii="Verdana" w:hAnsi="Verdana" w:cs="Arial"/>
                <w:sz w:val="24"/>
                <w:szCs w:val="24"/>
              </w:rPr>
              <w:t>Princess of Wales Hospital</w:t>
            </w:r>
          </w:p>
        </w:tc>
      </w:tr>
      <w:tr w:rsidR="00597754" w14:paraId="5E63A2BC" w14:textId="77777777">
        <w:trPr>
          <w:trHeight w:val="549"/>
        </w:trPr>
        <w:tc>
          <w:tcPr>
            <w:tcW w:w="930" w:type="dxa"/>
            <w:shd w:val="clear" w:color="auto" w:fill="FFFFFF"/>
            <w:vAlign w:val="center"/>
          </w:tcPr>
          <w:p w14:paraId="00ADDFA8" w14:textId="77777777" w:rsidR="00597754" w:rsidRDefault="00597754">
            <w:pPr>
              <w:rPr>
                <w:rFonts w:ascii="Verdana" w:hAnsi="Verdana" w:cs="Arial"/>
                <w:sz w:val="24"/>
                <w:szCs w:val="24"/>
              </w:rPr>
            </w:pPr>
            <w:r>
              <w:rPr>
                <w:rFonts w:ascii="Verdana" w:hAnsi="Verdana" w:cs="Arial"/>
                <w:sz w:val="24"/>
                <w:szCs w:val="24"/>
              </w:rPr>
              <w:t>QIA</w:t>
            </w:r>
          </w:p>
        </w:tc>
        <w:tc>
          <w:tcPr>
            <w:tcW w:w="8704" w:type="dxa"/>
            <w:vAlign w:val="center"/>
          </w:tcPr>
          <w:p w14:paraId="2969E42F" w14:textId="77777777" w:rsidR="00597754" w:rsidRDefault="00597754">
            <w:pPr>
              <w:rPr>
                <w:rFonts w:ascii="Verdana" w:hAnsi="Verdana" w:cs="Arial"/>
                <w:sz w:val="24"/>
                <w:szCs w:val="24"/>
              </w:rPr>
            </w:pPr>
            <w:r>
              <w:rPr>
                <w:rFonts w:ascii="Verdana" w:hAnsi="Verdana" w:cs="Arial"/>
                <w:sz w:val="24"/>
                <w:szCs w:val="24"/>
              </w:rPr>
              <w:t>Quality Impact Assessment</w:t>
            </w:r>
          </w:p>
        </w:tc>
      </w:tr>
      <w:tr w:rsidR="00A617FD" w14:paraId="466EFA6F" w14:textId="77777777">
        <w:trPr>
          <w:trHeight w:val="549"/>
        </w:trPr>
        <w:tc>
          <w:tcPr>
            <w:tcW w:w="930" w:type="dxa"/>
            <w:shd w:val="clear" w:color="auto" w:fill="FFFFFF"/>
            <w:vAlign w:val="center"/>
          </w:tcPr>
          <w:p w14:paraId="2F66EC77" w14:textId="77777777" w:rsidR="00A617FD" w:rsidRDefault="00F309DD">
            <w:pPr>
              <w:rPr>
                <w:rFonts w:ascii="Verdana" w:hAnsi="Verdana" w:cs="Arial"/>
                <w:sz w:val="24"/>
                <w:szCs w:val="24"/>
              </w:rPr>
            </w:pPr>
            <w:r>
              <w:rPr>
                <w:rFonts w:ascii="Verdana" w:hAnsi="Verdana" w:cs="Arial"/>
                <w:sz w:val="24"/>
                <w:szCs w:val="24"/>
              </w:rPr>
              <w:t>RGH</w:t>
            </w:r>
          </w:p>
        </w:tc>
        <w:tc>
          <w:tcPr>
            <w:tcW w:w="8704" w:type="dxa"/>
            <w:vAlign w:val="center"/>
          </w:tcPr>
          <w:p w14:paraId="1A8A4B14" w14:textId="77777777" w:rsidR="00A617FD" w:rsidRDefault="00F309DD">
            <w:pPr>
              <w:rPr>
                <w:rFonts w:ascii="Verdana" w:hAnsi="Verdana" w:cs="Arial"/>
                <w:sz w:val="24"/>
                <w:szCs w:val="24"/>
              </w:rPr>
            </w:pPr>
            <w:r>
              <w:rPr>
                <w:rFonts w:ascii="Verdana" w:hAnsi="Verdana" w:cs="Arial"/>
                <w:sz w:val="24"/>
                <w:szCs w:val="24"/>
              </w:rPr>
              <w:t>Royal Glamorgan Hospital</w:t>
            </w:r>
          </w:p>
        </w:tc>
      </w:tr>
      <w:tr w:rsidR="00A617FD" w14:paraId="0962BBD6" w14:textId="77777777">
        <w:trPr>
          <w:trHeight w:val="549"/>
        </w:trPr>
        <w:tc>
          <w:tcPr>
            <w:tcW w:w="930" w:type="dxa"/>
            <w:shd w:val="clear" w:color="auto" w:fill="FFFFFF"/>
            <w:vAlign w:val="center"/>
          </w:tcPr>
          <w:p w14:paraId="2A8A48B2" w14:textId="77777777" w:rsidR="00A617FD" w:rsidRDefault="00F309DD">
            <w:pPr>
              <w:rPr>
                <w:rFonts w:ascii="Verdana" w:hAnsi="Verdana" w:cs="Arial"/>
                <w:sz w:val="24"/>
                <w:szCs w:val="24"/>
              </w:rPr>
            </w:pPr>
            <w:r>
              <w:rPr>
                <w:rFonts w:ascii="Verdana" w:hAnsi="Verdana" w:cs="Arial"/>
                <w:sz w:val="24"/>
                <w:szCs w:val="24"/>
              </w:rPr>
              <w:t>SWP</w:t>
            </w:r>
          </w:p>
        </w:tc>
        <w:tc>
          <w:tcPr>
            <w:tcW w:w="8704" w:type="dxa"/>
            <w:vAlign w:val="center"/>
          </w:tcPr>
          <w:p w14:paraId="16139C60" w14:textId="77777777" w:rsidR="00A617FD" w:rsidRDefault="00F309DD">
            <w:pPr>
              <w:rPr>
                <w:rFonts w:ascii="Verdana" w:hAnsi="Verdana" w:cs="Arial"/>
                <w:sz w:val="24"/>
                <w:szCs w:val="24"/>
              </w:rPr>
            </w:pPr>
            <w:r>
              <w:rPr>
                <w:rFonts w:ascii="Verdana" w:hAnsi="Verdana" w:cs="Arial"/>
                <w:sz w:val="24"/>
                <w:szCs w:val="24"/>
              </w:rPr>
              <w:t>South Wales Programme</w:t>
            </w:r>
          </w:p>
        </w:tc>
      </w:tr>
      <w:tr w:rsidR="00A617FD" w14:paraId="763015B7" w14:textId="77777777">
        <w:trPr>
          <w:trHeight w:val="549"/>
        </w:trPr>
        <w:tc>
          <w:tcPr>
            <w:tcW w:w="930" w:type="dxa"/>
            <w:shd w:val="clear" w:color="auto" w:fill="FFFFFF"/>
            <w:vAlign w:val="center"/>
          </w:tcPr>
          <w:p w14:paraId="2BCCB39F" w14:textId="77777777" w:rsidR="00A617FD" w:rsidRDefault="00F309DD">
            <w:pPr>
              <w:rPr>
                <w:rFonts w:ascii="Verdana" w:hAnsi="Verdana" w:cs="Arial"/>
                <w:sz w:val="24"/>
                <w:szCs w:val="24"/>
              </w:rPr>
            </w:pPr>
            <w:r>
              <w:rPr>
                <w:rFonts w:ascii="Verdana" w:hAnsi="Verdana" w:cs="Arial"/>
                <w:sz w:val="24"/>
                <w:szCs w:val="24"/>
              </w:rPr>
              <w:t>UHB</w:t>
            </w:r>
          </w:p>
        </w:tc>
        <w:tc>
          <w:tcPr>
            <w:tcW w:w="8704" w:type="dxa"/>
            <w:vAlign w:val="center"/>
          </w:tcPr>
          <w:p w14:paraId="67139B0C" w14:textId="77777777" w:rsidR="00A617FD" w:rsidRDefault="00F309DD">
            <w:pPr>
              <w:rPr>
                <w:rFonts w:ascii="Verdana" w:hAnsi="Verdana" w:cs="Arial"/>
                <w:sz w:val="24"/>
                <w:szCs w:val="24"/>
              </w:rPr>
            </w:pPr>
            <w:r>
              <w:rPr>
                <w:rFonts w:ascii="Verdana" w:hAnsi="Verdana" w:cs="Arial"/>
                <w:sz w:val="24"/>
                <w:szCs w:val="24"/>
              </w:rPr>
              <w:t>University Health Board</w:t>
            </w:r>
          </w:p>
        </w:tc>
      </w:tr>
      <w:tr w:rsidR="00A617FD" w14:paraId="3115D599" w14:textId="77777777">
        <w:trPr>
          <w:trHeight w:val="549"/>
        </w:trPr>
        <w:tc>
          <w:tcPr>
            <w:tcW w:w="930" w:type="dxa"/>
            <w:shd w:val="clear" w:color="auto" w:fill="FFFFFF"/>
            <w:vAlign w:val="center"/>
          </w:tcPr>
          <w:p w14:paraId="2DBDFF13" w14:textId="77777777" w:rsidR="00A617FD" w:rsidRDefault="00F309DD">
            <w:pPr>
              <w:rPr>
                <w:rFonts w:ascii="Verdana" w:hAnsi="Verdana" w:cs="Arial"/>
                <w:sz w:val="24"/>
                <w:szCs w:val="24"/>
              </w:rPr>
            </w:pPr>
            <w:r>
              <w:rPr>
                <w:rFonts w:ascii="Verdana" w:hAnsi="Verdana" w:cs="Arial"/>
                <w:sz w:val="24"/>
                <w:szCs w:val="24"/>
              </w:rPr>
              <w:t>WAST</w:t>
            </w:r>
          </w:p>
        </w:tc>
        <w:tc>
          <w:tcPr>
            <w:tcW w:w="8704" w:type="dxa"/>
            <w:vAlign w:val="center"/>
          </w:tcPr>
          <w:p w14:paraId="6CEF3D76" w14:textId="77777777" w:rsidR="00A617FD" w:rsidRDefault="00F309DD">
            <w:pPr>
              <w:rPr>
                <w:rFonts w:ascii="Verdana" w:hAnsi="Verdana" w:cs="Arial"/>
                <w:sz w:val="24"/>
                <w:szCs w:val="24"/>
              </w:rPr>
            </w:pPr>
            <w:r>
              <w:rPr>
                <w:rFonts w:ascii="Verdana" w:hAnsi="Verdana" w:cs="Arial"/>
                <w:sz w:val="24"/>
                <w:szCs w:val="24"/>
              </w:rPr>
              <w:t>Welsh Ambulance Service NHS Trust</w:t>
            </w:r>
          </w:p>
        </w:tc>
      </w:tr>
    </w:tbl>
    <w:p w14:paraId="2DB020A1" w14:textId="77777777" w:rsidR="00A617FD" w:rsidRDefault="00F309DD">
      <w:pPr>
        <w:rPr>
          <w:rFonts w:ascii="Verdana" w:hAnsi="Verdana" w:cs="Arial"/>
          <w:b/>
          <w:sz w:val="24"/>
          <w:szCs w:val="24"/>
        </w:rPr>
      </w:pPr>
      <w:r>
        <w:rPr>
          <w:rFonts w:ascii="Verdana" w:hAnsi="Verdana" w:cs="Arial"/>
          <w:b/>
          <w:sz w:val="24"/>
          <w:szCs w:val="24"/>
        </w:rPr>
        <w:br w:type="page"/>
      </w:r>
    </w:p>
    <w:p w14:paraId="58E0965B" w14:textId="77777777" w:rsidR="00A617FD" w:rsidRDefault="00F309DD">
      <w:pPr>
        <w:pStyle w:val="Heading1"/>
      </w:pPr>
      <w:r>
        <w:lastRenderedPageBreak/>
        <w:t>SITUATION AND BACKGROUND</w:t>
      </w:r>
    </w:p>
    <w:p w14:paraId="3AF5010B" w14:textId="77777777" w:rsidR="00A617FD" w:rsidRDefault="00A617FD">
      <w:pPr>
        <w:pStyle w:val="Footer"/>
        <w:tabs>
          <w:tab w:val="right" w:pos="9000"/>
        </w:tabs>
        <w:jc w:val="both"/>
        <w:rPr>
          <w:rFonts w:ascii="Verdana" w:hAnsi="Verdana" w:cs="Arial"/>
          <w:sz w:val="24"/>
        </w:rPr>
      </w:pPr>
    </w:p>
    <w:p w14:paraId="6435D09F" w14:textId="77777777" w:rsidR="00A617FD" w:rsidRDefault="00F309DD">
      <w:pPr>
        <w:pStyle w:val="Footer"/>
        <w:tabs>
          <w:tab w:val="right" w:pos="9000"/>
        </w:tabs>
        <w:ind w:left="709" w:hanging="709"/>
        <w:jc w:val="both"/>
        <w:rPr>
          <w:rFonts w:ascii="Verdana" w:hAnsi="Verdana" w:cs="Arial"/>
          <w:b/>
          <w:sz w:val="24"/>
          <w:u w:val="single"/>
        </w:rPr>
      </w:pPr>
      <w:r>
        <w:rPr>
          <w:rFonts w:ascii="Verdana" w:hAnsi="Verdana" w:cs="Arial"/>
          <w:b/>
          <w:sz w:val="24"/>
          <w:szCs w:val="24"/>
          <w:u w:val="single"/>
        </w:rPr>
        <w:t>1.1</w:t>
      </w:r>
      <w:r>
        <w:rPr>
          <w:rFonts w:ascii="Verdana" w:hAnsi="Verdana" w:cs="Arial"/>
          <w:b/>
          <w:sz w:val="24"/>
          <w:szCs w:val="24"/>
          <w:u w:val="single"/>
        </w:rPr>
        <w:tab/>
        <w:t>Situation</w:t>
      </w:r>
    </w:p>
    <w:p w14:paraId="7F91447E" w14:textId="77777777" w:rsidR="00A617FD" w:rsidRDefault="00A617FD">
      <w:pPr>
        <w:pStyle w:val="Footer"/>
        <w:tabs>
          <w:tab w:val="right" w:pos="9000"/>
        </w:tabs>
        <w:jc w:val="both"/>
        <w:rPr>
          <w:rFonts w:ascii="Verdana" w:hAnsi="Verdana" w:cs="Arial"/>
          <w:sz w:val="24"/>
        </w:rPr>
      </w:pPr>
    </w:p>
    <w:p w14:paraId="02FD82B9" w14:textId="77777777" w:rsidR="00A617FD" w:rsidRDefault="00F068D9">
      <w:pPr>
        <w:pStyle w:val="Footer"/>
        <w:tabs>
          <w:tab w:val="right" w:pos="9000"/>
        </w:tabs>
        <w:jc w:val="both"/>
        <w:rPr>
          <w:rFonts w:ascii="Verdana" w:hAnsi="Verdana" w:cs="Arial"/>
          <w:sz w:val="24"/>
          <w:szCs w:val="24"/>
        </w:rPr>
      </w:pPr>
      <w:r>
        <w:rPr>
          <w:rFonts w:ascii="Verdana" w:hAnsi="Verdana" w:cs="Arial"/>
          <w:sz w:val="24"/>
          <w:szCs w:val="24"/>
        </w:rPr>
        <w:t xml:space="preserve">In </w:t>
      </w:r>
      <w:r w:rsidR="00F309DD" w:rsidRPr="00F309DD">
        <w:rPr>
          <w:rFonts w:ascii="Verdana" w:hAnsi="Verdana" w:cs="Arial"/>
          <w:sz w:val="24"/>
          <w:szCs w:val="24"/>
        </w:rPr>
        <w:t>November 2019, the UH</w:t>
      </w:r>
      <w:r>
        <w:rPr>
          <w:rFonts w:ascii="Verdana" w:hAnsi="Verdana" w:cs="Arial"/>
          <w:sz w:val="24"/>
          <w:szCs w:val="24"/>
        </w:rPr>
        <w:t xml:space="preserve">B established a formal project </w:t>
      </w:r>
      <w:r w:rsidR="00F309DD" w:rsidRPr="00F309DD">
        <w:rPr>
          <w:rFonts w:ascii="Verdana" w:hAnsi="Verdana" w:cs="Arial"/>
          <w:sz w:val="24"/>
          <w:szCs w:val="24"/>
        </w:rPr>
        <w:t xml:space="preserve">to take forward the consideration of the implementation of outstanding recommendations of the South Wales Programme (SWP). As a first stage, the project </w:t>
      </w:r>
      <w:r>
        <w:rPr>
          <w:rFonts w:ascii="Verdana" w:hAnsi="Verdana" w:cs="Arial"/>
          <w:sz w:val="24"/>
          <w:szCs w:val="24"/>
        </w:rPr>
        <w:t xml:space="preserve">has </w:t>
      </w:r>
      <w:r w:rsidR="00597754">
        <w:rPr>
          <w:rFonts w:ascii="Verdana" w:hAnsi="Verdana" w:cs="Arial"/>
          <w:sz w:val="24"/>
          <w:szCs w:val="24"/>
        </w:rPr>
        <w:t xml:space="preserve">been </w:t>
      </w:r>
      <w:r>
        <w:rPr>
          <w:rFonts w:ascii="Verdana" w:hAnsi="Verdana" w:cs="Arial"/>
          <w:sz w:val="24"/>
          <w:szCs w:val="24"/>
        </w:rPr>
        <w:t xml:space="preserve">considering, </w:t>
      </w:r>
      <w:r w:rsidR="00F309DD">
        <w:rPr>
          <w:rFonts w:ascii="Verdana" w:hAnsi="Verdana" w:cs="Arial"/>
          <w:sz w:val="24"/>
          <w:szCs w:val="24"/>
        </w:rPr>
        <w:t xml:space="preserve">assessing </w:t>
      </w:r>
      <w:r>
        <w:rPr>
          <w:rFonts w:ascii="Verdana" w:hAnsi="Verdana" w:cs="Arial"/>
          <w:sz w:val="24"/>
          <w:szCs w:val="24"/>
        </w:rPr>
        <w:t xml:space="preserve">and engaging on </w:t>
      </w:r>
      <w:r w:rsidR="00F309DD">
        <w:rPr>
          <w:rFonts w:ascii="Verdana" w:hAnsi="Verdana" w:cs="Arial"/>
          <w:sz w:val="24"/>
          <w:szCs w:val="24"/>
        </w:rPr>
        <w:t xml:space="preserve">alternative options, focusing on emergency </w:t>
      </w:r>
      <w:r w:rsidR="00F309DD" w:rsidRPr="00F309DD">
        <w:rPr>
          <w:rFonts w:ascii="Verdana" w:hAnsi="Verdana" w:cs="Arial"/>
          <w:sz w:val="24"/>
          <w:szCs w:val="24"/>
        </w:rPr>
        <w:t>medicine at the Royal Glamorgan Hospital (RGH), in ord</w:t>
      </w:r>
      <w:r>
        <w:rPr>
          <w:rFonts w:ascii="Verdana" w:hAnsi="Verdana" w:cs="Arial"/>
          <w:sz w:val="24"/>
          <w:szCs w:val="24"/>
        </w:rPr>
        <w:t xml:space="preserve">er to ensure safe, sustainable </w:t>
      </w:r>
      <w:r w:rsidR="00F309DD" w:rsidRPr="00F309DD">
        <w:rPr>
          <w:rFonts w:ascii="Verdana" w:hAnsi="Verdana" w:cs="Arial"/>
          <w:sz w:val="24"/>
          <w:szCs w:val="24"/>
        </w:rPr>
        <w:t xml:space="preserve">and effective </w:t>
      </w:r>
      <w:r>
        <w:rPr>
          <w:rFonts w:ascii="Verdana" w:hAnsi="Verdana" w:cs="Arial"/>
          <w:sz w:val="24"/>
          <w:szCs w:val="24"/>
        </w:rPr>
        <w:t>care.</w:t>
      </w:r>
    </w:p>
    <w:p w14:paraId="528CAAE1" w14:textId="77777777" w:rsidR="00F068D9" w:rsidRDefault="00F068D9">
      <w:pPr>
        <w:pStyle w:val="Footer"/>
        <w:tabs>
          <w:tab w:val="right" w:pos="9000"/>
        </w:tabs>
        <w:jc w:val="both"/>
        <w:rPr>
          <w:rFonts w:ascii="Verdana" w:hAnsi="Verdana" w:cs="Arial"/>
          <w:sz w:val="24"/>
        </w:rPr>
      </w:pPr>
    </w:p>
    <w:p w14:paraId="79845201" w14:textId="77777777" w:rsidR="00A617FD" w:rsidRDefault="00F309DD">
      <w:pPr>
        <w:pStyle w:val="Footer"/>
        <w:tabs>
          <w:tab w:val="right" w:pos="9000"/>
        </w:tabs>
        <w:jc w:val="both"/>
        <w:rPr>
          <w:rFonts w:ascii="Verdana" w:hAnsi="Verdana" w:cs="Arial"/>
          <w:sz w:val="24"/>
          <w:szCs w:val="24"/>
        </w:rPr>
      </w:pPr>
      <w:r>
        <w:rPr>
          <w:rFonts w:ascii="Verdana" w:hAnsi="Verdana" w:cs="Arial"/>
          <w:sz w:val="24"/>
          <w:szCs w:val="24"/>
        </w:rPr>
        <w:t xml:space="preserve">At its public meeting on 30 January 2020, the Board agreed that two options </w:t>
      </w:r>
      <w:r w:rsidR="00F068D9">
        <w:rPr>
          <w:rFonts w:ascii="Verdana" w:hAnsi="Verdana" w:cs="Arial"/>
          <w:sz w:val="24"/>
          <w:szCs w:val="24"/>
        </w:rPr>
        <w:t>(</w:t>
      </w:r>
      <w:r w:rsidR="00AC36B6">
        <w:rPr>
          <w:rFonts w:ascii="Verdana" w:hAnsi="Verdana" w:cs="Arial"/>
          <w:sz w:val="24"/>
          <w:szCs w:val="24"/>
        </w:rPr>
        <w:t xml:space="preserve">Option A and Option B – see </w:t>
      </w:r>
      <w:r w:rsidR="00F068D9">
        <w:rPr>
          <w:rFonts w:ascii="Verdana" w:hAnsi="Verdana" w:cs="Arial"/>
          <w:sz w:val="24"/>
          <w:szCs w:val="24"/>
        </w:rPr>
        <w:t xml:space="preserve">Appendix 1) </w:t>
      </w:r>
      <w:r>
        <w:rPr>
          <w:rFonts w:ascii="Verdana" w:hAnsi="Verdana" w:cs="Arial"/>
          <w:sz w:val="24"/>
          <w:szCs w:val="24"/>
        </w:rPr>
        <w:t>sho</w:t>
      </w:r>
      <w:r w:rsidR="00F068D9">
        <w:rPr>
          <w:rFonts w:ascii="Verdana" w:hAnsi="Verdana" w:cs="Arial"/>
          <w:sz w:val="24"/>
          <w:szCs w:val="24"/>
        </w:rPr>
        <w:t xml:space="preserve">uld be prioritised for further </w:t>
      </w:r>
      <w:r>
        <w:rPr>
          <w:rFonts w:ascii="Verdana" w:hAnsi="Verdana" w:cs="Arial"/>
          <w:sz w:val="24"/>
          <w:szCs w:val="24"/>
        </w:rPr>
        <w:t>development and assessment within the project structure</w:t>
      </w:r>
      <w:r w:rsidR="00F068D9">
        <w:rPr>
          <w:rFonts w:ascii="Verdana" w:hAnsi="Verdana" w:cs="Arial"/>
          <w:sz w:val="24"/>
          <w:szCs w:val="24"/>
        </w:rPr>
        <w:t>. The Board also tasked the project with continuing to test the viability of retaining a 24/7 consultant led emergency department (ED) at RGH, including through enhanced efforts to recruit medical staff.</w:t>
      </w:r>
    </w:p>
    <w:p w14:paraId="644AE028" w14:textId="77777777" w:rsidR="00F068D9" w:rsidRDefault="00F068D9">
      <w:pPr>
        <w:pStyle w:val="Footer"/>
        <w:tabs>
          <w:tab w:val="right" w:pos="9000"/>
        </w:tabs>
        <w:jc w:val="both"/>
        <w:rPr>
          <w:rFonts w:ascii="Verdana" w:hAnsi="Verdana" w:cs="Arial"/>
          <w:sz w:val="24"/>
          <w:szCs w:val="24"/>
        </w:rPr>
      </w:pPr>
    </w:p>
    <w:p w14:paraId="278638AC" w14:textId="77777777" w:rsidR="00F068D9" w:rsidRDefault="00F068D9">
      <w:pPr>
        <w:pStyle w:val="Footer"/>
        <w:tabs>
          <w:tab w:val="right" w:pos="9000"/>
        </w:tabs>
        <w:jc w:val="both"/>
        <w:rPr>
          <w:rFonts w:ascii="Verdana" w:hAnsi="Verdana" w:cs="Arial"/>
          <w:sz w:val="24"/>
          <w:szCs w:val="24"/>
        </w:rPr>
      </w:pPr>
      <w:r>
        <w:rPr>
          <w:rFonts w:ascii="Verdana" w:hAnsi="Verdana" w:cs="Arial"/>
          <w:sz w:val="24"/>
          <w:szCs w:val="24"/>
        </w:rPr>
        <w:t xml:space="preserve">At an extraordinary public meeting on 27 February, the Board received an update report </w:t>
      </w:r>
      <w:r w:rsidR="00AC36B6">
        <w:rPr>
          <w:rFonts w:ascii="Verdana" w:hAnsi="Verdana" w:cs="Arial"/>
          <w:sz w:val="24"/>
          <w:szCs w:val="24"/>
        </w:rPr>
        <w:t>on progress with the project, including in relation to:</w:t>
      </w:r>
    </w:p>
    <w:p w14:paraId="6338E5AA" w14:textId="77777777" w:rsidR="00A617FD" w:rsidRDefault="00C04881">
      <w:pPr>
        <w:pStyle w:val="Footer"/>
        <w:numPr>
          <w:ilvl w:val="0"/>
          <w:numId w:val="5"/>
        </w:numPr>
        <w:tabs>
          <w:tab w:val="right" w:pos="9000"/>
        </w:tabs>
        <w:spacing w:before="120"/>
        <w:ind w:left="714" w:hanging="357"/>
        <w:jc w:val="both"/>
        <w:rPr>
          <w:rFonts w:ascii="Verdana" w:hAnsi="Verdana" w:cs="Arial"/>
          <w:sz w:val="24"/>
        </w:rPr>
      </w:pPr>
      <w:r>
        <w:rPr>
          <w:rFonts w:ascii="Verdana" w:hAnsi="Verdana" w:cs="Arial"/>
          <w:sz w:val="24"/>
          <w:szCs w:val="24"/>
        </w:rPr>
        <w:t>c</w:t>
      </w:r>
      <w:r w:rsidR="00F309DD">
        <w:rPr>
          <w:rFonts w:ascii="Verdana" w:hAnsi="Verdana" w:cs="Arial"/>
          <w:sz w:val="24"/>
          <w:szCs w:val="24"/>
        </w:rPr>
        <w:t>ommunication and engagement</w:t>
      </w:r>
    </w:p>
    <w:p w14:paraId="18CF9A07" w14:textId="77777777" w:rsidR="00A617FD" w:rsidRDefault="00C04881">
      <w:pPr>
        <w:pStyle w:val="Footer"/>
        <w:numPr>
          <w:ilvl w:val="0"/>
          <w:numId w:val="5"/>
        </w:numPr>
        <w:tabs>
          <w:tab w:val="right" w:pos="9000"/>
        </w:tabs>
        <w:spacing w:before="120"/>
        <w:ind w:left="714" w:hanging="357"/>
        <w:jc w:val="both"/>
        <w:rPr>
          <w:rFonts w:ascii="Verdana" w:hAnsi="Verdana" w:cs="Arial"/>
          <w:sz w:val="24"/>
        </w:rPr>
      </w:pPr>
      <w:r>
        <w:rPr>
          <w:rFonts w:ascii="Verdana" w:hAnsi="Verdana" w:cs="Arial"/>
          <w:sz w:val="24"/>
          <w:szCs w:val="24"/>
        </w:rPr>
        <w:t>w</w:t>
      </w:r>
      <w:r w:rsidR="00F309DD">
        <w:rPr>
          <w:rFonts w:ascii="Verdana" w:hAnsi="Verdana" w:cs="Arial"/>
          <w:sz w:val="24"/>
          <w:szCs w:val="24"/>
        </w:rPr>
        <w:t xml:space="preserve">ork by the </w:t>
      </w:r>
      <w:r w:rsidR="00AC36B6">
        <w:rPr>
          <w:rFonts w:ascii="Verdana" w:hAnsi="Verdana" w:cs="Arial"/>
          <w:sz w:val="24"/>
          <w:szCs w:val="24"/>
        </w:rPr>
        <w:t>project’s Clinical Reference Groups (</w:t>
      </w:r>
      <w:r w:rsidR="00F309DD">
        <w:rPr>
          <w:rFonts w:ascii="Verdana" w:hAnsi="Verdana" w:cs="Arial"/>
          <w:sz w:val="24"/>
          <w:szCs w:val="24"/>
        </w:rPr>
        <w:t>CRGs</w:t>
      </w:r>
      <w:r w:rsidR="00AC36B6">
        <w:rPr>
          <w:rFonts w:ascii="Verdana" w:hAnsi="Verdana" w:cs="Arial"/>
          <w:sz w:val="24"/>
          <w:szCs w:val="24"/>
        </w:rPr>
        <w:t>)</w:t>
      </w:r>
      <w:r w:rsidR="00F309DD">
        <w:rPr>
          <w:rFonts w:ascii="Verdana" w:hAnsi="Verdana" w:cs="Arial"/>
          <w:sz w:val="24"/>
          <w:szCs w:val="24"/>
        </w:rPr>
        <w:t xml:space="preserve"> to develop and refine </w:t>
      </w:r>
      <w:r w:rsidR="00AC36B6">
        <w:rPr>
          <w:rFonts w:ascii="Verdana" w:hAnsi="Verdana" w:cs="Arial"/>
          <w:sz w:val="24"/>
          <w:szCs w:val="24"/>
        </w:rPr>
        <w:t>O</w:t>
      </w:r>
      <w:r w:rsidR="00F309DD">
        <w:rPr>
          <w:rFonts w:ascii="Verdana" w:hAnsi="Verdana" w:cs="Arial"/>
          <w:sz w:val="24"/>
          <w:szCs w:val="24"/>
        </w:rPr>
        <w:t>ptions A and B</w:t>
      </w:r>
    </w:p>
    <w:p w14:paraId="6F54CE44" w14:textId="77777777" w:rsidR="00A617FD" w:rsidRDefault="00C04881">
      <w:pPr>
        <w:pStyle w:val="Footer"/>
        <w:numPr>
          <w:ilvl w:val="0"/>
          <w:numId w:val="5"/>
        </w:numPr>
        <w:tabs>
          <w:tab w:val="right" w:pos="9000"/>
        </w:tabs>
        <w:spacing w:before="120"/>
        <w:ind w:left="714" w:hanging="357"/>
        <w:jc w:val="both"/>
        <w:rPr>
          <w:rFonts w:ascii="Verdana" w:hAnsi="Verdana" w:cs="Arial"/>
          <w:sz w:val="24"/>
        </w:rPr>
      </w:pPr>
      <w:r>
        <w:rPr>
          <w:rFonts w:ascii="Verdana" w:hAnsi="Verdana" w:cs="Arial"/>
          <w:sz w:val="24"/>
          <w:szCs w:val="24"/>
        </w:rPr>
        <w:t>w</w:t>
      </w:r>
      <w:r w:rsidR="00F309DD">
        <w:rPr>
          <w:rFonts w:ascii="Verdana" w:hAnsi="Verdana" w:cs="Arial"/>
          <w:sz w:val="24"/>
          <w:szCs w:val="24"/>
        </w:rPr>
        <w:t>ork to recruit medical staff and make more flexible use of existing staff</w:t>
      </w:r>
    </w:p>
    <w:p w14:paraId="2379EABC" w14:textId="77777777" w:rsidR="00A617FD" w:rsidRDefault="00A617FD">
      <w:pPr>
        <w:pStyle w:val="Footer"/>
        <w:tabs>
          <w:tab w:val="right" w:pos="9000"/>
        </w:tabs>
        <w:jc w:val="both"/>
        <w:rPr>
          <w:rFonts w:ascii="Verdana" w:hAnsi="Verdana" w:cs="Arial"/>
          <w:sz w:val="24"/>
        </w:rPr>
      </w:pPr>
    </w:p>
    <w:p w14:paraId="172EF4A8" w14:textId="4704DCC5" w:rsidR="00AC36B6" w:rsidRDefault="00AC36B6">
      <w:pPr>
        <w:pStyle w:val="Footer"/>
        <w:tabs>
          <w:tab w:val="right" w:pos="9000"/>
        </w:tabs>
        <w:jc w:val="both"/>
        <w:rPr>
          <w:rFonts w:ascii="Verdana" w:hAnsi="Verdana" w:cs="Arial"/>
          <w:sz w:val="24"/>
        </w:rPr>
      </w:pPr>
      <w:r>
        <w:rPr>
          <w:rFonts w:ascii="Verdana" w:hAnsi="Verdana" w:cs="Arial"/>
          <w:sz w:val="24"/>
        </w:rPr>
        <w:t xml:space="preserve">As part of decision making to allow the UHB to focus attention and resources on the response to COVID-19, a decision was made by the project’s Senior Responsible Officer (SRO) on 16 March 2020 to </w:t>
      </w:r>
      <w:r w:rsidR="00BB6741">
        <w:rPr>
          <w:rFonts w:ascii="Verdana" w:hAnsi="Verdana" w:cs="Arial"/>
          <w:sz w:val="24"/>
        </w:rPr>
        <w:t>temporarily pause</w:t>
      </w:r>
      <w:r>
        <w:rPr>
          <w:rFonts w:ascii="Verdana" w:hAnsi="Verdana" w:cs="Arial"/>
          <w:sz w:val="24"/>
        </w:rPr>
        <w:t xml:space="preserve"> many project activities. The approach being taken can be summarised as “pause and consolidate”.</w:t>
      </w:r>
    </w:p>
    <w:p w14:paraId="7F6C9A02" w14:textId="77777777" w:rsidR="00AC36B6" w:rsidRDefault="00AC36B6">
      <w:pPr>
        <w:pStyle w:val="Footer"/>
        <w:tabs>
          <w:tab w:val="right" w:pos="9000"/>
        </w:tabs>
        <w:jc w:val="both"/>
        <w:rPr>
          <w:rFonts w:ascii="Verdana" w:hAnsi="Verdana" w:cs="Arial"/>
          <w:sz w:val="24"/>
        </w:rPr>
      </w:pPr>
    </w:p>
    <w:p w14:paraId="045D3BC9" w14:textId="77777777" w:rsidR="00AC36B6" w:rsidRDefault="00AC36B6">
      <w:pPr>
        <w:pStyle w:val="Footer"/>
        <w:tabs>
          <w:tab w:val="right" w:pos="9000"/>
        </w:tabs>
        <w:jc w:val="both"/>
        <w:rPr>
          <w:rFonts w:ascii="Verdana" w:hAnsi="Verdana" w:cs="Arial"/>
          <w:sz w:val="24"/>
        </w:rPr>
      </w:pPr>
      <w:r>
        <w:rPr>
          <w:rFonts w:ascii="Verdana" w:hAnsi="Verdana" w:cs="Arial"/>
          <w:sz w:val="24"/>
        </w:rPr>
        <w:t xml:space="preserve">This paper informs </w:t>
      </w:r>
      <w:r w:rsidR="00C04881">
        <w:rPr>
          <w:rFonts w:ascii="Verdana" w:hAnsi="Verdana" w:cs="Arial"/>
          <w:sz w:val="24"/>
        </w:rPr>
        <w:t xml:space="preserve">and briefs </w:t>
      </w:r>
      <w:r>
        <w:rPr>
          <w:rFonts w:ascii="Verdana" w:hAnsi="Verdana" w:cs="Arial"/>
          <w:sz w:val="24"/>
        </w:rPr>
        <w:t>the Board</w:t>
      </w:r>
      <w:r w:rsidR="00C04881">
        <w:rPr>
          <w:rFonts w:ascii="Verdana" w:hAnsi="Verdana" w:cs="Arial"/>
          <w:sz w:val="24"/>
        </w:rPr>
        <w:t xml:space="preserve"> on:</w:t>
      </w:r>
    </w:p>
    <w:p w14:paraId="07CB47A5" w14:textId="77777777" w:rsidR="00C1211A" w:rsidRDefault="00C1211A" w:rsidP="00C04881">
      <w:pPr>
        <w:pStyle w:val="Footer"/>
        <w:numPr>
          <w:ilvl w:val="0"/>
          <w:numId w:val="5"/>
        </w:numPr>
        <w:tabs>
          <w:tab w:val="right" w:pos="9000"/>
        </w:tabs>
        <w:spacing w:before="120"/>
        <w:ind w:left="714" w:hanging="357"/>
        <w:jc w:val="both"/>
        <w:rPr>
          <w:rFonts w:ascii="Verdana" w:hAnsi="Verdana" w:cs="Arial"/>
          <w:sz w:val="24"/>
          <w:szCs w:val="24"/>
        </w:rPr>
      </w:pPr>
      <w:r>
        <w:rPr>
          <w:rFonts w:ascii="Verdana" w:hAnsi="Verdana" w:cs="Arial"/>
          <w:sz w:val="24"/>
          <w:szCs w:val="24"/>
        </w:rPr>
        <w:t>the overall process to be undertaken to deliver an option for approval by the Board</w:t>
      </w:r>
      <w:r w:rsidR="00F17713">
        <w:rPr>
          <w:rFonts w:ascii="Verdana" w:hAnsi="Verdana" w:cs="Arial"/>
          <w:sz w:val="24"/>
          <w:szCs w:val="24"/>
        </w:rPr>
        <w:t xml:space="preserve"> (section 2.1)</w:t>
      </w:r>
    </w:p>
    <w:p w14:paraId="1C882C35" w14:textId="77777777" w:rsidR="00C04881" w:rsidRDefault="00C04881" w:rsidP="00C04881">
      <w:pPr>
        <w:pStyle w:val="Footer"/>
        <w:numPr>
          <w:ilvl w:val="0"/>
          <w:numId w:val="5"/>
        </w:numPr>
        <w:tabs>
          <w:tab w:val="right" w:pos="9000"/>
        </w:tabs>
        <w:spacing w:before="120"/>
        <w:ind w:left="714" w:hanging="357"/>
        <w:jc w:val="both"/>
        <w:rPr>
          <w:rFonts w:ascii="Verdana" w:hAnsi="Verdana" w:cs="Arial"/>
          <w:sz w:val="24"/>
          <w:szCs w:val="24"/>
        </w:rPr>
      </w:pPr>
      <w:r>
        <w:rPr>
          <w:rFonts w:ascii="Verdana" w:hAnsi="Verdana" w:cs="Arial"/>
          <w:sz w:val="24"/>
          <w:szCs w:val="24"/>
        </w:rPr>
        <w:t>further work undertaken by the project since the February report</w:t>
      </w:r>
      <w:r w:rsidR="009D4043">
        <w:rPr>
          <w:rFonts w:ascii="Verdana" w:hAnsi="Verdana" w:cs="Arial"/>
          <w:sz w:val="24"/>
          <w:szCs w:val="24"/>
        </w:rPr>
        <w:t xml:space="preserve"> (section 2.2)</w:t>
      </w:r>
      <w:r>
        <w:rPr>
          <w:rFonts w:ascii="Verdana" w:hAnsi="Verdana" w:cs="Arial"/>
          <w:sz w:val="24"/>
          <w:szCs w:val="24"/>
        </w:rPr>
        <w:t>, including in relation to:</w:t>
      </w:r>
    </w:p>
    <w:p w14:paraId="2F14A7A0" w14:textId="77777777" w:rsidR="00C04881" w:rsidRDefault="00C04881" w:rsidP="00C04881">
      <w:pPr>
        <w:pStyle w:val="Footer"/>
        <w:numPr>
          <w:ilvl w:val="1"/>
          <w:numId w:val="5"/>
        </w:numPr>
        <w:tabs>
          <w:tab w:val="right" w:pos="9000"/>
        </w:tabs>
        <w:spacing w:before="120"/>
        <w:jc w:val="both"/>
        <w:rPr>
          <w:rFonts w:ascii="Verdana" w:hAnsi="Verdana" w:cs="Arial"/>
          <w:sz w:val="24"/>
          <w:szCs w:val="24"/>
        </w:rPr>
      </w:pPr>
      <w:r>
        <w:rPr>
          <w:rFonts w:ascii="Verdana" w:hAnsi="Verdana" w:cs="Arial"/>
          <w:sz w:val="24"/>
          <w:szCs w:val="24"/>
        </w:rPr>
        <w:t xml:space="preserve">the further development </w:t>
      </w:r>
      <w:r w:rsidR="009D4043">
        <w:rPr>
          <w:rFonts w:ascii="Verdana" w:hAnsi="Verdana" w:cs="Arial"/>
          <w:sz w:val="24"/>
          <w:szCs w:val="24"/>
        </w:rPr>
        <w:t xml:space="preserve">of options for future service delivery </w:t>
      </w:r>
      <w:r>
        <w:rPr>
          <w:rFonts w:ascii="Verdana" w:hAnsi="Verdana" w:cs="Arial"/>
          <w:sz w:val="24"/>
          <w:szCs w:val="24"/>
        </w:rPr>
        <w:t>b</w:t>
      </w:r>
      <w:r w:rsidR="009D4043">
        <w:rPr>
          <w:rFonts w:ascii="Verdana" w:hAnsi="Verdana" w:cs="Arial"/>
          <w:sz w:val="24"/>
          <w:szCs w:val="24"/>
        </w:rPr>
        <w:t>y CRGs</w:t>
      </w:r>
    </w:p>
    <w:p w14:paraId="466F6BB5" w14:textId="77777777" w:rsidR="00C04881" w:rsidRDefault="00C04881" w:rsidP="00C04881">
      <w:pPr>
        <w:pStyle w:val="Footer"/>
        <w:numPr>
          <w:ilvl w:val="1"/>
          <w:numId w:val="5"/>
        </w:numPr>
        <w:tabs>
          <w:tab w:val="right" w:pos="9000"/>
        </w:tabs>
        <w:spacing w:before="120"/>
        <w:jc w:val="both"/>
        <w:rPr>
          <w:rFonts w:ascii="Verdana" w:hAnsi="Verdana" w:cs="Arial"/>
          <w:sz w:val="24"/>
          <w:szCs w:val="24"/>
        </w:rPr>
      </w:pPr>
      <w:r>
        <w:rPr>
          <w:rFonts w:ascii="Verdana" w:hAnsi="Verdana" w:cs="Arial"/>
          <w:sz w:val="24"/>
          <w:szCs w:val="24"/>
        </w:rPr>
        <w:t>further public and staff engagement activities undertaken</w:t>
      </w:r>
    </w:p>
    <w:p w14:paraId="3B83DCA4" w14:textId="77777777" w:rsidR="00C04881" w:rsidRDefault="00C04881" w:rsidP="00C04881">
      <w:pPr>
        <w:pStyle w:val="Footer"/>
        <w:numPr>
          <w:ilvl w:val="1"/>
          <w:numId w:val="5"/>
        </w:numPr>
        <w:tabs>
          <w:tab w:val="right" w:pos="9000"/>
        </w:tabs>
        <w:spacing w:before="120"/>
        <w:jc w:val="both"/>
        <w:rPr>
          <w:rFonts w:ascii="Verdana" w:hAnsi="Verdana" w:cs="Arial"/>
          <w:sz w:val="24"/>
          <w:szCs w:val="24"/>
        </w:rPr>
      </w:pPr>
      <w:r>
        <w:rPr>
          <w:rFonts w:ascii="Verdana" w:hAnsi="Verdana" w:cs="Arial"/>
          <w:sz w:val="24"/>
          <w:szCs w:val="24"/>
        </w:rPr>
        <w:t>expert advice received on additional engagement to be undertaken once work on the project resumes fully</w:t>
      </w:r>
    </w:p>
    <w:p w14:paraId="4CB449E8" w14:textId="77777777" w:rsidR="00C1211A" w:rsidRDefault="00C1211A" w:rsidP="00C04881">
      <w:pPr>
        <w:pStyle w:val="Footer"/>
        <w:numPr>
          <w:ilvl w:val="1"/>
          <w:numId w:val="5"/>
        </w:numPr>
        <w:tabs>
          <w:tab w:val="right" w:pos="9000"/>
        </w:tabs>
        <w:spacing w:before="120"/>
        <w:jc w:val="both"/>
        <w:rPr>
          <w:rFonts w:ascii="Verdana" w:hAnsi="Verdana" w:cs="Arial"/>
          <w:sz w:val="24"/>
          <w:szCs w:val="24"/>
        </w:rPr>
      </w:pPr>
      <w:r>
        <w:rPr>
          <w:rFonts w:ascii="Verdana" w:hAnsi="Verdana" w:cs="Arial"/>
          <w:sz w:val="24"/>
          <w:szCs w:val="24"/>
        </w:rPr>
        <w:t>efforts to recruit additional substantive emergency medicine doctors</w:t>
      </w:r>
    </w:p>
    <w:p w14:paraId="3B842A50" w14:textId="5B5E85C0" w:rsidR="00C04881" w:rsidRDefault="00C04881" w:rsidP="00C04881">
      <w:pPr>
        <w:pStyle w:val="Footer"/>
        <w:numPr>
          <w:ilvl w:val="0"/>
          <w:numId w:val="5"/>
        </w:numPr>
        <w:tabs>
          <w:tab w:val="right" w:pos="9000"/>
        </w:tabs>
        <w:spacing w:before="120"/>
        <w:jc w:val="both"/>
        <w:rPr>
          <w:rFonts w:ascii="Verdana" w:hAnsi="Verdana" w:cs="Arial"/>
          <w:sz w:val="24"/>
          <w:szCs w:val="24"/>
        </w:rPr>
      </w:pPr>
      <w:r>
        <w:rPr>
          <w:rFonts w:ascii="Verdana" w:hAnsi="Verdana" w:cs="Arial"/>
          <w:sz w:val="24"/>
          <w:szCs w:val="24"/>
        </w:rPr>
        <w:lastRenderedPageBreak/>
        <w:t xml:space="preserve">the rationale for </w:t>
      </w:r>
      <w:r w:rsidR="00BB6741">
        <w:rPr>
          <w:rFonts w:ascii="Verdana" w:hAnsi="Verdana" w:cs="Arial"/>
          <w:sz w:val="24"/>
          <w:szCs w:val="24"/>
        </w:rPr>
        <w:t>temporarily pausing</w:t>
      </w:r>
      <w:r>
        <w:rPr>
          <w:rFonts w:ascii="Verdana" w:hAnsi="Verdana" w:cs="Arial"/>
          <w:sz w:val="24"/>
          <w:szCs w:val="24"/>
        </w:rPr>
        <w:t xml:space="preserve"> many project activities</w:t>
      </w:r>
      <w:r w:rsidR="00A5429F">
        <w:rPr>
          <w:rFonts w:ascii="Verdana" w:hAnsi="Verdana" w:cs="Arial"/>
          <w:sz w:val="24"/>
          <w:szCs w:val="24"/>
        </w:rPr>
        <w:t xml:space="preserve"> (section 2.3)</w:t>
      </w:r>
    </w:p>
    <w:p w14:paraId="58582184" w14:textId="71D0A140" w:rsidR="00C04881" w:rsidRDefault="00C04881" w:rsidP="00C04881">
      <w:pPr>
        <w:pStyle w:val="Footer"/>
        <w:numPr>
          <w:ilvl w:val="0"/>
          <w:numId w:val="5"/>
        </w:numPr>
        <w:tabs>
          <w:tab w:val="right" w:pos="9000"/>
        </w:tabs>
        <w:spacing w:before="120"/>
        <w:jc w:val="both"/>
        <w:rPr>
          <w:rFonts w:ascii="Verdana" w:hAnsi="Verdana" w:cs="Arial"/>
          <w:sz w:val="24"/>
          <w:szCs w:val="24"/>
        </w:rPr>
      </w:pPr>
      <w:r>
        <w:rPr>
          <w:rFonts w:ascii="Verdana" w:hAnsi="Verdana" w:cs="Arial"/>
          <w:sz w:val="24"/>
          <w:szCs w:val="24"/>
        </w:rPr>
        <w:t xml:space="preserve">details of what project activities have been </w:t>
      </w:r>
      <w:r w:rsidR="00BB6741">
        <w:rPr>
          <w:rFonts w:ascii="Verdana" w:hAnsi="Verdana" w:cs="Arial"/>
          <w:sz w:val="24"/>
          <w:szCs w:val="24"/>
        </w:rPr>
        <w:t>paused</w:t>
      </w:r>
      <w:r>
        <w:rPr>
          <w:rFonts w:ascii="Verdana" w:hAnsi="Verdana" w:cs="Arial"/>
          <w:sz w:val="24"/>
          <w:szCs w:val="24"/>
        </w:rPr>
        <w:t xml:space="preserve"> and what activities will continue to consolidate the progress already made</w:t>
      </w:r>
      <w:r w:rsidR="00F1635A">
        <w:rPr>
          <w:rFonts w:ascii="Verdana" w:hAnsi="Verdana" w:cs="Arial"/>
          <w:sz w:val="24"/>
          <w:szCs w:val="24"/>
        </w:rPr>
        <w:t>.</w:t>
      </w:r>
    </w:p>
    <w:p w14:paraId="480AB8B8" w14:textId="77777777" w:rsidR="00AC36B6" w:rsidRDefault="00AC36B6">
      <w:pPr>
        <w:pStyle w:val="Footer"/>
        <w:tabs>
          <w:tab w:val="right" w:pos="9000"/>
        </w:tabs>
        <w:jc w:val="both"/>
        <w:rPr>
          <w:rFonts w:ascii="Verdana" w:hAnsi="Verdana" w:cs="Arial"/>
          <w:sz w:val="24"/>
        </w:rPr>
      </w:pPr>
    </w:p>
    <w:p w14:paraId="5E5D36AB" w14:textId="77777777" w:rsidR="005C7A39" w:rsidRDefault="005C7A39">
      <w:pPr>
        <w:pStyle w:val="Footer"/>
        <w:tabs>
          <w:tab w:val="right" w:pos="9000"/>
        </w:tabs>
        <w:jc w:val="both"/>
        <w:rPr>
          <w:rFonts w:ascii="Verdana" w:hAnsi="Verdana" w:cs="Arial"/>
          <w:sz w:val="24"/>
        </w:rPr>
      </w:pPr>
      <w:r>
        <w:rPr>
          <w:rFonts w:ascii="Verdana" w:hAnsi="Verdana" w:cs="Arial"/>
          <w:sz w:val="24"/>
        </w:rPr>
        <w:t xml:space="preserve">It is important to note that pressures on the UHB’s Emergency Departments remain acute. Staffing pressures are being exacerbated by the loss of agency staff who are being called back to support the COVID-19 response of their primary employers. The impact of COVID-19, both on demand for UHB and in terms of staff absence or redeployment, will also have a major impact. </w:t>
      </w:r>
    </w:p>
    <w:p w14:paraId="3907376E" w14:textId="77777777" w:rsidR="00F1635A" w:rsidRDefault="00F1635A">
      <w:pPr>
        <w:pStyle w:val="Footer"/>
        <w:tabs>
          <w:tab w:val="right" w:pos="9000"/>
        </w:tabs>
        <w:jc w:val="both"/>
        <w:rPr>
          <w:rFonts w:ascii="Verdana" w:hAnsi="Verdana" w:cs="Arial"/>
          <w:sz w:val="24"/>
        </w:rPr>
      </w:pPr>
    </w:p>
    <w:p w14:paraId="64E653B8" w14:textId="77777777" w:rsidR="00F1635A" w:rsidRDefault="00F1635A">
      <w:pPr>
        <w:pStyle w:val="Footer"/>
        <w:tabs>
          <w:tab w:val="right" w:pos="9000"/>
        </w:tabs>
        <w:jc w:val="both"/>
        <w:rPr>
          <w:rFonts w:ascii="Verdana" w:hAnsi="Verdana" w:cs="Arial"/>
          <w:sz w:val="24"/>
        </w:rPr>
      </w:pPr>
      <w:r>
        <w:rPr>
          <w:rFonts w:ascii="Verdana" w:hAnsi="Verdana" w:cs="Arial"/>
          <w:sz w:val="24"/>
        </w:rPr>
        <w:t>It is likely that operational pressures may necessitate rapid decision making to temporarily change the configuration of the UHB’s emergency medicine service provision during the COVID-19 pandemic.</w:t>
      </w:r>
    </w:p>
    <w:p w14:paraId="7326B519" w14:textId="77777777" w:rsidR="005C7A39" w:rsidRDefault="005C7A39">
      <w:pPr>
        <w:pStyle w:val="Footer"/>
        <w:tabs>
          <w:tab w:val="right" w:pos="9000"/>
        </w:tabs>
        <w:jc w:val="both"/>
        <w:rPr>
          <w:rFonts w:ascii="Verdana" w:hAnsi="Verdana" w:cs="Arial"/>
          <w:sz w:val="24"/>
        </w:rPr>
      </w:pPr>
    </w:p>
    <w:p w14:paraId="2EFE7891" w14:textId="77777777" w:rsidR="00A617FD" w:rsidRDefault="00F309DD">
      <w:pPr>
        <w:pStyle w:val="Footer"/>
        <w:tabs>
          <w:tab w:val="right" w:pos="9000"/>
        </w:tabs>
        <w:ind w:left="709" w:hanging="709"/>
        <w:jc w:val="both"/>
        <w:rPr>
          <w:rFonts w:ascii="Verdana" w:hAnsi="Verdana" w:cs="Arial"/>
          <w:b/>
          <w:sz w:val="24"/>
          <w:u w:val="single"/>
        </w:rPr>
      </w:pPr>
      <w:r>
        <w:rPr>
          <w:rFonts w:ascii="Verdana" w:hAnsi="Verdana" w:cs="Arial"/>
          <w:b/>
          <w:sz w:val="24"/>
          <w:szCs w:val="24"/>
          <w:u w:val="single"/>
        </w:rPr>
        <w:t>1.2</w:t>
      </w:r>
      <w:r>
        <w:rPr>
          <w:rFonts w:ascii="Verdana" w:hAnsi="Verdana" w:cs="Arial"/>
          <w:b/>
          <w:sz w:val="24"/>
          <w:szCs w:val="24"/>
          <w:u w:val="single"/>
        </w:rPr>
        <w:tab/>
        <w:t>Background</w:t>
      </w:r>
    </w:p>
    <w:p w14:paraId="73642F82" w14:textId="77777777" w:rsidR="00A617FD" w:rsidRDefault="00A617FD">
      <w:pPr>
        <w:pStyle w:val="Footer"/>
        <w:tabs>
          <w:tab w:val="right" w:pos="9000"/>
        </w:tabs>
        <w:jc w:val="both"/>
        <w:rPr>
          <w:rFonts w:ascii="Verdana" w:hAnsi="Verdana" w:cs="Arial"/>
          <w:sz w:val="24"/>
        </w:rPr>
      </w:pPr>
    </w:p>
    <w:p w14:paraId="657F9073" w14:textId="77777777" w:rsidR="00A617FD" w:rsidRDefault="00F309DD">
      <w:pPr>
        <w:pStyle w:val="Footer"/>
        <w:tabs>
          <w:tab w:val="right" w:pos="9000"/>
        </w:tabs>
        <w:jc w:val="both"/>
        <w:rPr>
          <w:rFonts w:ascii="Verdana" w:hAnsi="Verdana" w:cs="Arial"/>
          <w:sz w:val="24"/>
        </w:rPr>
      </w:pPr>
      <w:r>
        <w:rPr>
          <w:rFonts w:ascii="Verdana" w:hAnsi="Verdana" w:cs="Arial"/>
          <w:sz w:val="24"/>
          <w:szCs w:val="24"/>
        </w:rPr>
        <w:t xml:space="preserve">The background to the current project is set out in the paper </w:t>
      </w:r>
      <w:r>
        <w:rPr>
          <w:rFonts w:ascii="Verdana" w:hAnsi="Verdana" w:cs="Arial"/>
          <w:i/>
          <w:sz w:val="24"/>
          <w:szCs w:val="24"/>
        </w:rPr>
        <w:t>South Wales Programme – Progressing Outstanding Recommendations,</w:t>
      </w:r>
      <w:r>
        <w:rPr>
          <w:rFonts w:ascii="Verdana" w:hAnsi="Verdana" w:cs="Arial"/>
          <w:sz w:val="24"/>
          <w:szCs w:val="24"/>
        </w:rPr>
        <w:t xml:space="preserve"> received by the Board on 30 January 2020.</w:t>
      </w:r>
    </w:p>
    <w:p w14:paraId="69D5804A" w14:textId="77777777" w:rsidR="00A617FD" w:rsidRDefault="00A617FD">
      <w:pPr>
        <w:pStyle w:val="Footer"/>
        <w:tabs>
          <w:tab w:val="right" w:pos="9000"/>
        </w:tabs>
        <w:jc w:val="both"/>
        <w:rPr>
          <w:rFonts w:ascii="Verdana" w:hAnsi="Verdana" w:cs="Arial"/>
          <w:sz w:val="24"/>
        </w:rPr>
      </w:pPr>
    </w:p>
    <w:p w14:paraId="3EA78208" w14:textId="77777777" w:rsidR="00A617FD" w:rsidRDefault="00F309DD">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 xml:space="preserve">SPECIFIC MATTERS FOR CONSIDERATION BY THIS MEETING (ASSESSMENT) </w:t>
      </w:r>
    </w:p>
    <w:p w14:paraId="3B343D01" w14:textId="77777777" w:rsidR="00A617FD" w:rsidRDefault="00A617FD">
      <w:pPr>
        <w:pStyle w:val="Footer"/>
        <w:tabs>
          <w:tab w:val="right" w:pos="9000"/>
        </w:tabs>
        <w:jc w:val="both"/>
        <w:rPr>
          <w:rFonts w:ascii="Verdana" w:hAnsi="Verdana" w:cs="Arial"/>
          <w:sz w:val="24"/>
        </w:rPr>
      </w:pPr>
    </w:p>
    <w:p w14:paraId="5E152FDF" w14:textId="77777777" w:rsidR="00A617FD" w:rsidRDefault="00F309DD">
      <w:pPr>
        <w:pStyle w:val="Footer"/>
        <w:tabs>
          <w:tab w:val="right" w:pos="9000"/>
        </w:tabs>
        <w:ind w:left="709" w:hanging="709"/>
        <w:jc w:val="both"/>
        <w:rPr>
          <w:rFonts w:ascii="Verdana" w:hAnsi="Verdana" w:cs="Arial"/>
          <w:b/>
          <w:sz w:val="24"/>
          <w:szCs w:val="24"/>
          <w:u w:val="single"/>
        </w:rPr>
      </w:pPr>
      <w:r>
        <w:rPr>
          <w:rFonts w:ascii="Verdana" w:hAnsi="Verdana" w:cs="Arial"/>
          <w:b/>
          <w:sz w:val="24"/>
          <w:szCs w:val="24"/>
          <w:u w:val="single"/>
        </w:rPr>
        <w:t>2.1</w:t>
      </w:r>
      <w:r>
        <w:rPr>
          <w:rFonts w:ascii="Verdana" w:hAnsi="Verdana" w:cs="Arial"/>
          <w:b/>
          <w:sz w:val="24"/>
          <w:szCs w:val="24"/>
          <w:u w:val="single"/>
        </w:rPr>
        <w:tab/>
      </w:r>
      <w:r w:rsidR="004E1911">
        <w:rPr>
          <w:rFonts w:ascii="Verdana" w:hAnsi="Verdana" w:cs="Arial"/>
          <w:b/>
          <w:sz w:val="24"/>
          <w:szCs w:val="24"/>
          <w:u w:val="single"/>
        </w:rPr>
        <w:t>Overall process</w:t>
      </w:r>
    </w:p>
    <w:p w14:paraId="6DDA560D" w14:textId="77777777" w:rsidR="004E1911" w:rsidRDefault="004E1911" w:rsidP="004E1911">
      <w:pPr>
        <w:pStyle w:val="Footer"/>
        <w:tabs>
          <w:tab w:val="right" w:pos="9000"/>
        </w:tabs>
        <w:jc w:val="both"/>
        <w:rPr>
          <w:rFonts w:ascii="Verdana" w:hAnsi="Verdana" w:cs="Arial"/>
          <w:sz w:val="24"/>
          <w:szCs w:val="24"/>
        </w:rPr>
      </w:pPr>
    </w:p>
    <w:p w14:paraId="6C241AF8" w14:textId="77777777" w:rsidR="004E1911" w:rsidRDefault="004E1911" w:rsidP="004E1911">
      <w:pPr>
        <w:pStyle w:val="Footer"/>
        <w:tabs>
          <w:tab w:val="right" w:pos="9000"/>
        </w:tabs>
        <w:jc w:val="both"/>
        <w:rPr>
          <w:rFonts w:ascii="Verdana" w:hAnsi="Verdana" w:cs="Arial"/>
          <w:sz w:val="24"/>
          <w:szCs w:val="24"/>
        </w:rPr>
      </w:pPr>
      <w:r>
        <w:rPr>
          <w:rFonts w:ascii="Verdana" w:hAnsi="Verdana" w:cs="Arial"/>
          <w:sz w:val="24"/>
          <w:szCs w:val="24"/>
        </w:rPr>
        <w:t>The diagram below illustrates the overall high level process being followed by the project:</w:t>
      </w:r>
    </w:p>
    <w:p w14:paraId="402B8BD0" w14:textId="77777777" w:rsidR="00F1635A" w:rsidRDefault="00F1635A" w:rsidP="004E1911">
      <w:pPr>
        <w:pStyle w:val="Footer"/>
        <w:tabs>
          <w:tab w:val="right" w:pos="9000"/>
        </w:tabs>
        <w:jc w:val="both"/>
        <w:rPr>
          <w:rFonts w:ascii="Verdana" w:hAnsi="Verdana" w:cs="Arial"/>
          <w:sz w:val="24"/>
          <w:szCs w:val="24"/>
        </w:rPr>
      </w:pPr>
    </w:p>
    <w:p w14:paraId="619F7DCE" w14:textId="77777777" w:rsidR="004E1911" w:rsidRPr="004E1911" w:rsidRDefault="004E1911" w:rsidP="004E1911">
      <w:pPr>
        <w:pStyle w:val="Footer"/>
        <w:tabs>
          <w:tab w:val="right" w:pos="9000"/>
        </w:tabs>
        <w:jc w:val="both"/>
        <w:rPr>
          <w:rFonts w:ascii="Verdana" w:hAnsi="Verdana" w:cs="Arial"/>
          <w:sz w:val="24"/>
          <w:szCs w:val="24"/>
        </w:rPr>
      </w:pPr>
      <w:r>
        <w:rPr>
          <w:rFonts w:ascii="Verdana" w:hAnsi="Verdana" w:cs="Arial"/>
          <w:noProof/>
          <w:sz w:val="24"/>
          <w:szCs w:val="24"/>
          <w:lang w:eastAsia="en-GB"/>
        </w:rPr>
        <w:drawing>
          <wp:inline distT="0" distB="0" distL="0" distR="0" wp14:anchorId="108B4E78" wp14:editId="5A7CB592">
            <wp:extent cx="5860473" cy="3197271"/>
            <wp:effectExtent l="0" t="0" r="6985" b="317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rocess v3 180320.jpg"/>
                    <pic:cNvPicPr/>
                  </pic:nvPicPr>
                  <pic:blipFill rotWithShape="1">
                    <a:blip r:embed="rId11">
                      <a:extLst>
                        <a:ext uri="{28A0092B-C50C-407E-A947-70E740481C1C}">
                          <a14:useLocalDpi xmlns:a14="http://schemas.microsoft.com/office/drawing/2010/main" val="0"/>
                        </a:ext>
                      </a:extLst>
                    </a:blip>
                    <a:srcRect t="3009"/>
                    <a:stretch/>
                  </pic:blipFill>
                  <pic:spPr bwMode="auto">
                    <a:xfrm>
                      <a:off x="0" y="0"/>
                      <a:ext cx="5953519" cy="3248034"/>
                    </a:xfrm>
                    <a:prstGeom prst="rect">
                      <a:avLst/>
                    </a:prstGeom>
                    <a:ln>
                      <a:noFill/>
                    </a:ln>
                    <a:extLst>
                      <a:ext uri="{53640926-AAD7-44D8-BBD7-CCE9431645EC}">
                        <a14:shadowObscured xmlns:a14="http://schemas.microsoft.com/office/drawing/2010/main"/>
                      </a:ext>
                    </a:extLst>
                  </pic:spPr>
                </pic:pic>
              </a:graphicData>
            </a:graphic>
          </wp:inline>
        </w:drawing>
      </w:r>
    </w:p>
    <w:p w14:paraId="3EAA4079" w14:textId="53400226" w:rsidR="00A617FD" w:rsidRDefault="004E1911">
      <w:pPr>
        <w:pStyle w:val="Footer"/>
        <w:tabs>
          <w:tab w:val="right" w:pos="9000"/>
        </w:tabs>
        <w:jc w:val="both"/>
        <w:rPr>
          <w:rFonts w:ascii="Verdana" w:hAnsi="Verdana" w:cs="Arial"/>
          <w:sz w:val="24"/>
          <w:szCs w:val="24"/>
        </w:rPr>
      </w:pPr>
      <w:r>
        <w:rPr>
          <w:rFonts w:ascii="Verdana" w:hAnsi="Verdana" w:cs="Arial"/>
          <w:sz w:val="24"/>
          <w:szCs w:val="24"/>
        </w:rPr>
        <w:lastRenderedPageBreak/>
        <w:t xml:space="preserve">The diagram illustrates a process that takes, as a starting point, the high level options approved by the Board in January for further development and assessment (Appendix 1) and results in a recommended option for consideration by the Board at a future date. The aspiration had been to work to present a recommended option at the April Board meeting, but the </w:t>
      </w:r>
      <w:r w:rsidR="006068BE">
        <w:rPr>
          <w:rFonts w:ascii="Verdana" w:hAnsi="Verdana" w:cs="Arial"/>
          <w:sz w:val="24"/>
          <w:szCs w:val="24"/>
        </w:rPr>
        <w:t>temporary pause</w:t>
      </w:r>
      <w:r>
        <w:rPr>
          <w:rFonts w:ascii="Verdana" w:hAnsi="Verdana" w:cs="Arial"/>
          <w:sz w:val="24"/>
          <w:szCs w:val="24"/>
        </w:rPr>
        <w:t xml:space="preserve"> of many project activities will now prevent this. </w:t>
      </w:r>
    </w:p>
    <w:p w14:paraId="2478265E" w14:textId="77777777" w:rsidR="004E1911" w:rsidRDefault="004E1911">
      <w:pPr>
        <w:pStyle w:val="Footer"/>
        <w:tabs>
          <w:tab w:val="right" w:pos="9000"/>
        </w:tabs>
        <w:jc w:val="both"/>
        <w:rPr>
          <w:rFonts w:ascii="Verdana" w:hAnsi="Verdana" w:cs="Arial"/>
          <w:sz w:val="24"/>
          <w:szCs w:val="24"/>
        </w:rPr>
      </w:pPr>
    </w:p>
    <w:p w14:paraId="3064B7C5" w14:textId="77777777" w:rsidR="004E1911" w:rsidRDefault="004E1911">
      <w:pPr>
        <w:pStyle w:val="Footer"/>
        <w:tabs>
          <w:tab w:val="right" w:pos="9000"/>
        </w:tabs>
        <w:jc w:val="both"/>
        <w:rPr>
          <w:rFonts w:ascii="Verdana" w:hAnsi="Verdana" w:cs="Arial"/>
          <w:sz w:val="24"/>
          <w:szCs w:val="24"/>
        </w:rPr>
      </w:pPr>
      <w:r w:rsidRPr="00F1635A">
        <w:rPr>
          <w:rFonts w:ascii="Verdana" w:hAnsi="Verdana" w:cs="Arial"/>
          <w:sz w:val="24"/>
          <w:szCs w:val="24"/>
        </w:rPr>
        <w:t>As of this report, the project, through its CRGs</w:t>
      </w:r>
      <w:r w:rsidR="00A3081A" w:rsidRPr="00F1635A">
        <w:rPr>
          <w:rFonts w:ascii="Verdana" w:hAnsi="Verdana" w:cs="Arial"/>
          <w:sz w:val="24"/>
          <w:szCs w:val="24"/>
        </w:rPr>
        <w:t>,</w:t>
      </w:r>
      <w:r w:rsidRPr="00F1635A">
        <w:rPr>
          <w:rFonts w:ascii="Verdana" w:hAnsi="Verdana" w:cs="Arial"/>
          <w:sz w:val="24"/>
          <w:szCs w:val="24"/>
        </w:rPr>
        <w:t xml:space="preserve"> is close to </w:t>
      </w:r>
      <w:r w:rsidR="00A3081A" w:rsidRPr="00F1635A">
        <w:rPr>
          <w:rFonts w:ascii="Verdana" w:hAnsi="Verdana" w:cs="Arial"/>
          <w:sz w:val="24"/>
          <w:szCs w:val="24"/>
        </w:rPr>
        <w:t>being able to describe</w:t>
      </w:r>
      <w:r w:rsidRPr="00F1635A">
        <w:rPr>
          <w:rFonts w:ascii="Verdana" w:hAnsi="Verdana" w:cs="Arial"/>
          <w:sz w:val="24"/>
          <w:szCs w:val="24"/>
        </w:rPr>
        <w:t xml:space="preserve"> detailed </w:t>
      </w:r>
      <w:r w:rsidR="00A3081A" w:rsidRPr="00F1635A">
        <w:rPr>
          <w:rFonts w:ascii="Verdana" w:hAnsi="Verdana" w:cs="Arial"/>
          <w:sz w:val="24"/>
          <w:szCs w:val="24"/>
        </w:rPr>
        <w:t xml:space="preserve">and specific versions of Option A and Option B (see section </w:t>
      </w:r>
      <w:r w:rsidR="00C963E2" w:rsidRPr="00F1635A">
        <w:rPr>
          <w:rFonts w:ascii="Verdana" w:hAnsi="Verdana" w:cs="Arial"/>
          <w:sz w:val="24"/>
          <w:szCs w:val="24"/>
        </w:rPr>
        <w:t>2.2</w:t>
      </w:r>
      <w:r w:rsidR="00A3081A" w:rsidRPr="00F1635A">
        <w:rPr>
          <w:rFonts w:ascii="Verdana" w:hAnsi="Verdana" w:cs="Arial"/>
          <w:sz w:val="24"/>
          <w:szCs w:val="24"/>
        </w:rPr>
        <w:t xml:space="preserve">). Some work is continuing to progress this in a way that minimises the need for clinical input (see section </w:t>
      </w:r>
      <w:r w:rsidR="00F1635A" w:rsidRPr="00F1635A">
        <w:rPr>
          <w:rFonts w:ascii="Verdana" w:hAnsi="Verdana" w:cs="Arial"/>
          <w:sz w:val="24"/>
          <w:szCs w:val="24"/>
        </w:rPr>
        <w:t>2.3</w:t>
      </w:r>
      <w:r w:rsidR="00A3081A" w:rsidRPr="00F1635A">
        <w:rPr>
          <w:rFonts w:ascii="Verdana" w:hAnsi="Verdana" w:cs="Arial"/>
          <w:sz w:val="24"/>
          <w:szCs w:val="24"/>
        </w:rPr>
        <w:t>).</w:t>
      </w:r>
    </w:p>
    <w:p w14:paraId="22EACF51" w14:textId="77777777" w:rsidR="004E1911" w:rsidRDefault="004E1911">
      <w:pPr>
        <w:pStyle w:val="Footer"/>
        <w:tabs>
          <w:tab w:val="right" w:pos="9000"/>
        </w:tabs>
        <w:jc w:val="both"/>
        <w:rPr>
          <w:rFonts w:ascii="Verdana" w:hAnsi="Verdana" w:cs="Arial"/>
          <w:sz w:val="24"/>
          <w:szCs w:val="24"/>
        </w:rPr>
      </w:pPr>
    </w:p>
    <w:p w14:paraId="0F959D39" w14:textId="77777777" w:rsidR="005D05B9" w:rsidRPr="005D05B9" w:rsidRDefault="005D05B9" w:rsidP="005D05B9">
      <w:pPr>
        <w:pStyle w:val="Footer"/>
        <w:tabs>
          <w:tab w:val="right" w:pos="9000"/>
        </w:tabs>
        <w:jc w:val="both"/>
        <w:rPr>
          <w:rFonts w:ascii="Verdana" w:hAnsi="Verdana" w:cs="Arial"/>
          <w:sz w:val="24"/>
          <w:szCs w:val="24"/>
        </w:rPr>
      </w:pPr>
      <w:r w:rsidRPr="005D05B9">
        <w:rPr>
          <w:rFonts w:ascii="Verdana" w:hAnsi="Verdana" w:cs="Arial"/>
          <w:sz w:val="24"/>
          <w:szCs w:val="24"/>
        </w:rPr>
        <w:t>The intention is to progress through the following stages:</w:t>
      </w:r>
    </w:p>
    <w:p w14:paraId="79BD5737" w14:textId="77777777" w:rsidR="005D05B9" w:rsidRPr="005D05B9" w:rsidRDefault="005D05B9" w:rsidP="005D05B9">
      <w:pPr>
        <w:pStyle w:val="Footer"/>
        <w:numPr>
          <w:ilvl w:val="0"/>
          <w:numId w:val="5"/>
        </w:numPr>
        <w:tabs>
          <w:tab w:val="right" w:pos="9000"/>
        </w:tabs>
        <w:spacing w:before="120"/>
        <w:jc w:val="both"/>
        <w:rPr>
          <w:rFonts w:ascii="Verdana" w:hAnsi="Verdana" w:cs="Arial"/>
          <w:sz w:val="24"/>
          <w:szCs w:val="24"/>
        </w:rPr>
      </w:pPr>
      <w:r w:rsidRPr="005D05B9">
        <w:rPr>
          <w:rFonts w:ascii="Verdana" w:hAnsi="Verdana" w:cs="Arial"/>
          <w:sz w:val="24"/>
          <w:szCs w:val="24"/>
        </w:rPr>
        <w:t>testing and refining the specific Options A and B with input and scrutiny from the public, the wider clinical community and partner organisations</w:t>
      </w:r>
    </w:p>
    <w:p w14:paraId="6FC7CC11" w14:textId="77777777" w:rsidR="005D05B9" w:rsidRPr="005D05B9" w:rsidRDefault="005D05B9" w:rsidP="005D05B9">
      <w:pPr>
        <w:pStyle w:val="Footer"/>
        <w:numPr>
          <w:ilvl w:val="0"/>
          <w:numId w:val="5"/>
        </w:numPr>
        <w:tabs>
          <w:tab w:val="right" w:pos="9000"/>
        </w:tabs>
        <w:spacing w:before="120"/>
        <w:jc w:val="both"/>
        <w:rPr>
          <w:rFonts w:ascii="Verdana" w:hAnsi="Verdana" w:cs="Arial"/>
          <w:sz w:val="24"/>
          <w:szCs w:val="24"/>
        </w:rPr>
      </w:pPr>
      <w:r w:rsidRPr="005D05B9">
        <w:rPr>
          <w:rFonts w:ascii="Verdana" w:hAnsi="Verdana" w:cs="Arial"/>
          <w:sz w:val="24"/>
          <w:szCs w:val="24"/>
        </w:rPr>
        <w:t>informed by the above process, documenting and modelling ‘best’ versions of Options A and B for assessment and appraisal</w:t>
      </w:r>
    </w:p>
    <w:p w14:paraId="5EECA860" w14:textId="77777777" w:rsidR="005D05B9" w:rsidRPr="005D05B9" w:rsidRDefault="005D05B9" w:rsidP="005D05B9">
      <w:pPr>
        <w:pStyle w:val="Footer"/>
        <w:numPr>
          <w:ilvl w:val="0"/>
          <w:numId w:val="5"/>
        </w:numPr>
        <w:tabs>
          <w:tab w:val="right" w:pos="9000"/>
        </w:tabs>
        <w:spacing w:before="120"/>
        <w:jc w:val="both"/>
        <w:rPr>
          <w:rFonts w:ascii="Verdana" w:hAnsi="Verdana" w:cs="Arial"/>
          <w:sz w:val="24"/>
          <w:szCs w:val="24"/>
        </w:rPr>
      </w:pPr>
      <w:r w:rsidRPr="005D05B9">
        <w:rPr>
          <w:rFonts w:ascii="Verdana" w:hAnsi="Verdana" w:cs="Arial"/>
          <w:sz w:val="24"/>
          <w:szCs w:val="24"/>
        </w:rPr>
        <w:t>subjecting the resulting options to formal impact assessment, including quality impact assessment (QIA) and equality impact assessment (EQIA)</w:t>
      </w:r>
    </w:p>
    <w:p w14:paraId="380462FC" w14:textId="77777777" w:rsidR="005D05B9" w:rsidRPr="005D05B9" w:rsidRDefault="005D05B9" w:rsidP="005D05B9">
      <w:pPr>
        <w:pStyle w:val="Footer"/>
        <w:numPr>
          <w:ilvl w:val="0"/>
          <w:numId w:val="5"/>
        </w:numPr>
        <w:tabs>
          <w:tab w:val="right" w:pos="9000"/>
        </w:tabs>
        <w:spacing w:before="120"/>
        <w:jc w:val="both"/>
        <w:rPr>
          <w:rFonts w:ascii="Verdana" w:hAnsi="Verdana" w:cs="Arial"/>
          <w:sz w:val="24"/>
          <w:szCs w:val="24"/>
        </w:rPr>
      </w:pPr>
      <w:r w:rsidRPr="005D05B9">
        <w:rPr>
          <w:rFonts w:ascii="Verdana" w:hAnsi="Verdana" w:cs="Arial"/>
          <w:sz w:val="24"/>
          <w:szCs w:val="24"/>
        </w:rPr>
        <w:t>informed by the impact assessments, formally appraising the options against a set of clearly defined and weighted criteria, resulting in the identification of a recommended single recommended option for Board consideration</w:t>
      </w:r>
    </w:p>
    <w:p w14:paraId="1B563DE8" w14:textId="77777777" w:rsidR="005D05B9" w:rsidRPr="005D05B9" w:rsidRDefault="005D05B9" w:rsidP="005D05B9">
      <w:pPr>
        <w:pStyle w:val="Footer"/>
        <w:tabs>
          <w:tab w:val="right" w:pos="9000"/>
        </w:tabs>
        <w:jc w:val="both"/>
        <w:rPr>
          <w:rFonts w:ascii="Verdana" w:hAnsi="Verdana" w:cs="Arial"/>
          <w:sz w:val="24"/>
          <w:szCs w:val="24"/>
        </w:rPr>
      </w:pPr>
    </w:p>
    <w:p w14:paraId="5691B762" w14:textId="6F3863DE" w:rsidR="005D05B9" w:rsidRPr="005D05B9" w:rsidRDefault="005D05B9" w:rsidP="005D05B9">
      <w:pPr>
        <w:pStyle w:val="Footer"/>
        <w:tabs>
          <w:tab w:val="right" w:pos="9000"/>
        </w:tabs>
        <w:jc w:val="both"/>
        <w:rPr>
          <w:rFonts w:ascii="Verdana" w:hAnsi="Verdana" w:cs="Arial"/>
          <w:sz w:val="24"/>
          <w:szCs w:val="24"/>
        </w:rPr>
      </w:pPr>
      <w:r w:rsidRPr="005D05B9">
        <w:rPr>
          <w:rFonts w:ascii="Verdana" w:hAnsi="Verdana" w:cs="Arial"/>
          <w:sz w:val="24"/>
          <w:szCs w:val="24"/>
        </w:rPr>
        <w:t>Input from the public, clinical staff and partner organisations will be necessary at the ‘test and refine’, impact assessment and option appraisal stages, in line with best practice and legal requirements.</w:t>
      </w:r>
    </w:p>
    <w:p w14:paraId="2F351D18" w14:textId="77777777" w:rsidR="005D05B9" w:rsidRPr="005D05B9" w:rsidRDefault="005D05B9" w:rsidP="005D05B9">
      <w:pPr>
        <w:pStyle w:val="Footer"/>
        <w:tabs>
          <w:tab w:val="right" w:pos="9000"/>
        </w:tabs>
        <w:jc w:val="both"/>
        <w:rPr>
          <w:rFonts w:ascii="Verdana" w:hAnsi="Verdana" w:cs="Arial"/>
          <w:sz w:val="24"/>
          <w:szCs w:val="24"/>
        </w:rPr>
      </w:pPr>
    </w:p>
    <w:p w14:paraId="23A9EA2D" w14:textId="40072E3A" w:rsidR="005D05B9" w:rsidRPr="005D05B9" w:rsidRDefault="005D05B9" w:rsidP="005D05B9">
      <w:pPr>
        <w:pStyle w:val="Footer"/>
        <w:tabs>
          <w:tab w:val="right" w:pos="9000"/>
        </w:tabs>
        <w:jc w:val="both"/>
        <w:rPr>
          <w:rFonts w:ascii="Verdana" w:hAnsi="Verdana" w:cs="Arial"/>
          <w:sz w:val="24"/>
          <w:szCs w:val="24"/>
        </w:rPr>
      </w:pPr>
      <w:r w:rsidRPr="005D05B9">
        <w:rPr>
          <w:rFonts w:ascii="Verdana" w:hAnsi="Verdana" w:cs="Arial"/>
          <w:sz w:val="24"/>
          <w:szCs w:val="24"/>
        </w:rPr>
        <w:t xml:space="preserve">Although work to actually undertake the above steps has been </w:t>
      </w:r>
      <w:r>
        <w:rPr>
          <w:rFonts w:ascii="Verdana" w:hAnsi="Verdana" w:cs="Arial"/>
          <w:sz w:val="24"/>
          <w:szCs w:val="24"/>
        </w:rPr>
        <w:t>paused</w:t>
      </w:r>
      <w:r w:rsidRPr="005D05B9">
        <w:rPr>
          <w:rFonts w:ascii="Verdana" w:hAnsi="Verdana" w:cs="Arial"/>
          <w:sz w:val="24"/>
          <w:szCs w:val="24"/>
        </w:rPr>
        <w:t>, some activity to prepare for them is continuing (see section 2.3).</w:t>
      </w:r>
    </w:p>
    <w:p w14:paraId="48898CA0" w14:textId="77777777" w:rsidR="005D05B9" w:rsidRPr="005D05B9" w:rsidRDefault="005D05B9" w:rsidP="005D05B9">
      <w:pPr>
        <w:pStyle w:val="Footer"/>
        <w:tabs>
          <w:tab w:val="right" w:pos="9000"/>
        </w:tabs>
        <w:jc w:val="both"/>
        <w:rPr>
          <w:rFonts w:ascii="Verdana" w:hAnsi="Verdana" w:cs="Arial"/>
          <w:sz w:val="24"/>
          <w:szCs w:val="24"/>
        </w:rPr>
      </w:pPr>
    </w:p>
    <w:p w14:paraId="5FE4AC84" w14:textId="77777777" w:rsidR="005D05B9" w:rsidRPr="005D05B9" w:rsidRDefault="005D05B9" w:rsidP="005D05B9">
      <w:pPr>
        <w:pStyle w:val="Footer"/>
        <w:tabs>
          <w:tab w:val="right" w:pos="9000"/>
        </w:tabs>
        <w:ind w:left="709" w:hanging="709"/>
        <w:jc w:val="both"/>
        <w:rPr>
          <w:rFonts w:ascii="Verdana" w:hAnsi="Verdana" w:cs="Arial"/>
          <w:b/>
          <w:sz w:val="24"/>
          <w:u w:val="single"/>
        </w:rPr>
      </w:pPr>
      <w:r w:rsidRPr="005D05B9">
        <w:rPr>
          <w:rFonts w:ascii="Verdana" w:hAnsi="Verdana" w:cs="Arial"/>
          <w:b/>
          <w:sz w:val="24"/>
          <w:szCs w:val="24"/>
          <w:u w:val="single"/>
        </w:rPr>
        <w:t>2.2</w:t>
      </w:r>
      <w:r w:rsidRPr="005D05B9">
        <w:rPr>
          <w:rFonts w:ascii="Verdana" w:hAnsi="Verdana" w:cs="Arial"/>
          <w:b/>
          <w:sz w:val="24"/>
          <w:szCs w:val="24"/>
          <w:u w:val="single"/>
        </w:rPr>
        <w:tab/>
        <w:t>Work undertaken since the February Board report</w:t>
      </w:r>
    </w:p>
    <w:p w14:paraId="62BB2E59" w14:textId="77777777" w:rsidR="005D05B9" w:rsidRPr="005D05B9" w:rsidRDefault="005D05B9" w:rsidP="005D05B9">
      <w:pPr>
        <w:spacing w:after="0" w:line="240" w:lineRule="auto"/>
        <w:rPr>
          <w:rFonts w:ascii="Verdana" w:hAnsi="Verdana" w:cs="Arial"/>
          <w:sz w:val="24"/>
          <w:szCs w:val="24"/>
        </w:rPr>
      </w:pPr>
    </w:p>
    <w:p w14:paraId="41EE09D6" w14:textId="77777777" w:rsidR="005D05B9" w:rsidRPr="005D05B9" w:rsidRDefault="005D05B9" w:rsidP="005D05B9">
      <w:pPr>
        <w:pStyle w:val="Footer"/>
        <w:keepNext/>
        <w:tabs>
          <w:tab w:val="right" w:pos="9000"/>
        </w:tabs>
        <w:jc w:val="both"/>
        <w:rPr>
          <w:rFonts w:ascii="Verdana" w:hAnsi="Verdana" w:cs="Arial"/>
          <w:b/>
          <w:sz w:val="24"/>
          <w:szCs w:val="24"/>
        </w:rPr>
      </w:pPr>
      <w:r w:rsidRPr="005D05B9">
        <w:rPr>
          <w:rFonts w:ascii="Verdana" w:hAnsi="Verdana" w:cs="Arial"/>
          <w:b/>
          <w:sz w:val="24"/>
          <w:szCs w:val="24"/>
        </w:rPr>
        <w:t>Further development of options by CRGs</w:t>
      </w:r>
    </w:p>
    <w:p w14:paraId="63FC3A18" w14:textId="77777777" w:rsidR="005D05B9" w:rsidRPr="005D05B9" w:rsidRDefault="005D05B9" w:rsidP="005D05B9">
      <w:pPr>
        <w:pStyle w:val="Footer"/>
        <w:tabs>
          <w:tab w:val="right" w:pos="9000"/>
        </w:tabs>
        <w:jc w:val="both"/>
        <w:rPr>
          <w:rFonts w:ascii="Verdana" w:hAnsi="Verdana" w:cs="Arial"/>
          <w:sz w:val="24"/>
          <w:szCs w:val="24"/>
        </w:rPr>
      </w:pPr>
    </w:p>
    <w:p w14:paraId="5E4DA560" w14:textId="77777777" w:rsidR="005D05B9" w:rsidRPr="005D05B9" w:rsidRDefault="005D05B9" w:rsidP="005D05B9">
      <w:pPr>
        <w:pStyle w:val="Footer"/>
        <w:tabs>
          <w:tab w:val="right" w:pos="9000"/>
        </w:tabs>
        <w:jc w:val="both"/>
        <w:rPr>
          <w:rFonts w:ascii="Verdana" w:hAnsi="Verdana" w:cs="Arial"/>
          <w:sz w:val="24"/>
          <w:szCs w:val="24"/>
        </w:rPr>
      </w:pPr>
      <w:r w:rsidRPr="005D05B9">
        <w:rPr>
          <w:rFonts w:ascii="Verdana" w:hAnsi="Verdana" w:cs="Arial"/>
          <w:sz w:val="24"/>
          <w:szCs w:val="24"/>
        </w:rPr>
        <w:t>Until the recent suspension of most project activities, the three CRGs had continued to meet and have further developed service models under both Option A and Option B:</w:t>
      </w:r>
    </w:p>
    <w:p w14:paraId="63CE3AF9" w14:textId="77777777" w:rsidR="005D05B9" w:rsidRPr="005D05B9" w:rsidRDefault="005D05B9" w:rsidP="005D05B9">
      <w:pPr>
        <w:pStyle w:val="Footer"/>
        <w:numPr>
          <w:ilvl w:val="0"/>
          <w:numId w:val="3"/>
        </w:numPr>
        <w:tabs>
          <w:tab w:val="right" w:pos="9000"/>
        </w:tabs>
        <w:spacing w:before="120"/>
        <w:ind w:left="714" w:hanging="357"/>
        <w:jc w:val="both"/>
        <w:rPr>
          <w:rFonts w:ascii="Verdana" w:hAnsi="Verdana" w:cs="Arial"/>
          <w:sz w:val="24"/>
        </w:rPr>
      </w:pPr>
      <w:r w:rsidRPr="005D05B9">
        <w:rPr>
          <w:rFonts w:ascii="Verdana" w:hAnsi="Verdana" w:cs="Arial"/>
          <w:sz w:val="24"/>
          <w:szCs w:val="24"/>
        </w:rPr>
        <w:t>Emergency Medicine</w:t>
      </w:r>
    </w:p>
    <w:p w14:paraId="79B96042" w14:textId="77777777" w:rsidR="005D05B9" w:rsidRPr="005D05B9" w:rsidRDefault="005D05B9" w:rsidP="005D05B9">
      <w:pPr>
        <w:pStyle w:val="Footer"/>
        <w:numPr>
          <w:ilvl w:val="0"/>
          <w:numId w:val="3"/>
        </w:numPr>
        <w:tabs>
          <w:tab w:val="right" w:pos="9000"/>
        </w:tabs>
        <w:spacing w:before="120"/>
        <w:ind w:left="714" w:hanging="357"/>
        <w:jc w:val="both"/>
        <w:rPr>
          <w:rFonts w:ascii="Verdana" w:hAnsi="Verdana" w:cs="Arial"/>
          <w:sz w:val="24"/>
        </w:rPr>
      </w:pPr>
      <w:r w:rsidRPr="005D05B9">
        <w:rPr>
          <w:rFonts w:ascii="Verdana" w:hAnsi="Verdana" w:cs="Arial"/>
          <w:sz w:val="24"/>
          <w:szCs w:val="24"/>
        </w:rPr>
        <w:t>Acute Medicine</w:t>
      </w:r>
    </w:p>
    <w:p w14:paraId="57AEC334" w14:textId="77777777" w:rsidR="005D05B9" w:rsidRPr="005D05B9" w:rsidRDefault="005D05B9" w:rsidP="005D05B9">
      <w:pPr>
        <w:pStyle w:val="Footer"/>
        <w:numPr>
          <w:ilvl w:val="0"/>
          <w:numId w:val="3"/>
        </w:numPr>
        <w:tabs>
          <w:tab w:val="right" w:pos="9000"/>
        </w:tabs>
        <w:spacing w:before="120"/>
        <w:ind w:left="714" w:hanging="357"/>
        <w:jc w:val="both"/>
        <w:rPr>
          <w:rFonts w:ascii="Verdana" w:hAnsi="Verdana" w:cs="Arial"/>
          <w:sz w:val="24"/>
        </w:rPr>
      </w:pPr>
      <w:r w:rsidRPr="005D05B9">
        <w:rPr>
          <w:rFonts w:ascii="Verdana" w:hAnsi="Verdana" w:cs="Arial"/>
          <w:sz w:val="24"/>
          <w:szCs w:val="24"/>
        </w:rPr>
        <w:t>Paediatrics</w:t>
      </w:r>
    </w:p>
    <w:p w14:paraId="66838C36" w14:textId="77777777" w:rsidR="005D05B9" w:rsidRPr="005D05B9" w:rsidRDefault="005D05B9" w:rsidP="005D05B9">
      <w:pPr>
        <w:pStyle w:val="Footer"/>
        <w:tabs>
          <w:tab w:val="right" w:pos="9000"/>
        </w:tabs>
        <w:jc w:val="both"/>
        <w:rPr>
          <w:rFonts w:ascii="Verdana" w:hAnsi="Verdana" w:cs="Arial"/>
          <w:sz w:val="24"/>
          <w:szCs w:val="24"/>
        </w:rPr>
      </w:pPr>
    </w:p>
    <w:p w14:paraId="5FA6EA27" w14:textId="77777777" w:rsidR="005D05B9" w:rsidRPr="005D05B9" w:rsidRDefault="005D05B9" w:rsidP="005D05B9">
      <w:pPr>
        <w:pStyle w:val="Footer"/>
        <w:tabs>
          <w:tab w:val="right" w:pos="9000"/>
        </w:tabs>
        <w:jc w:val="both"/>
        <w:rPr>
          <w:rFonts w:ascii="Verdana" w:hAnsi="Verdana" w:cs="Arial"/>
          <w:sz w:val="24"/>
          <w:szCs w:val="24"/>
        </w:rPr>
      </w:pPr>
    </w:p>
    <w:p w14:paraId="2171C1A5" w14:textId="0ED05297" w:rsidR="005D05B9" w:rsidRPr="005D05B9" w:rsidRDefault="005D05B9" w:rsidP="005D05B9">
      <w:pPr>
        <w:pStyle w:val="Footer"/>
        <w:tabs>
          <w:tab w:val="right" w:pos="9000"/>
        </w:tabs>
        <w:jc w:val="both"/>
        <w:rPr>
          <w:rFonts w:ascii="Verdana" w:hAnsi="Verdana" w:cs="Arial"/>
          <w:sz w:val="24"/>
          <w:szCs w:val="24"/>
        </w:rPr>
      </w:pPr>
      <w:r w:rsidRPr="005D05B9">
        <w:rPr>
          <w:rFonts w:ascii="Verdana" w:hAnsi="Verdana" w:cs="Arial"/>
          <w:sz w:val="24"/>
          <w:szCs w:val="24"/>
        </w:rPr>
        <w:t>The three CRGs have also been working together, and are in the final stages of completing feasible service models for Options A and B</w:t>
      </w:r>
      <w:r>
        <w:rPr>
          <w:rFonts w:ascii="Verdana" w:hAnsi="Verdana" w:cs="Arial"/>
          <w:sz w:val="24"/>
          <w:szCs w:val="24"/>
        </w:rPr>
        <w:t>,</w:t>
      </w:r>
      <w:r w:rsidRPr="005D05B9">
        <w:rPr>
          <w:rFonts w:ascii="Verdana" w:hAnsi="Verdana" w:cs="Arial"/>
          <w:sz w:val="24"/>
          <w:szCs w:val="24"/>
        </w:rPr>
        <w:t xml:space="preserve"> which start to optimise the benefits for the </w:t>
      </w:r>
      <w:r>
        <w:rPr>
          <w:rFonts w:ascii="Verdana" w:hAnsi="Verdana" w:cs="Arial"/>
          <w:sz w:val="24"/>
          <w:szCs w:val="24"/>
        </w:rPr>
        <w:t>UHB’s</w:t>
      </w:r>
      <w:r w:rsidRPr="005D05B9">
        <w:rPr>
          <w:rFonts w:ascii="Verdana" w:hAnsi="Verdana" w:cs="Arial"/>
          <w:sz w:val="24"/>
          <w:szCs w:val="24"/>
        </w:rPr>
        <w:t xml:space="preserve"> communit</w:t>
      </w:r>
      <w:r>
        <w:rPr>
          <w:rFonts w:ascii="Verdana" w:hAnsi="Verdana" w:cs="Arial"/>
          <w:sz w:val="24"/>
          <w:szCs w:val="24"/>
        </w:rPr>
        <w:t>y as a whole in respect of the six</w:t>
      </w:r>
      <w:r w:rsidRPr="005D05B9">
        <w:rPr>
          <w:rFonts w:ascii="Verdana" w:hAnsi="Verdana" w:cs="Arial"/>
          <w:sz w:val="24"/>
          <w:szCs w:val="24"/>
        </w:rPr>
        <w:t xml:space="preserve"> critical success factors reported in the February board paper.</w:t>
      </w:r>
      <w:r>
        <w:rPr>
          <w:rFonts w:ascii="Verdana" w:hAnsi="Verdana" w:cs="Arial"/>
          <w:sz w:val="24"/>
          <w:szCs w:val="24"/>
        </w:rPr>
        <w:t xml:space="preserve"> </w:t>
      </w:r>
      <w:r w:rsidRPr="005D05B9">
        <w:rPr>
          <w:rFonts w:ascii="Verdana" w:hAnsi="Verdana" w:cs="Arial"/>
          <w:sz w:val="24"/>
          <w:szCs w:val="24"/>
        </w:rPr>
        <w:t>In doing so</w:t>
      </w:r>
      <w:r>
        <w:rPr>
          <w:rFonts w:ascii="Verdana" w:hAnsi="Verdana" w:cs="Arial"/>
          <w:sz w:val="24"/>
          <w:szCs w:val="24"/>
        </w:rPr>
        <w:t>,</w:t>
      </w:r>
      <w:r w:rsidRPr="005D05B9">
        <w:rPr>
          <w:rFonts w:ascii="Verdana" w:hAnsi="Verdana" w:cs="Arial"/>
          <w:sz w:val="24"/>
          <w:szCs w:val="24"/>
        </w:rPr>
        <w:t xml:space="preserve"> the two models under development includes details of arrangements for services directly in scope, together with requirement or assumptions in relation to the other critically inter-dependent and enabling services, including:</w:t>
      </w:r>
    </w:p>
    <w:p w14:paraId="241EAADD" w14:textId="56230367" w:rsidR="005D05B9" w:rsidRPr="005D05B9" w:rsidRDefault="005D05B9" w:rsidP="005D05B9">
      <w:pPr>
        <w:pStyle w:val="Footer"/>
        <w:numPr>
          <w:ilvl w:val="0"/>
          <w:numId w:val="3"/>
        </w:numPr>
        <w:tabs>
          <w:tab w:val="right" w:pos="9000"/>
        </w:tabs>
        <w:spacing w:before="120"/>
        <w:ind w:left="714" w:hanging="357"/>
        <w:jc w:val="both"/>
        <w:rPr>
          <w:rFonts w:ascii="Verdana" w:hAnsi="Verdana" w:cs="Arial"/>
          <w:sz w:val="24"/>
          <w:szCs w:val="24"/>
        </w:rPr>
      </w:pPr>
      <w:r w:rsidRPr="005D05B9">
        <w:rPr>
          <w:rFonts w:ascii="Verdana" w:hAnsi="Verdana" w:cs="Arial"/>
          <w:sz w:val="24"/>
          <w:szCs w:val="24"/>
        </w:rPr>
        <w:t xml:space="preserve">Minor injuries services across </w:t>
      </w:r>
      <w:r>
        <w:rPr>
          <w:rFonts w:ascii="Verdana" w:hAnsi="Verdana" w:cs="Arial"/>
          <w:sz w:val="24"/>
          <w:szCs w:val="24"/>
        </w:rPr>
        <w:t>the UHB</w:t>
      </w:r>
    </w:p>
    <w:p w14:paraId="478DA48B" w14:textId="5B2F6EA6" w:rsidR="005D05B9" w:rsidRPr="005D05B9" w:rsidRDefault="005D05B9" w:rsidP="005D05B9">
      <w:pPr>
        <w:pStyle w:val="Footer"/>
        <w:numPr>
          <w:ilvl w:val="0"/>
          <w:numId w:val="3"/>
        </w:numPr>
        <w:tabs>
          <w:tab w:val="right" w:pos="9000"/>
        </w:tabs>
        <w:spacing w:before="120"/>
        <w:ind w:left="714" w:hanging="357"/>
        <w:jc w:val="both"/>
        <w:rPr>
          <w:rFonts w:ascii="Verdana" w:hAnsi="Verdana" w:cs="Arial"/>
          <w:sz w:val="24"/>
          <w:szCs w:val="24"/>
        </w:rPr>
      </w:pPr>
      <w:r w:rsidRPr="005D05B9">
        <w:rPr>
          <w:rFonts w:ascii="Verdana" w:hAnsi="Verdana" w:cs="Arial"/>
          <w:sz w:val="24"/>
          <w:szCs w:val="24"/>
        </w:rPr>
        <w:t xml:space="preserve">Acute hospital illness services across </w:t>
      </w:r>
      <w:r>
        <w:rPr>
          <w:rFonts w:ascii="Verdana" w:hAnsi="Verdana" w:cs="Arial"/>
          <w:sz w:val="24"/>
          <w:szCs w:val="24"/>
        </w:rPr>
        <w:t>the UHB</w:t>
      </w:r>
    </w:p>
    <w:p w14:paraId="1FEE548C" w14:textId="77777777" w:rsidR="005D05B9" w:rsidRPr="005D05B9" w:rsidRDefault="005D05B9" w:rsidP="005D05B9">
      <w:pPr>
        <w:pStyle w:val="Footer"/>
        <w:numPr>
          <w:ilvl w:val="0"/>
          <w:numId w:val="3"/>
        </w:numPr>
        <w:tabs>
          <w:tab w:val="right" w:pos="9000"/>
        </w:tabs>
        <w:spacing w:before="120"/>
        <w:ind w:left="714" w:hanging="357"/>
        <w:jc w:val="both"/>
        <w:rPr>
          <w:rFonts w:ascii="Verdana" w:hAnsi="Verdana" w:cs="Arial"/>
          <w:sz w:val="24"/>
          <w:szCs w:val="24"/>
        </w:rPr>
      </w:pPr>
      <w:r w:rsidRPr="005D05B9">
        <w:rPr>
          <w:rFonts w:ascii="Verdana" w:hAnsi="Verdana" w:cs="Arial"/>
          <w:sz w:val="24"/>
          <w:szCs w:val="24"/>
        </w:rPr>
        <w:t xml:space="preserve">Paediatric inpatient and acute assessment services </w:t>
      </w:r>
    </w:p>
    <w:p w14:paraId="152E2F7E" w14:textId="77777777" w:rsidR="005D05B9" w:rsidRPr="005D05B9" w:rsidRDefault="005D05B9" w:rsidP="005D05B9">
      <w:pPr>
        <w:pStyle w:val="Footer"/>
        <w:numPr>
          <w:ilvl w:val="0"/>
          <w:numId w:val="3"/>
        </w:numPr>
        <w:tabs>
          <w:tab w:val="right" w:pos="9000"/>
        </w:tabs>
        <w:spacing w:before="120"/>
        <w:ind w:left="714" w:hanging="357"/>
        <w:jc w:val="both"/>
        <w:rPr>
          <w:rFonts w:ascii="Verdana" w:hAnsi="Verdana" w:cs="Arial"/>
          <w:sz w:val="24"/>
          <w:szCs w:val="24"/>
        </w:rPr>
      </w:pPr>
      <w:r w:rsidRPr="005D05B9">
        <w:rPr>
          <w:rFonts w:ascii="Verdana" w:hAnsi="Verdana" w:cs="Arial"/>
          <w:sz w:val="24"/>
          <w:szCs w:val="24"/>
        </w:rPr>
        <w:t xml:space="preserve">Critical care stabilisation, inpatient and transfer services </w:t>
      </w:r>
    </w:p>
    <w:p w14:paraId="27E0A3D5" w14:textId="77777777" w:rsidR="005D05B9" w:rsidRPr="005D05B9" w:rsidRDefault="005D05B9" w:rsidP="005D05B9">
      <w:pPr>
        <w:pStyle w:val="Footer"/>
        <w:numPr>
          <w:ilvl w:val="0"/>
          <w:numId w:val="3"/>
        </w:numPr>
        <w:tabs>
          <w:tab w:val="right" w:pos="9000"/>
        </w:tabs>
        <w:spacing w:before="120"/>
        <w:ind w:left="714" w:hanging="357"/>
        <w:jc w:val="both"/>
        <w:rPr>
          <w:rFonts w:ascii="Verdana" w:hAnsi="Verdana" w:cs="Arial"/>
          <w:sz w:val="24"/>
          <w:szCs w:val="24"/>
        </w:rPr>
      </w:pPr>
      <w:r w:rsidRPr="005D05B9">
        <w:rPr>
          <w:rFonts w:ascii="Verdana" w:hAnsi="Verdana" w:cs="Arial"/>
          <w:sz w:val="24"/>
          <w:szCs w:val="24"/>
        </w:rPr>
        <w:t xml:space="preserve">Arrangements for trauma and orthopaedic assessment, treatment and admissions </w:t>
      </w:r>
    </w:p>
    <w:p w14:paraId="6FF9D88D" w14:textId="019AE8D9" w:rsidR="005D05B9" w:rsidRPr="005D05B9" w:rsidRDefault="005D05B9" w:rsidP="005D05B9">
      <w:pPr>
        <w:pStyle w:val="Footer"/>
        <w:numPr>
          <w:ilvl w:val="0"/>
          <w:numId w:val="3"/>
        </w:numPr>
        <w:tabs>
          <w:tab w:val="right" w:pos="9000"/>
        </w:tabs>
        <w:spacing w:before="120"/>
        <w:ind w:left="714" w:hanging="357"/>
        <w:jc w:val="both"/>
        <w:rPr>
          <w:rFonts w:ascii="Verdana" w:hAnsi="Verdana" w:cs="Arial"/>
          <w:sz w:val="24"/>
          <w:szCs w:val="24"/>
        </w:rPr>
      </w:pPr>
      <w:r w:rsidRPr="005D05B9">
        <w:rPr>
          <w:rFonts w:ascii="Verdana" w:hAnsi="Verdana" w:cs="Arial"/>
          <w:sz w:val="24"/>
          <w:szCs w:val="24"/>
        </w:rPr>
        <w:t xml:space="preserve">Arrangements for medical and surgical admissions assessment, treatment and admissions across </w:t>
      </w:r>
      <w:r>
        <w:rPr>
          <w:rFonts w:ascii="Verdana" w:hAnsi="Verdana" w:cs="Arial"/>
          <w:sz w:val="24"/>
          <w:szCs w:val="24"/>
        </w:rPr>
        <w:t>the UHB</w:t>
      </w:r>
    </w:p>
    <w:p w14:paraId="5EF57F93" w14:textId="77777777" w:rsidR="005D05B9" w:rsidRPr="005D05B9" w:rsidRDefault="005D05B9" w:rsidP="005D05B9">
      <w:pPr>
        <w:pStyle w:val="Footer"/>
        <w:numPr>
          <w:ilvl w:val="0"/>
          <w:numId w:val="3"/>
        </w:numPr>
        <w:tabs>
          <w:tab w:val="right" w:pos="9000"/>
        </w:tabs>
        <w:spacing w:before="120"/>
        <w:ind w:left="714" w:hanging="357"/>
        <w:jc w:val="both"/>
        <w:rPr>
          <w:rFonts w:ascii="Verdana" w:hAnsi="Verdana" w:cs="Arial"/>
          <w:sz w:val="24"/>
          <w:szCs w:val="24"/>
        </w:rPr>
      </w:pPr>
      <w:r w:rsidRPr="005D05B9">
        <w:rPr>
          <w:rFonts w:ascii="Verdana" w:hAnsi="Verdana" w:cs="Arial"/>
          <w:sz w:val="24"/>
          <w:szCs w:val="24"/>
        </w:rPr>
        <w:t>Diagnostic requirements at RGH</w:t>
      </w:r>
    </w:p>
    <w:p w14:paraId="0B2C090A" w14:textId="77777777" w:rsidR="005D05B9" w:rsidRPr="005D05B9" w:rsidRDefault="005D05B9" w:rsidP="005D05B9">
      <w:pPr>
        <w:pStyle w:val="Footer"/>
        <w:numPr>
          <w:ilvl w:val="0"/>
          <w:numId w:val="3"/>
        </w:numPr>
        <w:tabs>
          <w:tab w:val="right" w:pos="9000"/>
        </w:tabs>
        <w:spacing w:before="120"/>
        <w:ind w:left="714" w:hanging="357"/>
        <w:jc w:val="both"/>
        <w:rPr>
          <w:rFonts w:ascii="Verdana" w:hAnsi="Verdana" w:cs="Arial"/>
          <w:sz w:val="24"/>
          <w:szCs w:val="24"/>
        </w:rPr>
      </w:pPr>
      <w:r w:rsidRPr="005D05B9">
        <w:rPr>
          <w:rFonts w:ascii="Verdana" w:hAnsi="Verdana" w:cs="Arial"/>
          <w:sz w:val="24"/>
          <w:szCs w:val="24"/>
        </w:rPr>
        <w:t xml:space="preserve">Provision of airway support services </w:t>
      </w:r>
    </w:p>
    <w:p w14:paraId="336387EB" w14:textId="77777777" w:rsidR="005D05B9" w:rsidRPr="005D05B9" w:rsidRDefault="005D05B9" w:rsidP="005D05B9">
      <w:pPr>
        <w:pStyle w:val="Footer"/>
        <w:numPr>
          <w:ilvl w:val="0"/>
          <w:numId w:val="3"/>
        </w:numPr>
        <w:tabs>
          <w:tab w:val="right" w:pos="9000"/>
        </w:tabs>
        <w:spacing w:before="120"/>
        <w:ind w:left="714" w:hanging="357"/>
        <w:jc w:val="both"/>
        <w:rPr>
          <w:rFonts w:ascii="Verdana" w:hAnsi="Verdana" w:cs="Arial"/>
          <w:sz w:val="24"/>
          <w:szCs w:val="24"/>
        </w:rPr>
      </w:pPr>
      <w:r w:rsidRPr="005D05B9">
        <w:rPr>
          <w:rFonts w:ascii="Verdana" w:hAnsi="Verdana" w:cs="Arial"/>
          <w:sz w:val="24"/>
          <w:szCs w:val="24"/>
        </w:rPr>
        <w:t>Arrangements for related primary and community services</w:t>
      </w:r>
    </w:p>
    <w:p w14:paraId="0C62208F" w14:textId="77777777" w:rsidR="005D05B9" w:rsidRPr="005D05B9" w:rsidRDefault="005D05B9" w:rsidP="005D05B9">
      <w:pPr>
        <w:pStyle w:val="Footer"/>
        <w:numPr>
          <w:ilvl w:val="0"/>
          <w:numId w:val="3"/>
        </w:numPr>
        <w:tabs>
          <w:tab w:val="right" w:pos="9000"/>
        </w:tabs>
        <w:spacing w:before="120"/>
        <w:ind w:left="714" w:hanging="357"/>
        <w:jc w:val="both"/>
        <w:rPr>
          <w:rFonts w:ascii="Verdana" w:hAnsi="Verdana" w:cs="Arial"/>
          <w:sz w:val="24"/>
          <w:szCs w:val="24"/>
        </w:rPr>
      </w:pPr>
      <w:r w:rsidRPr="005D05B9">
        <w:rPr>
          <w:rFonts w:ascii="Verdana" w:hAnsi="Verdana" w:cs="Arial"/>
          <w:sz w:val="24"/>
          <w:szCs w:val="24"/>
        </w:rPr>
        <w:t>Infrastructure and transport requirements</w:t>
      </w:r>
    </w:p>
    <w:p w14:paraId="2B87CDCA" w14:textId="77777777" w:rsidR="005D05B9" w:rsidRPr="005D05B9" w:rsidRDefault="005D05B9" w:rsidP="005D05B9">
      <w:pPr>
        <w:pStyle w:val="Footer"/>
        <w:numPr>
          <w:ilvl w:val="0"/>
          <w:numId w:val="3"/>
        </w:numPr>
        <w:tabs>
          <w:tab w:val="right" w:pos="9000"/>
        </w:tabs>
        <w:spacing w:before="120"/>
        <w:ind w:left="714" w:hanging="357"/>
        <w:jc w:val="both"/>
        <w:rPr>
          <w:rFonts w:ascii="Verdana" w:hAnsi="Verdana" w:cs="Arial"/>
          <w:sz w:val="24"/>
          <w:szCs w:val="24"/>
        </w:rPr>
      </w:pPr>
      <w:r w:rsidRPr="005D05B9">
        <w:rPr>
          <w:rFonts w:ascii="Verdana" w:hAnsi="Verdana" w:cs="Arial"/>
          <w:sz w:val="24"/>
          <w:szCs w:val="24"/>
        </w:rPr>
        <w:t>Workforce models underpinning the delivery of these models across the UHB</w:t>
      </w:r>
    </w:p>
    <w:p w14:paraId="13EE8EEF" w14:textId="77777777" w:rsidR="005D05B9" w:rsidRPr="005D05B9" w:rsidRDefault="005D05B9" w:rsidP="005D05B9">
      <w:pPr>
        <w:pStyle w:val="Footer"/>
        <w:tabs>
          <w:tab w:val="right" w:pos="9000"/>
        </w:tabs>
        <w:jc w:val="both"/>
        <w:rPr>
          <w:rFonts w:ascii="Verdana" w:hAnsi="Verdana" w:cs="Arial"/>
          <w:sz w:val="24"/>
          <w:szCs w:val="24"/>
        </w:rPr>
      </w:pPr>
    </w:p>
    <w:p w14:paraId="41EE246A" w14:textId="18D1B145" w:rsidR="005D05B9" w:rsidRPr="005D05B9" w:rsidRDefault="005D05B9" w:rsidP="005D05B9">
      <w:pPr>
        <w:pStyle w:val="Footer"/>
        <w:tabs>
          <w:tab w:val="right" w:pos="9000"/>
        </w:tabs>
        <w:jc w:val="both"/>
        <w:rPr>
          <w:rFonts w:ascii="Verdana" w:hAnsi="Verdana" w:cs="Arial"/>
          <w:sz w:val="24"/>
          <w:szCs w:val="24"/>
        </w:rPr>
      </w:pPr>
      <w:r w:rsidRPr="005D05B9">
        <w:rPr>
          <w:rFonts w:ascii="Verdana" w:hAnsi="Verdana" w:cs="Arial"/>
          <w:sz w:val="24"/>
          <w:szCs w:val="24"/>
        </w:rPr>
        <w:t xml:space="preserve">Until the </w:t>
      </w:r>
      <w:r>
        <w:rPr>
          <w:rFonts w:ascii="Verdana" w:hAnsi="Verdana" w:cs="Arial"/>
          <w:sz w:val="24"/>
          <w:szCs w:val="24"/>
        </w:rPr>
        <w:t>pausing of most project activities,</w:t>
      </w:r>
      <w:r w:rsidRPr="005D05B9">
        <w:rPr>
          <w:rFonts w:ascii="Verdana" w:hAnsi="Verdana" w:cs="Arial"/>
          <w:sz w:val="24"/>
          <w:szCs w:val="24"/>
        </w:rPr>
        <w:t xml:space="preserve"> the CRGs were due to engage on these models with their peers, our wider stakeholders and the public commencing in late March, with a view to further enhancing the options and ensuring that all reasonable configurations for the wider service model had been considered.</w:t>
      </w:r>
    </w:p>
    <w:p w14:paraId="67F7DC2F" w14:textId="77777777" w:rsidR="005D05B9" w:rsidRPr="005D05B9" w:rsidRDefault="005D05B9" w:rsidP="005D05B9">
      <w:pPr>
        <w:pStyle w:val="Footer"/>
        <w:tabs>
          <w:tab w:val="right" w:pos="9000"/>
        </w:tabs>
        <w:jc w:val="both"/>
        <w:rPr>
          <w:rFonts w:ascii="Verdana" w:hAnsi="Verdana" w:cs="Arial"/>
          <w:sz w:val="24"/>
          <w:szCs w:val="24"/>
        </w:rPr>
      </w:pPr>
    </w:p>
    <w:p w14:paraId="2AC6E392" w14:textId="77777777" w:rsidR="005D05B9" w:rsidRPr="005D05B9" w:rsidRDefault="005D05B9" w:rsidP="005D05B9">
      <w:pPr>
        <w:pStyle w:val="Footer"/>
        <w:tabs>
          <w:tab w:val="right" w:pos="9000"/>
        </w:tabs>
        <w:jc w:val="both"/>
        <w:rPr>
          <w:rFonts w:ascii="Verdana" w:hAnsi="Verdana" w:cs="Arial"/>
          <w:sz w:val="24"/>
          <w:szCs w:val="24"/>
        </w:rPr>
      </w:pPr>
      <w:r w:rsidRPr="005D05B9">
        <w:rPr>
          <w:rFonts w:ascii="Verdana" w:hAnsi="Verdana" w:cs="Arial"/>
          <w:sz w:val="24"/>
          <w:szCs w:val="24"/>
        </w:rPr>
        <w:t xml:space="preserve">In parallel the CRGs have further developed their approach to appraising the two options, informed by: </w:t>
      </w:r>
    </w:p>
    <w:p w14:paraId="2B15327B" w14:textId="469FDF87" w:rsidR="005D05B9" w:rsidRPr="005D05B9" w:rsidRDefault="005D05B9" w:rsidP="005D05B9">
      <w:pPr>
        <w:pStyle w:val="Footer"/>
        <w:numPr>
          <w:ilvl w:val="0"/>
          <w:numId w:val="3"/>
        </w:numPr>
        <w:tabs>
          <w:tab w:val="right" w:pos="9000"/>
        </w:tabs>
        <w:spacing w:before="120"/>
        <w:ind w:left="714" w:hanging="357"/>
        <w:jc w:val="both"/>
        <w:rPr>
          <w:rFonts w:ascii="Verdana" w:hAnsi="Verdana" w:cs="Arial"/>
          <w:sz w:val="24"/>
          <w:szCs w:val="24"/>
        </w:rPr>
      </w:pPr>
      <w:r w:rsidRPr="005D05B9">
        <w:rPr>
          <w:rFonts w:ascii="Verdana" w:hAnsi="Verdana" w:cs="Arial"/>
          <w:sz w:val="24"/>
          <w:szCs w:val="24"/>
        </w:rPr>
        <w:t>Clini</w:t>
      </w:r>
      <w:r>
        <w:rPr>
          <w:rFonts w:ascii="Verdana" w:hAnsi="Verdana" w:cs="Arial"/>
          <w:sz w:val="24"/>
          <w:szCs w:val="24"/>
        </w:rPr>
        <w:t>cal and professional standards</w:t>
      </w:r>
    </w:p>
    <w:p w14:paraId="673E5560" w14:textId="2B5F3211" w:rsidR="005D05B9" w:rsidRPr="005D05B9" w:rsidRDefault="005D05B9" w:rsidP="005D05B9">
      <w:pPr>
        <w:pStyle w:val="Footer"/>
        <w:numPr>
          <w:ilvl w:val="0"/>
          <w:numId w:val="3"/>
        </w:numPr>
        <w:tabs>
          <w:tab w:val="right" w:pos="9000"/>
        </w:tabs>
        <w:spacing w:before="120"/>
        <w:ind w:left="714" w:hanging="357"/>
        <w:jc w:val="both"/>
        <w:rPr>
          <w:rFonts w:ascii="Verdana" w:hAnsi="Verdana" w:cs="Arial"/>
          <w:sz w:val="24"/>
          <w:szCs w:val="24"/>
        </w:rPr>
      </w:pPr>
      <w:r w:rsidRPr="005D05B9">
        <w:rPr>
          <w:rFonts w:ascii="Verdana" w:hAnsi="Verdana" w:cs="Arial"/>
          <w:sz w:val="24"/>
          <w:szCs w:val="24"/>
        </w:rPr>
        <w:t xml:space="preserve">The current and previous engagement work with the public, our stakeholders and staff within the NHS (from </w:t>
      </w:r>
      <w:r>
        <w:rPr>
          <w:rFonts w:ascii="Verdana" w:hAnsi="Verdana" w:cs="Arial"/>
          <w:sz w:val="24"/>
          <w:szCs w:val="24"/>
        </w:rPr>
        <w:t>the UHB</w:t>
      </w:r>
      <w:r w:rsidRPr="005D05B9">
        <w:rPr>
          <w:rFonts w:ascii="Verdana" w:hAnsi="Verdana" w:cs="Arial"/>
          <w:sz w:val="24"/>
          <w:szCs w:val="24"/>
        </w:rPr>
        <w:t xml:space="preserve"> and </w:t>
      </w:r>
      <w:r>
        <w:rPr>
          <w:rFonts w:ascii="Verdana" w:hAnsi="Verdana" w:cs="Arial"/>
          <w:sz w:val="24"/>
          <w:szCs w:val="24"/>
        </w:rPr>
        <w:t>our partner organisations)</w:t>
      </w:r>
    </w:p>
    <w:p w14:paraId="5D5E22A8" w14:textId="77777777" w:rsidR="005D05B9" w:rsidRPr="005D05B9" w:rsidRDefault="005D05B9" w:rsidP="005D05B9">
      <w:pPr>
        <w:pStyle w:val="Footer"/>
        <w:numPr>
          <w:ilvl w:val="0"/>
          <w:numId w:val="3"/>
        </w:numPr>
        <w:tabs>
          <w:tab w:val="right" w:pos="9000"/>
        </w:tabs>
        <w:spacing w:before="120"/>
        <w:ind w:left="714" w:hanging="357"/>
        <w:jc w:val="both"/>
        <w:rPr>
          <w:rFonts w:ascii="Verdana" w:hAnsi="Verdana" w:cs="Arial"/>
          <w:sz w:val="24"/>
          <w:szCs w:val="24"/>
        </w:rPr>
      </w:pPr>
      <w:r w:rsidRPr="005D05B9">
        <w:rPr>
          <w:rFonts w:ascii="Verdana" w:hAnsi="Verdana" w:cs="Arial"/>
          <w:sz w:val="24"/>
          <w:szCs w:val="24"/>
        </w:rPr>
        <w:t>Evidence from the literature</w:t>
      </w:r>
    </w:p>
    <w:p w14:paraId="7F647E9D" w14:textId="77777777" w:rsidR="005D05B9" w:rsidRPr="005D05B9" w:rsidRDefault="005D05B9" w:rsidP="005D05B9">
      <w:pPr>
        <w:pStyle w:val="Footer"/>
        <w:tabs>
          <w:tab w:val="right" w:pos="9000"/>
        </w:tabs>
        <w:jc w:val="both"/>
        <w:rPr>
          <w:rFonts w:ascii="Verdana" w:hAnsi="Verdana" w:cs="Arial"/>
          <w:sz w:val="24"/>
          <w:szCs w:val="24"/>
        </w:rPr>
      </w:pPr>
    </w:p>
    <w:p w14:paraId="4D5A4957" w14:textId="159AD2FD" w:rsidR="005D05B9" w:rsidRPr="005D05B9" w:rsidRDefault="005D05B9" w:rsidP="005D05B9">
      <w:pPr>
        <w:pStyle w:val="Footer"/>
        <w:tabs>
          <w:tab w:val="right" w:pos="9000"/>
        </w:tabs>
        <w:jc w:val="both"/>
        <w:rPr>
          <w:rFonts w:ascii="Verdana" w:hAnsi="Verdana" w:cs="Arial"/>
          <w:sz w:val="24"/>
          <w:szCs w:val="24"/>
        </w:rPr>
      </w:pPr>
      <w:r w:rsidRPr="005D05B9">
        <w:rPr>
          <w:rFonts w:ascii="Verdana" w:hAnsi="Verdana" w:cs="Arial"/>
          <w:sz w:val="24"/>
          <w:szCs w:val="24"/>
        </w:rPr>
        <w:t>A draft ‘scorecard’ of the proposed standards and indicators which is presently being populated to support the CRGs reach a recommendation, and articulate</w:t>
      </w:r>
      <w:r>
        <w:rPr>
          <w:rFonts w:ascii="Verdana" w:hAnsi="Verdana" w:cs="Arial"/>
          <w:sz w:val="24"/>
          <w:szCs w:val="24"/>
        </w:rPr>
        <w:t xml:space="preserve"> the risks and benefits of the two</w:t>
      </w:r>
      <w:r w:rsidRPr="005D05B9">
        <w:rPr>
          <w:rFonts w:ascii="Verdana" w:hAnsi="Verdana" w:cs="Arial"/>
          <w:sz w:val="24"/>
          <w:szCs w:val="24"/>
        </w:rPr>
        <w:t xml:space="preserve"> options is </w:t>
      </w:r>
      <w:r>
        <w:rPr>
          <w:rFonts w:ascii="Verdana" w:hAnsi="Verdana" w:cs="Arial"/>
          <w:sz w:val="24"/>
          <w:szCs w:val="24"/>
        </w:rPr>
        <w:t>provided for information in A</w:t>
      </w:r>
      <w:r w:rsidRPr="005D05B9">
        <w:rPr>
          <w:rFonts w:ascii="Verdana" w:hAnsi="Verdana" w:cs="Arial"/>
          <w:sz w:val="24"/>
          <w:szCs w:val="24"/>
        </w:rPr>
        <w:t>ppendix 2.</w:t>
      </w:r>
    </w:p>
    <w:p w14:paraId="1BBC75A2" w14:textId="77777777" w:rsidR="005D05B9" w:rsidRPr="005D05B9" w:rsidRDefault="005D05B9" w:rsidP="005D05B9">
      <w:pPr>
        <w:pStyle w:val="Footer"/>
        <w:tabs>
          <w:tab w:val="right" w:pos="9000"/>
        </w:tabs>
        <w:jc w:val="both"/>
        <w:rPr>
          <w:rFonts w:ascii="Verdana" w:hAnsi="Verdana" w:cs="Arial"/>
          <w:sz w:val="24"/>
          <w:szCs w:val="24"/>
        </w:rPr>
      </w:pPr>
    </w:p>
    <w:p w14:paraId="27F99854" w14:textId="3C960106" w:rsidR="005D05B9" w:rsidRDefault="005D05B9" w:rsidP="005D05B9">
      <w:pPr>
        <w:pStyle w:val="Footer"/>
        <w:tabs>
          <w:tab w:val="right" w:pos="9000"/>
        </w:tabs>
        <w:jc w:val="both"/>
        <w:rPr>
          <w:rFonts w:ascii="Verdana" w:hAnsi="Verdana" w:cs="Arial"/>
          <w:sz w:val="24"/>
          <w:szCs w:val="24"/>
        </w:rPr>
      </w:pPr>
      <w:r w:rsidRPr="005D05B9">
        <w:rPr>
          <w:rFonts w:ascii="Verdana" w:hAnsi="Verdana" w:cs="Arial"/>
          <w:sz w:val="24"/>
          <w:szCs w:val="24"/>
        </w:rPr>
        <w:t xml:space="preserve">Finally, the CRGs </w:t>
      </w:r>
      <w:r>
        <w:rPr>
          <w:rFonts w:ascii="Verdana" w:hAnsi="Verdana" w:cs="Arial"/>
          <w:sz w:val="24"/>
          <w:szCs w:val="24"/>
        </w:rPr>
        <w:t>have</w:t>
      </w:r>
      <w:r w:rsidRPr="005D05B9">
        <w:rPr>
          <w:rFonts w:ascii="Verdana" w:hAnsi="Verdana" w:cs="Arial"/>
          <w:sz w:val="24"/>
          <w:szCs w:val="24"/>
        </w:rPr>
        <w:t xml:space="preserve"> identified a number of opportunities relating to the clinical strategy and wider system design of the UHB and our partners, which will require further consideration but which have a material impact on the service models being proposed for Options A and B.</w:t>
      </w:r>
    </w:p>
    <w:p w14:paraId="2C618FF2" w14:textId="77777777" w:rsidR="000706DC" w:rsidRDefault="000706DC">
      <w:pPr>
        <w:pStyle w:val="Footer"/>
        <w:tabs>
          <w:tab w:val="right" w:pos="9000"/>
        </w:tabs>
        <w:jc w:val="both"/>
        <w:rPr>
          <w:rFonts w:ascii="Verdana" w:hAnsi="Verdana" w:cs="Arial"/>
          <w:sz w:val="24"/>
        </w:rPr>
      </w:pPr>
    </w:p>
    <w:p w14:paraId="35DBFCC0" w14:textId="77777777" w:rsidR="00A617FD" w:rsidRPr="00C963E2" w:rsidRDefault="005661FB" w:rsidP="00E34B17">
      <w:pPr>
        <w:pStyle w:val="Footer"/>
        <w:keepNext/>
        <w:tabs>
          <w:tab w:val="right" w:pos="9000"/>
        </w:tabs>
        <w:jc w:val="both"/>
        <w:rPr>
          <w:rFonts w:ascii="Verdana" w:hAnsi="Verdana" w:cs="Arial"/>
          <w:b/>
          <w:sz w:val="24"/>
          <w:szCs w:val="24"/>
        </w:rPr>
      </w:pPr>
      <w:r w:rsidRPr="00C963E2">
        <w:rPr>
          <w:rFonts w:ascii="Verdana" w:hAnsi="Verdana" w:cs="Arial"/>
          <w:b/>
          <w:sz w:val="24"/>
          <w:szCs w:val="24"/>
        </w:rPr>
        <w:t>Public and staff engagement</w:t>
      </w:r>
      <w:r w:rsidR="000222B4" w:rsidRPr="00C963E2">
        <w:rPr>
          <w:rFonts w:ascii="Verdana" w:hAnsi="Verdana" w:cs="Arial"/>
          <w:b/>
          <w:sz w:val="24"/>
          <w:szCs w:val="24"/>
        </w:rPr>
        <w:t xml:space="preserve"> undertaken</w:t>
      </w:r>
    </w:p>
    <w:p w14:paraId="537C1050" w14:textId="77777777" w:rsidR="00A617FD" w:rsidRDefault="00A617FD">
      <w:pPr>
        <w:pStyle w:val="Footer"/>
        <w:tabs>
          <w:tab w:val="right" w:pos="9000"/>
        </w:tabs>
        <w:jc w:val="both"/>
        <w:rPr>
          <w:rFonts w:ascii="Verdana" w:hAnsi="Verdana" w:cs="Arial"/>
          <w:sz w:val="24"/>
        </w:rPr>
      </w:pPr>
    </w:p>
    <w:p w14:paraId="598AC09A" w14:textId="556C6ECA" w:rsidR="005661FB" w:rsidRDefault="000222B4">
      <w:pPr>
        <w:pStyle w:val="Footer"/>
        <w:tabs>
          <w:tab w:val="right" w:pos="9000"/>
        </w:tabs>
        <w:jc w:val="both"/>
        <w:rPr>
          <w:rFonts w:ascii="Verdana" w:hAnsi="Verdana" w:cs="Arial"/>
          <w:sz w:val="24"/>
        </w:rPr>
      </w:pPr>
      <w:r>
        <w:rPr>
          <w:rFonts w:ascii="Verdana" w:hAnsi="Verdana" w:cs="Arial"/>
          <w:sz w:val="24"/>
        </w:rPr>
        <w:t xml:space="preserve">Both public and staff engagement events and activities have continued until the </w:t>
      </w:r>
      <w:r w:rsidR="003D502C">
        <w:rPr>
          <w:rFonts w:ascii="Verdana" w:hAnsi="Verdana" w:cs="Arial"/>
          <w:sz w:val="24"/>
        </w:rPr>
        <w:t>pausing</w:t>
      </w:r>
      <w:r>
        <w:rPr>
          <w:rFonts w:ascii="Verdana" w:hAnsi="Verdana" w:cs="Arial"/>
          <w:sz w:val="24"/>
        </w:rPr>
        <w:t xml:space="preserve"> of most project activities at the start of the week commencing 16 March. The following are the key events and activities since the February Board report:</w:t>
      </w:r>
    </w:p>
    <w:p w14:paraId="3B0BB13B" w14:textId="77777777" w:rsidR="000222B4" w:rsidRPr="000520F2" w:rsidRDefault="009D4043" w:rsidP="000222B4">
      <w:pPr>
        <w:pStyle w:val="Footer"/>
        <w:numPr>
          <w:ilvl w:val="0"/>
          <w:numId w:val="8"/>
        </w:numPr>
        <w:tabs>
          <w:tab w:val="right" w:pos="9000"/>
        </w:tabs>
        <w:spacing w:before="120"/>
        <w:ind w:left="714" w:hanging="357"/>
        <w:jc w:val="both"/>
        <w:rPr>
          <w:rFonts w:ascii="Verdana" w:hAnsi="Verdana" w:cs="Arial"/>
          <w:sz w:val="24"/>
        </w:rPr>
      </w:pPr>
      <w:r w:rsidRPr="000520F2">
        <w:rPr>
          <w:rFonts w:ascii="Verdana" w:hAnsi="Verdana" w:cs="Arial"/>
          <w:sz w:val="24"/>
          <w:szCs w:val="24"/>
        </w:rPr>
        <w:t>Meeting with members of the Save RGH A&amp;E Campaign Group, attended by the UHB Chair, Medical Director and Programme Director (26/02/19)</w:t>
      </w:r>
    </w:p>
    <w:p w14:paraId="4A9B03BE" w14:textId="77777777" w:rsidR="009D4043" w:rsidRPr="000520F2" w:rsidRDefault="009D4043" w:rsidP="009D4043">
      <w:pPr>
        <w:pStyle w:val="Footer"/>
        <w:numPr>
          <w:ilvl w:val="0"/>
          <w:numId w:val="8"/>
        </w:numPr>
        <w:tabs>
          <w:tab w:val="right" w:pos="9000"/>
        </w:tabs>
        <w:spacing w:before="120"/>
        <w:jc w:val="both"/>
        <w:rPr>
          <w:rFonts w:ascii="Verdana" w:hAnsi="Verdana" w:cs="Arial"/>
          <w:sz w:val="24"/>
        </w:rPr>
      </w:pPr>
      <w:r w:rsidRPr="000520F2">
        <w:rPr>
          <w:rFonts w:ascii="Verdana" w:hAnsi="Verdana" w:cs="Arial"/>
          <w:sz w:val="24"/>
        </w:rPr>
        <w:t>Meeting with local Union representatives attended by the UHB Chair, Chief Executive and Director of Nursing (26/02/19)</w:t>
      </w:r>
    </w:p>
    <w:p w14:paraId="37EB6BA9" w14:textId="77777777" w:rsidR="000520F2" w:rsidRPr="000520F2" w:rsidRDefault="000520F2" w:rsidP="000520F2">
      <w:pPr>
        <w:pStyle w:val="Footer"/>
        <w:numPr>
          <w:ilvl w:val="0"/>
          <w:numId w:val="8"/>
        </w:numPr>
        <w:tabs>
          <w:tab w:val="right" w:pos="9000"/>
        </w:tabs>
        <w:spacing w:before="120"/>
        <w:jc w:val="both"/>
        <w:rPr>
          <w:rFonts w:ascii="Verdana" w:hAnsi="Verdana" w:cs="Arial"/>
          <w:sz w:val="24"/>
        </w:rPr>
      </w:pPr>
      <w:r w:rsidRPr="000520F2">
        <w:rPr>
          <w:rFonts w:ascii="Verdana" w:hAnsi="Verdana" w:cs="Arial"/>
          <w:sz w:val="24"/>
        </w:rPr>
        <w:t xml:space="preserve">Formal public engagement event held at </w:t>
      </w:r>
      <w:r>
        <w:rPr>
          <w:rFonts w:ascii="Verdana" w:hAnsi="Verdana" w:cs="Arial"/>
          <w:sz w:val="24"/>
        </w:rPr>
        <w:t>Pontypridd</w:t>
      </w:r>
      <w:r w:rsidRPr="000520F2">
        <w:rPr>
          <w:rFonts w:ascii="Verdana" w:hAnsi="Verdana" w:cs="Arial"/>
          <w:sz w:val="24"/>
        </w:rPr>
        <w:t xml:space="preserve"> RFC attended by the Chair, </w:t>
      </w:r>
      <w:r>
        <w:rPr>
          <w:rFonts w:ascii="Verdana" w:hAnsi="Verdana" w:cs="Arial"/>
          <w:sz w:val="24"/>
        </w:rPr>
        <w:t xml:space="preserve">Chief Executive, other Board members </w:t>
      </w:r>
      <w:r w:rsidRPr="000520F2">
        <w:rPr>
          <w:rFonts w:ascii="Verdana" w:hAnsi="Verdana" w:cs="Arial"/>
          <w:sz w:val="24"/>
        </w:rPr>
        <w:t>and project staff (</w:t>
      </w:r>
      <w:r>
        <w:rPr>
          <w:rFonts w:ascii="Verdana" w:hAnsi="Verdana" w:cs="Arial"/>
          <w:sz w:val="24"/>
        </w:rPr>
        <w:t>04</w:t>
      </w:r>
      <w:r w:rsidRPr="000520F2">
        <w:rPr>
          <w:rFonts w:ascii="Verdana" w:hAnsi="Verdana" w:cs="Arial"/>
          <w:sz w:val="24"/>
        </w:rPr>
        <w:t>/03/20)</w:t>
      </w:r>
    </w:p>
    <w:p w14:paraId="5D8E11DA" w14:textId="77777777" w:rsidR="000520F2" w:rsidRPr="000520F2" w:rsidRDefault="000520F2" w:rsidP="009D4043">
      <w:pPr>
        <w:pStyle w:val="Footer"/>
        <w:numPr>
          <w:ilvl w:val="0"/>
          <w:numId w:val="8"/>
        </w:numPr>
        <w:tabs>
          <w:tab w:val="right" w:pos="9000"/>
        </w:tabs>
        <w:spacing w:before="120"/>
        <w:jc w:val="both"/>
        <w:rPr>
          <w:rFonts w:ascii="Verdana" w:hAnsi="Verdana" w:cs="Arial"/>
          <w:sz w:val="24"/>
        </w:rPr>
      </w:pPr>
      <w:r w:rsidRPr="000520F2">
        <w:rPr>
          <w:rFonts w:ascii="Verdana" w:hAnsi="Verdana" w:cs="Arial"/>
          <w:sz w:val="24"/>
        </w:rPr>
        <w:t xml:space="preserve">Formal public engagement event held at Ferndale RFC attended by the Chair, </w:t>
      </w:r>
      <w:r>
        <w:rPr>
          <w:rFonts w:ascii="Verdana" w:hAnsi="Verdana" w:cs="Arial"/>
          <w:sz w:val="24"/>
        </w:rPr>
        <w:t xml:space="preserve">Chief Executive, other Board members </w:t>
      </w:r>
      <w:r w:rsidRPr="000520F2">
        <w:rPr>
          <w:rFonts w:ascii="Verdana" w:hAnsi="Verdana" w:cs="Arial"/>
          <w:sz w:val="24"/>
        </w:rPr>
        <w:t>and project staff (09/03/20)</w:t>
      </w:r>
    </w:p>
    <w:p w14:paraId="2E4FC1C5" w14:textId="77777777" w:rsidR="000520F2" w:rsidRPr="000520F2" w:rsidRDefault="000520F2" w:rsidP="000520F2">
      <w:pPr>
        <w:pStyle w:val="Footer"/>
        <w:numPr>
          <w:ilvl w:val="0"/>
          <w:numId w:val="8"/>
        </w:numPr>
        <w:tabs>
          <w:tab w:val="right" w:pos="9000"/>
        </w:tabs>
        <w:spacing w:before="120"/>
        <w:jc w:val="both"/>
        <w:rPr>
          <w:rFonts w:ascii="Verdana" w:hAnsi="Verdana" w:cs="Arial"/>
          <w:sz w:val="24"/>
        </w:rPr>
      </w:pPr>
      <w:r w:rsidRPr="000520F2">
        <w:rPr>
          <w:rFonts w:ascii="Verdana" w:hAnsi="Verdana" w:cs="Arial"/>
          <w:sz w:val="24"/>
        </w:rPr>
        <w:t>Interactive Facebook question and answer session hosted by the Chief Executive (12/03/20)</w:t>
      </w:r>
    </w:p>
    <w:p w14:paraId="44C979C8" w14:textId="77777777" w:rsidR="000520F2" w:rsidRPr="000520F2" w:rsidRDefault="000520F2" w:rsidP="009D4043">
      <w:pPr>
        <w:pStyle w:val="Footer"/>
        <w:numPr>
          <w:ilvl w:val="0"/>
          <w:numId w:val="8"/>
        </w:numPr>
        <w:tabs>
          <w:tab w:val="right" w:pos="9000"/>
        </w:tabs>
        <w:spacing w:before="120"/>
        <w:jc w:val="both"/>
        <w:rPr>
          <w:rFonts w:ascii="Verdana" w:hAnsi="Verdana" w:cs="Arial"/>
          <w:sz w:val="24"/>
        </w:rPr>
      </w:pPr>
      <w:r w:rsidRPr="000520F2">
        <w:rPr>
          <w:rFonts w:ascii="Verdana" w:hAnsi="Verdana" w:cs="Arial"/>
          <w:sz w:val="24"/>
        </w:rPr>
        <w:t>Staff drop in sessions attended by combinations of the Chair,</w:t>
      </w:r>
      <w:r>
        <w:rPr>
          <w:rFonts w:ascii="Verdana" w:hAnsi="Verdana" w:cs="Arial"/>
          <w:sz w:val="24"/>
        </w:rPr>
        <w:t xml:space="preserve"> Chief Executive, other Board members </w:t>
      </w:r>
      <w:r w:rsidRPr="000520F2">
        <w:rPr>
          <w:rFonts w:ascii="Verdana" w:hAnsi="Verdana" w:cs="Arial"/>
          <w:sz w:val="24"/>
        </w:rPr>
        <w:t>and project staff held on multiple UHB sites on multiple dates</w:t>
      </w:r>
    </w:p>
    <w:p w14:paraId="0051D7FC" w14:textId="77777777" w:rsidR="009D4043" w:rsidRDefault="009D4043" w:rsidP="009D4043">
      <w:pPr>
        <w:pStyle w:val="Footer"/>
        <w:tabs>
          <w:tab w:val="right" w:pos="9000"/>
        </w:tabs>
        <w:jc w:val="both"/>
        <w:rPr>
          <w:rFonts w:ascii="Verdana" w:hAnsi="Verdana" w:cs="Arial"/>
          <w:sz w:val="24"/>
        </w:rPr>
      </w:pPr>
    </w:p>
    <w:p w14:paraId="5ED7885B" w14:textId="77777777" w:rsidR="009D4043" w:rsidRPr="009D4043" w:rsidRDefault="009D4043" w:rsidP="009D4043">
      <w:pPr>
        <w:pStyle w:val="Footer"/>
        <w:tabs>
          <w:tab w:val="right" w:pos="9000"/>
        </w:tabs>
        <w:jc w:val="both"/>
        <w:rPr>
          <w:rFonts w:ascii="Verdana" w:hAnsi="Verdana" w:cs="Arial"/>
          <w:sz w:val="24"/>
        </w:rPr>
      </w:pPr>
      <w:r>
        <w:rPr>
          <w:rFonts w:ascii="Verdana" w:hAnsi="Verdana" w:cs="Arial"/>
          <w:sz w:val="24"/>
        </w:rPr>
        <w:t xml:space="preserve">In addition, the UHB </w:t>
      </w:r>
      <w:r w:rsidRPr="009D4043">
        <w:rPr>
          <w:rFonts w:ascii="Verdana" w:hAnsi="Verdana" w:cs="Arial"/>
          <w:sz w:val="24"/>
        </w:rPr>
        <w:t>Chair, Chief Executive and Medical Director attend</w:t>
      </w:r>
      <w:r>
        <w:rPr>
          <w:rFonts w:ascii="Verdana" w:hAnsi="Verdana" w:cs="Arial"/>
          <w:sz w:val="24"/>
        </w:rPr>
        <w:t>ed</w:t>
      </w:r>
      <w:r w:rsidRPr="009D4043">
        <w:rPr>
          <w:rFonts w:ascii="Verdana" w:hAnsi="Verdana" w:cs="Arial"/>
          <w:sz w:val="24"/>
        </w:rPr>
        <w:t xml:space="preserve"> the Nat</w:t>
      </w:r>
      <w:r>
        <w:rPr>
          <w:rFonts w:ascii="Verdana" w:hAnsi="Verdana" w:cs="Arial"/>
          <w:sz w:val="24"/>
        </w:rPr>
        <w:t>ional Assembly for Wales Health, Social Care and Sport Committee to give evidence in public on 27 February.</w:t>
      </w:r>
    </w:p>
    <w:p w14:paraId="0D96F28A" w14:textId="77777777" w:rsidR="00C963E2" w:rsidRDefault="00C963E2" w:rsidP="00C963E2">
      <w:pPr>
        <w:pStyle w:val="Footer"/>
        <w:tabs>
          <w:tab w:val="right" w:pos="9000"/>
        </w:tabs>
        <w:jc w:val="both"/>
        <w:rPr>
          <w:rFonts w:ascii="Verdana" w:hAnsi="Verdana" w:cs="Arial"/>
          <w:sz w:val="24"/>
        </w:rPr>
      </w:pPr>
    </w:p>
    <w:p w14:paraId="72E35413" w14:textId="77777777" w:rsidR="001828C0" w:rsidRDefault="001828C0" w:rsidP="00C963E2">
      <w:pPr>
        <w:pStyle w:val="Footer"/>
        <w:tabs>
          <w:tab w:val="right" w:pos="9000"/>
        </w:tabs>
        <w:jc w:val="both"/>
        <w:rPr>
          <w:rFonts w:ascii="Verdana" w:hAnsi="Verdana" w:cs="Arial"/>
          <w:sz w:val="24"/>
        </w:rPr>
      </w:pPr>
      <w:r>
        <w:rPr>
          <w:rFonts w:ascii="Verdana" w:hAnsi="Verdana" w:cs="Arial"/>
          <w:sz w:val="24"/>
        </w:rPr>
        <w:t>Appendix 3 shows a v</w:t>
      </w:r>
      <w:r w:rsidRPr="001828C0">
        <w:rPr>
          <w:rFonts w:ascii="Verdana" w:hAnsi="Verdana" w:cs="Arial"/>
          <w:sz w:val="24"/>
        </w:rPr>
        <w:t>isual r</w:t>
      </w:r>
      <w:r>
        <w:rPr>
          <w:rFonts w:ascii="Verdana" w:hAnsi="Verdana" w:cs="Arial"/>
          <w:sz w:val="24"/>
        </w:rPr>
        <w:t xml:space="preserve">epresentation of </w:t>
      </w:r>
      <w:r w:rsidR="000520F2">
        <w:rPr>
          <w:rFonts w:ascii="Verdana" w:hAnsi="Verdana" w:cs="Arial"/>
          <w:sz w:val="24"/>
        </w:rPr>
        <w:t xml:space="preserve">the </w:t>
      </w:r>
      <w:r>
        <w:rPr>
          <w:rFonts w:ascii="Verdana" w:hAnsi="Verdana" w:cs="Arial"/>
          <w:sz w:val="24"/>
        </w:rPr>
        <w:t>discussion at the</w:t>
      </w:r>
      <w:r w:rsidRPr="001828C0">
        <w:rPr>
          <w:rFonts w:ascii="Verdana" w:hAnsi="Verdana" w:cs="Arial"/>
          <w:sz w:val="24"/>
        </w:rPr>
        <w:t xml:space="preserve"> public engagement event</w:t>
      </w:r>
      <w:r>
        <w:rPr>
          <w:rFonts w:ascii="Verdana" w:hAnsi="Verdana" w:cs="Arial"/>
          <w:sz w:val="24"/>
        </w:rPr>
        <w:t xml:space="preserve"> </w:t>
      </w:r>
      <w:r w:rsidR="000520F2">
        <w:rPr>
          <w:rFonts w:ascii="Verdana" w:hAnsi="Verdana" w:cs="Arial"/>
          <w:sz w:val="24"/>
        </w:rPr>
        <w:t xml:space="preserve">held </w:t>
      </w:r>
      <w:r>
        <w:rPr>
          <w:rFonts w:ascii="Verdana" w:hAnsi="Verdana" w:cs="Arial"/>
          <w:sz w:val="24"/>
        </w:rPr>
        <w:t>on 4 March.</w:t>
      </w:r>
    </w:p>
    <w:p w14:paraId="161D42BC" w14:textId="77777777" w:rsidR="001828C0" w:rsidRPr="000222B4" w:rsidRDefault="001828C0" w:rsidP="00C963E2">
      <w:pPr>
        <w:pStyle w:val="Footer"/>
        <w:tabs>
          <w:tab w:val="right" w:pos="9000"/>
        </w:tabs>
        <w:jc w:val="both"/>
        <w:rPr>
          <w:rFonts w:ascii="Verdana" w:hAnsi="Verdana" w:cs="Arial"/>
          <w:sz w:val="24"/>
        </w:rPr>
      </w:pPr>
    </w:p>
    <w:p w14:paraId="7B95D413" w14:textId="77777777" w:rsidR="00C963E2" w:rsidRDefault="00C963E2" w:rsidP="00E34B17">
      <w:pPr>
        <w:pStyle w:val="Footer"/>
        <w:keepNext/>
        <w:tabs>
          <w:tab w:val="right" w:pos="9000"/>
        </w:tabs>
        <w:jc w:val="both"/>
        <w:rPr>
          <w:rFonts w:ascii="Verdana" w:hAnsi="Verdana" w:cs="Arial"/>
          <w:b/>
          <w:sz w:val="24"/>
          <w:szCs w:val="24"/>
        </w:rPr>
      </w:pPr>
      <w:r>
        <w:rPr>
          <w:rFonts w:ascii="Verdana" w:hAnsi="Verdana" w:cs="Arial"/>
          <w:b/>
          <w:sz w:val="24"/>
          <w:szCs w:val="24"/>
        </w:rPr>
        <w:t>A</w:t>
      </w:r>
      <w:r w:rsidR="005661FB" w:rsidRPr="00C963E2">
        <w:rPr>
          <w:rFonts w:ascii="Verdana" w:hAnsi="Verdana" w:cs="Arial"/>
          <w:b/>
          <w:sz w:val="24"/>
          <w:szCs w:val="24"/>
        </w:rPr>
        <w:t>dvice received on additional engagement to be undertaken</w:t>
      </w:r>
    </w:p>
    <w:p w14:paraId="3DF5DC6E" w14:textId="77777777" w:rsidR="000520F2" w:rsidRDefault="000520F2" w:rsidP="00C963E2">
      <w:pPr>
        <w:pStyle w:val="Footer"/>
        <w:tabs>
          <w:tab w:val="right" w:pos="9000"/>
        </w:tabs>
        <w:jc w:val="both"/>
        <w:rPr>
          <w:rFonts w:ascii="Verdana" w:hAnsi="Verdana" w:cs="Arial"/>
          <w:sz w:val="24"/>
        </w:rPr>
      </w:pPr>
    </w:p>
    <w:p w14:paraId="1C1647CC" w14:textId="77777777" w:rsidR="00C963E2" w:rsidRDefault="00C963E2" w:rsidP="00C963E2">
      <w:pPr>
        <w:pStyle w:val="Footer"/>
        <w:tabs>
          <w:tab w:val="right" w:pos="9000"/>
        </w:tabs>
        <w:jc w:val="both"/>
        <w:rPr>
          <w:rFonts w:ascii="Verdana" w:hAnsi="Verdana" w:cs="Arial"/>
          <w:sz w:val="24"/>
        </w:rPr>
      </w:pPr>
      <w:r w:rsidRPr="00C963E2">
        <w:rPr>
          <w:rFonts w:ascii="Verdana" w:hAnsi="Verdana" w:cs="Arial"/>
          <w:sz w:val="24"/>
        </w:rPr>
        <w:t>The project’s Communications and Engagement Strategy was presented to the Community Health Council (CHC) executive committee on 10 March</w:t>
      </w:r>
      <w:r>
        <w:rPr>
          <w:rFonts w:ascii="Verdana" w:hAnsi="Verdana" w:cs="Arial"/>
          <w:sz w:val="24"/>
        </w:rPr>
        <w:t xml:space="preserve"> and helpful feedback has been received</w:t>
      </w:r>
      <w:r w:rsidRPr="00C963E2">
        <w:rPr>
          <w:rFonts w:ascii="Verdana" w:hAnsi="Verdana" w:cs="Arial"/>
          <w:sz w:val="24"/>
        </w:rPr>
        <w:t>.</w:t>
      </w:r>
    </w:p>
    <w:p w14:paraId="1DCD1CCD" w14:textId="77777777" w:rsidR="001828C0" w:rsidRDefault="001828C0" w:rsidP="00C963E2">
      <w:pPr>
        <w:pStyle w:val="Footer"/>
        <w:tabs>
          <w:tab w:val="right" w:pos="9000"/>
        </w:tabs>
        <w:jc w:val="both"/>
        <w:rPr>
          <w:rFonts w:ascii="Verdana" w:hAnsi="Verdana" w:cs="Arial"/>
          <w:sz w:val="24"/>
        </w:rPr>
      </w:pPr>
    </w:p>
    <w:p w14:paraId="60D6A715" w14:textId="77777777" w:rsidR="00C963E2" w:rsidRDefault="00C963E2" w:rsidP="00C963E2">
      <w:pPr>
        <w:pStyle w:val="Footer"/>
        <w:tabs>
          <w:tab w:val="right" w:pos="9000"/>
        </w:tabs>
        <w:jc w:val="both"/>
        <w:rPr>
          <w:rFonts w:ascii="Verdana" w:hAnsi="Verdana" w:cs="Arial"/>
          <w:sz w:val="24"/>
        </w:rPr>
      </w:pPr>
      <w:r>
        <w:rPr>
          <w:rFonts w:ascii="Verdana" w:hAnsi="Verdana" w:cs="Arial"/>
          <w:sz w:val="24"/>
        </w:rPr>
        <w:t>In addition, the project has commissioned, and has begun to receive specifically tailored expert advice from the Consultation Institute</w:t>
      </w:r>
      <w:r w:rsidR="002A2D0A">
        <w:rPr>
          <w:rFonts w:ascii="Verdana" w:hAnsi="Verdana" w:cs="Arial"/>
          <w:sz w:val="24"/>
        </w:rPr>
        <w:t>. Specific advice received to date has included:</w:t>
      </w:r>
    </w:p>
    <w:p w14:paraId="25D4BCD4" w14:textId="77777777" w:rsidR="002A2D0A" w:rsidRPr="002A2D0A" w:rsidRDefault="00DB0D05" w:rsidP="002A2D0A">
      <w:pPr>
        <w:pStyle w:val="Footer"/>
        <w:numPr>
          <w:ilvl w:val="0"/>
          <w:numId w:val="3"/>
        </w:numPr>
        <w:tabs>
          <w:tab w:val="right" w:pos="9000"/>
        </w:tabs>
        <w:spacing w:before="120"/>
        <w:ind w:left="714" w:hanging="357"/>
        <w:jc w:val="both"/>
        <w:rPr>
          <w:rFonts w:ascii="Verdana" w:hAnsi="Verdana" w:cs="Arial"/>
          <w:sz w:val="24"/>
          <w:szCs w:val="24"/>
        </w:rPr>
      </w:pPr>
      <w:r>
        <w:rPr>
          <w:rFonts w:ascii="Verdana" w:hAnsi="Verdana" w:cs="Arial"/>
          <w:sz w:val="24"/>
          <w:szCs w:val="24"/>
        </w:rPr>
        <w:lastRenderedPageBreak/>
        <w:t>t</w:t>
      </w:r>
      <w:r w:rsidR="002A2D0A">
        <w:rPr>
          <w:rFonts w:ascii="Verdana" w:hAnsi="Verdana" w:cs="Arial"/>
          <w:sz w:val="24"/>
          <w:szCs w:val="24"/>
        </w:rPr>
        <w:t>he need to map our activities to date against a mapping of best practice to be provided by the Consultation Institute, to identify any significant gaps</w:t>
      </w:r>
    </w:p>
    <w:p w14:paraId="6D5CCF94" w14:textId="77777777" w:rsidR="002A2D0A" w:rsidRPr="002A2D0A" w:rsidRDefault="00DB0D05" w:rsidP="002A2D0A">
      <w:pPr>
        <w:pStyle w:val="Footer"/>
        <w:numPr>
          <w:ilvl w:val="0"/>
          <w:numId w:val="3"/>
        </w:numPr>
        <w:tabs>
          <w:tab w:val="right" w:pos="9000"/>
        </w:tabs>
        <w:spacing w:before="120"/>
        <w:ind w:left="714" w:hanging="357"/>
        <w:jc w:val="both"/>
        <w:rPr>
          <w:rFonts w:ascii="Verdana" w:hAnsi="Verdana" w:cs="Arial"/>
          <w:sz w:val="24"/>
          <w:szCs w:val="24"/>
        </w:rPr>
      </w:pPr>
      <w:r>
        <w:rPr>
          <w:rFonts w:ascii="Verdana" w:hAnsi="Verdana" w:cs="Arial"/>
          <w:sz w:val="24"/>
        </w:rPr>
        <w:t>t</w:t>
      </w:r>
      <w:r w:rsidR="002A2D0A">
        <w:rPr>
          <w:rFonts w:ascii="Verdana" w:hAnsi="Verdana" w:cs="Arial"/>
          <w:sz w:val="24"/>
        </w:rPr>
        <w:t>he need to engage specifically with groups representing those with protected characteristics under the Equality Act</w:t>
      </w:r>
    </w:p>
    <w:p w14:paraId="1C94544F" w14:textId="77777777" w:rsidR="002A2D0A" w:rsidRDefault="00DB0D05" w:rsidP="002A2D0A">
      <w:pPr>
        <w:pStyle w:val="Footer"/>
        <w:numPr>
          <w:ilvl w:val="0"/>
          <w:numId w:val="3"/>
        </w:numPr>
        <w:tabs>
          <w:tab w:val="right" w:pos="9000"/>
        </w:tabs>
        <w:spacing w:before="120"/>
        <w:ind w:left="714" w:hanging="357"/>
        <w:jc w:val="both"/>
        <w:rPr>
          <w:rFonts w:ascii="Verdana" w:hAnsi="Verdana" w:cs="Arial"/>
          <w:sz w:val="24"/>
          <w:szCs w:val="24"/>
        </w:rPr>
      </w:pPr>
      <w:r>
        <w:rPr>
          <w:rFonts w:ascii="Verdana" w:hAnsi="Verdana" w:cs="Arial"/>
          <w:sz w:val="24"/>
          <w:szCs w:val="24"/>
        </w:rPr>
        <w:t>a</w:t>
      </w:r>
      <w:r w:rsidR="002A2D0A">
        <w:rPr>
          <w:rFonts w:ascii="Verdana" w:hAnsi="Verdana" w:cs="Arial"/>
          <w:sz w:val="24"/>
          <w:szCs w:val="24"/>
        </w:rPr>
        <w:t>dvice on how best to use the concept of public hearings to assist in our process of testing and refining options (see section 2.1)</w:t>
      </w:r>
    </w:p>
    <w:p w14:paraId="017311C7" w14:textId="77777777" w:rsidR="002A2D0A" w:rsidRDefault="00DB0D05" w:rsidP="002A2D0A">
      <w:pPr>
        <w:pStyle w:val="Footer"/>
        <w:numPr>
          <w:ilvl w:val="0"/>
          <w:numId w:val="3"/>
        </w:numPr>
        <w:tabs>
          <w:tab w:val="right" w:pos="9000"/>
        </w:tabs>
        <w:spacing w:before="120"/>
        <w:ind w:left="714" w:hanging="357"/>
        <w:jc w:val="both"/>
        <w:rPr>
          <w:rFonts w:ascii="Verdana" w:hAnsi="Verdana" w:cs="Arial"/>
          <w:sz w:val="24"/>
          <w:szCs w:val="24"/>
        </w:rPr>
      </w:pPr>
      <w:r>
        <w:rPr>
          <w:rFonts w:ascii="Verdana" w:hAnsi="Verdana" w:cs="Arial"/>
          <w:sz w:val="24"/>
          <w:szCs w:val="24"/>
        </w:rPr>
        <w:t>a</w:t>
      </w:r>
      <w:r w:rsidR="002A2D0A">
        <w:rPr>
          <w:rFonts w:ascii="Verdana" w:hAnsi="Verdana" w:cs="Arial"/>
          <w:sz w:val="24"/>
          <w:szCs w:val="24"/>
        </w:rPr>
        <w:t>dvice on how to use online tools to facilitate engagement, particularly during a period when public gatherings are impractical</w:t>
      </w:r>
    </w:p>
    <w:p w14:paraId="367D9FD0" w14:textId="77777777" w:rsidR="002A2D0A" w:rsidRDefault="00DB0D05" w:rsidP="002A2D0A">
      <w:pPr>
        <w:pStyle w:val="Footer"/>
        <w:numPr>
          <w:ilvl w:val="0"/>
          <w:numId w:val="3"/>
        </w:numPr>
        <w:tabs>
          <w:tab w:val="right" w:pos="9000"/>
        </w:tabs>
        <w:spacing w:before="120"/>
        <w:ind w:left="714" w:hanging="357"/>
        <w:jc w:val="both"/>
        <w:rPr>
          <w:rFonts w:ascii="Verdana" w:hAnsi="Verdana" w:cs="Arial"/>
          <w:sz w:val="24"/>
          <w:szCs w:val="24"/>
        </w:rPr>
      </w:pPr>
      <w:r>
        <w:rPr>
          <w:rFonts w:ascii="Verdana" w:hAnsi="Verdana" w:cs="Arial"/>
          <w:sz w:val="24"/>
          <w:szCs w:val="24"/>
        </w:rPr>
        <w:t>a</w:t>
      </w:r>
      <w:r w:rsidR="002A2D0A">
        <w:rPr>
          <w:rFonts w:ascii="Verdana" w:hAnsi="Verdana" w:cs="Arial"/>
          <w:sz w:val="24"/>
          <w:szCs w:val="24"/>
        </w:rPr>
        <w:t>dvice on the conduct of quality impact assessments</w:t>
      </w:r>
    </w:p>
    <w:p w14:paraId="0C68C1F6" w14:textId="77777777" w:rsidR="002A2D0A" w:rsidRDefault="002A2D0A" w:rsidP="002A2D0A">
      <w:pPr>
        <w:pStyle w:val="Footer"/>
        <w:tabs>
          <w:tab w:val="right" w:pos="9000"/>
        </w:tabs>
        <w:jc w:val="both"/>
        <w:rPr>
          <w:rFonts w:ascii="Verdana" w:hAnsi="Verdana" w:cs="Arial"/>
          <w:sz w:val="24"/>
        </w:rPr>
      </w:pPr>
    </w:p>
    <w:p w14:paraId="29E5BFAD" w14:textId="77777777" w:rsidR="002A2D0A" w:rsidRDefault="002A2D0A" w:rsidP="002A2D0A">
      <w:pPr>
        <w:pStyle w:val="Footer"/>
        <w:tabs>
          <w:tab w:val="right" w:pos="9000"/>
        </w:tabs>
        <w:jc w:val="both"/>
        <w:rPr>
          <w:rFonts w:ascii="Verdana" w:hAnsi="Verdana" w:cs="Arial"/>
          <w:sz w:val="24"/>
        </w:rPr>
      </w:pPr>
      <w:r>
        <w:rPr>
          <w:rFonts w:ascii="Verdana" w:hAnsi="Verdana" w:cs="Arial"/>
          <w:sz w:val="24"/>
        </w:rPr>
        <w:t>In addition, the project has been drawing on internal UHB expertise in the conduct of quality and equality impact assessments.</w:t>
      </w:r>
    </w:p>
    <w:p w14:paraId="6DF72A5C" w14:textId="77777777" w:rsidR="002A2D0A" w:rsidRDefault="002A2D0A" w:rsidP="002A2D0A">
      <w:pPr>
        <w:pStyle w:val="Footer"/>
        <w:tabs>
          <w:tab w:val="right" w:pos="9000"/>
        </w:tabs>
        <w:jc w:val="both"/>
        <w:rPr>
          <w:rFonts w:ascii="Verdana" w:hAnsi="Verdana" w:cs="Arial"/>
          <w:sz w:val="24"/>
        </w:rPr>
      </w:pPr>
    </w:p>
    <w:p w14:paraId="3E20F572" w14:textId="77777777" w:rsidR="005661FB" w:rsidRPr="00C963E2" w:rsidRDefault="002A2D0A" w:rsidP="00E34B17">
      <w:pPr>
        <w:pStyle w:val="Footer"/>
        <w:keepNext/>
        <w:tabs>
          <w:tab w:val="right" w:pos="9000"/>
        </w:tabs>
        <w:jc w:val="both"/>
        <w:rPr>
          <w:rFonts w:ascii="Verdana" w:hAnsi="Verdana" w:cs="Arial"/>
          <w:b/>
          <w:sz w:val="24"/>
          <w:szCs w:val="24"/>
        </w:rPr>
      </w:pPr>
      <w:r>
        <w:rPr>
          <w:rFonts w:ascii="Verdana" w:hAnsi="Verdana" w:cs="Arial"/>
          <w:b/>
          <w:sz w:val="24"/>
          <w:szCs w:val="24"/>
        </w:rPr>
        <w:t>E</w:t>
      </w:r>
      <w:r w:rsidR="005661FB" w:rsidRPr="00C963E2">
        <w:rPr>
          <w:rFonts w:ascii="Verdana" w:hAnsi="Verdana" w:cs="Arial"/>
          <w:b/>
          <w:sz w:val="24"/>
          <w:szCs w:val="24"/>
        </w:rPr>
        <w:t>fforts to recruit additional substantive emergency medicine doctors</w:t>
      </w:r>
    </w:p>
    <w:p w14:paraId="1174F128" w14:textId="77777777" w:rsidR="00C963E2" w:rsidRDefault="00C963E2" w:rsidP="00C963E2">
      <w:pPr>
        <w:pStyle w:val="Footer"/>
        <w:tabs>
          <w:tab w:val="right" w:pos="9000"/>
        </w:tabs>
        <w:jc w:val="both"/>
        <w:rPr>
          <w:rFonts w:ascii="Verdana" w:hAnsi="Verdana" w:cs="Arial"/>
          <w:sz w:val="24"/>
          <w:szCs w:val="24"/>
        </w:rPr>
      </w:pPr>
    </w:p>
    <w:p w14:paraId="4E543DBC" w14:textId="77777777" w:rsidR="001828C0" w:rsidRDefault="001828C0" w:rsidP="001828C0">
      <w:pPr>
        <w:pStyle w:val="Footer"/>
        <w:tabs>
          <w:tab w:val="right" w:pos="9000"/>
        </w:tabs>
        <w:jc w:val="both"/>
        <w:rPr>
          <w:rFonts w:ascii="Verdana" w:hAnsi="Verdana" w:cs="Arial"/>
          <w:sz w:val="24"/>
          <w:szCs w:val="24"/>
        </w:rPr>
      </w:pPr>
      <w:r>
        <w:rPr>
          <w:rFonts w:ascii="Verdana" w:hAnsi="Verdana" w:cs="Arial"/>
          <w:sz w:val="24"/>
          <w:szCs w:val="24"/>
        </w:rPr>
        <w:t>The adverts reported to the Board in February have</w:t>
      </w:r>
      <w:r w:rsidRPr="001828C0">
        <w:rPr>
          <w:rFonts w:ascii="Verdana" w:hAnsi="Verdana" w:cs="Arial"/>
          <w:sz w:val="24"/>
          <w:szCs w:val="24"/>
        </w:rPr>
        <w:t xml:space="preserve"> closed and have been re-opened to give further opportunities for </w:t>
      </w:r>
      <w:r>
        <w:rPr>
          <w:rFonts w:ascii="Verdana" w:hAnsi="Verdana" w:cs="Arial"/>
          <w:sz w:val="24"/>
          <w:szCs w:val="24"/>
        </w:rPr>
        <w:t>potential candidates to apply</w:t>
      </w:r>
      <w:r w:rsidRPr="001828C0">
        <w:rPr>
          <w:rFonts w:ascii="Verdana" w:hAnsi="Verdana" w:cs="Arial"/>
          <w:sz w:val="24"/>
          <w:szCs w:val="24"/>
        </w:rPr>
        <w:t xml:space="preserve">. </w:t>
      </w:r>
      <w:r w:rsidR="006C36F6">
        <w:rPr>
          <w:rFonts w:ascii="Verdana" w:hAnsi="Verdana" w:cs="Arial"/>
          <w:sz w:val="24"/>
          <w:szCs w:val="24"/>
        </w:rPr>
        <w:t>Most</w:t>
      </w:r>
      <w:r>
        <w:rPr>
          <w:rFonts w:ascii="Verdana" w:hAnsi="Verdana" w:cs="Arial"/>
          <w:sz w:val="24"/>
          <w:szCs w:val="24"/>
        </w:rPr>
        <w:t xml:space="preserve"> applicants are drawn from</w:t>
      </w:r>
      <w:r w:rsidRPr="001828C0">
        <w:rPr>
          <w:rFonts w:ascii="Verdana" w:hAnsi="Verdana" w:cs="Arial"/>
          <w:sz w:val="24"/>
          <w:szCs w:val="24"/>
        </w:rPr>
        <w:t xml:space="preserve"> long term locum doctors </w:t>
      </w:r>
      <w:r>
        <w:rPr>
          <w:rFonts w:ascii="Verdana" w:hAnsi="Verdana" w:cs="Arial"/>
          <w:sz w:val="24"/>
          <w:szCs w:val="24"/>
        </w:rPr>
        <w:t xml:space="preserve">already </w:t>
      </w:r>
      <w:r w:rsidR="006C36F6">
        <w:rPr>
          <w:rFonts w:ascii="Verdana" w:hAnsi="Verdana" w:cs="Arial"/>
          <w:sz w:val="24"/>
          <w:szCs w:val="24"/>
        </w:rPr>
        <w:t xml:space="preserve">supporting the UHB. This does not </w:t>
      </w:r>
      <w:r w:rsidRPr="001828C0">
        <w:rPr>
          <w:rFonts w:ascii="Verdana" w:hAnsi="Verdana" w:cs="Arial"/>
          <w:sz w:val="24"/>
          <w:szCs w:val="24"/>
        </w:rPr>
        <w:t xml:space="preserve">provide any additional </w:t>
      </w:r>
      <w:r w:rsidR="006C36F6">
        <w:rPr>
          <w:rFonts w:ascii="Verdana" w:hAnsi="Verdana" w:cs="Arial"/>
          <w:sz w:val="24"/>
          <w:szCs w:val="24"/>
        </w:rPr>
        <w:t>capacity</w:t>
      </w:r>
      <w:r w:rsidRPr="001828C0">
        <w:rPr>
          <w:rFonts w:ascii="Verdana" w:hAnsi="Verdana" w:cs="Arial"/>
          <w:sz w:val="24"/>
          <w:szCs w:val="24"/>
        </w:rPr>
        <w:t xml:space="preserve"> but </w:t>
      </w:r>
      <w:r w:rsidR="006C36F6">
        <w:rPr>
          <w:rFonts w:ascii="Verdana" w:hAnsi="Verdana" w:cs="Arial"/>
          <w:sz w:val="24"/>
          <w:szCs w:val="24"/>
        </w:rPr>
        <w:t>enables internal support arrangements from the Princess of Wales Hospital to RGH to be firmed</w:t>
      </w:r>
      <w:r w:rsidRPr="001828C0">
        <w:rPr>
          <w:rFonts w:ascii="Verdana" w:hAnsi="Verdana" w:cs="Arial"/>
          <w:sz w:val="24"/>
          <w:szCs w:val="24"/>
        </w:rPr>
        <w:t xml:space="preserve"> up</w:t>
      </w:r>
      <w:r w:rsidR="006C36F6">
        <w:rPr>
          <w:rFonts w:ascii="Verdana" w:hAnsi="Verdana" w:cs="Arial"/>
          <w:sz w:val="24"/>
          <w:szCs w:val="24"/>
        </w:rPr>
        <w:t>.</w:t>
      </w:r>
    </w:p>
    <w:p w14:paraId="10D1239A" w14:textId="77777777" w:rsidR="006C36F6" w:rsidRPr="001828C0" w:rsidRDefault="006C36F6" w:rsidP="001828C0">
      <w:pPr>
        <w:pStyle w:val="Footer"/>
        <w:tabs>
          <w:tab w:val="right" w:pos="9000"/>
        </w:tabs>
        <w:jc w:val="both"/>
        <w:rPr>
          <w:rFonts w:ascii="Verdana" w:hAnsi="Verdana" w:cs="Arial"/>
          <w:sz w:val="24"/>
          <w:szCs w:val="24"/>
        </w:rPr>
      </w:pPr>
    </w:p>
    <w:p w14:paraId="424F774E" w14:textId="77777777" w:rsidR="001828C0" w:rsidRPr="001828C0" w:rsidRDefault="006C36F6" w:rsidP="001828C0">
      <w:pPr>
        <w:pStyle w:val="Footer"/>
        <w:tabs>
          <w:tab w:val="right" w:pos="9000"/>
        </w:tabs>
        <w:jc w:val="both"/>
        <w:rPr>
          <w:rFonts w:ascii="Verdana" w:hAnsi="Verdana" w:cs="Arial"/>
          <w:sz w:val="24"/>
          <w:szCs w:val="24"/>
        </w:rPr>
      </w:pPr>
      <w:r>
        <w:rPr>
          <w:rFonts w:ascii="Verdana" w:hAnsi="Verdana" w:cs="Arial"/>
          <w:sz w:val="24"/>
          <w:szCs w:val="24"/>
        </w:rPr>
        <w:t>The UHB has</w:t>
      </w:r>
      <w:r w:rsidR="001828C0" w:rsidRPr="001828C0">
        <w:rPr>
          <w:rFonts w:ascii="Verdana" w:hAnsi="Verdana" w:cs="Arial"/>
          <w:sz w:val="24"/>
          <w:szCs w:val="24"/>
        </w:rPr>
        <w:t xml:space="preserve"> also advertised f</w:t>
      </w:r>
      <w:r>
        <w:rPr>
          <w:rFonts w:ascii="Verdana" w:hAnsi="Verdana" w:cs="Arial"/>
          <w:sz w:val="24"/>
          <w:szCs w:val="24"/>
        </w:rPr>
        <w:t>or locum consultant posts for one</w:t>
      </w:r>
      <w:r w:rsidR="001828C0" w:rsidRPr="001828C0">
        <w:rPr>
          <w:rFonts w:ascii="Verdana" w:hAnsi="Verdana" w:cs="Arial"/>
          <w:sz w:val="24"/>
          <w:szCs w:val="24"/>
        </w:rPr>
        <w:t xml:space="preserve"> year</w:t>
      </w:r>
      <w:r>
        <w:rPr>
          <w:rFonts w:ascii="Verdana" w:hAnsi="Verdana" w:cs="Arial"/>
          <w:sz w:val="24"/>
          <w:szCs w:val="24"/>
        </w:rPr>
        <w:t>,</w:t>
      </w:r>
      <w:r w:rsidR="001828C0" w:rsidRPr="001828C0">
        <w:rPr>
          <w:rFonts w:ascii="Verdana" w:hAnsi="Verdana" w:cs="Arial"/>
          <w:sz w:val="24"/>
          <w:szCs w:val="24"/>
        </w:rPr>
        <w:t xml:space="preserve"> </w:t>
      </w:r>
      <w:r>
        <w:rPr>
          <w:rFonts w:ascii="Verdana" w:hAnsi="Verdana" w:cs="Arial"/>
          <w:sz w:val="24"/>
          <w:szCs w:val="24"/>
        </w:rPr>
        <w:t>but has not yet been able to confirm any appointments.</w:t>
      </w:r>
    </w:p>
    <w:p w14:paraId="7DA0B330" w14:textId="77777777" w:rsidR="001828C0" w:rsidRPr="001828C0" w:rsidRDefault="001828C0" w:rsidP="001828C0">
      <w:pPr>
        <w:pStyle w:val="Footer"/>
        <w:tabs>
          <w:tab w:val="right" w:pos="9000"/>
        </w:tabs>
        <w:jc w:val="both"/>
        <w:rPr>
          <w:rFonts w:ascii="Verdana" w:hAnsi="Verdana" w:cs="Arial"/>
          <w:sz w:val="24"/>
          <w:szCs w:val="24"/>
        </w:rPr>
      </w:pPr>
    </w:p>
    <w:p w14:paraId="1907400F" w14:textId="77777777" w:rsidR="001828C0" w:rsidRPr="001828C0" w:rsidRDefault="006C36F6" w:rsidP="006C36F6">
      <w:pPr>
        <w:pStyle w:val="Footer"/>
        <w:tabs>
          <w:tab w:val="right" w:pos="9000"/>
        </w:tabs>
        <w:jc w:val="both"/>
        <w:rPr>
          <w:rFonts w:ascii="Verdana" w:hAnsi="Verdana" w:cs="Arial"/>
          <w:sz w:val="24"/>
          <w:szCs w:val="24"/>
        </w:rPr>
      </w:pPr>
      <w:r>
        <w:rPr>
          <w:rFonts w:ascii="Verdana" w:hAnsi="Verdana" w:cs="Arial"/>
          <w:sz w:val="24"/>
          <w:szCs w:val="24"/>
        </w:rPr>
        <w:t>Adverts for Specialty D</w:t>
      </w:r>
      <w:r w:rsidR="001828C0" w:rsidRPr="001828C0">
        <w:rPr>
          <w:rFonts w:ascii="Verdana" w:hAnsi="Verdana" w:cs="Arial"/>
          <w:sz w:val="24"/>
          <w:szCs w:val="24"/>
        </w:rPr>
        <w:t xml:space="preserve">octor posts </w:t>
      </w:r>
      <w:r>
        <w:rPr>
          <w:rFonts w:ascii="Verdana" w:hAnsi="Verdana" w:cs="Arial"/>
          <w:sz w:val="24"/>
          <w:szCs w:val="24"/>
        </w:rPr>
        <w:t>are also live,</w:t>
      </w:r>
      <w:r w:rsidR="001828C0" w:rsidRPr="001828C0">
        <w:rPr>
          <w:rFonts w:ascii="Verdana" w:hAnsi="Verdana" w:cs="Arial"/>
          <w:sz w:val="24"/>
          <w:szCs w:val="24"/>
        </w:rPr>
        <w:t xml:space="preserve"> </w:t>
      </w:r>
      <w:r>
        <w:rPr>
          <w:rFonts w:ascii="Verdana" w:hAnsi="Verdana" w:cs="Arial"/>
          <w:sz w:val="24"/>
          <w:szCs w:val="24"/>
        </w:rPr>
        <w:t>offering</w:t>
      </w:r>
      <w:r w:rsidR="001828C0" w:rsidRPr="001828C0">
        <w:rPr>
          <w:rFonts w:ascii="Verdana" w:hAnsi="Verdana" w:cs="Arial"/>
          <w:sz w:val="24"/>
          <w:szCs w:val="24"/>
        </w:rPr>
        <w:t xml:space="preserve"> flexible hours, annualise</w:t>
      </w:r>
      <w:r>
        <w:rPr>
          <w:rFonts w:ascii="Verdana" w:hAnsi="Verdana" w:cs="Arial"/>
          <w:sz w:val="24"/>
          <w:szCs w:val="24"/>
        </w:rPr>
        <w:t>d rotas, special interest areas and</w:t>
      </w:r>
      <w:r w:rsidR="001828C0" w:rsidRPr="001828C0">
        <w:rPr>
          <w:rFonts w:ascii="Verdana" w:hAnsi="Verdana" w:cs="Arial"/>
          <w:sz w:val="24"/>
          <w:szCs w:val="24"/>
        </w:rPr>
        <w:t xml:space="preserve"> supporting programmes </w:t>
      </w:r>
      <w:r>
        <w:rPr>
          <w:rFonts w:ascii="Verdana" w:hAnsi="Verdana" w:cs="Arial"/>
          <w:sz w:val="24"/>
          <w:szCs w:val="24"/>
        </w:rPr>
        <w:t xml:space="preserve">to </w:t>
      </w:r>
      <w:r w:rsidR="001828C0" w:rsidRPr="001828C0">
        <w:rPr>
          <w:rFonts w:ascii="Verdana" w:hAnsi="Verdana" w:cs="Arial"/>
          <w:sz w:val="24"/>
          <w:szCs w:val="24"/>
        </w:rPr>
        <w:t>support doctors to achieve competences to be on specialist register in the future</w:t>
      </w:r>
      <w:r>
        <w:rPr>
          <w:rFonts w:ascii="Verdana" w:hAnsi="Verdana" w:cs="Arial"/>
          <w:sz w:val="24"/>
          <w:szCs w:val="24"/>
        </w:rPr>
        <w:t>.</w:t>
      </w:r>
    </w:p>
    <w:p w14:paraId="46315099" w14:textId="77777777" w:rsidR="006C36F6" w:rsidRDefault="006C36F6">
      <w:pPr>
        <w:pStyle w:val="Footer"/>
        <w:tabs>
          <w:tab w:val="right" w:pos="9000"/>
        </w:tabs>
        <w:jc w:val="both"/>
        <w:rPr>
          <w:rFonts w:ascii="Verdana" w:hAnsi="Verdana" w:cs="Arial"/>
          <w:sz w:val="24"/>
          <w:szCs w:val="24"/>
        </w:rPr>
      </w:pPr>
    </w:p>
    <w:p w14:paraId="6CEDCC8E" w14:textId="12F3DFB8" w:rsidR="00B22DC3" w:rsidRDefault="00B22DC3" w:rsidP="00B22DC3">
      <w:pPr>
        <w:pStyle w:val="Footer"/>
        <w:tabs>
          <w:tab w:val="right" w:pos="9000"/>
        </w:tabs>
        <w:ind w:left="709" w:hanging="709"/>
        <w:jc w:val="both"/>
        <w:rPr>
          <w:rFonts w:ascii="Verdana" w:hAnsi="Verdana" w:cs="Arial"/>
          <w:b/>
          <w:sz w:val="24"/>
          <w:u w:val="single"/>
        </w:rPr>
      </w:pPr>
      <w:r>
        <w:rPr>
          <w:rFonts w:ascii="Verdana" w:hAnsi="Verdana" w:cs="Arial"/>
          <w:b/>
          <w:sz w:val="24"/>
          <w:szCs w:val="24"/>
          <w:u w:val="single"/>
        </w:rPr>
        <w:t>2.3</w:t>
      </w:r>
      <w:r>
        <w:rPr>
          <w:rFonts w:ascii="Verdana" w:hAnsi="Verdana" w:cs="Arial"/>
          <w:b/>
          <w:sz w:val="24"/>
          <w:szCs w:val="24"/>
          <w:u w:val="single"/>
        </w:rPr>
        <w:tab/>
      </w:r>
      <w:r w:rsidR="003D502C">
        <w:rPr>
          <w:rFonts w:ascii="Verdana" w:hAnsi="Verdana" w:cs="Arial"/>
          <w:b/>
          <w:sz w:val="24"/>
          <w:szCs w:val="24"/>
          <w:u w:val="single"/>
        </w:rPr>
        <w:t>Temporary pausing</w:t>
      </w:r>
      <w:r>
        <w:rPr>
          <w:rFonts w:ascii="Verdana" w:hAnsi="Verdana" w:cs="Arial"/>
          <w:b/>
          <w:sz w:val="24"/>
          <w:szCs w:val="24"/>
          <w:u w:val="single"/>
        </w:rPr>
        <w:t xml:space="preserve"> of some project activities</w:t>
      </w:r>
    </w:p>
    <w:p w14:paraId="79CD4EA8" w14:textId="77777777" w:rsidR="00B22DC3" w:rsidRDefault="00B22DC3">
      <w:pPr>
        <w:pStyle w:val="Footer"/>
        <w:tabs>
          <w:tab w:val="right" w:pos="9000"/>
        </w:tabs>
        <w:jc w:val="both"/>
        <w:rPr>
          <w:rFonts w:ascii="Verdana" w:hAnsi="Verdana" w:cs="Arial"/>
          <w:sz w:val="24"/>
          <w:szCs w:val="24"/>
        </w:rPr>
      </w:pPr>
    </w:p>
    <w:p w14:paraId="544F7299" w14:textId="1904C412" w:rsidR="00B22DC3" w:rsidRPr="00B22DC3" w:rsidRDefault="00B22DC3" w:rsidP="00B22DC3">
      <w:pPr>
        <w:pStyle w:val="Footer"/>
        <w:tabs>
          <w:tab w:val="right" w:pos="9000"/>
        </w:tabs>
        <w:jc w:val="both"/>
        <w:rPr>
          <w:rFonts w:ascii="Verdana" w:hAnsi="Verdana" w:cs="Arial"/>
          <w:b/>
          <w:sz w:val="24"/>
          <w:szCs w:val="24"/>
        </w:rPr>
      </w:pPr>
      <w:r w:rsidRPr="00B22DC3">
        <w:rPr>
          <w:rFonts w:ascii="Verdana" w:hAnsi="Verdana" w:cs="Arial"/>
          <w:b/>
          <w:sz w:val="24"/>
          <w:szCs w:val="24"/>
        </w:rPr>
        <w:t>R</w:t>
      </w:r>
      <w:r w:rsidR="00C70111" w:rsidRPr="00B22DC3">
        <w:rPr>
          <w:rFonts w:ascii="Verdana" w:hAnsi="Verdana" w:cs="Arial"/>
          <w:b/>
          <w:sz w:val="24"/>
          <w:szCs w:val="24"/>
        </w:rPr>
        <w:t xml:space="preserve">ationale for </w:t>
      </w:r>
      <w:r w:rsidR="006068BE">
        <w:rPr>
          <w:rFonts w:ascii="Verdana" w:hAnsi="Verdana" w:cs="Arial"/>
          <w:b/>
          <w:sz w:val="24"/>
          <w:szCs w:val="24"/>
        </w:rPr>
        <w:t>temporarily pausing</w:t>
      </w:r>
      <w:r w:rsidR="00C70111" w:rsidRPr="00B22DC3">
        <w:rPr>
          <w:rFonts w:ascii="Verdana" w:hAnsi="Verdana" w:cs="Arial"/>
          <w:b/>
          <w:sz w:val="24"/>
          <w:szCs w:val="24"/>
        </w:rPr>
        <w:t xml:space="preserve"> </w:t>
      </w:r>
      <w:r w:rsidRPr="00B22DC3">
        <w:rPr>
          <w:rFonts w:ascii="Verdana" w:hAnsi="Verdana" w:cs="Arial"/>
          <w:b/>
          <w:sz w:val="24"/>
          <w:szCs w:val="24"/>
        </w:rPr>
        <w:t>some</w:t>
      </w:r>
      <w:r w:rsidR="00C70111" w:rsidRPr="00B22DC3">
        <w:rPr>
          <w:rFonts w:ascii="Verdana" w:hAnsi="Verdana" w:cs="Arial"/>
          <w:b/>
          <w:sz w:val="24"/>
          <w:szCs w:val="24"/>
        </w:rPr>
        <w:t xml:space="preserve"> project activities</w:t>
      </w:r>
    </w:p>
    <w:p w14:paraId="06EC4342" w14:textId="77777777" w:rsidR="00DB2751" w:rsidRDefault="00DB2751" w:rsidP="00B22DC3">
      <w:pPr>
        <w:pStyle w:val="Footer"/>
        <w:tabs>
          <w:tab w:val="right" w:pos="9000"/>
        </w:tabs>
        <w:jc w:val="both"/>
        <w:rPr>
          <w:rFonts w:ascii="Verdana" w:hAnsi="Verdana" w:cs="Arial"/>
          <w:sz w:val="24"/>
          <w:szCs w:val="24"/>
          <w:highlight w:val="green"/>
        </w:rPr>
      </w:pPr>
    </w:p>
    <w:p w14:paraId="30DCEF21" w14:textId="77777777" w:rsidR="00DB0D05" w:rsidRDefault="00DA4F50" w:rsidP="00DA4F50">
      <w:pPr>
        <w:pStyle w:val="Footer"/>
        <w:tabs>
          <w:tab w:val="right" w:pos="9000"/>
        </w:tabs>
        <w:jc w:val="both"/>
        <w:rPr>
          <w:rFonts w:ascii="Verdana" w:hAnsi="Verdana" w:cs="Arial"/>
          <w:sz w:val="24"/>
          <w:szCs w:val="24"/>
        </w:rPr>
      </w:pPr>
      <w:r w:rsidRPr="00DA4F50">
        <w:rPr>
          <w:rFonts w:ascii="Verdana" w:hAnsi="Verdana" w:cs="Arial"/>
          <w:sz w:val="24"/>
          <w:szCs w:val="24"/>
        </w:rPr>
        <w:t>It is cl</w:t>
      </w:r>
      <w:r w:rsidR="00DB0D05">
        <w:rPr>
          <w:rFonts w:ascii="Verdana" w:hAnsi="Verdana" w:cs="Arial"/>
          <w:sz w:val="24"/>
          <w:szCs w:val="24"/>
        </w:rPr>
        <w:t>ear that the impact of COVID-19</w:t>
      </w:r>
      <w:r w:rsidR="00DB0D05" w:rsidRPr="00DB0D05">
        <w:rPr>
          <w:rFonts w:ascii="Verdana" w:hAnsi="Verdana" w:cs="Arial"/>
          <w:sz w:val="24"/>
          <w:szCs w:val="24"/>
        </w:rPr>
        <w:t xml:space="preserve"> </w:t>
      </w:r>
      <w:r w:rsidR="00DB0D05" w:rsidRPr="00DA4F50">
        <w:rPr>
          <w:rFonts w:ascii="Verdana" w:hAnsi="Verdana" w:cs="Arial"/>
          <w:sz w:val="24"/>
          <w:szCs w:val="24"/>
        </w:rPr>
        <w:t>will prevent the ‘business as usual’ continuation of work on the project</w:t>
      </w:r>
      <w:r w:rsidR="00DB0D05">
        <w:rPr>
          <w:rFonts w:ascii="Verdana" w:hAnsi="Verdana" w:cs="Arial"/>
          <w:sz w:val="24"/>
          <w:szCs w:val="24"/>
        </w:rPr>
        <w:t xml:space="preserve"> in the short to medium term. There is need to focus the UHB’s efforts and resources to the operational response to the pandemic. The UHB also needs to have due regard to the restrictions on the public’s activities, which will prevent the conduct of many forms of engagement.</w:t>
      </w:r>
    </w:p>
    <w:p w14:paraId="26CE88A7" w14:textId="77777777" w:rsidR="00DB0D05" w:rsidRDefault="00DB0D05" w:rsidP="00DA4F50">
      <w:pPr>
        <w:pStyle w:val="Footer"/>
        <w:tabs>
          <w:tab w:val="right" w:pos="9000"/>
        </w:tabs>
        <w:jc w:val="both"/>
        <w:rPr>
          <w:rFonts w:ascii="Verdana" w:hAnsi="Verdana" w:cs="Arial"/>
          <w:sz w:val="24"/>
          <w:szCs w:val="24"/>
        </w:rPr>
      </w:pPr>
    </w:p>
    <w:p w14:paraId="45BF3017" w14:textId="77777777" w:rsidR="004E072F" w:rsidRDefault="004E072F" w:rsidP="00DA4F50">
      <w:pPr>
        <w:pStyle w:val="Footer"/>
        <w:tabs>
          <w:tab w:val="right" w:pos="9000"/>
        </w:tabs>
        <w:jc w:val="both"/>
        <w:rPr>
          <w:rFonts w:ascii="Verdana" w:hAnsi="Verdana" w:cs="Arial"/>
          <w:sz w:val="24"/>
          <w:szCs w:val="24"/>
        </w:rPr>
      </w:pPr>
    </w:p>
    <w:p w14:paraId="52A4ABEF" w14:textId="77777777" w:rsidR="004E072F" w:rsidRDefault="004E072F" w:rsidP="00DA4F50">
      <w:pPr>
        <w:pStyle w:val="Footer"/>
        <w:tabs>
          <w:tab w:val="right" w:pos="9000"/>
        </w:tabs>
        <w:jc w:val="both"/>
        <w:rPr>
          <w:rFonts w:ascii="Verdana" w:hAnsi="Verdana" w:cs="Arial"/>
          <w:sz w:val="24"/>
          <w:szCs w:val="24"/>
        </w:rPr>
      </w:pPr>
    </w:p>
    <w:p w14:paraId="1264D7E7" w14:textId="77777777" w:rsidR="004E072F" w:rsidRDefault="004E072F" w:rsidP="00DA4F50">
      <w:pPr>
        <w:pStyle w:val="Footer"/>
        <w:tabs>
          <w:tab w:val="right" w:pos="9000"/>
        </w:tabs>
        <w:jc w:val="both"/>
        <w:rPr>
          <w:rFonts w:ascii="Verdana" w:hAnsi="Verdana" w:cs="Arial"/>
          <w:sz w:val="24"/>
          <w:szCs w:val="24"/>
        </w:rPr>
      </w:pPr>
    </w:p>
    <w:p w14:paraId="5C5D22F7" w14:textId="77777777" w:rsidR="00DB0D05" w:rsidRDefault="00DB0D05" w:rsidP="00DA4F50">
      <w:pPr>
        <w:pStyle w:val="Footer"/>
        <w:tabs>
          <w:tab w:val="right" w:pos="9000"/>
        </w:tabs>
        <w:jc w:val="both"/>
        <w:rPr>
          <w:rFonts w:ascii="Verdana" w:hAnsi="Verdana" w:cs="Arial"/>
          <w:sz w:val="24"/>
          <w:szCs w:val="24"/>
        </w:rPr>
      </w:pPr>
      <w:r>
        <w:rPr>
          <w:rFonts w:ascii="Verdana" w:hAnsi="Verdana" w:cs="Arial"/>
          <w:sz w:val="24"/>
          <w:szCs w:val="24"/>
        </w:rPr>
        <w:lastRenderedPageBreak/>
        <w:t>In particular, the UHB must:</w:t>
      </w:r>
    </w:p>
    <w:p w14:paraId="7C1355B0" w14:textId="77777777" w:rsidR="00DA4F50" w:rsidRPr="00DA4F50" w:rsidRDefault="00DA4F50" w:rsidP="00DB0D05">
      <w:pPr>
        <w:pStyle w:val="Footer"/>
        <w:numPr>
          <w:ilvl w:val="0"/>
          <w:numId w:val="3"/>
        </w:numPr>
        <w:tabs>
          <w:tab w:val="right" w:pos="9000"/>
        </w:tabs>
        <w:spacing w:before="120"/>
        <w:ind w:left="714" w:hanging="357"/>
        <w:jc w:val="both"/>
        <w:rPr>
          <w:rFonts w:ascii="Verdana" w:hAnsi="Verdana" w:cs="Arial"/>
          <w:sz w:val="24"/>
          <w:szCs w:val="24"/>
        </w:rPr>
      </w:pPr>
      <w:r w:rsidRPr="00DA4F50">
        <w:rPr>
          <w:rFonts w:ascii="Verdana" w:hAnsi="Verdana" w:cs="Arial"/>
          <w:sz w:val="24"/>
          <w:szCs w:val="24"/>
        </w:rPr>
        <w:t>ensure that clinical staff are not unnecessarily diverted from direct clinical service delivery</w:t>
      </w:r>
    </w:p>
    <w:p w14:paraId="0CCB39BA" w14:textId="77777777" w:rsidR="00DA4F50" w:rsidRPr="00DA4F50" w:rsidRDefault="00DA4F50" w:rsidP="00DB0D05">
      <w:pPr>
        <w:pStyle w:val="Footer"/>
        <w:numPr>
          <w:ilvl w:val="0"/>
          <w:numId w:val="3"/>
        </w:numPr>
        <w:tabs>
          <w:tab w:val="right" w:pos="9000"/>
        </w:tabs>
        <w:spacing w:before="120"/>
        <w:ind w:left="714" w:hanging="357"/>
        <w:jc w:val="both"/>
        <w:rPr>
          <w:rFonts w:ascii="Verdana" w:hAnsi="Verdana" w:cs="Arial"/>
          <w:sz w:val="24"/>
          <w:szCs w:val="24"/>
        </w:rPr>
      </w:pPr>
      <w:r w:rsidRPr="00DA4F50">
        <w:rPr>
          <w:rFonts w:ascii="Verdana" w:hAnsi="Verdana" w:cs="Arial"/>
          <w:sz w:val="24"/>
          <w:szCs w:val="24"/>
        </w:rPr>
        <w:t>prioritise COVID-19 related public communications</w:t>
      </w:r>
      <w:r w:rsidR="00DB0D05">
        <w:rPr>
          <w:rFonts w:ascii="Verdana" w:hAnsi="Verdana" w:cs="Arial"/>
          <w:sz w:val="24"/>
          <w:szCs w:val="24"/>
        </w:rPr>
        <w:t xml:space="preserve"> over all other communications and engagement</w:t>
      </w:r>
    </w:p>
    <w:p w14:paraId="6B72408D" w14:textId="77777777" w:rsidR="00DB0D05" w:rsidRDefault="00DA4F50" w:rsidP="00DB0D05">
      <w:pPr>
        <w:pStyle w:val="Footer"/>
        <w:numPr>
          <w:ilvl w:val="0"/>
          <w:numId w:val="3"/>
        </w:numPr>
        <w:tabs>
          <w:tab w:val="right" w:pos="9000"/>
        </w:tabs>
        <w:spacing w:before="120"/>
        <w:ind w:left="714" w:hanging="357"/>
        <w:jc w:val="both"/>
        <w:rPr>
          <w:rFonts w:ascii="Verdana" w:hAnsi="Verdana" w:cs="Arial"/>
          <w:sz w:val="24"/>
          <w:szCs w:val="24"/>
        </w:rPr>
      </w:pPr>
      <w:r w:rsidRPr="00DA4F50">
        <w:rPr>
          <w:rFonts w:ascii="Verdana" w:hAnsi="Verdana" w:cs="Arial"/>
          <w:sz w:val="24"/>
          <w:szCs w:val="24"/>
        </w:rPr>
        <w:tab/>
        <w:t xml:space="preserve">avoid confusing </w:t>
      </w:r>
      <w:r w:rsidR="00DB0D05">
        <w:rPr>
          <w:rFonts w:ascii="Verdana" w:hAnsi="Verdana" w:cs="Arial"/>
          <w:sz w:val="24"/>
          <w:szCs w:val="24"/>
        </w:rPr>
        <w:t>the public by issuing future proposals during a period in which there will need to be clear and timely communications about any necessary operational service changes due to the impact of COVID-19</w:t>
      </w:r>
    </w:p>
    <w:p w14:paraId="192352F7" w14:textId="77777777" w:rsidR="00DA4F50" w:rsidRDefault="00DB0D05" w:rsidP="00DB0D05">
      <w:pPr>
        <w:pStyle w:val="Footer"/>
        <w:numPr>
          <w:ilvl w:val="0"/>
          <w:numId w:val="3"/>
        </w:numPr>
        <w:tabs>
          <w:tab w:val="right" w:pos="9000"/>
        </w:tabs>
        <w:spacing w:before="120"/>
        <w:ind w:left="714" w:hanging="357"/>
        <w:jc w:val="both"/>
        <w:rPr>
          <w:rFonts w:ascii="Verdana" w:hAnsi="Verdana" w:cs="Arial"/>
          <w:sz w:val="24"/>
          <w:szCs w:val="24"/>
        </w:rPr>
      </w:pPr>
      <w:r>
        <w:rPr>
          <w:rFonts w:ascii="Verdana" w:hAnsi="Verdana" w:cs="Arial"/>
          <w:sz w:val="24"/>
          <w:szCs w:val="24"/>
        </w:rPr>
        <w:t xml:space="preserve">eliminate non-essential </w:t>
      </w:r>
      <w:r w:rsidR="00DA4F50" w:rsidRPr="00DA4F50">
        <w:rPr>
          <w:rFonts w:ascii="Verdana" w:hAnsi="Verdana" w:cs="Arial"/>
          <w:sz w:val="24"/>
          <w:szCs w:val="24"/>
        </w:rPr>
        <w:t>face to face meetings and gatherings</w:t>
      </w:r>
    </w:p>
    <w:p w14:paraId="7B329D60" w14:textId="77777777" w:rsidR="00DB0D05" w:rsidRPr="00DB0D05" w:rsidRDefault="00DB0D05" w:rsidP="00DB0D05">
      <w:pPr>
        <w:pStyle w:val="Footer"/>
        <w:tabs>
          <w:tab w:val="right" w:pos="9000"/>
        </w:tabs>
        <w:jc w:val="both"/>
        <w:rPr>
          <w:rFonts w:ascii="Verdana" w:hAnsi="Verdana" w:cs="Arial"/>
          <w:sz w:val="24"/>
          <w:szCs w:val="24"/>
        </w:rPr>
      </w:pPr>
    </w:p>
    <w:p w14:paraId="5FCC6F4C" w14:textId="49A8DC09" w:rsidR="00DB0D05" w:rsidRPr="00DB0D05" w:rsidRDefault="00DB0D05" w:rsidP="00DB0D05">
      <w:pPr>
        <w:pStyle w:val="Footer"/>
        <w:tabs>
          <w:tab w:val="right" w:pos="9000"/>
        </w:tabs>
        <w:jc w:val="both"/>
        <w:rPr>
          <w:rFonts w:ascii="Verdana" w:hAnsi="Verdana" w:cs="Arial"/>
          <w:b/>
          <w:sz w:val="24"/>
          <w:szCs w:val="24"/>
        </w:rPr>
      </w:pPr>
      <w:r w:rsidRPr="00DB0D05">
        <w:rPr>
          <w:rFonts w:ascii="Verdana" w:hAnsi="Verdana" w:cs="Arial"/>
          <w:b/>
          <w:sz w:val="24"/>
          <w:szCs w:val="24"/>
        </w:rPr>
        <w:t xml:space="preserve">Summary of </w:t>
      </w:r>
      <w:r w:rsidR="003D502C">
        <w:rPr>
          <w:rFonts w:ascii="Verdana" w:hAnsi="Verdana" w:cs="Arial"/>
          <w:b/>
          <w:sz w:val="24"/>
          <w:szCs w:val="24"/>
        </w:rPr>
        <w:t>paused</w:t>
      </w:r>
      <w:r w:rsidRPr="00DB0D05">
        <w:rPr>
          <w:rFonts w:ascii="Verdana" w:hAnsi="Verdana" w:cs="Arial"/>
          <w:b/>
          <w:sz w:val="24"/>
          <w:szCs w:val="24"/>
        </w:rPr>
        <w:t xml:space="preserve"> </w:t>
      </w:r>
      <w:r w:rsidR="000C3152">
        <w:rPr>
          <w:rFonts w:ascii="Verdana" w:hAnsi="Verdana" w:cs="Arial"/>
          <w:b/>
          <w:sz w:val="24"/>
          <w:szCs w:val="24"/>
        </w:rPr>
        <w:t>and continuing project activities</w:t>
      </w:r>
    </w:p>
    <w:p w14:paraId="40D6A787" w14:textId="77777777" w:rsidR="000C3152" w:rsidRDefault="000C3152" w:rsidP="000C3152">
      <w:pPr>
        <w:pStyle w:val="Footer"/>
        <w:tabs>
          <w:tab w:val="right" w:pos="9000"/>
        </w:tabs>
        <w:jc w:val="both"/>
        <w:rPr>
          <w:rFonts w:ascii="Verdana" w:hAnsi="Verdana" w:cs="Arial"/>
          <w:sz w:val="24"/>
          <w:szCs w:val="24"/>
        </w:rPr>
      </w:pPr>
    </w:p>
    <w:p w14:paraId="05E5B59F" w14:textId="581B0600" w:rsidR="00DA4F50" w:rsidRPr="00DA4F50" w:rsidRDefault="00DA4F50" w:rsidP="000C3152">
      <w:pPr>
        <w:pStyle w:val="Footer"/>
        <w:tabs>
          <w:tab w:val="right" w:pos="9000"/>
        </w:tabs>
        <w:jc w:val="both"/>
        <w:rPr>
          <w:rFonts w:ascii="Verdana" w:hAnsi="Verdana" w:cs="Arial"/>
          <w:sz w:val="24"/>
          <w:szCs w:val="24"/>
        </w:rPr>
      </w:pPr>
      <w:r w:rsidRPr="00DA4F50">
        <w:rPr>
          <w:rFonts w:ascii="Verdana" w:hAnsi="Verdana" w:cs="Arial"/>
          <w:sz w:val="24"/>
          <w:szCs w:val="24"/>
        </w:rPr>
        <w:t xml:space="preserve">The approach </w:t>
      </w:r>
      <w:r w:rsidR="000C3152">
        <w:rPr>
          <w:rFonts w:ascii="Verdana" w:hAnsi="Verdana" w:cs="Arial"/>
          <w:sz w:val="24"/>
          <w:szCs w:val="24"/>
        </w:rPr>
        <w:t>being taken to</w:t>
      </w:r>
      <w:r w:rsidRPr="00DA4F50">
        <w:rPr>
          <w:rFonts w:ascii="Verdana" w:hAnsi="Verdana" w:cs="Arial"/>
          <w:sz w:val="24"/>
          <w:szCs w:val="24"/>
        </w:rPr>
        <w:t xml:space="preserve"> the project is best summarised as “pause and consolidate”. We are </w:t>
      </w:r>
      <w:r w:rsidR="006068BE">
        <w:rPr>
          <w:rFonts w:ascii="Verdana" w:hAnsi="Verdana" w:cs="Arial"/>
          <w:sz w:val="24"/>
          <w:szCs w:val="24"/>
        </w:rPr>
        <w:t>temporarily pausing</w:t>
      </w:r>
      <w:r w:rsidRPr="00DA4F50">
        <w:rPr>
          <w:rFonts w:ascii="Verdana" w:hAnsi="Verdana" w:cs="Arial"/>
          <w:sz w:val="24"/>
          <w:szCs w:val="24"/>
        </w:rPr>
        <w:t xml:space="preserve"> most project activities, including:</w:t>
      </w:r>
    </w:p>
    <w:p w14:paraId="5875447D" w14:textId="77777777" w:rsidR="00DA4F50" w:rsidRPr="00DA4F50" w:rsidRDefault="00DA4F50" w:rsidP="00DB0D05">
      <w:pPr>
        <w:pStyle w:val="Footer"/>
        <w:numPr>
          <w:ilvl w:val="0"/>
          <w:numId w:val="3"/>
        </w:numPr>
        <w:tabs>
          <w:tab w:val="right" w:pos="9000"/>
        </w:tabs>
        <w:spacing w:before="120"/>
        <w:ind w:left="714" w:hanging="357"/>
        <w:jc w:val="both"/>
        <w:rPr>
          <w:rFonts w:ascii="Verdana" w:hAnsi="Verdana" w:cs="Arial"/>
          <w:sz w:val="24"/>
          <w:szCs w:val="24"/>
        </w:rPr>
      </w:pPr>
      <w:r w:rsidRPr="00DA4F50">
        <w:rPr>
          <w:rFonts w:ascii="Verdana" w:hAnsi="Verdana" w:cs="Arial"/>
          <w:sz w:val="24"/>
          <w:szCs w:val="24"/>
        </w:rPr>
        <w:t>meetings of Clinical Reference Groups</w:t>
      </w:r>
      <w:r w:rsidR="000C3152">
        <w:rPr>
          <w:rFonts w:ascii="Verdana" w:hAnsi="Verdana" w:cs="Arial"/>
          <w:sz w:val="24"/>
          <w:szCs w:val="24"/>
        </w:rPr>
        <w:t>, which require a significant commitment of clinical time</w:t>
      </w:r>
    </w:p>
    <w:p w14:paraId="25D1644D" w14:textId="77777777" w:rsidR="00DA4F50" w:rsidRDefault="00DA4F50" w:rsidP="00DB0D05">
      <w:pPr>
        <w:pStyle w:val="Footer"/>
        <w:numPr>
          <w:ilvl w:val="0"/>
          <w:numId w:val="3"/>
        </w:numPr>
        <w:tabs>
          <w:tab w:val="right" w:pos="9000"/>
        </w:tabs>
        <w:spacing w:before="120"/>
        <w:ind w:left="714" w:hanging="357"/>
        <w:jc w:val="both"/>
        <w:rPr>
          <w:rFonts w:ascii="Verdana" w:hAnsi="Verdana" w:cs="Arial"/>
          <w:sz w:val="24"/>
          <w:szCs w:val="24"/>
        </w:rPr>
      </w:pPr>
      <w:r w:rsidRPr="00DA4F50">
        <w:rPr>
          <w:rFonts w:ascii="Verdana" w:hAnsi="Verdana" w:cs="Arial"/>
          <w:sz w:val="24"/>
          <w:szCs w:val="24"/>
        </w:rPr>
        <w:t xml:space="preserve">public and staff </w:t>
      </w:r>
      <w:r w:rsidR="000C3152">
        <w:rPr>
          <w:rFonts w:ascii="Verdana" w:hAnsi="Verdana" w:cs="Arial"/>
          <w:sz w:val="24"/>
          <w:szCs w:val="24"/>
        </w:rPr>
        <w:t xml:space="preserve">communications and </w:t>
      </w:r>
      <w:r w:rsidRPr="00DA4F50">
        <w:rPr>
          <w:rFonts w:ascii="Verdana" w:hAnsi="Verdana" w:cs="Arial"/>
          <w:sz w:val="24"/>
          <w:szCs w:val="24"/>
        </w:rPr>
        <w:t>engagement specifically related to the project</w:t>
      </w:r>
    </w:p>
    <w:p w14:paraId="6D019F3C" w14:textId="06302EF6" w:rsidR="000C3152" w:rsidRPr="00DA4F50" w:rsidRDefault="000C3152" w:rsidP="00DB0D05">
      <w:pPr>
        <w:pStyle w:val="Footer"/>
        <w:numPr>
          <w:ilvl w:val="0"/>
          <w:numId w:val="3"/>
        </w:numPr>
        <w:tabs>
          <w:tab w:val="right" w:pos="9000"/>
        </w:tabs>
        <w:spacing w:before="120"/>
        <w:ind w:left="714" w:hanging="357"/>
        <w:jc w:val="both"/>
        <w:rPr>
          <w:rFonts w:ascii="Verdana" w:hAnsi="Verdana" w:cs="Arial"/>
          <w:sz w:val="24"/>
          <w:szCs w:val="24"/>
        </w:rPr>
      </w:pPr>
      <w:r>
        <w:rPr>
          <w:rFonts w:ascii="Verdana" w:hAnsi="Verdana" w:cs="Arial"/>
          <w:sz w:val="24"/>
          <w:szCs w:val="24"/>
        </w:rPr>
        <w:t>meetings of the project boards</w:t>
      </w:r>
      <w:r w:rsidR="006068BE">
        <w:rPr>
          <w:rFonts w:ascii="Verdana" w:hAnsi="Verdana" w:cs="Arial"/>
          <w:sz w:val="24"/>
          <w:szCs w:val="24"/>
        </w:rPr>
        <w:t>.</w:t>
      </w:r>
    </w:p>
    <w:p w14:paraId="7246A2A7" w14:textId="77777777" w:rsidR="00DA4F50" w:rsidRPr="00DA4F50" w:rsidRDefault="00DA4F50" w:rsidP="00DA4F50">
      <w:pPr>
        <w:pStyle w:val="Footer"/>
        <w:tabs>
          <w:tab w:val="right" w:pos="9000"/>
        </w:tabs>
        <w:jc w:val="both"/>
        <w:rPr>
          <w:rFonts w:ascii="Verdana" w:hAnsi="Verdana" w:cs="Arial"/>
          <w:sz w:val="24"/>
          <w:szCs w:val="24"/>
        </w:rPr>
      </w:pPr>
    </w:p>
    <w:p w14:paraId="1ADAC334" w14:textId="77777777" w:rsidR="000C3152" w:rsidRDefault="00DA4F50" w:rsidP="000C3152">
      <w:pPr>
        <w:pStyle w:val="Footer"/>
        <w:tabs>
          <w:tab w:val="right" w:pos="9000"/>
        </w:tabs>
        <w:jc w:val="both"/>
        <w:rPr>
          <w:rFonts w:ascii="Verdana" w:hAnsi="Verdana" w:cs="Arial"/>
          <w:sz w:val="24"/>
          <w:szCs w:val="24"/>
        </w:rPr>
      </w:pPr>
      <w:r w:rsidRPr="00DA4F50">
        <w:rPr>
          <w:rFonts w:ascii="Verdana" w:hAnsi="Verdana" w:cs="Arial"/>
          <w:sz w:val="24"/>
          <w:szCs w:val="24"/>
        </w:rPr>
        <w:t>However, so</w:t>
      </w:r>
      <w:r w:rsidR="000C3152">
        <w:rPr>
          <w:rFonts w:ascii="Verdana" w:hAnsi="Verdana" w:cs="Arial"/>
          <w:sz w:val="24"/>
          <w:szCs w:val="24"/>
        </w:rPr>
        <w:t xml:space="preserve">me non-clinical members of the project team </w:t>
      </w:r>
      <w:r w:rsidRPr="00DA4F50">
        <w:rPr>
          <w:rFonts w:ascii="Verdana" w:hAnsi="Verdana" w:cs="Arial"/>
          <w:sz w:val="24"/>
          <w:szCs w:val="24"/>
        </w:rPr>
        <w:t>will continue work, in the background, to</w:t>
      </w:r>
      <w:r w:rsidR="005C7A39">
        <w:rPr>
          <w:rFonts w:ascii="Verdana" w:hAnsi="Verdana" w:cs="Arial"/>
          <w:sz w:val="24"/>
          <w:szCs w:val="24"/>
        </w:rPr>
        <w:t xml:space="preserve"> consolidate the progress that has already been made. The focus will be on</w:t>
      </w:r>
      <w:r w:rsidR="000C3152">
        <w:rPr>
          <w:rFonts w:ascii="Verdana" w:hAnsi="Verdana" w:cs="Arial"/>
          <w:sz w:val="24"/>
          <w:szCs w:val="24"/>
        </w:rPr>
        <w:t>:</w:t>
      </w:r>
    </w:p>
    <w:p w14:paraId="557F4FF8" w14:textId="77777777" w:rsidR="000C3152" w:rsidRDefault="00DA4F50" w:rsidP="000C3152">
      <w:pPr>
        <w:pStyle w:val="Footer"/>
        <w:numPr>
          <w:ilvl w:val="0"/>
          <w:numId w:val="3"/>
        </w:numPr>
        <w:tabs>
          <w:tab w:val="right" w:pos="9000"/>
        </w:tabs>
        <w:spacing w:before="120"/>
        <w:ind w:left="714" w:hanging="357"/>
        <w:jc w:val="both"/>
        <w:rPr>
          <w:rFonts w:ascii="Verdana" w:hAnsi="Verdana" w:cs="Arial"/>
          <w:sz w:val="24"/>
          <w:szCs w:val="24"/>
        </w:rPr>
      </w:pPr>
      <w:r w:rsidRPr="00DA4F50">
        <w:rPr>
          <w:rFonts w:ascii="Verdana" w:hAnsi="Verdana" w:cs="Arial"/>
          <w:sz w:val="24"/>
          <w:szCs w:val="24"/>
        </w:rPr>
        <w:t>further develop</w:t>
      </w:r>
      <w:r w:rsidR="005C7A39">
        <w:rPr>
          <w:rFonts w:ascii="Verdana" w:hAnsi="Verdana" w:cs="Arial"/>
          <w:sz w:val="24"/>
          <w:szCs w:val="24"/>
        </w:rPr>
        <w:t>ing</w:t>
      </w:r>
      <w:r w:rsidRPr="00DA4F50">
        <w:rPr>
          <w:rFonts w:ascii="Verdana" w:hAnsi="Verdana" w:cs="Arial"/>
          <w:sz w:val="24"/>
          <w:szCs w:val="24"/>
        </w:rPr>
        <w:t xml:space="preserve"> and assess</w:t>
      </w:r>
      <w:r w:rsidR="005C7A39">
        <w:rPr>
          <w:rFonts w:ascii="Verdana" w:hAnsi="Verdana" w:cs="Arial"/>
          <w:sz w:val="24"/>
          <w:szCs w:val="24"/>
        </w:rPr>
        <w:t>ing</w:t>
      </w:r>
      <w:r w:rsidRPr="00DA4F50">
        <w:rPr>
          <w:rFonts w:ascii="Verdana" w:hAnsi="Verdana" w:cs="Arial"/>
          <w:sz w:val="24"/>
          <w:szCs w:val="24"/>
        </w:rPr>
        <w:t xml:space="preserve"> the service models under Options A and B</w:t>
      </w:r>
      <w:r w:rsidR="000C3152">
        <w:rPr>
          <w:rFonts w:ascii="Verdana" w:hAnsi="Verdana" w:cs="Arial"/>
          <w:sz w:val="24"/>
          <w:szCs w:val="24"/>
        </w:rPr>
        <w:t>, obtaining direct input from individual clinicians, as other pressures allow</w:t>
      </w:r>
    </w:p>
    <w:p w14:paraId="102BD223" w14:textId="77777777" w:rsidR="000C3152" w:rsidRDefault="000C3152" w:rsidP="000C3152">
      <w:pPr>
        <w:pStyle w:val="Footer"/>
        <w:numPr>
          <w:ilvl w:val="0"/>
          <w:numId w:val="3"/>
        </w:numPr>
        <w:tabs>
          <w:tab w:val="right" w:pos="9000"/>
        </w:tabs>
        <w:spacing w:before="120"/>
        <w:ind w:left="714" w:hanging="357"/>
        <w:jc w:val="both"/>
        <w:rPr>
          <w:rFonts w:ascii="Verdana" w:hAnsi="Verdana" w:cs="Arial"/>
          <w:sz w:val="24"/>
          <w:szCs w:val="24"/>
        </w:rPr>
      </w:pPr>
      <w:r>
        <w:rPr>
          <w:rFonts w:ascii="Verdana" w:hAnsi="Verdana" w:cs="Arial"/>
          <w:sz w:val="24"/>
          <w:szCs w:val="24"/>
        </w:rPr>
        <w:t>develop</w:t>
      </w:r>
      <w:r w:rsidR="005C7A39">
        <w:rPr>
          <w:rFonts w:ascii="Verdana" w:hAnsi="Verdana" w:cs="Arial"/>
          <w:sz w:val="24"/>
          <w:szCs w:val="24"/>
        </w:rPr>
        <w:t>ing</w:t>
      </w:r>
      <w:r>
        <w:rPr>
          <w:rFonts w:ascii="Verdana" w:hAnsi="Verdana" w:cs="Arial"/>
          <w:sz w:val="24"/>
          <w:szCs w:val="24"/>
        </w:rPr>
        <w:t xml:space="preserve"> and </w:t>
      </w:r>
      <w:r w:rsidR="005C7A39">
        <w:rPr>
          <w:rFonts w:ascii="Verdana" w:hAnsi="Verdana" w:cs="Arial"/>
          <w:sz w:val="24"/>
          <w:szCs w:val="24"/>
        </w:rPr>
        <w:t>refining</w:t>
      </w:r>
      <w:r w:rsidR="00DA4F50" w:rsidRPr="00DA4F50">
        <w:rPr>
          <w:rFonts w:ascii="Verdana" w:hAnsi="Verdana" w:cs="Arial"/>
          <w:sz w:val="24"/>
          <w:szCs w:val="24"/>
        </w:rPr>
        <w:t xml:space="preserve"> </w:t>
      </w:r>
      <w:r>
        <w:rPr>
          <w:rFonts w:ascii="Verdana" w:hAnsi="Verdana" w:cs="Arial"/>
          <w:sz w:val="24"/>
          <w:szCs w:val="24"/>
        </w:rPr>
        <w:t>the</w:t>
      </w:r>
      <w:r w:rsidR="00DA4F50" w:rsidRPr="00DA4F50">
        <w:rPr>
          <w:rFonts w:ascii="Verdana" w:hAnsi="Verdana" w:cs="Arial"/>
          <w:sz w:val="24"/>
          <w:szCs w:val="24"/>
        </w:rPr>
        <w:t xml:space="preserve"> plans for pu</w:t>
      </w:r>
      <w:r>
        <w:rPr>
          <w:rFonts w:ascii="Verdana" w:hAnsi="Verdana" w:cs="Arial"/>
          <w:sz w:val="24"/>
          <w:szCs w:val="24"/>
        </w:rPr>
        <w:t xml:space="preserve">blic engagement and involvement, in the light of advice and support received from the </w:t>
      </w:r>
      <w:r w:rsidR="00DA4F50" w:rsidRPr="00DA4F50">
        <w:rPr>
          <w:rFonts w:ascii="Verdana" w:hAnsi="Verdana" w:cs="Arial"/>
          <w:sz w:val="24"/>
          <w:szCs w:val="24"/>
        </w:rPr>
        <w:t>Consultation Institute</w:t>
      </w:r>
      <w:r>
        <w:rPr>
          <w:rFonts w:ascii="Verdana" w:hAnsi="Verdana" w:cs="Arial"/>
          <w:sz w:val="24"/>
          <w:szCs w:val="24"/>
        </w:rPr>
        <w:t xml:space="preserve"> and internal expertise</w:t>
      </w:r>
    </w:p>
    <w:p w14:paraId="7C29318C" w14:textId="77777777" w:rsidR="007E2D53" w:rsidRDefault="007E2D53" w:rsidP="000C3152">
      <w:pPr>
        <w:pStyle w:val="Footer"/>
        <w:numPr>
          <w:ilvl w:val="0"/>
          <w:numId w:val="3"/>
        </w:numPr>
        <w:tabs>
          <w:tab w:val="right" w:pos="9000"/>
        </w:tabs>
        <w:spacing w:before="120"/>
        <w:ind w:left="714" w:hanging="357"/>
        <w:jc w:val="both"/>
        <w:rPr>
          <w:rFonts w:ascii="Verdana" w:hAnsi="Verdana" w:cs="Arial"/>
          <w:sz w:val="24"/>
          <w:szCs w:val="24"/>
        </w:rPr>
      </w:pPr>
      <w:r>
        <w:rPr>
          <w:rFonts w:ascii="Verdana" w:hAnsi="Verdana" w:cs="Arial"/>
          <w:sz w:val="24"/>
          <w:szCs w:val="24"/>
        </w:rPr>
        <w:t>developing tools for web-based public engagement</w:t>
      </w:r>
    </w:p>
    <w:p w14:paraId="535EC7D6" w14:textId="77777777" w:rsidR="005C7A39" w:rsidRDefault="005C7A39" w:rsidP="000C3152">
      <w:pPr>
        <w:pStyle w:val="Footer"/>
        <w:numPr>
          <w:ilvl w:val="0"/>
          <w:numId w:val="3"/>
        </w:numPr>
        <w:tabs>
          <w:tab w:val="right" w:pos="9000"/>
        </w:tabs>
        <w:spacing w:before="120"/>
        <w:ind w:left="714" w:hanging="357"/>
        <w:jc w:val="both"/>
        <w:rPr>
          <w:rFonts w:ascii="Verdana" w:hAnsi="Verdana" w:cs="Arial"/>
          <w:sz w:val="24"/>
          <w:szCs w:val="24"/>
        </w:rPr>
      </w:pPr>
      <w:r>
        <w:rPr>
          <w:rFonts w:ascii="Verdana" w:hAnsi="Verdana" w:cs="Arial"/>
          <w:sz w:val="24"/>
          <w:szCs w:val="24"/>
        </w:rPr>
        <w:t>developing and refining the project approach to impact assessment and option appraisal, including the mechanisms for ensuring appropriate input from the public, clinicians and partner organisations.</w:t>
      </w:r>
    </w:p>
    <w:p w14:paraId="76253FDF" w14:textId="77777777" w:rsidR="000C3152" w:rsidRDefault="000C3152" w:rsidP="000C3152">
      <w:pPr>
        <w:pStyle w:val="Footer"/>
        <w:tabs>
          <w:tab w:val="right" w:pos="9000"/>
        </w:tabs>
        <w:jc w:val="both"/>
        <w:rPr>
          <w:rFonts w:ascii="Verdana" w:hAnsi="Verdana" w:cs="Arial"/>
          <w:sz w:val="24"/>
          <w:szCs w:val="24"/>
        </w:rPr>
      </w:pPr>
    </w:p>
    <w:p w14:paraId="0E1033C5" w14:textId="77777777" w:rsidR="00B22DC3" w:rsidRDefault="00DA4F50" w:rsidP="000C3152">
      <w:pPr>
        <w:pStyle w:val="Footer"/>
        <w:tabs>
          <w:tab w:val="right" w:pos="9000"/>
        </w:tabs>
        <w:jc w:val="both"/>
        <w:rPr>
          <w:rFonts w:ascii="Verdana" w:hAnsi="Verdana" w:cs="Arial"/>
          <w:sz w:val="24"/>
          <w:szCs w:val="24"/>
        </w:rPr>
      </w:pPr>
      <w:r w:rsidRPr="00DA4F50">
        <w:rPr>
          <w:rFonts w:ascii="Verdana" w:hAnsi="Verdana" w:cs="Arial"/>
          <w:sz w:val="24"/>
          <w:szCs w:val="24"/>
        </w:rPr>
        <w:t>This background work</w:t>
      </w:r>
      <w:r w:rsidR="000C3152">
        <w:rPr>
          <w:rFonts w:ascii="Verdana" w:hAnsi="Verdana" w:cs="Arial"/>
          <w:sz w:val="24"/>
          <w:szCs w:val="24"/>
        </w:rPr>
        <w:t>, which will be subject to ongoing review to ensure it does not impact on the COVID-19 response,</w:t>
      </w:r>
      <w:r w:rsidRPr="00DA4F50">
        <w:rPr>
          <w:rFonts w:ascii="Verdana" w:hAnsi="Verdana" w:cs="Arial"/>
          <w:sz w:val="24"/>
          <w:szCs w:val="24"/>
        </w:rPr>
        <w:t xml:space="preserve"> will enable us to </w:t>
      </w:r>
      <w:r w:rsidR="000C3152">
        <w:rPr>
          <w:rFonts w:ascii="Verdana" w:hAnsi="Verdana" w:cs="Arial"/>
          <w:sz w:val="24"/>
          <w:szCs w:val="24"/>
        </w:rPr>
        <w:t>resume the full operation of the project and make more rapid progress</w:t>
      </w:r>
      <w:r w:rsidRPr="00DA4F50">
        <w:rPr>
          <w:rFonts w:ascii="Verdana" w:hAnsi="Verdana" w:cs="Arial"/>
          <w:sz w:val="24"/>
          <w:szCs w:val="24"/>
        </w:rPr>
        <w:t xml:space="preserve"> when the </w:t>
      </w:r>
      <w:r w:rsidR="000C3152">
        <w:rPr>
          <w:rFonts w:ascii="Verdana" w:hAnsi="Verdana" w:cs="Arial"/>
          <w:sz w:val="24"/>
          <w:szCs w:val="24"/>
        </w:rPr>
        <w:t xml:space="preserve">current </w:t>
      </w:r>
      <w:r w:rsidRPr="00DA4F50">
        <w:rPr>
          <w:rFonts w:ascii="Verdana" w:hAnsi="Verdana" w:cs="Arial"/>
          <w:sz w:val="24"/>
          <w:szCs w:val="24"/>
        </w:rPr>
        <w:t>pressures have passed.</w:t>
      </w:r>
    </w:p>
    <w:p w14:paraId="1E9EB375" w14:textId="77777777" w:rsidR="00B22DC3" w:rsidRDefault="00B22DC3">
      <w:pPr>
        <w:pStyle w:val="Footer"/>
        <w:tabs>
          <w:tab w:val="right" w:pos="9000"/>
        </w:tabs>
        <w:jc w:val="both"/>
        <w:rPr>
          <w:rFonts w:ascii="Verdana" w:hAnsi="Verdana" w:cs="Arial"/>
          <w:sz w:val="24"/>
        </w:rPr>
      </w:pPr>
    </w:p>
    <w:p w14:paraId="41BB77DC" w14:textId="77777777" w:rsidR="004E072F" w:rsidRDefault="004E072F">
      <w:pPr>
        <w:pStyle w:val="Footer"/>
        <w:tabs>
          <w:tab w:val="right" w:pos="9000"/>
        </w:tabs>
        <w:jc w:val="both"/>
        <w:rPr>
          <w:rFonts w:ascii="Verdana" w:hAnsi="Verdana" w:cs="Arial"/>
          <w:sz w:val="24"/>
        </w:rPr>
      </w:pPr>
    </w:p>
    <w:p w14:paraId="4FF1FC93" w14:textId="77777777" w:rsidR="004E072F" w:rsidRDefault="004E072F">
      <w:pPr>
        <w:pStyle w:val="Footer"/>
        <w:tabs>
          <w:tab w:val="right" w:pos="9000"/>
        </w:tabs>
        <w:jc w:val="both"/>
        <w:rPr>
          <w:rFonts w:ascii="Verdana" w:hAnsi="Verdana" w:cs="Arial"/>
          <w:sz w:val="24"/>
        </w:rPr>
      </w:pPr>
    </w:p>
    <w:p w14:paraId="49574D65" w14:textId="77777777" w:rsidR="00A617FD" w:rsidRDefault="00F309DD">
      <w:pPr>
        <w:pStyle w:val="Heading1"/>
        <w:numPr>
          <w:ilvl w:val="0"/>
          <w:numId w:val="0"/>
        </w:numPr>
      </w:pPr>
      <w:r>
        <w:lastRenderedPageBreak/>
        <w:t>3.</w:t>
      </w:r>
      <w:r>
        <w:tab/>
        <w:t>KEY RISKS/MATTERS FOR ESCALATION TO BOARD</w:t>
      </w:r>
    </w:p>
    <w:p w14:paraId="3540F6E1" w14:textId="77777777" w:rsidR="00A617FD" w:rsidRDefault="00A617FD">
      <w:pPr>
        <w:pStyle w:val="Footer"/>
        <w:tabs>
          <w:tab w:val="right" w:pos="9000"/>
        </w:tabs>
        <w:jc w:val="both"/>
        <w:rPr>
          <w:rFonts w:ascii="Verdana" w:hAnsi="Verdana" w:cs="Arial"/>
          <w:sz w:val="24"/>
        </w:rPr>
      </w:pPr>
    </w:p>
    <w:p w14:paraId="184BF1C1" w14:textId="77777777" w:rsidR="00A617FD" w:rsidRDefault="00F309DD">
      <w:pPr>
        <w:pStyle w:val="Footer"/>
        <w:tabs>
          <w:tab w:val="right" w:pos="9000"/>
        </w:tabs>
        <w:jc w:val="both"/>
        <w:rPr>
          <w:rFonts w:ascii="Verdana" w:hAnsi="Verdana" w:cs="Arial"/>
          <w:sz w:val="24"/>
        </w:rPr>
      </w:pPr>
      <w:r>
        <w:rPr>
          <w:rFonts w:ascii="Verdana" w:hAnsi="Verdana" w:cs="Arial"/>
          <w:sz w:val="24"/>
          <w:szCs w:val="24"/>
        </w:rPr>
        <w:t>The following remain key risks and issues relating to the project:</w:t>
      </w:r>
    </w:p>
    <w:p w14:paraId="34862EB0" w14:textId="77777777" w:rsidR="00A617FD" w:rsidRPr="000706DC" w:rsidRDefault="00F309DD">
      <w:pPr>
        <w:pStyle w:val="Footer"/>
        <w:numPr>
          <w:ilvl w:val="0"/>
          <w:numId w:val="10"/>
        </w:numPr>
        <w:tabs>
          <w:tab w:val="right" w:pos="9000"/>
        </w:tabs>
        <w:spacing w:before="120"/>
        <w:ind w:left="714" w:hanging="357"/>
        <w:jc w:val="both"/>
        <w:rPr>
          <w:rFonts w:ascii="Verdana" w:hAnsi="Verdana" w:cs="Arial"/>
          <w:sz w:val="24"/>
        </w:rPr>
      </w:pPr>
      <w:r w:rsidRPr="000706DC">
        <w:rPr>
          <w:rFonts w:ascii="Verdana" w:hAnsi="Verdana" w:cs="Arial"/>
          <w:sz w:val="24"/>
          <w:szCs w:val="24"/>
        </w:rPr>
        <w:t>There is an ongoing need</w:t>
      </w:r>
      <w:r w:rsidR="000706DC" w:rsidRPr="000706DC">
        <w:rPr>
          <w:rFonts w:ascii="Verdana" w:hAnsi="Verdana" w:cs="Arial"/>
          <w:sz w:val="24"/>
          <w:szCs w:val="24"/>
        </w:rPr>
        <w:t>, exacerbated by the impact of COVID-19</w:t>
      </w:r>
      <w:r w:rsidRPr="000706DC">
        <w:rPr>
          <w:rFonts w:ascii="Verdana" w:hAnsi="Verdana" w:cs="Arial"/>
          <w:sz w:val="24"/>
          <w:szCs w:val="24"/>
        </w:rPr>
        <w:t xml:space="preserve"> to take operational action to ensure safe service continuity of service provision prior to the implementation of </w:t>
      </w:r>
      <w:r w:rsidR="000706DC" w:rsidRPr="000706DC">
        <w:rPr>
          <w:rFonts w:ascii="Verdana" w:hAnsi="Verdana" w:cs="Arial"/>
          <w:sz w:val="24"/>
          <w:szCs w:val="24"/>
        </w:rPr>
        <w:t>future project recommendations.</w:t>
      </w:r>
    </w:p>
    <w:p w14:paraId="1AB9EAE9" w14:textId="17603099" w:rsidR="000706DC" w:rsidRPr="000706DC" w:rsidRDefault="000706DC">
      <w:pPr>
        <w:pStyle w:val="Footer"/>
        <w:numPr>
          <w:ilvl w:val="0"/>
          <w:numId w:val="10"/>
        </w:numPr>
        <w:tabs>
          <w:tab w:val="right" w:pos="9000"/>
        </w:tabs>
        <w:spacing w:before="120"/>
        <w:ind w:left="714" w:hanging="357"/>
        <w:jc w:val="both"/>
        <w:rPr>
          <w:rFonts w:ascii="Verdana" w:hAnsi="Verdana" w:cs="Arial"/>
          <w:sz w:val="24"/>
        </w:rPr>
      </w:pPr>
      <w:r w:rsidRPr="000706DC">
        <w:rPr>
          <w:rFonts w:ascii="Verdana" w:hAnsi="Verdana" w:cs="Arial"/>
          <w:sz w:val="24"/>
          <w:szCs w:val="24"/>
        </w:rPr>
        <w:t xml:space="preserve">The action described in the paper will delay the conclusion of the project, increasing the risk that current service models become unsupportable before alternative arrangements can be </w:t>
      </w:r>
      <w:r w:rsidR="004E072F">
        <w:rPr>
          <w:rFonts w:ascii="Verdana" w:hAnsi="Verdana" w:cs="Arial"/>
          <w:sz w:val="24"/>
          <w:szCs w:val="24"/>
        </w:rPr>
        <w:t>a</w:t>
      </w:r>
      <w:r w:rsidRPr="000706DC">
        <w:rPr>
          <w:rFonts w:ascii="Verdana" w:hAnsi="Verdana" w:cs="Arial"/>
          <w:sz w:val="24"/>
          <w:szCs w:val="24"/>
        </w:rPr>
        <w:t>greed, consulted upon, planned and implemented</w:t>
      </w:r>
    </w:p>
    <w:p w14:paraId="69759F5E" w14:textId="77777777" w:rsidR="00A617FD" w:rsidRPr="000706DC" w:rsidRDefault="00F309DD">
      <w:pPr>
        <w:pStyle w:val="Footer"/>
        <w:numPr>
          <w:ilvl w:val="0"/>
          <w:numId w:val="10"/>
        </w:numPr>
        <w:tabs>
          <w:tab w:val="right" w:pos="9000"/>
        </w:tabs>
        <w:spacing w:before="120"/>
        <w:ind w:left="714" w:hanging="357"/>
        <w:jc w:val="both"/>
        <w:rPr>
          <w:rFonts w:ascii="Verdana" w:hAnsi="Verdana" w:cs="Arial"/>
          <w:sz w:val="24"/>
        </w:rPr>
      </w:pPr>
      <w:r w:rsidRPr="000706DC">
        <w:rPr>
          <w:rFonts w:ascii="Verdana" w:hAnsi="Verdana" w:cs="Arial"/>
          <w:sz w:val="24"/>
          <w:szCs w:val="24"/>
        </w:rPr>
        <w:t>Any service changes will be controversial and contested by relevant stakeholders.</w:t>
      </w:r>
    </w:p>
    <w:p w14:paraId="606FD83A" w14:textId="77777777" w:rsidR="00A617FD" w:rsidRPr="000706DC" w:rsidRDefault="00F309DD">
      <w:pPr>
        <w:pStyle w:val="Footer"/>
        <w:numPr>
          <w:ilvl w:val="0"/>
          <w:numId w:val="10"/>
        </w:numPr>
        <w:tabs>
          <w:tab w:val="right" w:pos="9000"/>
        </w:tabs>
        <w:spacing w:before="120"/>
        <w:ind w:left="714" w:hanging="357"/>
        <w:jc w:val="both"/>
        <w:rPr>
          <w:rFonts w:ascii="Verdana" w:hAnsi="Verdana" w:cs="Arial"/>
          <w:sz w:val="24"/>
        </w:rPr>
      </w:pPr>
      <w:r w:rsidRPr="000706DC">
        <w:rPr>
          <w:rFonts w:ascii="Verdana" w:hAnsi="Verdana" w:cs="Arial"/>
          <w:sz w:val="24"/>
          <w:szCs w:val="24"/>
        </w:rPr>
        <w:t>The regional nature of the project, with the need for involvement of other health boards in the development, assessment and implementation of solutions and the overall governance, may compromise rapid decision making.</w:t>
      </w:r>
    </w:p>
    <w:p w14:paraId="3DC7054F" w14:textId="77777777" w:rsidR="00A617FD" w:rsidRPr="000706DC" w:rsidRDefault="00F309DD">
      <w:pPr>
        <w:pStyle w:val="Footer"/>
        <w:numPr>
          <w:ilvl w:val="0"/>
          <w:numId w:val="10"/>
        </w:numPr>
        <w:tabs>
          <w:tab w:val="right" w:pos="9000"/>
        </w:tabs>
        <w:spacing w:before="120"/>
        <w:ind w:left="714" w:hanging="357"/>
        <w:jc w:val="both"/>
        <w:rPr>
          <w:rFonts w:ascii="Verdana" w:hAnsi="Verdana" w:cs="Arial"/>
          <w:sz w:val="24"/>
        </w:rPr>
      </w:pPr>
      <w:r w:rsidRPr="000706DC">
        <w:rPr>
          <w:rFonts w:ascii="Verdana" w:hAnsi="Verdana" w:cs="Arial"/>
          <w:sz w:val="24"/>
          <w:szCs w:val="24"/>
        </w:rPr>
        <w:t>Resource constraints, including in relation to capital investment may compromise the ability to implement optimal service models.</w:t>
      </w:r>
    </w:p>
    <w:p w14:paraId="1723722E" w14:textId="77777777" w:rsidR="00A617FD" w:rsidRDefault="00A617FD">
      <w:pPr>
        <w:spacing w:after="0" w:line="240" w:lineRule="auto"/>
        <w:rPr>
          <w:rFonts w:ascii="Verdana" w:hAnsi="Verdana" w:cs="Arial"/>
          <w:b/>
          <w:sz w:val="24"/>
          <w:szCs w:val="24"/>
        </w:rPr>
      </w:pPr>
    </w:p>
    <w:p w14:paraId="45E01751" w14:textId="77777777" w:rsidR="00A617FD" w:rsidRDefault="00F309DD">
      <w:pPr>
        <w:spacing w:after="0" w:line="240" w:lineRule="auto"/>
        <w:rPr>
          <w:rFonts w:ascii="Verdana" w:hAnsi="Verdana" w:cs="Arial"/>
          <w:b/>
          <w:sz w:val="24"/>
          <w:szCs w:val="24"/>
        </w:rPr>
      </w:pPr>
      <w:r>
        <w:rPr>
          <w:rFonts w:ascii="Verdana" w:hAnsi="Verdana" w:cs="Arial"/>
          <w:b/>
          <w:sz w:val="24"/>
          <w:szCs w:val="24"/>
        </w:rPr>
        <w:t>4.</w:t>
      </w:r>
      <w:r>
        <w:rPr>
          <w:rFonts w:ascii="Verdana" w:hAnsi="Verdana" w:cs="Arial"/>
          <w:b/>
          <w:sz w:val="24"/>
          <w:szCs w:val="24"/>
        </w:rPr>
        <w:tab/>
        <w:t>IMPACT ASSESSMENT</w:t>
      </w:r>
    </w:p>
    <w:p w14:paraId="40EB58A4" w14:textId="77777777" w:rsidR="00A617FD" w:rsidRDefault="00A617FD">
      <w:pPr>
        <w:pStyle w:val="Footer"/>
        <w:tabs>
          <w:tab w:val="right" w:pos="9000"/>
        </w:tabs>
        <w:jc w:val="both"/>
        <w:rPr>
          <w:rFonts w:ascii="Verdana" w:hAnsi="Verdana" w:cs="Arial"/>
          <w:sz w:val="24"/>
        </w:rPr>
      </w:pPr>
    </w:p>
    <w:tbl>
      <w:tblPr>
        <w:tblStyle w:val="TableGrid"/>
        <w:tblW w:w="9356" w:type="dxa"/>
        <w:tblInd w:w="-5" w:type="dxa"/>
        <w:tblLayout w:type="fixed"/>
        <w:tblLook w:val="04A0" w:firstRow="1" w:lastRow="0" w:firstColumn="1" w:lastColumn="0" w:noHBand="0" w:noVBand="1"/>
      </w:tblPr>
      <w:tblGrid>
        <w:gridCol w:w="4111"/>
        <w:gridCol w:w="5245"/>
      </w:tblGrid>
      <w:tr w:rsidR="00A617FD" w14:paraId="7844A5F0" w14:textId="77777777">
        <w:trPr>
          <w:trHeight w:val="335"/>
        </w:trPr>
        <w:tc>
          <w:tcPr>
            <w:tcW w:w="4111" w:type="dxa"/>
            <w:vMerge w:val="restart"/>
            <w:shd w:val="clear" w:color="auto" w:fill="F2F2F2"/>
            <w:vAlign w:val="center"/>
          </w:tcPr>
          <w:p w14:paraId="1FB459BB" w14:textId="77777777" w:rsidR="00A617FD" w:rsidRDefault="00F309DD">
            <w:pPr>
              <w:rPr>
                <w:rFonts w:ascii="Verdana" w:hAnsi="Verdana" w:cs="Arial"/>
                <w:b/>
                <w:sz w:val="24"/>
                <w:szCs w:val="24"/>
              </w:rPr>
            </w:pPr>
            <w:r>
              <w:rPr>
                <w:rFonts w:ascii="Verdana" w:hAnsi="Verdana" w:cs="Arial"/>
                <w:b/>
                <w:sz w:val="24"/>
                <w:szCs w:val="24"/>
              </w:rPr>
              <w:t xml:space="preserve">Quality/Safety/Patient Experience implications </w:t>
            </w:r>
          </w:p>
        </w:tc>
        <w:sdt>
          <w:sdtPr>
            <w:rPr>
              <w:rFonts w:ascii="Verdana" w:hAnsi="Verdana" w:cs="Arial"/>
              <w:sz w:val="24"/>
              <w:szCs w:val="24"/>
            </w:rPr>
            <w:id w:val="1644078862"/>
            <w:placeholder>
              <w:docPart w:val="BDB4656D02D94A4D9E82C92FA645A56D"/>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vAlign w:val="center"/>
              </w:tcPr>
              <w:p w14:paraId="64E31FB7" w14:textId="77777777" w:rsidR="00A617FD" w:rsidRDefault="00F309DD">
                <w:pPr>
                  <w:jc w:val="both"/>
                  <w:rPr>
                    <w:rFonts w:ascii="Verdana" w:hAnsi="Verdana" w:cs="Arial"/>
                    <w:sz w:val="24"/>
                    <w:szCs w:val="24"/>
                  </w:rPr>
                </w:pPr>
                <w:r>
                  <w:rPr>
                    <w:rFonts w:ascii="Verdana" w:hAnsi="Verdana" w:cs="Arial"/>
                    <w:sz w:val="24"/>
                    <w:szCs w:val="24"/>
                  </w:rPr>
                  <w:t>Yes (Please see detail below)</w:t>
                </w:r>
              </w:p>
            </w:tc>
          </w:sdtContent>
        </w:sdt>
      </w:tr>
      <w:tr w:rsidR="00A617FD" w14:paraId="2D41A7BC" w14:textId="77777777">
        <w:trPr>
          <w:trHeight w:val="70"/>
        </w:trPr>
        <w:tc>
          <w:tcPr>
            <w:tcW w:w="4111" w:type="dxa"/>
            <w:vMerge/>
            <w:shd w:val="clear" w:color="auto" w:fill="F2F2F2"/>
            <w:vAlign w:val="center"/>
          </w:tcPr>
          <w:p w14:paraId="7C9EEF0E" w14:textId="77777777" w:rsidR="00A617FD" w:rsidRDefault="00A617FD">
            <w:pPr>
              <w:rPr>
                <w:rFonts w:ascii="Verdana" w:hAnsi="Verdana" w:cs="Arial"/>
                <w:b/>
                <w:sz w:val="24"/>
                <w:szCs w:val="24"/>
              </w:rPr>
            </w:pPr>
          </w:p>
        </w:tc>
        <w:tc>
          <w:tcPr>
            <w:tcW w:w="5245" w:type="dxa"/>
            <w:vAlign w:val="center"/>
          </w:tcPr>
          <w:p w14:paraId="7845EA7D" w14:textId="77777777" w:rsidR="00A617FD" w:rsidRDefault="00F309DD">
            <w:pPr>
              <w:jc w:val="both"/>
              <w:rPr>
                <w:rFonts w:ascii="Verdana" w:hAnsi="Verdana" w:cs="Arial"/>
                <w:sz w:val="24"/>
                <w:szCs w:val="24"/>
              </w:rPr>
            </w:pPr>
            <w:r>
              <w:rPr>
                <w:rFonts w:ascii="Verdana" w:hAnsi="Verdana" w:cs="Arial"/>
                <w:sz w:val="24"/>
                <w:szCs w:val="24"/>
              </w:rPr>
              <w:t>To be considered within the scope of the project.</w:t>
            </w:r>
          </w:p>
        </w:tc>
      </w:tr>
      <w:tr w:rsidR="00A617FD" w14:paraId="643A8659" w14:textId="77777777">
        <w:trPr>
          <w:trHeight w:val="67"/>
        </w:trPr>
        <w:tc>
          <w:tcPr>
            <w:tcW w:w="4111" w:type="dxa"/>
            <w:vMerge w:val="restart"/>
            <w:shd w:val="clear" w:color="auto" w:fill="F2F2F2"/>
            <w:vAlign w:val="center"/>
          </w:tcPr>
          <w:p w14:paraId="4ACCA78B" w14:textId="77777777" w:rsidR="00A617FD" w:rsidRDefault="00F309DD">
            <w:pPr>
              <w:rPr>
                <w:rFonts w:ascii="Verdana" w:hAnsi="Verdana" w:cs="Arial"/>
                <w:b/>
                <w:sz w:val="24"/>
                <w:szCs w:val="24"/>
              </w:rPr>
            </w:pPr>
            <w:r>
              <w:rPr>
                <w:rFonts w:ascii="Verdana" w:hAnsi="Verdana" w:cs="Arial"/>
                <w:b/>
                <w:sz w:val="24"/>
                <w:szCs w:val="24"/>
              </w:rPr>
              <w:t>Related Health and Care standard(s)</w:t>
            </w:r>
          </w:p>
        </w:tc>
        <w:sdt>
          <w:sdtPr>
            <w:rPr>
              <w:rStyle w:val="Style31"/>
              <w:rFonts w:ascii="Verdana" w:hAnsi="Verdana"/>
              <w:sz w:val="24"/>
              <w:szCs w:val="24"/>
            </w:rPr>
            <w:id w:val="439423197"/>
            <w:placeholder>
              <w:docPart w:val="BE8F99DA3E3C4E329112C2AA8ACE70C0"/>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14:paraId="28446DF1" w14:textId="77777777" w:rsidR="00A617FD" w:rsidRDefault="00F309DD">
                <w:pPr>
                  <w:jc w:val="both"/>
                  <w:rPr>
                    <w:rFonts w:ascii="Verdana" w:hAnsi="Verdana" w:cs="Arial"/>
                    <w:color w:val="FF0000"/>
                    <w:sz w:val="24"/>
                    <w:szCs w:val="24"/>
                  </w:rPr>
                </w:pPr>
                <w:r>
                  <w:rPr>
                    <w:rStyle w:val="Style31"/>
                    <w:rFonts w:ascii="Verdana" w:hAnsi="Verdana"/>
                    <w:sz w:val="24"/>
                    <w:szCs w:val="24"/>
                  </w:rPr>
                  <w:t>Safe Care</w:t>
                </w:r>
              </w:p>
            </w:tc>
          </w:sdtContent>
        </w:sdt>
      </w:tr>
      <w:tr w:rsidR="00A617FD" w14:paraId="2A8BB0E5" w14:textId="77777777">
        <w:trPr>
          <w:trHeight w:val="67"/>
        </w:trPr>
        <w:tc>
          <w:tcPr>
            <w:tcW w:w="4111" w:type="dxa"/>
            <w:vMerge/>
            <w:shd w:val="clear" w:color="auto" w:fill="F2F2F2"/>
            <w:vAlign w:val="center"/>
          </w:tcPr>
          <w:p w14:paraId="3440EF55" w14:textId="77777777" w:rsidR="00A617FD" w:rsidRDefault="00A617FD">
            <w:pPr>
              <w:rPr>
                <w:rFonts w:ascii="Verdana" w:hAnsi="Verdana" w:cs="Arial"/>
                <w:b/>
                <w:sz w:val="24"/>
                <w:szCs w:val="24"/>
              </w:rPr>
            </w:pPr>
          </w:p>
        </w:tc>
        <w:tc>
          <w:tcPr>
            <w:tcW w:w="5245" w:type="dxa"/>
            <w:vAlign w:val="center"/>
          </w:tcPr>
          <w:p w14:paraId="3A2A520B" w14:textId="77777777" w:rsidR="00A617FD" w:rsidRDefault="00F309DD">
            <w:pPr>
              <w:jc w:val="both"/>
              <w:rPr>
                <w:rStyle w:val="Style31"/>
                <w:rFonts w:ascii="Verdana" w:hAnsi="Verdana"/>
                <w:color w:val="808080" w:themeColor="background1" w:themeShade="80"/>
                <w:sz w:val="24"/>
                <w:szCs w:val="24"/>
              </w:rPr>
            </w:pPr>
            <w:r>
              <w:rPr>
                <w:rStyle w:val="Style31"/>
                <w:rFonts w:ascii="Verdana" w:hAnsi="Verdana"/>
                <w:color w:val="808080"/>
                <w:sz w:val="24"/>
                <w:szCs w:val="24"/>
              </w:rPr>
              <w:t>All standards applicable</w:t>
            </w:r>
          </w:p>
          <w:p w14:paraId="049A3263" w14:textId="77777777" w:rsidR="00A617FD" w:rsidRDefault="00A617FD">
            <w:pPr>
              <w:jc w:val="both"/>
              <w:rPr>
                <w:rStyle w:val="Style31"/>
                <w:rFonts w:ascii="Verdana" w:hAnsi="Verdana"/>
                <w:sz w:val="24"/>
                <w:szCs w:val="24"/>
              </w:rPr>
            </w:pPr>
          </w:p>
        </w:tc>
      </w:tr>
      <w:tr w:rsidR="00A617FD" w14:paraId="11185DEB" w14:textId="77777777">
        <w:trPr>
          <w:trHeight w:val="67"/>
        </w:trPr>
        <w:tc>
          <w:tcPr>
            <w:tcW w:w="4111" w:type="dxa"/>
            <w:vMerge w:val="restart"/>
            <w:shd w:val="clear" w:color="auto" w:fill="F2F2F2"/>
            <w:vAlign w:val="center"/>
          </w:tcPr>
          <w:p w14:paraId="4C0E0C1F" w14:textId="77777777" w:rsidR="00A617FD" w:rsidRDefault="00F309DD">
            <w:pPr>
              <w:rPr>
                <w:rFonts w:ascii="Verdana" w:hAnsi="Verdana" w:cs="Arial"/>
                <w:b/>
                <w:sz w:val="24"/>
                <w:szCs w:val="24"/>
              </w:rPr>
            </w:pPr>
            <w:r>
              <w:rPr>
                <w:rFonts w:ascii="Verdana" w:hAnsi="Verdana" w:cs="Arial"/>
                <w:b/>
                <w:sz w:val="24"/>
                <w:szCs w:val="24"/>
              </w:rPr>
              <w:t>Equality impact assessment completed</w:t>
            </w:r>
          </w:p>
        </w:tc>
        <w:tc>
          <w:tcPr>
            <w:tcW w:w="5245" w:type="dxa"/>
            <w:vAlign w:val="center"/>
          </w:tcPr>
          <w:p w14:paraId="51F3CD50" w14:textId="77777777" w:rsidR="00A617FD" w:rsidRDefault="00E37EB5">
            <w:pPr>
              <w:jc w:val="both"/>
              <w:rPr>
                <w:rFonts w:ascii="Verdana" w:hAnsi="Verdana"/>
                <w:sz w:val="24"/>
                <w:szCs w:val="24"/>
              </w:rPr>
            </w:pPr>
            <w:sdt>
              <w:sdtPr>
                <w:rPr>
                  <w:rStyle w:val="Style32"/>
                  <w:rFonts w:ascii="Verdana" w:hAnsi="Verdana"/>
                  <w:sz w:val="24"/>
                  <w:szCs w:val="24"/>
                </w:rPr>
                <w:id w:val="1502166926"/>
                <w:placeholder>
                  <w:docPart w:val="D1A37DA68570425E88078865D44B81E6"/>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F309DD">
                  <w:rPr>
                    <w:rStyle w:val="Style32"/>
                    <w:rFonts w:ascii="Verdana" w:hAnsi="Verdana"/>
                    <w:sz w:val="24"/>
                    <w:szCs w:val="24"/>
                  </w:rPr>
                  <w:t>No (Include further detail below)</w:t>
                </w:r>
              </w:sdtContent>
            </w:sdt>
          </w:p>
        </w:tc>
      </w:tr>
      <w:tr w:rsidR="00A617FD" w14:paraId="4236D908" w14:textId="77777777">
        <w:trPr>
          <w:trHeight w:val="138"/>
        </w:trPr>
        <w:tc>
          <w:tcPr>
            <w:tcW w:w="4111" w:type="dxa"/>
            <w:vMerge/>
            <w:shd w:val="clear" w:color="auto" w:fill="F2F2F2"/>
            <w:vAlign w:val="center"/>
          </w:tcPr>
          <w:p w14:paraId="6ED7AA67" w14:textId="77777777" w:rsidR="00A617FD" w:rsidRDefault="00A617FD">
            <w:pPr>
              <w:rPr>
                <w:rFonts w:ascii="Verdana" w:hAnsi="Verdana" w:cs="Arial"/>
                <w:b/>
                <w:sz w:val="24"/>
                <w:szCs w:val="24"/>
              </w:rPr>
            </w:pPr>
          </w:p>
        </w:tc>
        <w:tc>
          <w:tcPr>
            <w:tcW w:w="5245" w:type="dxa"/>
            <w:vAlign w:val="center"/>
          </w:tcPr>
          <w:p w14:paraId="62B12DCC" w14:textId="77777777" w:rsidR="00A617FD" w:rsidRDefault="00F309DD">
            <w:pPr>
              <w:jc w:val="both"/>
              <w:rPr>
                <w:rStyle w:val="Style32"/>
                <w:rFonts w:ascii="Verdana" w:hAnsi="Verdana"/>
                <w:sz w:val="24"/>
                <w:szCs w:val="24"/>
              </w:rPr>
            </w:pPr>
            <w:r>
              <w:rPr>
                <w:rStyle w:val="Style32"/>
                <w:rFonts w:ascii="Verdana" w:hAnsi="Verdana"/>
                <w:sz w:val="24"/>
                <w:szCs w:val="24"/>
              </w:rPr>
              <w:t>To be addressed as part of the project.</w:t>
            </w:r>
          </w:p>
        </w:tc>
      </w:tr>
      <w:tr w:rsidR="00A617FD" w14:paraId="1749E2B1" w14:textId="77777777">
        <w:trPr>
          <w:trHeight w:val="67"/>
        </w:trPr>
        <w:tc>
          <w:tcPr>
            <w:tcW w:w="4111" w:type="dxa"/>
            <w:vMerge w:val="restart"/>
            <w:shd w:val="clear" w:color="auto" w:fill="F2F2F2"/>
            <w:vAlign w:val="center"/>
          </w:tcPr>
          <w:p w14:paraId="4D30CD4A" w14:textId="77777777" w:rsidR="00A617FD" w:rsidRDefault="00F309DD">
            <w:pPr>
              <w:rPr>
                <w:rFonts w:ascii="Verdana" w:hAnsi="Verdana" w:cs="Arial"/>
                <w:b/>
                <w:sz w:val="24"/>
                <w:szCs w:val="24"/>
              </w:rPr>
            </w:pPr>
            <w:r>
              <w:rPr>
                <w:rFonts w:ascii="Verdana" w:hAnsi="Verdana" w:cs="Arial"/>
                <w:b/>
                <w:sz w:val="24"/>
                <w:szCs w:val="24"/>
              </w:rPr>
              <w:t>Legal implications / impact</w:t>
            </w:r>
          </w:p>
        </w:tc>
        <w:sdt>
          <w:sdtPr>
            <w:rPr>
              <w:rFonts w:ascii="Verdana" w:hAnsi="Verdana" w:cs="Arial"/>
              <w:sz w:val="24"/>
              <w:szCs w:val="24"/>
            </w:rPr>
            <w:id w:val="-1862651529"/>
            <w:placeholder>
              <w:docPart w:val="CD028F4B277C44D5AA7F1D38DC3D1FD5"/>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14:paraId="6440715D" w14:textId="77777777" w:rsidR="00A617FD" w:rsidRDefault="00F309DD">
                <w:pPr>
                  <w:jc w:val="both"/>
                  <w:rPr>
                    <w:rFonts w:ascii="Verdana" w:hAnsi="Verdana" w:cs="Arial"/>
                    <w:sz w:val="24"/>
                    <w:szCs w:val="24"/>
                  </w:rPr>
                </w:pPr>
                <w:r>
                  <w:rPr>
                    <w:rFonts w:ascii="Verdana" w:hAnsi="Verdana" w:cs="Arial"/>
                    <w:sz w:val="24"/>
                    <w:szCs w:val="24"/>
                  </w:rPr>
                  <w:t>Yes (Include further detail below)</w:t>
                </w:r>
              </w:p>
            </w:tc>
          </w:sdtContent>
        </w:sdt>
      </w:tr>
      <w:tr w:rsidR="00A617FD" w14:paraId="2F653B11" w14:textId="77777777">
        <w:trPr>
          <w:trHeight w:val="277"/>
        </w:trPr>
        <w:tc>
          <w:tcPr>
            <w:tcW w:w="4111" w:type="dxa"/>
            <w:vMerge/>
            <w:shd w:val="clear" w:color="auto" w:fill="F2F2F2"/>
            <w:vAlign w:val="center"/>
          </w:tcPr>
          <w:p w14:paraId="088A54FB" w14:textId="77777777" w:rsidR="00A617FD" w:rsidRDefault="00A617FD">
            <w:pPr>
              <w:rPr>
                <w:rFonts w:ascii="Verdana" w:hAnsi="Verdana" w:cs="Arial"/>
                <w:b/>
                <w:sz w:val="24"/>
                <w:szCs w:val="24"/>
              </w:rPr>
            </w:pPr>
          </w:p>
        </w:tc>
        <w:tc>
          <w:tcPr>
            <w:tcW w:w="5245" w:type="dxa"/>
            <w:vAlign w:val="center"/>
          </w:tcPr>
          <w:p w14:paraId="3DEAC8E5" w14:textId="77777777" w:rsidR="00A617FD" w:rsidRDefault="00F309DD">
            <w:pPr>
              <w:jc w:val="both"/>
              <w:rPr>
                <w:rFonts w:ascii="Verdana" w:hAnsi="Verdana" w:cs="Arial"/>
                <w:sz w:val="24"/>
                <w:szCs w:val="24"/>
              </w:rPr>
            </w:pPr>
            <w:r>
              <w:rPr>
                <w:rFonts w:ascii="Verdana" w:hAnsi="Verdana" w:cs="Arial"/>
                <w:sz w:val="24"/>
                <w:szCs w:val="24"/>
              </w:rPr>
              <w:t>To be considered within the scope of the project.</w:t>
            </w:r>
          </w:p>
          <w:p w14:paraId="7329DD5E" w14:textId="77777777" w:rsidR="00CB1387" w:rsidRDefault="00CB1387">
            <w:pPr>
              <w:jc w:val="both"/>
              <w:rPr>
                <w:rFonts w:ascii="Verdana" w:hAnsi="Verdana" w:cs="Arial"/>
                <w:sz w:val="24"/>
                <w:szCs w:val="24"/>
              </w:rPr>
            </w:pPr>
          </w:p>
          <w:p w14:paraId="281E59BC" w14:textId="77777777" w:rsidR="00CB1387" w:rsidRDefault="00CB1387">
            <w:pPr>
              <w:jc w:val="both"/>
              <w:rPr>
                <w:rFonts w:ascii="Verdana" w:hAnsi="Verdana" w:cs="Arial"/>
                <w:sz w:val="24"/>
                <w:szCs w:val="24"/>
              </w:rPr>
            </w:pPr>
          </w:p>
        </w:tc>
      </w:tr>
      <w:tr w:rsidR="00A617FD" w14:paraId="42B6B958" w14:textId="77777777">
        <w:trPr>
          <w:trHeight w:val="67"/>
        </w:trPr>
        <w:tc>
          <w:tcPr>
            <w:tcW w:w="4111" w:type="dxa"/>
            <w:vMerge w:val="restart"/>
            <w:shd w:val="clear" w:color="auto" w:fill="F2F2F2"/>
            <w:vAlign w:val="center"/>
          </w:tcPr>
          <w:p w14:paraId="5997D6BD" w14:textId="77777777" w:rsidR="00A617FD" w:rsidRDefault="00F309DD">
            <w:pPr>
              <w:rPr>
                <w:rFonts w:ascii="Verdana" w:hAnsi="Verdana" w:cs="Arial"/>
                <w:b/>
                <w:sz w:val="24"/>
                <w:szCs w:val="24"/>
              </w:rPr>
            </w:pPr>
            <w:r>
              <w:rPr>
                <w:rFonts w:ascii="Verdana" w:hAnsi="Verdana" w:cs="Arial"/>
                <w:b/>
                <w:sz w:val="24"/>
                <w:szCs w:val="24"/>
              </w:rPr>
              <w:t xml:space="preserve">Resource (Capital/Revenue £/Workforce) implications / </w:t>
            </w:r>
          </w:p>
          <w:p w14:paraId="3115E927" w14:textId="77777777" w:rsidR="00A617FD" w:rsidRDefault="00F309DD">
            <w:pPr>
              <w:rPr>
                <w:rFonts w:ascii="Verdana" w:hAnsi="Verdana" w:cs="Arial"/>
                <w:b/>
                <w:sz w:val="24"/>
                <w:szCs w:val="24"/>
              </w:rPr>
            </w:pPr>
            <w:r>
              <w:rPr>
                <w:rFonts w:ascii="Verdana" w:hAnsi="Verdana" w:cs="Arial"/>
                <w:b/>
                <w:sz w:val="24"/>
                <w:szCs w:val="24"/>
              </w:rPr>
              <w:t>Impact</w:t>
            </w:r>
          </w:p>
        </w:tc>
        <w:sdt>
          <w:sdtPr>
            <w:rPr>
              <w:rFonts w:ascii="Verdana" w:hAnsi="Verdana" w:cs="Arial"/>
              <w:sz w:val="24"/>
              <w:szCs w:val="24"/>
            </w:rPr>
            <w:id w:val="-269172220"/>
            <w:placeholder>
              <w:docPart w:val="5290ABD1BA234A778B4E1B41D6C67F09"/>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14:paraId="309E4480" w14:textId="77777777" w:rsidR="00A617FD" w:rsidRDefault="00F309DD">
                <w:pPr>
                  <w:jc w:val="both"/>
                  <w:rPr>
                    <w:rFonts w:ascii="Verdana" w:hAnsi="Verdana" w:cs="Arial"/>
                    <w:sz w:val="24"/>
                    <w:szCs w:val="24"/>
                  </w:rPr>
                </w:pPr>
                <w:r>
                  <w:rPr>
                    <w:rFonts w:ascii="Verdana" w:hAnsi="Verdana" w:cs="Arial"/>
                    <w:sz w:val="24"/>
                    <w:szCs w:val="24"/>
                  </w:rPr>
                  <w:t>Yes (Include further detail below)</w:t>
                </w:r>
              </w:p>
            </w:tc>
          </w:sdtContent>
        </w:sdt>
      </w:tr>
      <w:tr w:rsidR="00A617FD" w14:paraId="32AB5944" w14:textId="77777777">
        <w:trPr>
          <w:trHeight w:val="290"/>
        </w:trPr>
        <w:tc>
          <w:tcPr>
            <w:tcW w:w="4111" w:type="dxa"/>
            <w:vMerge/>
            <w:shd w:val="clear" w:color="auto" w:fill="F2F2F2"/>
            <w:vAlign w:val="center"/>
          </w:tcPr>
          <w:p w14:paraId="76F12C73" w14:textId="77777777" w:rsidR="00A617FD" w:rsidRDefault="00A617FD">
            <w:pPr>
              <w:rPr>
                <w:rFonts w:ascii="Verdana" w:hAnsi="Verdana" w:cs="Arial"/>
                <w:b/>
                <w:sz w:val="24"/>
                <w:szCs w:val="24"/>
              </w:rPr>
            </w:pPr>
          </w:p>
        </w:tc>
        <w:tc>
          <w:tcPr>
            <w:tcW w:w="5245" w:type="dxa"/>
            <w:vAlign w:val="center"/>
          </w:tcPr>
          <w:p w14:paraId="1D431C8F" w14:textId="77777777" w:rsidR="00A617FD" w:rsidRDefault="00F309DD">
            <w:pPr>
              <w:jc w:val="both"/>
              <w:rPr>
                <w:rFonts w:ascii="Verdana" w:hAnsi="Verdana" w:cs="Arial"/>
                <w:sz w:val="24"/>
                <w:szCs w:val="24"/>
              </w:rPr>
            </w:pPr>
            <w:r>
              <w:rPr>
                <w:rFonts w:ascii="Verdana" w:hAnsi="Verdana" w:cs="Arial"/>
                <w:sz w:val="24"/>
                <w:szCs w:val="24"/>
              </w:rPr>
              <w:t>To be considered within the scope of the project.</w:t>
            </w:r>
          </w:p>
        </w:tc>
      </w:tr>
      <w:tr w:rsidR="00A617FD" w14:paraId="1DF366D8" w14:textId="77777777">
        <w:trPr>
          <w:trHeight w:val="225"/>
        </w:trPr>
        <w:tc>
          <w:tcPr>
            <w:tcW w:w="4111" w:type="dxa"/>
            <w:shd w:val="clear" w:color="auto" w:fill="F2F2F2"/>
            <w:vAlign w:val="center"/>
          </w:tcPr>
          <w:p w14:paraId="728C4BD5" w14:textId="77777777" w:rsidR="00A617FD" w:rsidRDefault="00F309DD">
            <w:pPr>
              <w:rPr>
                <w:rFonts w:ascii="Verdana" w:hAnsi="Verdana" w:cs="Arial"/>
                <w:b/>
                <w:sz w:val="24"/>
                <w:szCs w:val="24"/>
              </w:rPr>
            </w:pPr>
            <w:r>
              <w:rPr>
                <w:rFonts w:ascii="Verdana" w:hAnsi="Verdana" w:cs="Arial"/>
                <w:b/>
                <w:sz w:val="24"/>
                <w:szCs w:val="24"/>
              </w:rPr>
              <w:t>Link to Main Strategic Objective</w:t>
            </w:r>
          </w:p>
        </w:tc>
        <w:sdt>
          <w:sdtPr>
            <w:rPr>
              <w:rFonts w:ascii="Verdana" w:hAnsi="Verdana" w:cs="Arial"/>
              <w:sz w:val="24"/>
              <w:szCs w:val="24"/>
            </w:rPr>
            <w:id w:val="-226461801"/>
            <w:placeholder>
              <w:docPart w:val="B48C3C35CEA2402F81DAF8EA3574AF9E"/>
            </w:placeholder>
            <w:dropDownList>
              <w:listItem w:value="Choose an item."/>
              <w:listItem w:displayText="To Improve Quality, Safety &amp; Patient Experience" w:value="To Improve Quality, Safety &amp; Patient Experience"/>
              <w:listItem w:displayText="To protect and improve population health" w:value="To protect and improve population health"/>
              <w:listItem w:displayText="To ensure that services provided are accessible and sustainable into the future" w:value="To ensure that services provided are accessible and sustainable into the future"/>
              <w:listItem w:displayText="To provide strong governance and assurance" w:value="To provide strong governance and assurance"/>
              <w:listItem w:displayText="To ensure good value based health care and treatment for our patients in line with the resources made available to the Health Board" w:value="To ensure good value based health care and treatment for our patients in line with the resources made available to the Health Board"/>
            </w:dropDownList>
          </w:sdtPr>
          <w:sdtEndPr/>
          <w:sdtContent>
            <w:tc>
              <w:tcPr>
                <w:tcW w:w="5245" w:type="dxa"/>
                <w:vAlign w:val="center"/>
              </w:tcPr>
              <w:p w14:paraId="0B462B2F" w14:textId="77777777" w:rsidR="00A617FD" w:rsidRDefault="00F309DD">
                <w:pPr>
                  <w:jc w:val="both"/>
                  <w:rPr>
                    <w:rFonts w:ascii="Verdana" w:hAnsi="Verdana" w:cs="Arial"/>
                    <w:sz w:val="24"/>
                    <w:szCs w:val="24"/>
                  </w:rPr>
                </w:pPr>
                <w:r>
                  <w:rPr>
                    <w:rFonts w:ascii="Verdana" w:hAnsi="Verdana" w:cs="Arial"/>
                    <w:sz w:val="24"/>
                    <w:szCs w:val="24"/>
                  </w:rPr>
                  <w:t>To Improve Quality, Safety &amp; Patient Experience</w:t>
                </w:r>
              </w:p>
            </w:tc>
          </w:sdtContent>
        </w:sdt>
      </w:tr>
      <w:tr w:rsidR="00A617FD" w14:paraId="5D32107F" w14:textId="77777777">
        <w:trPr>
          <w:trHeight w:val="875"/>
        </w:trPr>
        <w:tc>
          <w:tcPr>
            <w:tcW w:w="4111" w:type="dxa"/>
            <w:shd w:val="clear" w:color="auto" w:fill="F2F2F2"/>
            <w:vAlign w:val="center"/>
          </w:tcPr>
          <w:p w14:paraId="1DBD2BDC" w14:textId="77777777" w:rsidR="00A617FD" w:rsidRDefault="00F309DD">
            <w:pPr>
              <w:rPr>
                <w:rFonts w:ascii="Verdana" w:hAnsi="Verdana" w:cs="Arial"/>
                <w:b/>
                <w:sz w:val="24"/>
                <w:szCs w:val="24"/>
              </w:rPr>
            </w:pPr>
            <w:r>
              <w:rPr>
                <w:rFonts w:ascii="Verdana" w:hAnsi="Verdana" w:cs="Arial"/>
                <w:b/>
                <w:sz w:val="24"/>
                <w:szCs w:val="24"/>
              </w:rPr>
              <w:t>Link to Main WBFG Act Objective</w:t>
            </w:r>
          </w:p>
        </w:tc>
        <w:sdt>
          <w:sdtPr>
            <w:rPr>
              <w:rFonts w:ascii="Verdana" w:hAnsi="Verdana" w:cs="Arial"/>
              <w:sz w:val="24"/>
              <w:szCs w:val="24"/>
            </w:rPr>
            <w:id w:val="1683709248"/>
            <w:placeholder>
              <w:docPart w:val="11419BFEB7D04F2887CBC57E4ABFCF0C"/>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245" w:type="dxa"/>
                <w:vAlign w:val="center"/>
              </w:tcPr>
              <w:p w14:paraId="7D486405" w14:textId="77777777" w:rsidR="00A617FD" w:rsidRDefault="00F309DD">
                <w:pPr>
                  <w:jc w:val="both"/>
                  <w:rPr>
                    <w:rFonts w:ascii="Verdana" w:hAnsi="Verdana" w:cs="Arial"/>
                    <w:sz w:val="24"/>
                    <w:szCs w:val="24"/>
                  </w:rPr>
                </w:pPr>
                <w:r>
                  <w:rPr>
                    <w:rFonts w:ascii="Verdana" w:hAnsi="Verdana" w:cs="Arial"/>
                    <w:sz w:val="24"/>
                    <w:szCs w:val="24"/>
                  </w:rPr>
                  <w:t>Provide high quality care as locally as possible wherever it is safe and sustainable</w:t>
                </w:r>
              </w:p>
            </w:tc>
          </w:sdtContent>
        </w:sdt>
      </w:tr>
    </w:tbl>
    <w:p w14:paraId="64AFBB91" w14:textId="77777777" w:rsidR="00F309DD" w:rsidRDefault="00F309DD" w:rsidP="00F309DD">
      <w:pPr>
        <w:pStyle w:val="Heading1"/>
        <w:numPr>
          <w:ilvl w:val="0"/>
          <w:numId w:val="0"/>
        </w:numPr>
        <w:ind w:left="360" w:hanging="360"/>
      </w:pPr>
    </w:p>
    <w:p w14:paraId="44BB84F0" w14:textId="77777777" w:rsidR="00F309DD" w:rsidRDefault="00F309DD" w:rsidP="00F309DD">
      <w:pPr>
        <w:pStyle w:val="Heading1"/>
        <w:numPr>
          <w:ilvl w:val="0"/>
          <w:numId w:val="0"/>
        </w:numPr>
      </w:pPr>
    </w:p>
    <w:p w14:paraId="68E7CE2A" w14:textId="77777777" w:rsidR="00A617FD" w:rsidRDefault="00F309DD">
      <w:pPr>
        <w:pStyle w:val="Heading1"/>
        <w:numPr>
          <w:ilvl w:val="0"/>
          <w:numId w:val="4"/>
        </w:numPr>
        <w:ind w:left="567" w:hanging="567"/>
      </w:pPr>
      <w:r>
        <w:lastRenderedPageBreak/>
        <w:t xml:space="preserve">RECOMMENDATION </w:t>
      </w:r>
    </w:p>
    <w:p w14:paraId="1FDD1F70" w14:textId="77777777" w:rsidR="00A617FD" w:rsidRDefault="00A617FD">
      <w:pPr>
        <w:spacing w:after="0" w:line="240" w:lineRule="auto"/>
        <w:rPr>
          <w:rFonts w:ascii="Verdana" w:hAnsi="Verdana" w:cs="Arial"/>
          <w:sz w:val="24"/>
          <w:szCs w:val="24"/>
        </w:rPr>
      </w:pPr>
    </w:p>
    <w:p w14:paraId="010BE109" w14:textId="723D7731" w:rsidR="005661FB" w:rsidRPr="000706DC" w:rsidRDefault="00F309DD" w:rsidP="000706DC">
      <w:pPr>
        <w:pStyle w:val="Footer"/>
        <w:tabs>
          <w:tab w:val="right" w:pos="9000"/>
        </w:tabs>
        <w:jc w:val="both"/>
        <w:rPr>
          <w:rFonts w:ascii="Verdana" w:hAnsi="Verdana"/>
          <w:sz w:val="24"/>
          <w:szCs w:val="24"/>
        </w:rPr>
      </w:pPr>
      <w:r>
        <w:rPr>
          <w:rFonts w:ascii="Verdana" w:hAnsi="Verdana" w:cs="Arial"/>
          <w:sz w:val="24"/>
          <w:szCs w:val="24"/>
        </w:rPr>
        <w:t xml:space="preserve">The Board is invited to </w:t>
      </w:r>
      <w:r w:rsidR="004E072F" w:rsidRPr="004E072F">
        <w:rPr>
          <w:rFonts w:ascii="Verdana" w:hAnsi="Verdana" w:cs="Arial"/>
          <w:b/>
          <w:sz w:val="24"/>
          <w:szCs w:val="24"/>
        </w:rPr>
        <w:t xml:space="preserve">NOTE </w:t>
      </w:r>
      <w:r>
        <w:rPr>
          <w:rFonts w:ascii="Verdana" w:hAnsi="Verdana" w:cs="Arial"/>
          <w:sz w:val="24"/>
          <w:szCs w:val="24"/>
        </w:rPr>
        <w:t xml:space="preserve">the content of this report and approve the </w:t>
      </w:r>
      <w:r w:rsidR="006068BE">
        <w:rPr>
          <w:rFonts w:ascii="Verdana" w:hAnsi="Verdana" w:cs="Arial"/>
          <w:sz w:val="24"/>
          <w:szCs w:val="24"/>
        </w:rPr>
        <w:t>temporary pausing</w:t>
      </w:r>
      <w:r>
        <w:rPr>
          <w:rFonts w:ascii="Verdana" w:hAnsi="Verdana" w:cs="Arial"/>
          <w:sz w:val="24"/>
          <w:szCs w:val="24"/>
        </w:rPr>
        <w:t xml:space="preserve"> of </w:t>
      </w:r>
      <w:r w:rsidR="000706DC">
        <w:rPr>
          <w:rFonts w:ascii="Verdana" w:hAnsi="Verdana" w:cs="Arial"/>
          <w:sz w:val="24"/>
          <w:szCs w:val="24"/>
        </w:rPr>
        <w:t xml:space="preserve">defined elements of the </w:t>
      </w:r>
      <w:r>
        <w:rPr>
          <w:rFonts w:ascii="Verdana" w:hAnsi="Verdana" w:cs="Arial"/>
          <w:sz w:val="24"/>
          <w:szCs w:val="24"/>
        </w:rPr>
        <w:t xml:space="preserve">project, </w:t>
      </w:r>
      <w:r w:rsidR="000706DC">
        <w:rPr>
          <w:rFonts w:ascii="Verdana" w:hAnsi="Verdana" w:cs="Arial"/>
          <w:sz w:val="24"/>
          <w:szCs w:val="24"/>
        </w:rPr>
        <w:t>whilst progressing limited elements, subject to ongoing review by the SRO.</w:t>
      </w:r>
    </w:p>
    <w:p w14:paraId="3FC4C57A" w14:textId="77777777" w:rsidR="00F17713" w:rsidRDefault="00F17713">
      <w:pPr>
        <w:pStyle w:val="NoSpacing"/>
        <w:jc w:val="both"/>
        <w:rPr>
          <w:rFonts w:ascii="Verdana" w:hAnsi="Verdana"/>
          <w:sz w:val="24"/>
          <w:szCs w:val="24"/>
        </w:rPr>
      </w:pPr>
    </w:p>
    <w:p w14:paraId="7AD89D6E" w14:textId="77777777" w:rsidR="005661FB" w:rsidRDefault="005661FB">
      <w:pPr>
        <w:pStyle w:val="NoSpacing"/>
        <w:jc w:val="both"/>
        <w:rPr>
          <w:rFonts w:ascii="Verdana" w:hAnsi="Verdana"/>
          <w:sz w:val="24"/>
          <w:szCs w:val="24"/>
        </w:rPr>
        <w:sectPr w:rsidR="005661FB" w:rsidSect="00EF73C6">
          <w:headerReference w:type="default" r:id="rId12"/>
          <w:footerReference w:type="default" r:id="rId13"/>
          <w:headerReference w:type="first" r:id="rId14"/>
          <w:footerReference w:type="first" r:id="rId15"/>
          <w:pgSz w:w="11906" w:h="16838"/>
          <w:pgMar w:top="1440" w:right="1440" w:bottom="1440" w:left="1440" w:header="283" w:footer="362" w:gutter="0"/>
          <w:cols w:space="708"/>
          <w:titlePg/>
        </w:sectPr>
      </w:pPr>
    </w:p>
    <w:p w14:paraId="631C6E88" w14:textId="77777777" w:rsidR="005661FB" w:rsidRDefault="005661FB" w:rsidP="005661FB">
      <w:pPr>
        <w:pStyle w:val="Heading1"/>
        <w:numPr>
          <w:ilvl w:val="0"/>
          <w:numId w:val="0"/>
        </w:numPr>
        <w:ind w:left="360" w:hanging="360"/>
      </w:pPr>
      <w:r>
        <w:lastRenderedPageBreak/>
        <w:t>APPENDIX 1 – Options agreed by the Board for development</w:t>
      </w:r>
    </w:p>
    <w:p w14:paraId="54C9550F" w14:textId="77777777" w:rsidR="005661FB" w:rsidRPr="005661FB" w:rsidRDefault="005661FB" w:rsidP="005661FB"/>
    <w:tbl>
      <w:tblPr>
        <w:tblStyle w:val="TableGrid"/>
        <w:tblW w:w="0" w:type="auto"/>
        <w:tblLook w:val="04A0" w:firstRow="1" w:lastRow="0" w:firstColumn="1" w:lastColumn="0" w:noHBand="0" w:noVBand="1"/>
      </w:tblPr>
      <w:tblGrid>
        <w:gridCol w:w="1129"/>
        <w:gridCol w:w="3828"/>
        <w:gridCol w:w="4059"/>
      </w:tblGrid>
      <w:tr w:rsidR="00AC36B6" w14:paraId="5B17FE83" w14:textId="77777777" w:rsidTr="004A2268">
        <w:tc>
          <w:tcPr>
            <w:tcW w:w="1129" w:type="dxa"/>
            <w:shd w:val="clear" w:color="auto" w:fill="8DB3E2"/>
          </w:tcPr>
          <w:p w14:paraId="4AD111BE" w14:textId="77777777" w:rsidR="00AC36B6" w:rsidRPr="005661FB" w:rsidRDefault="00AC36B6" w:rsidP="004A2268">
            <w:pPr>
              <w:pStyle w:val="Footer"/>
              <w:tabs>
                <w:tab w:val="right" w:pos="9000"/>
              </w:tabs>
              <w:jc w:val="both"/>
              <w:rPr>
                <w:rFonts w:ascii="Verdana" w:hAnsi="Verdana" w:cs="Arial"/>
                <w:b/>
                <w:sz w:val="24"/>
                <w:szCs w:val="24"/>
              </w:rPr>
            </w:pPr>
            <w:r>
              <w:rPr>
                <w:rFonts w:ascii="Verdana" w:hAnsi="Verdana" w:cs="Arial"/>
                <w:b/>
                <w:sz w:val="24"/>
                <w:szCs w:val="24"/>
              </w:rPr>
              <w:t>Option</w:t>
            </w:r>
          </w:p>
        </w:tc>
        <w:tc>
          <w:tcPr>
            <w:tcW w:w="3828" w:type="dxa"/>
            <w:shd w:val="clear" w:color="auto" w:fill="8DB3E2"/>
            <w:vAlign w:val="center"/>
          </w:tcPr>
          <w:p w14:paraId="51A27213" w14:textId="77777777" w:rsidR="00AC36B6" w:rsidRDefault="00AC36B6" w:rsidP="004A2268">
            <w:pPr>
              <w:pStyle w:val="Footer"/>
              <w:tabs>
                <w:tab w:val="right" w:pos="9000"/>
              </w:tabs>
              <w:rPr>
                <w:rFonts w:ascii="Verdana" w:hAnsi="Verdana" w:cs="Arial"/>
                <w:b/>
                <w:sz w:val="24"/>
              </w:rPr>
            </w:pPr>
            <w:r>
              <w:rPr>
                <w:rFonts w:ascii="Verdana" w:hAnsi="Verdana" w:cs="Arial"/>
                <w:b/>
                <w:sz w:val="24"/>
                <w:szCs w:val="24"/>
              </w:rPr>
              <w:t>Specific features</w:t>
            </w:r>
          </w:p>
        </w:tc>
        <w:tc>
          <w:tcPr>
            <w:tcW w:w="4059" w:type="dxa"/>
            <w:shd w:val="clear" w:color="auto" w:fill="8DB3E2"/>
            <w:vAlign w:val="center"/>
          </w:tcPr>
          <w:p w14:paraId="5FFF2AC0" w14:textId="77777777" w:rsidR="00AC36B6" w:rsidRDefault="00AC36B6" w:rsidP="004A2268">
            <w:pPr>
              <w:pStyle w:val="Footer"/>
              <w:tabs>
                <w:tab w:val="right" w:pos="9000"/>
              </w:tabs>
              <w:rPr>
                <w:rFonts w:ascii="Verdana" w:hAnsi="Verdana" w:cs="Arial"/>
                <w:b/>
                <w:sz w:val="24"/>
              </w:rPr>
            </w:pPr>
            <w:r>
              <w:rPr>
                <w:rFonts w:ascii="Verdana" w:hAnsi="Verdana" w:cs="Arial"/>
                <w:b/>
                <w:sz w:val="24"/>
                <w:szCs w:val="24"/>
              </w:rPr>
              <w:t>Common features</w:t>
            </w:r>
          </w:p>
        </w:tc>
      </w:tr>
      <w:tr w:rsidR="00AC36B6" w14:paraId="69E072EA" w14:textId="77777777" w:rsidTr="004A2268">
        <w:trPr>
          <w:trHeight w:val="2825"/>
        </w:trPr>
        <w:tc>
          <w:tcPr>
            <w:tcW w:w="1129" w:type="dxa"/>
            <w:shd w:val="clear" w:color="auto" w:fill="C6D9F1"/>
            <w:vAlign w:val="center"/>
          </w:tcPr>
          <w:p w14:paraId="428BBD9C" w14:textId="77777777" w:rsidR="00AC36B6" w:rsidRDefault="00AC36B6" w:rsidP="004A2268">
            <w:pPr>
              <w:pStyle w:val="Footer"/>
              <w:tabs>
                <w:tab w:val="right" w:pos="9000"/>
              </w:tabs>
              <w:jc w:val="center"/>
              <w:rPr>
                <w:rFonts w:ascii="Verdana" w:hAnsi="Verdana" w:cs="Arial"/>
                <w:b/>
                <w:sz w:val="24"/>
              </w:rPr>
            </w:pPr>
            <w:r>
              <w:rPr>
                <w:rFonts w:ascii="Verdana" w:hAnsi="Verdana" w:cs="Arial"/>
                <w:b/>
                <w:sz w:val="24"/>
                <w:szCs w:val="24"/>
              </w:rPr>
              <w:t>Option A</w:t>
            </w:r>
          </w:p>
        </w:tc>
        <w:tc>
          <w:tcPr>
            <w:tcW w:w="3828" w:type="dxa"/>
            <w:vAlign w:val="center"/>
          </w:tcPr>
          <w:p w14:paraId="05F5D13B" w14:textId="77777777" w:rsidR="00AC36B6" w:rsidRDefault="00AC36B6" w:rsidP="004A2268">
            <w:pPr>
              <w:pStyle w:val="Footer"/>
              <w:tabs>
                <w:tab w:val="right" w:pos="9000"/>
              </w:tabs>
              <w:rPr>
                <w:rFonts w:ascii="Verdana" w:hAnsi="Verdana" w:cs="Arial"/>
                <w:b/>
                <w:sz w:val="24"/>
              </w:rPr>
            </w:pPr>
            <w:r>
              <w:rPr>
                <w:rFonts w:ascii="Verdana" w:hAnsi="Verdana" w:cs="Arial"/>
                <w:b/>
                <w:sz w:val="24"/>
                <w:szCs w:val="24"/>
              </w:rPr>
              <w:t>Implementation of the remaining SWP recommendations with additional service changes</w:t>
            </w:r>
          </w:p>
          <w:p w14:paraId="426889D1" w14:textId="77777777" w:rsidR="00AC36B6" w:rsidRDefault="00AC36B6" w:rsidP="004A2268">
            <w:pPr>
              <w:pStyle w:val="Footer"/>
              <w:tabs>
                <w:tab w:val="right" w:pos="9000"/>
              </w:tabs>
              <w:spacing w:before="120"/>
              <w:rPr>
                <w:rFonts w:ascii="Verdana" w:hAnsi="Verdana" w:cs="Arial"/>
                <w:sz w:val="24"/>
              </w:rPr>
            </w:pPr>
            <w:r>
              <w:rPr>
                <w:rFonts w:ascii="Verdana" w:hAnsi="Verdana" w:cs="Arial"/>
                <w:sz w:val="24"/>
                <w:szCs w:val="24"/>
              </w:rPr>
              <w:t>Transition the RGH Emergency Department (ED) from a consultant-led service to a 24 hour nurse practitioner led Minor Injuries Unit (MIU).</w:t>
            </w:r>
          </w:p>
        </w:tc>
        <w:tc>
          <w:tcPr>
            <w:tcW w:w="4059" w:type="dxa"/>
            <w:vMerge w:val="restart"/>
            <w:vAlign w:val="center"/>
          </w:tcPr>
          <w:p w14:paraId="3F7BF868" w14:textId="77777777" w:rsidR="00AC36B6" w:rsidRDefault="00AC36B6" w:rsidP="004A2268">
            <w:pPr>
              <w:pStyle w:val="Footer"/>
              <w:tabs>
                <w:tab w:val="right" w:pos="9000"/>
              </w:tabs>
              <w:rPr>
                <w:rFonts w:ascii="Verdana" w:hAnsi="Verdana" w:cs="Arial"/>
                <w:sz w:val="24"/>
              </w:rPr>
            </w:pPr>
            <w:r>
              <w:rPr>
                <w:rFonts w:ascii="Verdana" w:hAnsi="Verdana" w:cs="Arial"/>
                <w:sz w:val="24"/>
                <w:szCs w:val="24"/>
              </w:rPr>
              <w:t>Increase access to ‘care closer to home’ across the UHB for those not requiring ED services, through enhanced access to primary care and community services (in and out of hours), in line with the agreed transformation programmes of the Regional Partnership Board.</w:t>
            </w:r>
          </w:p>
          <w:p w14:paraId="11F593B0" w14:textId="77777777" w:rsidR="00AC36B6" w:rsidRDefault="00AC36B6" w:rsidP="004A2268">
            <w:pPr>
              <w:pStyle w:val="Footer"/>
              <w:tabs>
                <w:tab w:val="right" w:pos="9000"/>
              </w:tabs>
              <w:spacing w:before="120"/>
              <w:rPr>
                <w:rFonts w:ascii="Verdana" w:hAnsi="Verdana" w:cs="Arial"/>
                <w:sz w:val="24"/>
              </w:rPr>
            </w:pPr>
            <w:r>
              <w:rPr>
                <w:rFonts w:ascii="Verdana" w:hAnsi="Verdana" w:cs="Arial"/>
                <w:sz w:val="24"/>
                <w:szCs w:val="24"/>
              </w:rPr>
              <w:t>Implementation of already planned move of inpatient paediatrics from RGH to PCH in September 2020</w:t>
            </w:r>
          </w:p>
          <w:p w14:paraId="152F7B9D" w14:textId="77777777" w:rsidR="00AC36B6" w:rsidRDefault="00AC36B6" w:rsidP="004A2268">
            <w:pPr>
              <w:pStyle w:val="Footer"/>
              <w:tabs>
                <w:tab w:val="right" w:pos="9000"/>
              </w:tabs>
              <w:spacing w:before="120"/>
              <w:rPr>
                <w:rFonts w:ascii="Verdana" w:hAnsi="Verdana" w:cs="Arial"/>
                <w:sz w:val="24"/>
              </w:rPr>
            </w:pPr>
            <w:r>
              <w:rPr>
                <w:rFonts w:ascii="Verdana" w:hAnsi="Verdana" w:cs="Arial"/>
                <w:sz w:val="24"/>
                <w:szCs w:val="24"/>
              </w:rPr>
              <w:t>Development and implementation of an appropriate paediatric service model at RGH (tailored to interface appropriately with the selected ED service model)</w:t>
            </w:r>
          </w:p>
          <w:p w14:paraId="59A6041C" w14:textId="77777777" w:rsidR="00AC36B6" w:rsidRDefault="00AC36B6" w:rsidP="004A2268">
            <w:pPr>
              <w:pStyle w:val="Footer"/>
              <w:tabs>
                <w:tab w:val="right" w:pos="9000"/>
              </w:tabs>
              <w:spacing w:before="120"/>
              <w:rPr>
                <w:rFonts w:ascii="Verdana" w:hAnsi="Verdana" w:cs="Arial"/>
                <w:sz w:val="24"/>
              </w:rPr>
            </w:pPr>
            <w:r>
              <w:rPr>
                <w:rFonts w:ascii="Verdana" w:hAnsi="Verdana" w:cs="Arial"/>
                <w:sz w:val="24"/>
                <w:szCs w:val="24"/>
              </w:rPr>
              <w:t>GP admissions and paramedic differentiated admissions (of appropriate acuity) direct to RGH wards 24 hours</w:t>
            </w:r>
          </w:p>
          <w:p w14:paraId="50F88A5A" w14:textId="77777777" w:rsidR="00AC36B6" w:rsidRDefault="00AC36B6" w:rsidP="004A2268">
            <w:pPr>
              <w:pStyle w:val="Footer"/>
              <w:tabs>
                <w:tab w:val="right" w:pos="9000"/>
              </w:tabs>
              <w:spacing w:before="120"/>
              <w:rPr>
                <w:rFonts w:ascii="Verdana" w:hAnsi="Verdana" w:cs="Arial"/>
                <w:sz w:val="24"/>
              </w:rPr>
            </w:pPr>
            <w:r>
              <w:rPr>
                <w:rFonts w:ascii="Verdana" w:hAnsi="Verdana" w:cs="Arial"/>
                <w:sz w:val="24"/>
                <w:szCs w:val="24"/>
              </w:rPr>
              <w:t>Ongoing development of RGH acute medicine, ambulatory care and diagnostic services, in line with the SWP</w:t>
            </w:r>
          </w:p>
        </w:tc>
      </w:tr>
      <w:tr w:rsidR="00AC36B6" w14:paraId="0F0D3BEF" w14:textId="77777777" w:rsidTr="004A2268">
        <w:tc>
          <w:tcPr>
            <w:tcW w:w="1129" w:type="dxa"/>
            <w:shd w:val="clear" w:color="auto" w:fill="C6D9F1"/>
            <w:vAlign w:val="center"/>
          </w:tcPr>
          <w:p w14:paraId="62A55B24" w14:textId="77777777" w:rsidR="00AC36B6" w:rsidRDefault="00AC36B6" w:rsidP="004A2268">
            <w:pPr>
              <w:pStyle w:val="Footer"/>
              <w:tabs>
                <w:tab w:val="right" w:pos="9000"/>
              </w:tabs>
              <w:jc w:val="center"/>
              <w:rPr>
                <w:rFonts w:ascii="Verdana" w:hAnsi="Verdana" w:cs="Arial"/>
                <w:b/>
                <w:sz w:val="24"/>
              </w:rPr>
            </w:pPr>
            <w:r>
              <w:rPr>
                <w:rFonts w:ascii="Verdana" w:hAnsi="Verdana" w:cs="Arial"/>
                <w:b/>
                <w:sz w:val="24"/>
                <w:szCs w:val="24"/>
              </w:rPr>
              <w:t>Option B</w:t>
            </w:r>
          </w:p>
        </w:tc>
        <w:tc>
          <w:tcPr>
            <w:tcW w:w="3828" w:type="dxa"/>
            <w:vAlign w:val="center"/>
          </w:tcPr>
          <w:p w14:paraId="7CA64FA3" w14:textId="77777777" w:rsidR="00AC36B6" w:rsidRDefault="00AC36B6" w:rsidP="004A2268">
            <w:pPr>
              <w:pStyle w:val="Footer"/>
              <w:tabs>
                <w:tab w:val="right" w:pos="9000"/>
              </w:tabs>
              <w:rPr>
                <w:rFonts w:ascii="Verdana" w:hAnsi="Verdana" w:cs="Arial"/>
                <w:b/>
                <w:sz w:val="24"/>
              </w:rPr>
            </w:pPr>
            <w:r>
              <w:rPr>
                <w:rFonts w:ascii="Verdana" w:hAnsi="Verdana" w:cs="Arial"/>
                <w:b/>
                <w:sz w:val="24"/>
                <w:szCs w:val="24"/>
              </w:rPr>
              <w:t>Overnight reduction in the hours of consultant led ED at RGH</w:t>
            </w:r>
          </w:p>
          <w:p w14:paraId="134A1F12" w14:textId="77777777" w:rsidR="00AC36B6" w:rsidRDefault="00AC36B6" w:rsidP="004A2268">
            <w:pPr>
              <w:pStyle w:val="Footer"/>
              <w:tabs>
                <w:tab w:val="right" w:pos="9000"/>
              </w:tabs>
              <w:spacing w:before="120"/>
              <w:rPr>
                <w:rFonts w:ascii="Verdana" w:hAnsi="Verdana" w:cs="Arial"/>
                <w:sz w:val="24"/>
              </w:rPr>
            </w:pPr>
            <w:r>
              <w:rPr>
                <w:rFonts w:ascii="Verdana" w:hAnsi="Verdana" w:cs="Arial"/>
                <w:sz w:val="24"/>
                <w:szCs w:val="24"/>
              </w:rPr>
              <w:t>Consultant-led EDs to continue at RGH, Princess of Wales Hospital (POWH) and Prince Charles Hospital (PCH), but with an overnight reduction in the hours of the RGH ED (exact operational hours to be determined based on modelling of demand).</w:t>
            </w:r>
          </w:p>
          <w:p w14:paraId="1D96BCF3" w14:textId="77777777" w:rsidR="00AC36B6" w:rsidRDefault="00AC36B6" w:rsidP="004A2268">
            <w:pPr>
              <w:pStyle w:val="Footer"/>
              <w:tabs>
                <w:tab w:val="right" w:pos="9000"/>
              </w:tabs>
              <w:spacing w:before="120"/>
              <w:rPr>
                <w:rFonts w:ascii="Verdana" w:hAnsi="Verdana" w:cs="Arial"/>
                <w:sz w:val="24"/>
              </w:rPr>
            </w:pPr>
            <w:r>
              <w:rPr>
                <w:rFonts w:ascii="Verdana" w:hAnsi="Verdana" w:cs="Arial"/>
                <w:sz w:val="24"/>
                <w:szCs w:val="24"/>
              </w:rPr>
              <w:t>Determine how best to deliver a nurse practitioner-led MIU on the RGH site during the hours when a consultant-led ED is not provided.</w:t>
            </w:r>
          </w:p>
        </w:tc>
        <w:tc>
          <w:tcPr>
            <w:tcW w:w="4059" w:type="dxa"/>
            <w:vMerge/>
            <w:vAlign w:val="center"/>
          </w:tcPr>
          <w:p w14:paraId="3ADB6DBA" w14:textId="77777777" w:rsidR="00AC36B6" w:rsidRDefault="00AC36B6" w:rsidP="004A2268">
            <w:pPr>
              <w:pStyle w:val="Footer"/>
              <w:tabs>
                <w:tab w:val="right" w:pos="9000"/>
              </w:tabs>
              <w:rPr>
                <w:rFonts w:ascii="Verdana" w:hAnsi="Verdana" w:cs="Arial"/>
                <w:sz w:val="24"/>
              </w:rPr>
            </w:pPr>
          </w:p>
        </w:tc>
      </w:tr>
    </w:tbl>
    <w:p w14:paraId="09C0FE9E" w14:textId="77777777" w:rsidR="005661FB" w:rsidRDefault="005661FB">
      <w:pPr>
        <w:pStyle w:val="Footer"/>
        <w:tabs>
          <w:tab w:val="right" w:pos="9000"/>
        </w:tabs>
        <w:jc w:val="both"/>
        <w:rPr>
          <w:rFonts w:ascii="Verdana" w:hAnsi="Verdana" w:cs="Arial"/>
          <w:sz w:val="24"/>
        </w:rPr>
        <w:sectPr w:rsidR="005661FB" w:rsidSect="00CA4780">
          <w:pgSz w:w="11906" w:h="16838"/>
          <w:pgMar w:top="1440" w:right="1440" w:bottom="1440" w:left="1440" w:header="283" w:footer="362" w:gutter="0"/>
          <w:cols w:space="708"/>
          <w:titlePg/>
        </w:sectPr>
      </w:pPr>
    </w:p>
    <w:p w14:paraId="4BF4AF1E" w14:textId="77777777" w:rsidR="005661FB" w:rsidRDefault="005661FB" w:rsidP="005661FB">
      <w:pPr>
        <w:pStyle w:val="Heading1"/>
        <w:numPr>
          <w:ilvl w:val="0"/>
          <w:numId w:val="0"/>
        </w:numPr>
        <w:ind w:left="360" w:hanging="360"/>
      </w:pPr>
      <w:r>
        <w:lastRenderedPageBreak/>
        <w:t>APPENDIX 2 – Factors being considered by CRGs</w:t>
      </w:r>
    </w:p>
    <w:p w14:paraId="04EEE2D3" w14:textId="77777777" w:rsidR="00A617FD" w:rsidRDefault="00A617FD">
      <w:pPr>
        <w:pStyle w:val="Footer"/>
        <w:tabs>
          <w:tab w:val="right" w:pos="9000"/>
        </w:tabs>
        <w:jc w:val="both"/>
        <w:rPr>
          <w:rFonts w:ascii="Verdana" w:hAnsi="Verdana" w:cs="Arial"/>
          <w:sz w:val="24"/>
        </w:rPr>
      </w:pPr>
    </w:p>
    <w:tbl>
      <w:tblPr>
        <w:tblW w:w="9488" w:type="dxa"/>
        <w:tblLook w:val="04A0" w:firstRow="1" w:lastRow="0" w:firstColumn="1" w:lastColumn="0" w:noHBand="0" w:noVBand="1"/>
      </w:tblPr>
      <w:tblGrid>
        <w:gridCol w:w="1571"/>
        <w:gridCol w:w="7917"/>
      </w:tblGrid>
      <w:tr w:rsidR="00DB2751" w:rsidRPr="00DB2751" w14:paraId="3751362A" w14:textId="77777777" w:rsidTr="006E57FA">
        <w:trPr>
          <w:trHeight w:val="288"/>
        </w:trPr>
        <w:tc>
          <w:tcPr>
            <w:tcW w:w="1571" w:type="dxa"/>
            <w:vMerge w:val="restart"/>
            <w:tcBorders>
              <w:top w:val="single" w:sz="8" w:space="0" w:color="auto"/>
              <w:left w:val="single" w:sz="8" w:space="0" w:color="auto"/>
              <w:bottom w:val="single" w:sz="4" w:space="0" w:color="auto"/>
              <w:right w:val="single" w:sz="4" w:space="0" w:color="auto"/>
            </w:tcBorders>
            <w:shd w:val="clear" w:color="auto" w:fill="8DB3E2" w:themeFill="text2" w:themeFillTint="66"/>
            <w:vAlign w:val="center"/>
            <w:hideMark/>
          </w:tcPr>
          <w:p w14:paraId="5B8072B8" w14:textId="77777777" w:rsidR="00DB2751" w:rsidRPr="00DB2751" w:rsidRDefault="00DB2751" w:rsidP="00DB2751">
            <w:pPr>
              <w:spacing w:after="0" w:line="240" w:lineRule="auto"/>
              <w:rPr>
                <w:rFonts w:ascii="Verdana" w:eastAsia="Times New Roman" w:hAnsi="Verdana" w:cs="Arial"/>
                <w:b/>
                <w:bCs/>
                <w:color w:val="000000"/>
                <w:sz w:val="20"/>
                <w:szCs w:val="20"/>
                <w:lang w:eastAsia="en-GB"/>
              </w:rPr>
            </w:pPr>
            <w:r w:rsidRPr="00DB2751">
              <w:rPr>
                <w:rFonts w:ascii="Verdana" w:eastAsia="Times New Roman" w:hAnsi="Verdana" w:cs="Arial"/>
                <w:b/>
                <w:bCs/>
                <w:color w:val="000000"/>
                <w:sz w:val="20"/>
                <w:szCs w:val="20"/>
                <w:lang w:eastAsia="en-GB"/>
              </w:rPr>
              <w:t>Critical Success Factor</w:t>
            </w:r>
          </w:p>
        </w:tc>
        <w:tc>
          <w:tcPr>
            <w:tcW w:w="7917" w:type="dxa"/>
            <w:vMerge w:val="restart"/>
            <w:tcBorders>
              <w:top w:val="single" w:sz="8" w:space="0" w:color="auto"/>
              <w:left w:val="single" w:sz="4" w:space="0" w:color="auto"/>
              <w:bottom w:val="single" w:sz="4" w:space="0" w:color="auto"/>
              <w:right w:val="single" w:sz="4" w:space="0" w:color="auto"/>
            </w:tcBorders>
            <w:shd w:val="clear" w:color="auto" w:fill="8DB3E2" w:themeFill="text2" w:themeFillTint="66"/>
            <w:vAlign w:val="center"/>
            <w:hideMark/>
          </w:tcPr>
          <w:p w14:paraId="69BDF447" w14:textId="77777777" w:rsidR="00DB2751" w:rsidRPr="00DB2751" w:rsidRDefault="00DB2751" w:rsidP="00DB2751">
            <w:pPr>
              <w:spacing w:after="0" w:line="240" w:lineRule="auto"/>
              <w:rPr>
                <w:rFonts w:ascii="Verdana" w:eastAsia="Times New Roman" w:hAnsi="Verdana" w:cs="Arial"/>
                <w:b/>
                <w:bCs/>
                <w:color w:val="000000"/>
                <w:sz w:val="20"/>
                <w:szCs w:val="20"/>
                <w:lang w:eastAsia="en-GB"/>
              </w:rPr>
            </w:pPr>
            <w:r w:rsidRPr="00DB2751">
              <w:rPr>
                <w:rFonts w:ascii="Verdana" w:eastAsia="Times New Roman" w:hAnsi="Verdana" w:cs="Arial"/>
                <w:b/>
                <w:bCs/>
                <w:color w:val="000000"/>
                <w:sz w:val="20"/>
                <w:szCs w:val="20"/>
                <w:lang w:eastAsia="en-GB"/>
              </w:rPr>
              <w:t>St</w:t>
            </w:r>
            <w:r>
              <w:rPr>
                <w:rFonts w:ascii="Verdana" w:eastAsia="Times New Roman" w:hAnsi="Verdana" w:cs="Arial"/>
                <w:b/>
                <w:bCs/>
                <w:color w:val="000000"/>
                <w:sz w:val="20"/>
                <w:szCs w:val="20"/>
                <w:lang w:eastAsia="en-GB"/>
              </w:rPr>
              <w:t>andard/Indicator</w:t>
            </w:r>
          </w:p>
        </w:tc>
      </w:tr>
      <w:tr w:rsidR="00DB2751" w:rsidRPr="00DB2751" w14:paraId="253D4B53" w14:textId="77777777" w:rsidTr="006E57FA">
        <w:trPr>
          <w:trHeight w:val="509"/>
        </w:trPr>
        <w:tc>
          <w:tcPr>
            <w:tcW w:w="1571" w:type="dxa"/>
            <w:vMerge/>
            <w:tcBorders>
              <w:top w:val="single" w:sz="8" w:space="0" w:color="auto"/>
              <w:left w:val="single" w:sz="8" w:space="0" w:color="auto"/>
              <w:bottom w:val="single" w:sz="4" w:space="0" w:color="auto"/>
              <w:right w:val="single" w:sz="4" w:space="0" w:color="auto"/>
            </w:tcBorders>
            <w:shd w:val="clear" w:color="auto" w:fill="8DB3E2" w:themeFill="text2" w:themeFillTint="66"/>
            <w:vAlign w:val="center"/>
            <w:hideMark/>
          </w:tcPr>
          <w:p w14:paraId="4197B217" w14:textId="77777777" w:rsidR="00DB2751" w:rsidRPr="00DB2751" w:rsidRDefault="00DB2751" w:rsidP="00DB2751">
            <w:pPr>
              <w:spacing w:after="0" w:line="240" w:lineRule="auto"/>
              <w:rPr>
                <w:rFonts w:ascii="Verdana" w:eastAsia="Times New Roman" w:hAnsi="Verdana" w:cs="Arial"/>
                <w:b/>
                <w:bCs/>
                <w:color w:val="000000"/>
                <w:sz w:val="20"/>
                <w:szCs w:val="20"/>
                <w:lang w:eastAsia="en-GB"/>
              </w:rPr>
            </w:pPr>
          </w:p>
        </w:tc>
        <w:tc>
          <w:tcPr>
            <w:tcW w:w="7917" w:type="dxa"/>
            <w:vMerge/>
            <w:tcBorders>
              <w:top w:val="single" w:sz="8" w:space="0" w:color="auto"/>
              <w:left w:val="single" w:sz="4" w:space="0" w:color="auto"/>
              <w:bottom w:val="single" w:sz="4" w:space="0" w:color="auto"/>
              <w:right w:val="single" w:sz="4" w:space="0" w:color="auto"/>
            </w:tcBorders>
            <w:shd w:val="clear" w:color="auto" w:fill="8DB3E2" w:themeFill="text2" w:themeFillTint="66"/>
            <w:vAlign w:val="center"/>
            <w:hideMark/>
          </w:tcPr>
          <w:p w14:paraId="7397E51C" w14:textId="77777777" w:rsidR="00DB2751" w:rsidRPr="00DB2751" w:rsidRDefault="00DB2751" w:rsidP="00DB2751">
            <w:pPr>
              <w:spacing w:after="0" w:line="240" w:lineRule="auto"/>
              <w:rPr>
                <w:rFonts w:ascii="Verdana" w:eastAsia="Times New Roman" w:hAnsi="Verdana" w:cs="Arial"/>
                <w:b/>
                <w:bCs/>
                <w:color w:val="000000"/>
                <w:sz w:val="20"/>
                <w:szCs w:val="20"/>
                <w:lang w:eastAsia="en-GB"/>
              </w:rPr>
            </w:pPr>
          </w:p>
        </w:tc>
      </w:tr>
      <w:tr w:rsidR="00DB2751" w:rsidRPr="00DB2751" w14:paraId="27FF6F2C" w14:textId="77777777" w:rsidTr="006E57FA">
        <w:trPr>
          <w:trHeight w:val="576"/>
        </w:trPr>
        <w:tc>
          <w:tcPr>
            <w:tcW w:w="1571" w:type="dxa"/>
            <w:tcBorders>
              <w:top w:val="nil"/>
              <w:left w:val="single" w:sz="8" w:space="0" w:color="auto"/>
              <w:bottom w:val="single" w:sz="4" w:space="0" w:color="auto"/>
              <w:right w:val="single" w:sz="4" w:space="0" w:color="auto"/>
            </w:tcBorders>
            <w:shd w:val="clear" w:color="000000" w:fill="DAEEF3"/>
            <w:vAlign w:val="center"/>
            <w:hideMark/>
          </w:tcPr>
          <w:p w14:paraId="3B7F7536" w14:textId="77777777" w:rsidR="00DB2751" w:rsidRPr="00DB2751" w:rsidRDefault="00DB2751" w:rsidP="00DB2751">
            <w:pPr>
              <w:spacing w:after="0" w:line="240" w:lineRule="auto"/>
              <w:rPr>
                <w:rFonts w:ascii="Verdana" w:eastAsia="Times New Roman" w:hAnsi="Verdana" w:cs="Arial"/>
                <w:color w:val="000000"/>
                <w:sz w:val="20"/>
                <w:szCs w:val="20"/>
                <w:lang w:eastAsia="en-GB"/>
              </w:rPr>
            </w:pPr>
            <w:r w:rsidRPr="00DB2751">
              <w:rPr>
                <w:rFonts w:ascii="Verdana" w:eastAsia="Times New Roman" w:hAnsi="Verdana" w:cs="Arial"/>
                <w:color w:val="000000"/>
                <w:sz w:val="20"/>
                <w:szCs w:val="20"/>
                <w:lang w:eastAsia="en-GB"/>
              </w:rPr>
              <w:t>Quality</w:t>
            </w:r>
          </w:p>
        </w:tc>
        <w:tc>
          <w:tcPr>
            <w:tcW w:w="7917" w:type="dxa"/>
            <w:tcBorders>
              <w:top w:val="nil"/>
              <w:left w:val="nil"/>
              <w:bottom w:val="single" w:sz="4" w:space="0" w:color="auto"/>
              <w:right w:val="single" w:sz="4" w:space="0" w:color="auto"/>
            </w:tcBorders>
            <w:shd w:val="clear" w:color="auto" w:fill="auto"/>
            <w:vAlign w:val="center"/>
            <w:hideMark/>
          </w:tcPr>
          <w:p w14:paraId="23C06C17" w14:textId="77777777" w:rsidR="00DB2751" w:rsidRPr="00DB2751" w:rsidRDefault="00DB2751" w:rsidP="00DB2751">
            <w:pPr>
              <w:spacing w:after="0" w:line="240" w:lineRule="auto"/>
              <w:rPr>
                <w:rFonts w:ascii="Verdana" w:eastAsia="Times New Roman" w:hAnsi="Verdana" w:cs="Arial"/>
                <w:color w:val="000000"/>
                <w:sz w:val="20"/>
                <w:szCs w:val="20"/>
                <w:lang w:eastAsia="en-GB"/>
              </w:rPr>
            </w:pPr>
            <w:r w:rsidRPr="00DB2751">
              <w:rPr>
                <w:rFonts w:ascii="Verdana" w:eastAsia="Times New Roman" w:hAnsi="Verdana" w:cs="Arial"/>
                <w:color w:val="000000"/>
                <w:sz w:val="20"/>
                <w:szCs w:val="20"/>
                <w:lang w:eastAsia="en-GB"/>
              </w:rPr>
              <w:t>How many additional clinicians are required to ensure all ED patients are seen within 2 hours (a</w:t>
            </w:r>
            <w:r>
              <w:rPr>
                <w:rFonts w:ascii="Verdana" w:eastAsia="Times New Roman" w:hAnsi="Verdana" w:cs="Arial"/>
                <w:color w:val="000000"/>
                <w:sz w:val="20"/>
                <w:szCs w:val="20"/>
                <w:lang w:eastAsia="en-GB"/>
              </w:rPr>
              <w:t>ssuming no exit block) - across</w:t>
            </w:r>
            <w:r w:rsidRPr="00DB2751">
              <w:rPr>
                <w:rFonts w:ascii="Verdana" w:eastAsia="Times New Roman" w:hAnsi="Verdana" w:cs="Arial"/>
                <w:color w:val="000000"/>
                <w:sz w:val="20"/>
                <w:szCs w:val="20"/>
                <w:lang w:eastAsia="en-GB"/>
              </w:rPr>
              <w:t xml:space="preserve"> CTM</w:t>
            </w:r>
          </w:p>
        </w:tc>
      </w:tr>
      <w:tr w:rsidR="00DB2751" w:rsidRPr="00DB2751" w14:paraId="0C3750DB" w14:textId="77777777" w:rsidTr="006E57FA">
        <w:trPr>
          <w:trHeight w:val="576"/>
        </w:trPr>
        <w:tc>
          <w:tcPr>
            <w:tcW w:w="1571" w:type="dxa"/>
            <w:tcBorders>
              <w:top w:val="nil"/>
              <w:left w:val="single" w:sz="8" w:space="0" w:color="auto"/>
              <w:bottom w:val="single" w:sz="4" w:space="0" w:color="auto"/>
              <w:right w:val="single" w:sz="4" w:space="0" w:color="auto"/>
            </w:tcBorders>
            <w:shd w:val="clear" w:color="000000" w:fill="DAEEF3"/>
            <w:vAlign w:val="center"/>
            <w:hideMark/>
          </w:tcPr>
          <w:p w14:paraId="0D58A309" w14:textId="77777777" w:rsidR="00DB2751" w:rsidRPr="00DB2751" w:rsidRDefault="00DB2751" w:rsidP="00DB2751">
            <w:pPr>
              <w:spacing w:after="0" w:line="240" w:lineRule="auto"/>
              <w:rPr>
                <w:rFonts w:ascii="Verdana" w:eastAsia="Times New Roman" w:hAnsi="Verdana" w:cs="Arial"/>
                <w:color w:val="000000"/>
                <w:sz w:val="20"/>
                <w:szCs w:val="20"/>
                <w:lang w:eastAsia="en-GB"/>
              </w:rPr>
            </w:pPr>
            <w:r w:rsidRPr="00DB2751">
              <w:rPr>
                <w:rFonts w:ascii="Verdana" w:eastAsia="Times New Roman" w:hAnsi="Verdana" w:cs="Arial"/>
                <w:color w:val="000000"/>
                <w:sz w:val="20"/>
                <w:szCs w:val="20"/>
                <w:lang w:eastAsia="en-GB"/>
              </w:rPr>
              <w:t>Quality</w:t>
            </w:r>
          </w:p>
        </w:tc>
        <w:tc>
          <w:tcPr>
            <w:tcW w:w="7917" w:type="dxa"/>
            <w:tcBorders>
              <w:top w:val="nil"/>
              <w:left w:val="nil"/>
              <w:bottom w:val="single" w:sz="4" w:space="0" w:color="auto"/>
              <w:right w:val="single" w:sz="4" w:space="0" w:color="auto"/>
            </w:tcBorders>
            <w:shd w:val="clear" w:color="auto" w:fill="auto"/>
            <w:vAlign w:val="center"/>
            <w:hideMark/>
          </w:tcPr>
          <w:p w14:paraId="1C733EA7" w14:textId="77777777" w:rsidR="00DB2751" w:rsidRPr="00DB2751" w:rsidRDefault="00DB2751" w:rsidP="00DB2751">
            <w:pPr>
              <w:spacing w:after="0" w:line="240" w:lineRule="auto"/>
              <w:rPr>
                <w:rFonts w:ascii="Verdana" w:eastAsia="Times New Roman" w:hAnsi="Verdana" w:cs="Arial"/>
                <w:color w:val="000000"/>
                <w:sz w:val="20"/>
                <w:szCs w:val="20"/>
                <w:lang w:eastAsia="en-GB"/>
              </w:rPr>
            </w:pPr>
            <w:r w:rsidRPr="00DB2751">
              <w:rPr>
                <w:rFonts w:ascii="Verdana" w:eastAsia="Times New Roman" w:hAnsi="Verdana" w:cs="Arial"/>
                <w:color w:val="000000"/>
                <w:sz w:val="20"/>
                <w:szCs w:val="20"/>
                <w:lang w:eastAsia="en-GB"/>
              </w:rPr>
              <w:t>Based on current staffing levels wha</w:t>
            </w:r>
            <w:r>
              <w:rPr>
                <w:rFonts w:ascii="Verdana" w:eastAsia="Times New Roman" w:hAnsi="Verdana" w:cs="Arial"/>
                <w:color w:val="000000"/>
                <w:sz w:val="20"/>
                <w:szCs w:val="20"/>
                <w:lang w:eastAsia="en-GB"/>
              </w:rPr>
              <w:t>t proportion of time will the ED</w:t>
            </w:r>
            <w:r w:rsidRPr="00DB2751">
              <w:rPr>
                <w:rFonts w:ascii="Verdana" w:eastAsia="Times New Roman" w:hAnsi="Verdana" w:cs="Arial"/>
                <w:color w:val="000000"/>
                <w:sz w:val="20"/>
                <w:szCs w:val="20"/>
                <w:lang w:eastAsia="en-GB"/>
              </w:rPr>
              <w:t>s in CTM have consultant cover</w:t>
            </w:r>
          </w:p>
        </w:tc>
      </w:tr>
      <w:tr w:rsidR="00DB2751" w:rsidRPr="00DB2751" w14:paraId="3757418A" w14:textId="77777777" w:rsidTr="006E57FA">
        <w:trPr>
          <w:trHeight w:val="864"/>
        </w:trPr>
        <w:tc>
          <w:tcPr>
            <w:tcW w:w="1571" w:type="dxa"/>
            <w:tcBorders>
              <w:top w:val="nil"/>
              <w:left w:val="single" w:sz="8" w:space="0" w:color="auto"/>
              <w:bottom w:val="single" w:sz="4" w:space="0" w:color="auto"/>
              <w:right w:val="single" w:sz="4" w:space="0" w:color="auto"/>
            </w:tcBorders>
            <w:shd w:val="clear" w:color="000000" w:fill="DAEEF3"/>
            <w:noWrap/>
            <w:vAlign w:val="center"/>
            <w:hideMark/>
          </w:tcPr>
          <w:p w14:paraId="4125A046" w14:textId="77777777" w:rsidR="00DB2751" w:rsidRPr="00DB2751" w:rsidRDefault="00DB2751" w:rsidP="00DB2751">
            <w:pPr>
              <w:spacing w:after="0" w:line="240" w:lineRule="auto"/>
              <w:rPr>
                <w:rFonts w:ascii="Verdana" w:eastAsia="Times New Roman" w:hAnsi="Verdana" w:cs="Arial"/>
                <w:color w:val="000000"/>
                <w:sz w:val="20"/>
                <w:szCs w:val="20"/>
                <w:lang w:eastAsia="en-GB"/>
              </w:rPr>
            </w:pPr>
            <w:r w:rsidRPr="00DB2751">
              <w:rPr>
                <w:rFonts w:ascii="Verdana" w:eastAsia="Times New Roman" w:hAnsi="Verdana" w:cs="Arial"/>
                <w:color w:val="000000"/>
                <w:sz w:val="20"/>
                <w:szCs w:val="20"/>
                <w:lang w:eastAsia="en-GB"/>
              </w:rPr>
              <w:t>Quality</w:t>
            </w:r>
          </w:p>
        </w:tc>
        <w:tc>
          <w:tcPr>
            <w:tcW w:w="7917" w:type="dxa"/>
            <w:tcBorders>
              <w:top w:val="nil"/>
              <w:left w:val="nil"/>
              <w:bottom w:val="single" w:sz="4" w:space="0" w:color="auto"/>
              <w:right w:val="single" w:sz="4" w:space="0" w:color="auto"/>
            </w:tcBorders>
            <w:shd w:val="clear" w:color="auto" w:fill="auto"/>
            <w:vAlign w:val="center"/>
            <w:hideMark/>
          </w:tcPr>
          <w:p w14:paraId="5B82788B" w14:textId="77777777" w:rsidR="00DB2751" w:rsidRPr="00DB2751" w:rsidRDefault="00DB2751" w:rsidP="00DB2751">
            <w:pPr>
              <w:spacing w:after="0" w:line="240" w:lineRule="auto"/>
              <w:rPr>
                <w:rFonts w:ascii="Verdana" w:eastAsia="Times New Roman" w:hAnsi="Verdana" w:cs="Arial"/>
                <w:color w:val="000000"/>
                <w:sz w:val="20"/>
                <w:szCs w:val="20"/>
                <w:lang w:eastAsia="en-GB"/>
              </w:rPr>
            </w:pPr>
            <w:r w:rsidRPr="00DB2751">
              <w:rPr>
                <w:rFonts w:ascii="Verdana" w:eastAsia="Times New Roman" w:hAnsi="Verdana" w:cs="Arial"/>
                <w:color w:val="000000"/>
                <w:sz w:val="20"/>
                <w:szCs w:val="20"/>
                <w:lang w:eastAsia="en-GB"/>
              </w:rPr>
              <w:t>How many additional competent clinical decision makers are required so that all patients requiring assessment are seen within 4 hours (paediatrics, medicine, surgery)- across CTM</w:t>
            </w:r>
          </w:p>
        </w:tc>
      </w:tr>
      <w:tr w:rsidR="00DB2751" w:rsidRPr="00DB2751" w14:paraId="47A2BE4D" w14:textId="77777777" w:rsidTr="006E57FA">
        <w:trPr>
          <w:trHeight w:val="576"/>
        </w:trPr>
        <w:tc>
          <w:tcPr>
            <w:tcW w:w="1571" w:type="dxa"/>
            <w:tcBorders>
              <w:top w:val="nil"/>
              <w:left w:val="single" w:sz="8" w:space="0" w:color="auto"/>
              <w:bottom w:val="single" w:sz="4" w:space="0" w:color="auto"/>
              <w:right w:val="single" w:sz="4" w:space="0" w:color="auto"/>
            </w:tcBorders>
            <w:shd w:val="clear" w:color="000000" w:fill="DAEEF3"/>
            <w:noWrap/>
            <w:vAlign w:val="center"/>
            <w:hideMark/>
          </w:tcPr>
          <w:p w14:paraId="297A2B31" w14:textId="77777777" w:rsidR="00DB2751" w:rsidRPr="00DB2751" w:rsidRDefault="00DB2751" w:rsidP="00DB2751">
            <w:pPr>
              <w:spacing w:after="0" w:line="240" w:lineRule="auto"/>
              <w:rPr>
                <w:rFonts w:ascii="Verdana" w:eastAsia="Times New Roman" w:hAnsi="Verdana" w:cs="Arial"/>
                <w:color w:val="000000"/>
                <w:sz w:val="20"/>
                <w:szCs w:val="20"/>
                <w:lang w:eastAsia="en-GB"/>
              </w:rPr>
            </w:pPr>
            <w:r w:rsidRPr="00DB2751">
              <w:rPr>
                <w:rFonts w:ascii="Verdana" w:eastAsia="Times New Roman" w:hAnsi="Verdana" w:cs="Arial"/>
                <w:color w:val="000000"/>
                <w:sz w:val="20"/>
                <w:szCs w:val="20"/>
                <w:lang w:eastAsia="en-GB"/>
              </w:rPr>
              <w:t>Quality</w:t>
            </w:r>
          </w:p>
        </w:tc>
        <w:tc>
          <w:tcPr>
            <w:tcW w:w="7917" w:type="dxa"/>
            <w:tcBorders>
              <w:top w:val="nil"/>
              <w:left w:val="nil"/>
              <w:bottom w:val="single" w:sz="4" w:space="0" w:color="auto"/>
              <w:right w:val="single" w:sz="4" w:space="0" w:color="auto"/>
            </w:tcBorders>
            <w:shd w:val="clear" w:color="auto" w:fill="auto"/>
            <w:vAlign w:val="center"/>
            <w:hideMark/>
          </w:tcPr>
          <w:p w14:paraId="4ED7CB65" w14:textId="77777777" w:rsidR="00DB2751" w:rsidRPr="00DB2751" w:rsidRDefault="00DB2751" w:rsidP="00DB2751">
            <w:pPr>
              <w:spacing w:after="0" w:line="240" w:lineRule="auto"/>
              <w:rPr>
                <w:rFonts w:ascii="Verdana" w:eastAsia="Times New Roman" w:hAnsi="Verdana" w:cs="Arial"/>
                <w:color w:val="000000"/>
                <w:sz w:val="20"/>
                <w:szCs w:val="20"/>
                <w:lang w:eastAsia="en-GB"/>
              </w:rPr>
            </w:pPr>
            <w:r w:rsidRPr="00DB2751">
              <w:rPr>
                <w:rFonts w:ascii="Verdana" w:eastAsia="Times New Roman" w:hAnsi="Verdana" w:cs="Arial"/>
                <w:color w:val="000000"/>
                <w:sz w:val="20"/>
                <w:szCs w:val="20"/>
                <w:lang w:eastAsia="en-GB"/>
              </w:rPr>
              <w:t>Will the model enable adult and paediatric intensive care medicine standards on workforce to be achieved - across CTM</w:t>
            </w:r>
          </w:p>
        </w:tc>
      </w:tr>
      <w:tr w:rsidR="00DB2751" w:rsidRPr="00DB2751" w14:paraId="49FCBCC2" w14:textId="77777777" w:rsidTr="006E57FA">
        <w:trPr>
          <w:trHeight w:val="576"/>
        </w:trPr>
        <w:tc>
          <w:tcPr>
            <w:tcW w:w="1571" w:type="dxa"/>
            <w:tcBorders>
              <w:top w:val="nil"/>
              <w:left w:val="single" w:sz="8" w:space="0" w:color="auto"/>
              <w:bottom w:val="single" w:sz="4" w:space="0" w:color="auto"/>
              <w:right w:val="single" w:sz="4" w:space="0" w:color="auto"/>
            </w:tcBorders>
            <w:shd w:val="clear" w:color="000000" w:fill="DAEEF3"/>
            <w:noWrap/>
            <w:vAlign w:val="center"/>
            <w:hideMark/>
          </w:tcPr>
          <w:p w14:paraId="496B7D4B" w14:textId="77777777" w:rsidR="00DB2751" w:rsidRPr="00DB2751" w:rsidRDefault="00DB2751" w:rsidP="00DB2751">
            <w:pPr>
              <w:spacing w:after="0" w:line="240" w:lineRule="auto"/>
              <w:rPr>
                <w:rFonts w:ascii="Verdana" w:eastAsia="Times New Roman" w:hAnsi="Verdana" w:cs="Arial"/>
                <w:color w:val="000000"/>
                <w:sz w:val="20"/>
                <w:szCs w:val="20"/>
                <w:lang w:eastAsia="en-GB"/>
              </w:rPr>
            </w:pPr>
            <w:r w:rsidRPr="00DB2751">
              <w:rPr>
                <w:rFonts w:ascii="Verdana" w:eastAsia="Times New Roman" w:hAnsi="Verdana" w:cs="Arial"/>
                <w:color w:val="000000"/>
                <w:sz w:val="20"/>
                <w:szCs w:val="20"/>
                <w:lang w:eastAsia="en-GB"/>
              </w:rPr>
              <w:t>Quality</w:t>
            </w:r>
          </w:p>
        </w:tc>
        <w:tc>
          <w:tcPr>
            <w:tcW w:w="7917" w:type="dxa"/>
            <w:tcBorders>
              <w:top w:val="nil"/>
              <w:left w:val="nil"/>
              <w:bottom w:val="single" w:sz="4" w:space="0" w:color="auto"/>
              <w:right w:val="single" w:sz="4" w:space="0" w:color="auto"/>
            </w:tcBorders>
            <w:shd w:val="clear" w:color="auto" w:fill="auto"/>
            <w:vAlign w:val="center"/>
            <w:hideMark/>
          </w:tcPr>
          <w:p w14:paraId="3BB2809C" w14:textId="77777777" w:rsidR="00DB2751" w:rsidRPr="00DB2751" w:rsidRDefault="00DB2751" w:rsidP="00DB2751">
            <w:pPr>
              <w:spacing w:after="0" w:line="240" w:lineRule="auto"/>
              <w:rPr>
                <w:rFonts w:ascii="Verdana" w:eastAsia="Times New Roman" w:hAnsi="Verdana" w:cs="Arial"/>
                <w:color w:val="000000"/>
                <w:sz w:val="20"/>
                <w:szCs w:val="20"/>
                <w:lang w:eastAsia="en-GB"/>
              </w:rPr>
            </w:pPr>
            <w:r w:rsidRPr="00DB2751">
              <w:rPr>
                <w:rFonts w:ascii="Verdana" w:eastAsia="Times New Roman" w:hAnsi="Verdana" w:cs="Arial"/>
                <w:color w:val="000000"/>
                <w:sz w:val="20"/>
                <w:szCs w:val="20"/>
                <w:lang w:eastAsia="en-GB"/>
              </w:rPr>
              <w:t>Are the activity volumes sufficient to achieve optimal outcomes on all sites? (i.e. not too high or too low)</w:t>
            </w:r>
          </w:p>
        </w:tc>
      </w:tr>
      <w:tr w:rsidR="00DB2751" w:rsidRPr="00DB2751" w14:paraId="7ABD9E50" w14:textId="77777777" w:rsidTr="006E57FA">
        <w:trPr>
          <w:trHeight w:val="1152"/>
        </w:trPr>
        <w:tc>
          <w:tcPr>
            <w:tcW w:w="1571" w:type="dxa"/>
            <w:tcBorders>
              <w:top w:val="nil"/>
              <w:left w:val="single" w:sz="8" w:space="0" w:color="auto"/>
              <w:bottom w:val="single" w:sz="4" w:space="0" w:color="auto"/>
              <w:right w:val="single" w:sz="4" w:space="0" w:color="auto"/>
            </w:tcBorders>
            <w:shd w:val="clear" w:color="000000" w:fill="EBF1DE"/>
            <w:noWrap/>
            <w:vAlign w:val="center"/>
            <w:hideMark/>
          </w:tcPr>
          <w:p w14:paraId="7FE24161" w14:textId="77777777" w:rsidR="00DB2751" w:rsidRPr="00DB2751" w:rsidRDefault="00DB2751" w:rsidP="00DB2751">
            <w:pPr>
              <w:spacing w:after="0" w:line="240" w:lineRule="auto"/>
              <w:rPr>
                <w:rFonts w:ascii="Verdana" w:eastAsia="Times New Roman" w:hAnsi="Verdana" w:cs="Arial"/>
                <w:color w:val="000000"/>
                <w:sz w:val="20"/>
                <w:szCs w:val="20"/>
                <w:lang w:eastAsia="en-GB"/>
              </w:rPr>
            </w:pPr>
            <w:r w:rsidRPr="00DB2751">
              <w:rPr>
                <w:rFonts w:ascii="Verdana" w:eastAsia="Times New Roman" w:hAnsi="Verdana" w:cs="Arial"/>
                <w:color w:val="000000"/>
                <w:sz w:val="20"/>
                <w:szCs w:val="20"/>
                <w:lang w:eastAsia="en-GB"/>
              </w:rPr>
              <w:t>Safety</w:t>
            </w:r>
          </w:p>
        </w:tc>
        <w:tc>
          <w:tcPr>
            <w:tcW w:w="7917" w:type="dxa"/>
            <w:tcBorders>
              <w:top w:val="nil"/>
              <w:left w:val="nil"/>
              <w:bottom w:val="single" w:sz="4" w:space="0" w:color="auto"/>
              <w:right w:val="single" w:sz="4" w:space="0" w:color="auto"/>
            </w:tcBorders>
            <w:shd w:val="clear" w:color="auto" w:fill="auto"/>
            <w:vAlign w:val="center"/>
            <w:hideMark/>
          </w:tcPr>
          <w:p w14:paraId="25F31D73" w14:textId="77777777" w:rsidR="00DB2751" w:rsidRPr="00DB2751" w:rsidRDefault="00DB2751" w:rsidP="00DB2751">
            <w:pPr>
              <w:spacing w:after="0" w:line="240" w:lineRule="auto"/>
              <w:rPr>
                <w:rFonts w:ascii="Verdana" w:eastAsia="Times New Roman" w:hAnsi="Verdana" w:cs="Arial"/>
                <w:color w:val="000000"/>
                <w:sz w:val="20"/>
                <w:szCs w:val="20"/>
                <w:lang w:eastAsia="en-GB"/>
              </w:rPr>
            </w:pPr>
            <w:r w:rsidRPr="00DB2751">
              <w:rPr>
                <w:rFonts w:ascii="Verdana" w:eastAsia="Times New Roman" w:hAnsi="Verdana" w:cs="Arial"/>
                <w:color w:val="000000"/>
                <w:sz w:val="20"/>
                <w:szCs w:val="20"/>
                <w:lang w:eastAsia="en-GB"/>
              </w:rPr>
              <w:t>How many additional consultants are required to p</w:t>
            </w:r>
            <w:r w:rsidR="006E57FA">
              <w:rPr>
                <w:rFonts w:ascii="Verdana" w:eastAsia="Times New Roman" w:hAnsi="Verdana" w:cs="Arial"/>
                <w:color w:val="000000"/>
                <w:sz w:val="20"/>
                <w:szCs w:val="20"/>
                <w:lang w:eastAsia="en-GB"/>
              </w:rPr>
              <w:t xml:space="preserve">rovide </w:t>
            </w:r>
            <w:r w:rsidRPr="00DB2751">
              <w:rPr>
                <w:rFonts w:ascii="Verdana" w:eastAsia="Times New Roman" w:hAnsi="Verdana" w:cs="Arial"/>
                <w:color w:val="000000"/>
                <w:sz w:val="20"/>
                <w:szCs w:val="20"/>
                <w:lang w:eastAsia="en-GB"/>
              </w:rPr>
              <w:t xml:space="preserve">a continuous admitting consultant presence, on the acute </w:t>
            </w:r>
            <w:r w:rsidR="006E57FA" w:rsidRPr="00DB2751">
              <w:rPr>
                <w:rFonts w:ascii="Verdana" w:eastAsia="Times New Roman" w:hAnsi="Verdana" w:cs="Arial"/>
                <w:color w:val="000000"/>
                <w:sz w:val="20"/>
                <w:szCs w:val="20"/>
                <w:lang w:eastAsia="en-GB"/>
              </w:rPr>
              <w:t>assessment</w:t>
            </w:r>
            <w:r w:rsidRPr="00DB2751">
              <w:rPr>
                <w:rFonts w:ascii="Verdana" w:eastAsia="Times New Roman" w:hAnsi="Verdana" w:cs="Arial"/>
                <w:color w:val="000000"/>
                <w:sz w:val="20"/>
                <w:szCs w:val="20"/>
                <w:lang w:eastAsia="en-GB"/>
              </w:rPr>
              <w:t xml:space="preserve"> units thereby enabling early consultant r</w:t>
            </w:r>
            <w:r w:rsidR="006E57FA">
              <w:rPr>
                <w:rFonts w:ascii="Verdana" w:eastAsia="Times New Roman" w:hAnsi="Verdana" w:cs="Arial"/>
                <w:color w:val="000000"/>
                <w:sz w:val="20"/>
                <w:szCs w:val="20"/>
                <w:lang w:eastAsia="en-GB"/>
              </w:rPr>
              <w:t xml:space="preserve">eview and assessment (within 12 </w:t>
            </w:r>
            <w:r w:rsidRPr="00DB2751">
              <w:rPr>
                <w:rFonts w:ascii="Verdana" w:eastAsia="Times New Roman" w:hAnsi="Verdana" w:cs="Arial"/>
                <w:color w:val="000000"/>
                <w:sz w:val="20"/>
                <w:szCs w:val="20"/>
                <w:lang w:eastAsia="en-GB"/>
              </w:rPr>
              <w:t>hours) across CTM. (paediatrics, medicine, surgery)</w:t>
            </w:r>
          </w:p>
        </w:tc>
      </w:tr>
      <w:tr w:rsidR="00DB2751" w:rsidRPr="00DB2751" w14:paraId="76DB439D" w14:textId="77777777" w:rsidTr="006E57FA">
        <w:trPr>
          <w:trHeight w:val="576"/>
        </w:trPr>
        <w:tc>
          <w:tcPr>
            <w:tcW w:w="1571" w:type="dxa"/>
            <w:tcBorders>
              <w:top w:val="nil"/>
              <w:left w:val="single" w:sz="8" w:space="0" w:color="auto"/>
              <w:bottom w:val="single" w:sz="4" w:space="0" w:color="auto"/>
              <w:right w:val="single" w:sz="4" w:space="0" w:color="auto"/>
            </w:tcBorders>
            <w:shd w:val="clear" w:color="000000" w:fill="EBF1DE"/>
            <w:noWrap/>
            <w:vAlign w:val="center"/>
            <w:hideMark/>
          </w:tcPr>
          <w:p w14:paraId="576F6596" w14:textId="77777777" w:rsidR="00DB2751" w:rsidRPr="00DB2751" w:rsidRDefault="00DB2751" w:rsidP="00DB2751">
            <w:pPr>
              <w:spacing w:after="0" w:line="240" w:lineRule="auto"/>
              <w:rPr>
                <w:rFonts w:ascii="Verdana" w:eastAsia="Times New Roman" w:hAnsi="Verdana" w:cs="Arial"/>
                <w:color w:val="000000"/>
                <w:sz w:val="20"/>
                <w:szCs w:val="20"/>
                <w:lang w:eastAsia="en-GB"/>
              </w:rPr>
            </w:pPr>
            <w:r w:rsidRPr="00DB2751">
              <w:rPr>
                <w:rFonts w:ascii="Verdana" w:eastAsia="Times New Roman" w:hAnsi="Verdana" w:cs="Arial"/>
                <w:color w:val="000000"/>
                <w:sz w:val="20"/>
                <w:szCs w:val="20"/>
                <w:lang w:eastAsia="en-GB"/>
              </w:rPr>
              <w:t>Safety</w:t>
            </w:r>
          </w:p>
        </w:tc>
        <w:tc>
          <w:tcPr>
            <w:tcW w:w="7917" w:type="dxa"/>
            <w:tcBorders>
              <w:top w:val="nil"/>
              <w:left w:val="nil"/>
              <w:bottom w:val="single" w:sz="4" w:space="0" w:color="auto"/>
              <w:right w:val="single" w:sz="4" w:space="0" w:color="auto"/>
            </w:tcBorders>
            <w:shd w:val="clear" w:color="auto" w:fill="auto"/>
            <w:vAlign w:val="center"/>
            <w:hideMark/>
          </w:tcPr>
          <w:p w14:paraId="67991583" w14:textId="77777777" w:rsidR="00DB2751" w:rsidRPr="00DB2751" w:rsidRDefault="00DB2751" w:rsidP="00DB2751">
            <w:pPr>
              <w:spacing w:after="0" w:line="240" w:lineRule="auto"/>
              <w:rPr>
                <w:rFonts w:ascii="Verdana" w:eastAsia="Times New Roman" w:hAnsi="Verdana" w:cs="Arial"/>
                <w:color w:val="000000"/>
                <w:sz w:val="20"/>
                <w:szCs w:val="20"/>
                <w:lang w:eastAsia="en-GB"/>
              </w:rPr>
            </w:pPr>
            <w:r w:rsidRPr="00DB2751">
              <w:rPr>
                <w:rFonts w:ascii="Verdana" w:eastAsia="Times New Roman" w:hAnsi="Verdana" w:cs="Arial"/>
                <w:color w:val="000000"/>
                <w:sz w:val="20"/>
                <w:szCs w:val="20"/>
                <w:lang w:eastAsia="en-GB"/>
              </w:rPr>
              <w:t xml:space="preserve">Relative to now, from the evidence is it expected that there will be a higher, similar or lower case </w:t>
            </w:r>
            <w:r w:rsidR="006E57FA" w:rsidRPr="00DB2751">
              <w:rPr>
                <w:rFonts w:ascii="Verdana" w:eastAsia="Times New Roman" w:hAnsi="Verdana" w:cs="Arial"/>
                <w:color w:val="000000"/>
                <w:sz w:val="20"/>
                <w:szCs w:val="20"/>
                <w:lang w:eastAsia="en-GB"/>
              </w:rPr>
              <w:t>fatality</w:t>
            </w:r>
            <w:r w:rsidRPr="00DB2751">
              <w:rPr>
                <w:rFonts w:ascii="Verdana" w:eastAsia="Times New Roman" w:hAnsi="Verdana" w:cs="Arial"/>
                <w:color w:val="000000"/>
                <w:sz w:val="20"/>
                <w:szCs w:val="20"/>
                <w:lang w:eastAsia="en-GB"/>
              </w:rPr>
              <w:t xml:space="preserve"> rates</w:t>
            </w:r>
          </w:p>
        </w:tc>
      </w:tr>
      <w:tr w:rsidR="00DB2751" w:rsidRPr="00DB2751" w14:paraId="2A3F73AB" w14:textId="77777777" w:rsidTr="006E57FA">
        <w:trPr>
          <w:trHeight w:val="864"/>
        </w:trPr>
        <w:tc>
          <w:tcPr>
            <w:tcW w:w="1571" w:type="dxa"/>
            <w:tcBorders>
              <w:top w:val="nil"/>
              <w:left w:val="single" w:sz="8" w:space="0" w:color="auto"/>
              <w:bottom w:val="single" w:sz="4" w:space="0" w:color="auto"/>
              <w:right w:val="single" w:sz="4" w:space="0" w:color="auto"/>
            </w:tcBorders>
            <w:shd w:val="clear" w:color="000000" w:fill="EBF1DE"/>
            <w:noWrap/>
            <w:vAlign w:val="center"/>
            <w:hideMark/>
          </w:tcPr>
          <w:p w14:paraId="54BDD5FF" w14:textId="77777777" w:rsidR="00DB2751" w:rsidRPr="00DB2751" w:rsidRDefault="00DB2751" w:rsidP="00DB2751">
            <w:pPr>
              <w:spacing w:after="0" w:line="240" w:lineRule="auto"/>
              <w:rPr>
                <w:rFonts w:ascii="Verdana" w:eastAsia="Times New Roman" w:hAnsi="Verdana" w:cs="Arial"/>
                <w:color w:val="000000"/>
                <w:sz w:val="20"/>
                <w:szCs w:val="20"/>
                <w:lang w:eastAsia="en-GB"/>
              </w:rPr>
            </w:pPr>
            <w:r w:rsidRPr="00DB2751">
              <w:rPr>
                <w:rFonts w:ascii="Verdana" w:eastAsia="Times New Roman" w:hAnsi="Verdana" w:cs="Arial"/>
                <w:color w:val="000000"/>
                <w:sz w:val="20"/>
                <w:szCs w:val="20"/>
                <w:lang w:eastAsia="en-GB"/>
              </w:rPr>
              <w:t>Safety</w:t>
            </w:r>
          </w:p>
        </w:tc>
        <w:tc>
          <w:tcPr>
            <w:tcW w:w="7917" w:type="dxa"/>
            <w:tcBorders>
              <w:top w:val="nil"/>
              <w:left w:val="nil"/>
              <w:bottom w:val="single" w:sz="4" w:space="0" w:color="auto"/>
              <w:right w:val="single" w:sz="4" w:space="0" w:color="auto"/>
            </w:tcBorders>
            <w:shd w:val="clear" w:color="auto" w:fill="auto"/>
            <w:vAlign w:val="center"/>
            <w:hideMark/>
          </w:tcPr>
          <w:p w14:paraId="11C76A23" w14:textId="77777777" w:rsidR="00DB2751" w:rsidRPr="00DB2751" w:rsidRDefault="00DB2751" w:rsidP="006E57FA">
            <w:pPr>
              <w:spacing w:after="0" w:line="240" w:lineRule="auto"/>
              <w:rPr>
                <w:rFonts w:ascii="Verdana" w:eastAsia="Times New Roman" w:hAnsi="Verdana" w:cs="Arial"/>
                <w:color w:val="000000"/>
                <w:sz w:val="20"/>
                <w:szCs w:val="20"/>
                <w:lang w:eastAsia="en-GB"/>
              </w:rPr>
            </w:pPr>
            <w:r w:rsidRPr="00DB2751">
              <w:rPr>
                <w:rFonts w:ascii="Verdana" w:eastAsia="Times New Roman" w:hAnsi="Verdana" w:cs="Arial"/>
                <w:color w:val="000000"/>
                <w:sz w:val="20"/>
                <w:szCs w:val="20"/>
                <w:lang w:eastAsia="en-GB"/>
              </w:rPr>
              <w:t xml:space="preserve">Are the requisite inter-dependent services as per clinical safety guidelines available to provide safe services for the model described (e.g. rapid access to critical care, adults &amp; </w:t>
            </w:r>
            <w:r w:rsidR="006E57FA">
              <w:rPr>
                <w:rFonts w:ascii="Verdana" w:eastAsia="Times New Roman" w:hAnsi="Verdana" w:cs="Arial"/>
                <w:color w:val="000000"/>
                <w:sz w:val="20"/>
                <w:szCs w:val="20"/>
                <w:lang w:eastAsia="en-GB"/>
              </w:rPr>
              <w:t>paediatric</w:t>
            </w:r>
            <w:r w:rsidRPr="00DB2751">
              <w:rPr>
                <w:rFonts w:ascii="Verdana" w:eastAsia="Times New Roman" w:hAnsi="Verdana" w:cs="Arial"/>
                <w:color w:val="000000"/>
                <w:sz w:val="20"/>
                <w:szCs w:val="20"/>
                <w:lang w:eastAsia="en-GB"/>
              </w:rPr>
              <w:t xml:space="preserve"> </w:t>
            </w:r>
            <w:r w:rsidR="006E57FA" w:rsidRPr="00DB2751">
              <w:rPr>
                <w:rFonts w:ascii="Verdana" w:eastAsia="Times New Roman" w:hAnsi="Verdana" w:cs="Arial"/>
                <w:color w:val="000000"/>
                <w:sz w:val="20"/>
                <w:szCs w:val="20"/>
                <w:lang w:eastAsia="en-GB"/>
              </w:rPr>
              <w:t>resus</w:t>
            </w:r>
            <w:r w:rsidR="006E57FA">
              <w:rPr>
                <w:rFonts w:ascii="Verdana" w:eastAsia="Times New Roman" w:hAnsi="Verdana" w:cs="Arial"/>
                <w:color w:val="000000"/>
                <w:sz w:val="20"/>
                <w:szCs w:val="20"/>
                <w:lang w:eastAsia="en-GB"/>
              </w:rPr>
              <w:t>citation</w:t>
            </w:r>
            <w:r w:rsidRPr="00DB2751">
              <w:rPr>
                <w:rFonts w:ascii="Verdana" w:eastAsia="Times New Roman" w:hAnsi="Verdana" w:cs="Arial"/>
                <w:color w:val="000000"/>
                <w:sz w:val="20"/>
                <w:szCs w:val="20"/>
                <w:lang w:eastAsia="en-GB"/>
              </w:rPr>
              <w:t xml:space="preserve"> team and a surgical opinion) across CTM</w:t>
            </w:r>
          </w:p>
        </w:tc>
      </w:tr>
      <w:tr w:rsidR="00DB2751" w:rsidRPr="00DB2751" w14:paraId="357D9724" w14:textId="77777777" w:rsidTr="006E57FA">
        <w:trPr>
          <w:trHeight w:val="576"/>
        </w:trPr>
        <w:tc>
          <w:tcPr>
            <w:tcW w:w="1571" w:type="dxa"/>
            <w:tcBorders>
              <w:top w:val="nil"/>
              <w:left w:val="single" w:sz="8" w:space="0" w:color="auto"/>
              <w:bottom w:val="single" w:sz="4" w:space="0" w:color="auto"/>
              <w:right w:val="single" w:sz="4" w:space="0" w:color="auto"/>
            </w:tcBorders>
            <w:shd w:val="clear" w:color="000000" w:fill="EBF1DE"/>
            <w:noWrap/>
            <w:vAlign w:val="center"/>
            <w:hideMark/>
          </w:tcPr>
          <w:p w14:paraId="5F452E60" w14:textId="77777777" w:rsidR="00DB2751" w:rsidRPr="00DB2751" w:rsidRDefault="00DB2751" w:rsidP="00DB2751">
            <w:pPr>
              <w:spacing w:after="0" w:line="240" w:lineRule="auto"/>
              <w:rPr>
                <w:rFonts w:ascii="Verdana" w:eastAsia="Times New Roman" w:hAnsi="Verdana" w:cs="Arial"/>
                <w:color w:val="000000"/>
                <w:sz w:val="20"/>
                <w:szCs w:val="20"/>
                <w:lang w:eastAsia="en-GB"/>
              </w:rPr>
            </w:pPr>
            <w:r w:rsidRPr="00DB2751">
              <w:rPr>
                <w:rFonts w:ascii="Verdana" w:eastAsia="Times New Roman" w:hAnsi="Verdana" w:cs="Arial"/>
                <w:color w:val="000000"/>
                <w:sz w:val="20"/>
                <w:szCs w:val="20"/>
                <w:lang w:eastAsia="en-GB"/>
              </w:rPr>
              <w:t>Safety</w:t>
            </w:r>
          </w:p>
        </w:tc>
        <w:tc>
          <w:tcPr>
            <w:tcW w:w="7917" w:type="dxa"/>
            <w:tcBorders>
              <w:top w:val="nil"/>
              <w:left w:val="nil"/>
              <w:bottom w:val="single" w:sz="4" w:space="0" w:color="auto"/>
              <w:right w:val="single" w:sz="4" w:space="0" w:color="auto"/>
            </w:tcBorders>
            <w:shd w:val="clear" w:color="auto" w:fill="auto"/>
            <w:vAlign w:val="center"/>
            <w:hideMark/>
          </w:tcPr>
          <w:p w14:paraId="7C110F1C" w14:textId="77777777" w:rsidR="00DB2751" w:rsidRPr="00DB2751" w:rsidRDefault="006E57FA" w:rsidP="00DB2751">
            <w:pPr>
              <w:spacing w:after="0" w:line="240" w:lineRule="auto"/>
              <w:rPr>
                <w:rFonts w:ascii="Verdana" w:eastAsia="Times New Roman" w:hAnsi="Verdana" w:cs="Arial"/>
                <w:color w:val="141414"/>
                <w:sz w:val="20"/>
                <w:szCs w:val="20"/>
                <w:lang w:eastAsia="en-GB"/>
              </w:rPr>
            </w:pPr>
            <w:r>
              <w:rPr>
                <w:rFonts w:ascii="Verdana" w:eastAsia="Times New Roman" w:hAnsi="Verdana" w:cs="Arial"/>
                <w:color w:val="141414"/>
                <w:sz w:val="20"/>
                <w:szCs w:val="20"/>
                <w:lang w:eastAsia="en-GB"/>
              </w:rPr>
              <w:t>Proportion</w:t>
            </w:r>
            <w:r w:rsidR="00DB2751" w:rsidRPr="00DB2751">
              <w:rPr>
                <w:rFonts w:ascii="Verdana" w:eastAsia="Times New Roman" w:hAnsi="Verdana" w:cs="Arial"/>
                <w:color w:val="141414"/>
                <w:sz w:val="20"/>
                <w:szCs w:val="20"/>
                <w:lang w:eastAsia="en-GB"/>
              </w:rPr>
              <w:t xml:space="preserve"> of clinical decision makers care that would be provided by locum / agency clinical staff (ED, Medicine, </w:t>
            </w:r>
            <w:r w:rsidRPr="00DB2751">
              <w:rPr>
                <w:rFonts w:ascii="Verdana" w:eastAsia="Times New Roman" w:hAnsi="Verdana" w:cs="Arial"/>
                <w:color w:val="141414"/>
                <w:sz w:val="20"/>
                <w:szCs w:val="20"/>
                <w:lang w:eastAsia="en-GB"/>
              </w:rPr>
              <w:t>Surgery, Paeds</w:t>
            </w:r>
            <w:r w:rsidR="00DB2751" w:rsidRPr="00DB2751">
              <w:rPr>
                <w:rFonts w:ascii="Verdana" w:eastAsia="Times New Roman" w:hAnsi="Verdana" w:cs="Arial"/>
                <w:color w:val="141414"/>
                <w:sz w:val="20"/>
                <w:szCs w:val="20"/>
                <w:lang w:eastAsia="en-GB"/>
              </w:rPr>
              <w:t xml:space="preserve"> at each of the 3 hospitals)</w:t>
            </w:r>
          </w:p>
        </w:tc>
      </w:tr>
      <w:tr w:rsidR="00DB2751" w:rsidRPr="00DB2751" w14:paraId="549759D7" w14:textId="77777777" w:rsidTr="006E57FA">
        <w:trPr>
          <w:trHeight w:val="576"/>
        </w:trPr>
        <w:tc>
          <w:tcPr>
            <w:tcW w:w="1571" w:type="dxa"/>
            <w:tcBorders>
              <w:top w:val="nil"/>
              <w:left w:val="single" w:sz="8" w:space="0" w:color="auto"/>
              <w:bottom w:val="single" w:sz="4" w:space="0" w:color="auto"/>
              <w:right w:val="single" w:sz="4" w:space="0" w:color="auto"/>
            </w:tcBorders>
            <w:shd w:val="clear" w:color="000000" w:fill="FDE9D9"/>
            <w:noWrap/>
            <w:vAlign w:val="center"/>
            <w:hideMark/>
          </w:tcPr>
          <w:p w14:paraId="2E1BFE32" w14:textId="77777777" w:rsidR="00DB2751" w:rsidRPr="00DB2751" w:rsidRDefault="00DB2751" w:rsidP="00DB2751">
            <w:pPr>
              <w:spacing w:after="0" w:line="240" w:lineRule="auto"/>
              <w:rPr>
                <w:rFonts w:ascii="Verdana" w:eastAsia="Times New Roman" w:hAnsi="Verdana" w:cs="Arial"/>
                <w:color w:val="000000"/>
                <w:sz w:val="20"/>
                <w:szCs w:val="20"/>
                <w:lang w:eastAsia="en-GB"/>
              </w:rPr>
            </w:pPr>
            <w:r w:rsidRPr="00DB2751">
              <w:rPr>
                <w:rFonts w:ascii="Verdana" w:eastAsia="Times New Roman" w:hAnsi="Verdana" w:cs="Arial"/>
                <w:color w:val="000000"/>
                <w:sz w:val="20"/>
                <w:szCs w:val="20"/>
                <w:lang w:eastAsia="en-GB"/>
              </w:rPr>
              <w:t>Access</w:t>
            </w:r>
          </w:p>
        </w:tc>
        <w:tc>
          <w:tcPr>
            <w:tcW w:w="7917" w:type="dxa"/>
            <w:tcBorders>
              <w:top w:val="nil"/>
              <w:left w:val="nil"/>
              <w:bottom w:val="single" w:sz="4" w:space="0" w:color="auto"/>
              <w:right w:val="single" w:sz="4" w:space="0" w:color="auto"/>
            </w:tcBorders>
            <w:shd w:val="clear" w:color="auto" w:fill="auto"/>
            <w:vAlign w:val="center"/>
            <w:hideMark/>
          </w:tcPr>
          <w:p w14:paraId="02F38DE6" w14:textId="77777777" w:rsidR="00DB2751" w:rsidRPr="00DB2751" w:rsidRDefault="00DB2751" w:rsidP="00DB2751">
            <w:pPr>
              <w:spacing w:after="0" w:line="240" w:lineRule="auto"/>
              <w:rPr>
                <w:rFonts w:ascii="Verdana" w:eastAsia="Times New Roman" w:hAnsi="Verdana" w:cs="Arial"/>
                <w:color w:val="000000"/>
                <w:sz w:val="20"/>
                <w:szCs w:val="20"/>
                <w:lang w:eastAsia="en-GB"/>
              </w:rPr>
            </w:pPr>
            <w:r w:rsidRPr="00DB2751">
              <w:rPr>
                <w:rFonts w:ascii="Verdana" w:eastAsia="Times New Roman" w:hAnsi="Verdana" w:cs="Arial"/>
                <w:color w:val="000000"/>
                <w:sz w:val="20"/>
                <w:szCs w:val="20"/>
                <w:lang w:eastAsia="en-GB"/>
              </w:rPr>
              <w:t>How many patients will have to travel for a longer time for their care and what is the average additional time</w:t>
            </w:r>
          </w:p>
        </w:tc>
      </w:tr>
      <w:tr w:rsidR="00DB2751" w:rsidRPr="00DB2751" w14:paraId="58C84C7A" w14:textId="77777777" w:rsidTr="006E57FA">
        <w:trPr>
          <w:trHeight w:val="576"/>
        </w:trPr>
        <w:tc>
          <w:tcPr>
            <w:tcW w:w="1571" w:type="dxa"/>
            <w:tcBorders>
              <w:top w:val="nil"/>
              <w:left w:val="single" w:sz="8" w:space="0" w:color="auto"/>
              <w:bottom w:val="single" w:sz="4" w:space="0" w:color="auto"/>
              <w:right w:val="single" w:sz="4" w:space="0" w:color="auto"/>
            </w:tcBorders>
            <w:shd w:val="clear" w:color="000000" w:fill="FDE9D9"/>
            <w:noWrap/>
            <w:vAlign w:val="center"/>
            <w:hideMark/>
          </w:tcPr>
          <w:p w14:paraId="4D5E6A2B" w14:textId="77777777" w:rsidR="00DB2751" w:rsidRPr="00DB2751" w:rsidRDefault="00DB2751" w:rsidP="00DB2751">
            <w:pPr>
              <w:spacing w:after="0" w:line="240" w:lineRule="auto"/>
              <w:rPr>
                <w:rFonts w:ascii="Verdana" w:eastAsia="Times New Roman" w:hAnsi="Verdana" w:cs="Arial"/>
                <w:color w:val="000000"/>
                <w:sz w:val="20"/>
                <w:szCs w:val="20"/>
                <w:lang w:eastAsia="en-GB"/>
              </w:rPr>
            </w:pPr>
            <w:r w:rsidRPr="00DB2751">
              <w:rPr>
                <w:rFonts w:ascii="Verdana" w:eastAsia="Times New Roman" w:hAnsi="Verdana" w:cs="Arial"/>
                <w:color w:val="000000"/>
                <w:sz w:val="20"/>
                <w:szCs w:val="20"/>
                <w:lang w:eastAsia="en-GB"/>
              </w:rPr>
              <w:t>Access</w:t>
            </w:r>
          </w:p>
        </w:tc>
        <w:tc>
          <w:tcPr>
            <w:tcW w:w="7917" w:type="dxa"/>
            <w:tcBorders>
              <w:top w:val="nil"/>
              <w:left w:val="nil"/>
              <w:bottom w:val="single" w:sz="4" w:space="0" w:color="auto"/>
              <w:right w:val="single" w:sz="4" w:space="0" w:color="auto"/>
            </w:tcBorders>
            <w:shd w:val="clear" w:color="auto" w:fill="auto"/>
            <w:vAlign w:val="center"/>
            <w:hideMark/>
          </w:tcPr>
          <w:p w14:paraId="3A1BD507" w14:textId="77777777" w:rsidR="00DB2751" w:rsidRPr="00DB2751" w:rsidRDefault="00DB2751" w:rsidP="00DB2751">
            <w:pPr>
              <w:spacing w:after="0" w:line="240" w:lineRule="auto"/>
              <w:rPr>
                <w:rFonts w:ascii="Verdana" w:eastAsia="Times New Roman" w:hAnsi="Verdana" w:cs="Arial"/>
                <w:color w:val="000000"/>
                <w:sz w:val="20"/>
                <w:szCs w:val="20"/>
                <w:lang w:eastAsia="en-GB"/>
              </w:rPr>
            </w:pPr>
            <w:r w:rsidRPr="00DB2751">
              <w:rPr>
                <w:rFonts w:ascii="Verdana" w:eastAsia="Times New Roman" w:hAnsi="Verdana" w:cs="Arial"/>
                <w:color w:val="000000"/>
                <w:sz w:val="20"/>
                <w:szCs w:val="20"/>
                <w:lang w:eastAsia="en-GB"/>
              </w:rPr>
              <w:t>For CTM as a whole what will be the 95%ile travel time and travel distance for emergency care</w:t>
            </w:r>
          </w:p>
        </w:tc>
      </w:tr>
      <w:tr w:rsidR="00DB2751" w:rsidRPr="00DB2751" w14:paraId="57E67E4D" w14:textId="77777777" w:rsidTr="006E57FA">
        <w:trPr>
          <w:trHeight w:val="576"/>
        </w:trPr>
        <w:tc>
          <w:tcPr>
            <w:tcW w:w="1571" w:type="dxa"/>
            <w:tcBorders>
              <w:top w:val="nil"/>
              <w:left w:val="single" w:sz="8" w:space="0" w:color="auto"/>
              <w:bottom w:val="single" w:sz="4" w:space="0" w:color="auto"/>
              <w:right w:val="single" w:sz="4" w:space="0" w:color="auto"/>
            </w:tcBorders>
            <w:shd w:val="clear" w:color="000000" w:fill="FDE9D9"/>
            <w:noWrap/>
            <w:vAlign w:val="center"/>
            <w:hideMark/>
          </w:tcPr>
          <w:p w14:paraId="172AC37B" w14:textId="77777777" w:rsidR="00DB2751" w:rsidRPr="00DB2751" w:rsidRDefault="00DB2751" w:rsidP="00DB2751">
            <w:pPr>
              <w:spacing w:after="0" w:line="240" w:lineRule="auto"/>
              <w:rPr>
                <w:rFonts w:ascii="Verdana" w:eastAsia="Times New Roman" w:hAnsi="Verdana" w:cs="Arial"/>
                <w:color w:val="000000"/>
                <w:sz w:val="20"/>
                <w:szCs w:val="20"/>
                <w:lang w:eastAsia="en-GB"/>
              </w:rPr>
            </w:pPr>
            <w:r w:rsidRPr="00DB2751">
              <w:rPr>
                <w:rFonts w:ascii="Verdana" w:eastAsia="Times New Roman" w:hAnsi="Verdana" w:cs="Arial"/>
                <w:color w:val="000000"/>
                <w:sz w:val="20"/>
                <w:szCs w:val="20"/>
                <w:lang w:eastAsia="en-GB"/>
              </w:rPr>
              <w:t>Access</w:t>
            </w:r>
          </w:p>
        </w:tc>
        <w:tc>
          <w:tcPr>
            <w:tcW w:w="7917" w:type="dxa"/>
            <w:tcBorders>
              <w:top w:val="nil"/>
              <w:left w:val="nil"/>
              <w:bottom w:val="single" w:sz="4" w:space="0" w:color="auto"/>
              <w:right w:val="single" w:sz="4" w:space="0" w:color="auto"/>
            </w:tcBorders>
            <w:shd w:val="clear" w:color="auto" w:fill="auto"/>
            <w:vAlign w:val="center"/>
            <w:hideMark/>
          </w:tcPr>
          <w:p w14:paraId="5E9A1362" w14:textId="77777777" w:rsidR="00DB2751" w:rsidRPr="00DB2751" w:rsidRDefault="00DB2751" w:rsidP="00DB2751">
            <w:pPr>
              <w:spacing w:after="0" w:line="240" w:lineRule="auto"/>
              <w:rPr>
                <w:rFonts w:ascii="Verdana" w:eastAsia="Times New Roman" w:hAnsi="Verdana" w:cs="Arial"/>
                <w:color w:val="000000"/>
                <w:sz w:val="20"/>
                <w:szCs w:val="20"/>
                <w:lang w:eastAsia="en-GB"/>
              </w:rPr>
            </w:pPr>
            <w:r w:rsidRPr="00DB2751">
              <w:rPr>
                <w:rFonts w:ascii="Verdana" w:eastAsia="Times New Roman" w:hAnsi="Verdana" w:cs="Arial"/>
                <w:color w:val="000000"/>
                <w:sz w:val="20"/>
                <w:szCs w:val="20"/>
                <w:lang w:eastAsia="en-GB"/>
              </w:rPr>
              <w:t>How many high risk emergency admissions face an increase in travel time of more than 10 and 20 minutes (proxy for 10 Km) assuming mountain roads are open</w:t>
            </w:r>
          </w:p>
        </w:tc>
      </w:tr>
      <w:tr w:rsidR="00DB2751" w:rsidRPr="00DB2751" w14:paraId="70CEAB51" w14:textId="77777777" w:rsidTr="006E57FA">
        <w:trPr>
          <w:trHeight w:val="576"/>
        </w:trPr>
        <w:tc>
          <w:tcPr>
            <w:tcW w:w="1571" w:type="dxa"/>
            <w:tcBorders>
              <w:top w:val="nil"/>
              <w:left w:val="single" w:sz="8" w:space="0" w:color="auto"/>
              <w:bottom w:val="single" w:sz="4" w:space="0" w:color="auto"/>
              <w:right w:val="single" w:sz="4" w:space="0" w:color="auto"/>
            </w:tcBorders>
            <w:shd w:val="clear" w:color="000000" w:fill="FDE9D9"/>
            <w:noWrap/>
            <w:vAlign w:val="center"/>
            <w:hideMark/>
          </w:tcPr>
          <w:p w14:paraId="408838CC" w14:textId="77777777" w:rsidR="00DB2751" w:rsidRPr="00DB2751" w:rsidRDefault="00DB2751" w:rsidP="00DB2751">
            <w:pPr>
              <w:spacing w:after="0" w:line="240" w:lineRule="auto"/>
              <w:rPr>
                <w:rFonts w:ascii="Verdana" w:eastAsia="Times New Roman" w:hAnsi="Verdana" w:cs="Arial"/>
                <w:color w:val="000000"/>
                <w:sz w:val="20"/>
                <w:szCs w:val="20"/>
                <w:lang w:eastAsia="en-GB"/>
              </w:rPr>
            </w:pPr>
            <w:r w:rsidRPr="00DB2751">
              <w:rPr>
                <w:rFonts w:ascii="Verdana" w:eastAsia="Times New Roman" w:hAnsi="Verdana" w:cs="Arial"/>
                <w:color w:val="000000"/>
                <w:sz w:val="20"/>
                <w:szCs w:val="20"/>
                <w:lang w:eastAsia="en-GB"/>
              </w:rPr>
              <w:t>Access</w:t>
            </w:r>
          </w:p>
        </w:tc>
        <w:tc>
          <w:tcPr>
            <w:tcW w:w="7917" w:type="dxa"/>
            <w:tcBorders>
              <w:top w:val="nil"/>
              <w:left w:val="nil"/>
              <w:bottom w:val="single" w:sz="4" w:space="0" w:color="auto"/>
              <w:right w:val="single" w:sz="4" w:space="0" w:color="auto"/>
            </w:tcBorders>
            <w:shd w:val="clear" w:color="auto" w:fill="auto"/>
            <w:vAlign w:val="center"/>
            <w:hideMark/>
          </w:tcPr>
          <w:p w14:paraId="44F7C85F" w14:textId="77777777" w:rsidR="00DB2751" w:rsidRPr="00DB2751" w:rsidRDefault="00DB2751" w:rsidP="00DB2751">
            <w:pPr>
              <w:spacing w:after="0" w:line="240" w:lineRule="auto"/>
              <w:rPr>
                <w:rFonts w:ascii="Verdana" w:eastAsia="Times New Roman" w:hAnsi="Verdana" w:cs="Arial"/>
                <w:color w:val="000000"/>
                <w:sz w:val="20"/>
                <w:szCs w:val="20"/>
                <w:lang w:eastAsia="en-GB"/>
              </w:rPr>
            </w:pPr>
            <w:r w:rsidRPr="00DB2751">
              <w:rPr>
                <w:rFonts w:ascii="Verdana" w:eastAsia="Times New Roman" w:hAnsi="Verdana" w:cs="Arial"/>
                <w:color w:val="000000"/>
                <w:sz w:val="20"/>
                <w:szCs w:val="20"/>
                <w:lang w:eastAsia="en-GB"/>
              </w:rPr>
              <w:t>How many high risk emergency admissions face an increase in travel time of more than 10 and 20 minutes (proxy for 10 Km) assuming mountain roads are closed</w:t>
            </w:r>
          </w:p>
        </w:tc>
      </w:tr>
      <w:tr w:rsidR="00DB2751" w:rsidRPr="00DB2751" w14:paraId="6563AFDA" w14:textId="77777777" w:rsidTr="006E57FA">
        <w:trPr>
          <w:trHeight w:val="576"/>
        </w:trPr>
        <w:tc>
          <w:tcPr>
            <w:tcW w:w="1571" w:type="dxa"/>
            <w:tcBorders>
              <w:top w:val="nil"/>
              <w:left w:val="single" w:sz="8" w:space="0" w:color="auto"/>
              <w:bottom w:val="single" w:sz="4" w:space="0" w:color="auto"/>
              <w:right w:val="single" w:sz="4" w:space="0" w:color="auto"/>
            </w:tcBorders>
            <w:shd w:val="clear" w:color="000000" w:fill="FDE9D9"/>
            <w:noWrap/>
            <w:vAlign w:val="center"/>
            <w:hideMark/>
          </w:tcPr>
          <w:p w14:paraId="438F3537" w14:textId="77777777" w:rsidR="00DB2751" w:rsidRPr="00DB2751" w:rsidRDefault="00DB2751" w:rsidP="00DB2751">
            <w:pPr>
              <w:spacing w:after="0" w:line="240" w:lineRule="auto"/>
              <w:rPr>
                <w:rFonts w:ascii="Verdana" w:eastAsia="Times New Roman" w:hAnsi="Verdana" w:cs="Arial"/>
                <w:color w:val="000000"/>
                <w:sz w:val="20"/>
                <w:szCs w:val="20"/>
                <w:lang w:eastAsia="en-GB"/>
              </w:rPr>
            </w:pPr>
            <w:r w:rsidRPr="00DB2751">
              <w:rPr>
                <w:rFonts w:ascii="Verdana" w:eastAsia="Times New Roman" w:hAnsi="Verdana" w:cs="Arial"/>
                <w:color w:val="000000"/>
                <w:sz w:val="20"/>
                <w:szCs w:val="20"/>
                <w:lang w:eastAsia="en-GB"/>
              </w:rPr>
              <w:t>Access</w:t>
            </w:r>
          </w:p>
        </w:tc>
        <w:tc>
          <w:tcPr>
            <w:tcW w:w="7917" w:type="dxa"/>
            <w:tcBorders>
              <w:top w:val="nil"/>
              <w:left w:val="nil"/>
              <w:bottom w:val="single" w:sz="4" w:space="0" w:color="auto"/>
              <w:right w:val="single" w:sz="4" w:space="0" w:color="auto"/>
            </w:tcBorders>
            <w:shd w:val="clear" w:color="auto" w:fill="auto"/>
            <w:vAlign w:val="center"/>
            <w:hideMark/>
          </w:tcPr>
          <w:p w14:paraId="67F9634F" w14:textId="77777777" w:rsidR="00DB2751" w:rsidRPr="00DB2751" w:rsidRDefault="00DB2751" w:rsidP="00DB2751">
            <w:pPr>
              <w:spacing w:after="0" w:line="240" w:lineRule="auto"/>
              <w:rPr>
                <w:rFonts w:ascii="Verdana" w:eastAsia="Times New Roman" w:hAnsi="Verdana" w:cs="Arial"/>
                <w:color w:val="000000"/>
                <w:sz w:val="20"/>
                <w:szCs w:val="20"/>
                <w:lang w:eastAsia="en-GB"/>
              </w:rPr>
            </w:pPr>
            <w:r w:rsidRPr="00DB2751">
              <w:rPr>
                <w:rFonts w:ascii="Verdana" w:eastAsia="Times New Roman" w:hAnsi="Verdana" w:cs="Arial"/>
                <w:color w:val="000000"/>
                <w:sz w:val="20"/>
                <w:szCs w:val="20"/>
                <w:lang w:eastAsia="en-GB"/>
              </w:rPr>
              <w:t>What proportion of residents of CTM will live within</w:t>
            </w:r>
            <w:r w:rsidR="006E57FA">
              <w:rPr>
                <w:rFonts w:ascii="Verdana" w:eastAsia="Times New Roman" w:hAnsi="Verdana" w:cs="Arial"/>
                <w:color w:val="000000"/>
                <w:sz w:val="20"/>
                <w:szCs w:val="20"/>
                <w:lang w:eastAsia="en-GB"/>
              </w:rPr>
              <w:t xml:space="preserve"> </w:t>
            </w:r>
            <w:r w:rsidRPr="00DB2751">
              <w:rPr>
                <w:rFonts w:ascii="Verdana" w:eastAsia="Times New Roman" w:hAnsi="Verdana" w:cs="Arial"/>
                <w:color w:val="000000"/>
                <w:sz w:val="20"/>
                <w:szCs w:val="20"/>
                <w:lang w:eastAsia="en-GB"/>
              </w:rPr>
              <w:t>45 minutes of a hospital providing emergency services (Golden Hour - assuming 15 minutes for WAST)</w:t>
            </w:r>
          </w:p>
        </w:tc>
      </w:tr>
      <w:tr w:rsidR="00DB2751" w:rsidRPr="00DB2751" w14:paraId="28D817CE" w14:textId="77777777" w:rsidTr="006E57FA">
        <w:trPr>
          <w:trHeight w:val="576"/>
        </w:trPr>
        <w:tc>
          <w:tcPr>
            <w:tcW w:w="1571" w:type="dxa"/>
            <w:tcBorders>
              <w:top w:val="nil"/>
              <w:left w:val="single" w:sz="8" w:space="0" w:color="auto"/>
              <w:bottom w:val="single" w:sz="4" w:space="0" w:color="auto"/>
              <w:right w:val="single" w:sz="4" w:space="0" w:color="auto"/>
            </w:tcBorders>
            <w:shd w:val="clear" w:color="000000" w:fill="DCE6F1"/>
            <w:noWrap/>
            <w:vAlign w:val="center"/>
            <w:hideMark/>
          </w:tcPr>
          <w:p w14:paraId="3C5E3C73" w14:textId="77777777" w:rsidR="00DB2751" w:rsidRPr="00DB2751" w:rsidRDefault="00DB2751" w:rsidP="00DB2751">
            <w:pPr>
              <w:spacing w:after="0" w:line="240" w:lineRule="auto"/>
              <w:rPr>
                <w:rFonts w:ascii="Verdana" w:eastAsia="Times New Roman" w:hAnsi="Verdana" w:cs="Arial"/>
                <w:color w:val="000000"/>
                <w:sz w:val="20"/>
                <w:szCs w:val="20"/>
                <w:lang w:eastAsia="en-GB"/>
              </w:rPr>
            </w:pPr>
            <w:r w:rsidRPr="00DB2751">
              <w:rPr>
                <w:rFonts w:ascii="Verdana" w:eastAsia="Times New Roman" w:hAnsi="Verdana" w:cs="Arial"/>
                <w:color w:val="000000"/>
                <w:sz w:val="20"/>
                <w:szCs w:val="20"/>
                <w:lang w:eastAsia="en-GB"/>
              </w:rPr>
              <w:t>Sustainability</w:t>
            </w:r>
          </w:p>
        </w:tc>
        <w:tc>
          <w:tcPr>
            <w:tcW w:w="7917" w:type="dxa"/>
            <w:tcBorders>
              <w:top w:val="nil"/>
              <w:left w:val="nil"/>
              <w:bottom w:val="single" w:sz="4" w:space="0" w:color="auto"/>
              <w:right w:val="single" w:sz="4" w:space="0" w:color="auto"/>
            </w:tcBorders>
            <w:shd w:val="clear" w:color="auto" w:fill="auto"/>
            <w:vAlign w:val="center"/>
            <w:hideMark/>
          </w:tcPr>
          <w:p w14:paraId="0641E418" w14:textId="77777777" w:rsidR="00DB2751" w:rsidRPr="00DB2751" w:rsidRDefault="00DB2751" w:rsidP="00DB2751">
            <w:pPr>
              <w:spacing w:after="0" w:line="240" w:lineRule="auto"/>
              <w:rPr>
                <w:rFonts w:ascii="Verdana" w:eastAsia="Times New Roman" w:hAnsi="Verdana" w:cs="Arial"/>
                <w:color w:val="000000"/>
                <w:sz w:val="20"/>
                <w:szCs w:val="20"/>
                <w:lang w:eastAsia="en-GB"/>
              </w:rPr>
            </w:pPr>
            <w:r w:rsidRPr="00DB2751">
              <w:rPr>
                <w:rFonts w:ascii="Verdana" w:eastAsia="Times New Roman" w:hAnsi="Verdana" w:cs="Arial"/>
                <w:color w:val="000000"/>
                <w:sz w:val="20"/>
                <w:szCs w:val="20"/>
                <w:lang w:eastAsia="en-GB"/>
              </w:rPr>
              <w:t>What is the anticipated use of locum and agency staff required to safely staff to the critical care departments at consultant, middle, nursing and AHPs.</w:t>
            </w:r>
          </w:p>
        </w:tc>
      </w:tr>
      <w:tr w:rsidR="00DB2751" w:rsidRPr="00DB2751" w14:paraId="6B5FD5DD" w14:textId="77777777" w:rsidTr="006E57FA">
        <w:trPr>
          <w:trHeight w:val="576"/>
        </w:trPr>
        <w:tc>
          <w:tcPr>
            <w:tcW w:w="1571" w:type="dxa"/>
            <w:tcBorders>
              <w:top w:val="nil"/>
              <w:left w:val="single" w:sz="8" w:space="0" w:color="auto"/>
              <w:bottom w:val="single" w:sz="4" w:space="0" w:color="auto"/>
              <w:right w:val="single" w:sz="4" w:space="0" w:color="auto"/>
            </w:tcBorders>
            <w:shd w:val="clear" w:color="000000" w:fill="DCE6F1"/>
            <w:noWrap/>
            <w:vAlign w:val="center"/>
            <w:hideMark/>
          </w:tcPr>
          <w:p w14:paraId="0515FE53" w14:textId="77777777" w:rsidR="00DB2751" w:rsidRPr="00DB2751" w:rsidRDefault="00DB2751" w:rsidP="00DB2751">
            <w:pPr>
              <w:spacing w:after="0" w:line="240" w:lineRule="auto"/>
              <w:rPr>
                <w:rFonts w:ascii="Verdana" w:eastAsia="Times New Roman" w:hAnsi="Verdana" w:cs="Arial"/>
                <w:color w:val="000000"/>
                <w:sz w:val="20"/>
                <w:szCs w:val="20"/>
                <w:lang w:eastAsia="en-GB"/>
              </w:rPr>
            </w:pPr>
            <w:r w:rsidRPr="00DB2751">
              <w:rPr>
                <w:rFonts w:ascii="Verdana" w:eastAsia="Times New Roman" w:hAnsi="Verdana" w:cs="Arial"/>
                <w:color w:val="000000"/>
                <w:sz w:val="20"/>
                <w:szCs w:val="20"/>
                <w:lang w:eastAsia="en-GB"/>
              </w:rPr>
              <w:t>Sustainability</w:t>
            </w:r>
          </w:p>
        </w:tc>
        <w:tc>
          <w:tcPr>
            <w:tcW w:w="7917" w:type="dxa"/>
            <w:tcBorders>
              <w:top w:val="nil"/>
              <w:left w:val="nil"/>
              <w:bottom w:val="single" w:sz="4" w:space="0" w:color="auto"/>
              <w:right w:val="single" w:sz="4" w:space="0" w:color="auto"/>
            </w:tcBorders>
            <w:shd w:val="clear" w:color="auto" w:fill="auto"/>
            <w:vAlign w:val="center"/>
            <w:hideMark/>
          </w:tcPr>
          <w:p w14:paraId="37CA6A61" w14:textId="77777777" w:rsidR="00DB2751" w:rsidRPr="00DB2751" w:rsidRDefault="00DB2751" w:rsidP="00DB2751">
            <w:pPr>
              <w:spacing w:after="0" w:line="240" w:lineRule="auto"/>
              <w:rPr>
                <w:rFonts w:ascii="Verdana" w:eastAsia="Times New Roman" w:hAnsi="Verdana" w:cs="Arial"/>
                <w:color w:val="000000"/>
                <w:sz w:val="20"/>
                <w:szCs w:val="20"/>
                <w:lang w:eastAsia="en-GB"/>
              </w:rPr>
            </w:pPr>
            <w:r w:rsidRPr="00DB2751">
              <w:rPr>
                <w:rFonts w:ascii="Verdana" w:eastAsia="Times New Roman" w:hAnsi="Verdana" w:cs="Arial"/>
                <w:color w:val="000000"/>
                <w:sz w:val="20"/>
                <w:szCs w:val="20"/>
                <w:lang w:eastAsia="en-GB"/>
              </w:rPr>
              <w:t>How many additional critical care beds are required - including the ability to repatriate from other hospitals within 48 hours</w:t>
            </w:r>
          </w:p>
        </w:tc>
      </w:tr>
      <w:tr w:rsidR="00DB2751" w:rsidRPr="00DB2751" w14:paraId="7BFF9BB2" w14:textId="77777777" w:rsidTr="000706DC">
        <w:trPr>
          <w:trHeight w:val="576"/>
        </w:trPr>
        <w:tc>
          <w:tcPr>
            <w:tcW w:w="1571" w:type="dxa"/>
            <w:tcBorders>
              <w:top w:val="nil"/>
              <w:left w:val="single" w:sz="8" w:space="0" w:color="auto"/>
              <w:bottom w:val="single" w:sz="4" w:space="0" w:color="auto"/>
              <w:right w:val="single" w:sz="4" w:space="0" w:color="auto"/>
            </w:tcBorders>
            <w:shd w:val="clear" w:color="000000" w:fill="DCE6F1"/>
            <w:noWrap/>
            <w:vAlign w:val="center"/>
            <w:hideMark/>
          </w:tcPr>
          <w:p w14:paraId="569C7C31" w14:textId="77777777" w:rsidR="00DB2751" w:rsidRPr="00DB2751" w:rsidRDefault="00DB2751" w:rsidP="00DB2751">
            <w:pPr>
              <w:spacing w:after="0" w:line="240" w:lineRule="auto"/>
              <w:rPr>
                <w:rFonts w:ascii="Verdana" w:eastAsia="Times New Roman" w:hAnsi="Verdana" w:cs="Arial"/>
                <w:color w:val="000000"/>
                <w:sz w:val="20"/>
                <w:szCs w:val="20"/>
                <w:lang w:eastAsia="en-GB"/>
              </w:rPr>
            </w:pPr>
            <w:r w:rsidRPr="00DB2751">
              <w:rPr>
                <w:rFonts w:ascii="Verdana" w:eastAsia="Times New Roman" w:hAnsi="Verdana" w:cs="Arial"/>
                <w:color w:val="000000"/>
                <w:sz w:val="20"/>
                <w:szCs w:val="20"/>
                <w:lang w:eastAsia="en-GB"/>
              </w:rPr>
              <w:t>Sustainability</w:t>
            </w:r>
          </w:p>
        </w:tc>
        <w:tc>
          <w:tcPr>
            <w:tcW w:w="7917" w:type="dxa"/>
            <w:tcBorders>
              <w:top w:val="nil"/>
              <w:left w:val="nil"/>
              <w:bottom w:val="single" w:sz="4" w:space="0" w:color="auto"/>
              <w:right w:val="single" w:sz="4" w:space="0" w:color="auto"/>
            </w:tcBorders>
            <w:shd w:val="clear" w:color="auto" w:fill="auto"/>
            <w:vAlign w:val="center"/>
            <w:hideMark/>
          </w:tcPr>
          <w:p w14:paraId="4C5535D9" w14:textId="77777777" w:rsidR="00DB2751" w:rsidRPr="00DB2751" w:rsidRDefault="00DB2751" w:rsidP="00DB2751">
            <w:pPr>
              <w:spacing w:after="0" w:line="240" w:lineRule="auto"/>
              <w:rPr>
                <w:rFonts w:ascii="Verdana" w:eastAsia="Times New Roman" w:hAnsi="Verdana" w:cs="Arial"/>
                <w:color w:val="000000"/>
                <w:sz w:val="20"/>
                <w:szCs w:val="20"/>
                <w:lang w:eastAsia="en-GB"/>
              </w:rPr>
            </w:pPr>
            <w:r w:rsidRPr="00DB2751">
              <w:rPr>
                <w:rFonts w:ascii="Verdana" w:eastAsia="Times New Roman" w:hAnsi="Verdana" w:cs="Arial"/>
                <w:color w:val="000000"/>
                <w:sz w:val="20"/>
                <w:szCs w:val="20"/>
                <w:lang w:eastAsia="en-GB"/>
              </w:rPr>
              <w:t>How many extra assessment trolleys are required in the ED and how many nurses - Rating reflects likelihood of deliverability within 18 months.</w:t>
            </w:r>
          </w:p>
        </w:tc>
      </w:tr>
      <w:tr w:rsidR="00DB2751" w:rsidRPr="00DB2751" w14:paraId="72E3FF15" w14:textId="77777777" w:rsidTr="000706DC">
        <w:trPr>
          <w:trHeight w:val="576"/>
        </w:trPr>
        <w:tc>
          <w:tcPr>
            <w:tcW w:w="1571" w:type="dxa"/>
            <w:tcBorders>
              <w:top w:val="single" w:sz="4" w:space="0" w:color="auto"/>
              <w:left w:val="single" w:sz="8" w:space="0" w:color="auto"/>
              <w:bottom w:val="single" w:sz="4" w:space="0" w:color="auto"/>
              <w:right w:val="single" w:sz="4" w:space="0" w:color="auto"/>
            </w:tcBorders>
            <w:shd w:val="clear" w:color="000000" w:fill="DCE6F1"/>
            <w:noWrap/>
            <w:vAlign w:val="center"/>
            <w:hideMark/>
          </w:tcPr>
          <w:p w14:paraId="18050203" w14:textId="77777777" w:rsidR="00DB2751" w:rsidRPr="00DB2751" w:rsidRDefault="00DB2751" w:rsidP="00DB2751">
            <w:pPr>
              <w:spacing w:after="0" w:line="240" w:lineRule="auto"/>
              <w:rPr>
                <w:rFonts w:ascii="Verdana" w:eastAsia="Times New Roman" w:hAnsi="Verdana" w:cs="Arial"/>
                <w:color w:val="000000"/>
                <w:sz w:val="20"/>
                <w:szCs w:val="20"/>
                <w:lang w:eastAsia="en-GB"/>
              </w:rPr>
            </w:pPr>
            <w:r w:rsidRPr="00DB2751">
              <w:rPr>
                <w:rFonts w:ascii="Verdana" w:eastAsia="Times New Roman" w:hAnsi="Verdana" w:cs="Arial"/>
                <w:color w:val="000000"/>
                <w:sz w:val="20"/>
                <w:szCs w:val="20"/>
                <w:lang w:eastAsia="en-GB"/>
              </w:rPr>
              <w:lastRenderedPageBreak/>
              <w:t>Sustainability</w:t>
            </w:r>
          </w:p>
        </w:tc>
        <w:tc>
          <w:tcPr>
            <w:tcW w:w="7917" w:type="dxa"/>
            <w:tcBorders>
              <w:top w:val="single" w:sz="4" w:space="0" w:color="auto"/>
              <w:left w:val="nil"/>
              <w:bottom w:val="single" w:sz="4" w:space="0" w:color="auto"/>
              <w:right w:val="single" w:sz="4" w:space="0" w:color="auto"/>
            </w:tcBorders>
            <w:shd w:val="clear" w:color="auto" w:fill="auto"/>
            <w:vAlign w:val="center"/>
            <w:hideMark/>
          </w:tcPr>
          <w:p w14:paraId="132AFACB" w14:textId="77777777" w:rsidR="00DB2751" w:rsidRPr="00DB2751" w:rsidRDefault="00DB2751" w:rsidP="00DB2751">
            <w:pPr>
              <w:spacing w:after="0" w:line="240" w:lineRule="auto"/>
              <w:rPr>
                <w:rFonts w:ascii="Verdana" w:eastAsia="Times New Roman" w:hAnsi="Verdana" w:cs="Arial"/>
                <w:color w:val="000000"/>
                <w:sz w:val="20"/>
                <w:szCs w:val="20"/>
                <w:lang w:eastAsia="en-GB"/>
              </w:rPr>
            </w:pPr>
            <w:r w:rsidRPr="00DB2751">
              <w:rPr>
                <w:rFonts w:ascii="Verdana" w:eastAsia="Times New Roman" w:hAnsi="Verdana" w:cs="Arial"/>
                <w:color w:val="000000"/>
                <w:sz w:val="20"/>
                <w:szCs w:val="20"/>
                <w:lang w:eastAsia="en-GB"/>
              </w:rPr>
              <w:t>What is the likely impact on recruitment and retention of staff to clinical positions where there have been difficulties in recruiting across CTM</w:t>
            </w:r>
          </w:p>
        </w:tc>
      </w:tr>
      <w:tr w:rsidR="00DB2751" w:rsidRPr="00DB2751" w14:paraId="09394F19" w14:textId="77777777" w:rsidTr="006E57FA">
        <w:trPr>
          <w:trHeight w:val="576"/>
        </w:trPr>
        <w:tc>
          <w:tcPr>
            <w:tcW w:w="1571" w:type="dxa"/>
            <w:tcBorders>
              <w:top w:val="nil"/>
              <w:left w:val="single" w:sz="8" w:space="0" w:color="auto"/>
              <w:bottom w:val="single" w:sz="4" w:space="0" w:color="auto"/>
              <w:right w:val="single" w:sz="4" w:space="0" w:color="auto"/>
            </w:tcBorders>
            <w:shd w:val="clear" w:color="000000" w:fill="DCE6F1"/>
            <w:noWrap/>
            <w:vAlign w:val="center"/>
            <w:hideMark/>
          </w:tcPr>
          <w:p w14:paraId="2FBDB174" w14:textId="77777777" w:rsidR="00DB2751" w:rsidRPr="00DB2751" w:rsidRDefault="00DB2751" w:rsidP="00DB2751">
            <w:pPr>
              <w:spacing w:after="0" w:line="240" w:lineRule="auto"/>
              <w:rPr>
                <w:rFonts w:ascii="Verdana" w:eastAsia="Times New Roman" w:hAnsi="Verdana" w:cs="Arial"/>
                <w:color w:val="000000"/>
                <w:sz w:val="20"/>
                <w:szCs w:val="20"/>
                <w:lang w:eastAsia="en-GB"/>
              </w:rPr>
            </w:pPr>
            <w:r w:rsidRPr="00DB2751">
              <w:rPr>
                <w:rFonts w:ascii="Verdana" w:eastAsia="Times New Roman" w:hAnsi="Verdana" w:cs="Arial"/>
                <w:color w:val="000000"/>
                <w:sz w:val="20"/>
                <w:szCs w:val="20"/>
                <w:lang w:eastAsia="en-GB"/>
              </w:rPr>
              <w:t>Sustainability</w:t>
            </w:r>
          </w:p>
        </w:tc>
        <w:tc>
          <w:tcPr>
            <w:tcW w:w="7917" w:type="dxa"/>
            <w:tcBorders>
              <w:top w:val="nil"/>
              <w:left w:val="nil"/>
              <w:bottom w:val="single" w:sz="4" w:space="0" w:color="auto"/>
              <w:right w:val="single" w:sz="4" w:space="0" w:color="auto"/>
            </w:tcBorders>
            <w:shd w:val="clear" w:color="auto" w:fill="auto"/>
            <w:vAlign w:val="center"/>
            <w:hideMark/>
          </w:tcPr>
          <w:p w14:paraId="1B4D8D7A" w14:textId="77777777" w:rsidR="00DB2751" w:rsidRPr="00DB2751" w:rsidRDefault="006E57FA" w:rsidP="00DB2751">
            <w:pPr>
              <w:spacing w:after="0" w:line="240" w:lineRule="auto"/>
              <w:rPr>
                <w:rFonts w:ascii="Verdana" w:eastAsia="Times New Roman" w:hAnsi="Verdana" w:cs="Arial"/>
                <w:color w:val="000000"/>
                <w:sz w:val="20"/>
                <w:szCs w:val="20"/>
                <w:lang w:eastAsia="en-GB"/>
              </w:rPr>
            </w:pPr>
            <w:r>
              <w:rPr>
                <w:rFonts w:ascii="Verdana" w:eastAsia="Times New Roman" w:hAnsi="Verdana" w:cs="Arial"/>
                <w:color w:val="000000"/>
                <w:sz w:val="20"/>
                <w:szCs w:val="20"/>
                <w:lang w:eastAsia="en-GB"/>
              </w:rPr>
              <w:t>Are the requisite interdep</w:t>
            </w:r>
            <w:r w:rsidR="00DB2751" w:rsidRPr="00DB2751">
              <w:rPr>
                <w:rFonts w:ascii="Verdana" w:eastAsia="Times New Roman" w:hAnsi="Verdana" w:cs="Arial"/>
                <w:color w:val="000000"/>
                <w:sz w:val="20"/>
                <w:szCs w:val="20"/>
                <w:lang w:eastAsia="en-GB"/>
              </w:rPr>
              <w:t>endent services required to provide safe services sustainable in the medium term</w:t>
            </w:r>
          </w:p>
        </w:tc>
      </w:tr>
      <w:tr w:rsidR="00DB2751" w:rsidRPr="00DB2751" w14:paraId="4F509AC1" w14:textId="77777777" w:rsidTr="006E57FA">
        <w:trPr>
          <w:trHeight w:val="288"/>
        </w:trPr>
        <w:tc>
          <w:tcPr>
            <w:tcW w:w="1571" w:type="dxa"/>
            <w:tcBorders>
              <w:top w:val="nil"/>
              <w:left w:val="single" w:sz="8" w:space="0" w:color="auto"/>
              <w:bottom w:val="single" w:sz="4" w:space="0" w:color="auto"/>
              <w:right w:val="single" w:sz="4" w:space="0" w:color="auto"/>
            </w:tcBorders>
            <w:shd w:val="clear" w:color="000000" w:fill="DCE6F1"/>
            <w:noWrap/>
            <w:vAlign w:val="center"/>
            <w:hideMark/>
          </w:tcPr>
          <w:p w14:paraId="769C3A63" w14:textId="77777777" w:rsidR="00DB2751" w:rsidRPr="00DB2751" w:rsidRDefault="00DB2751" w:rsidP="00DB2751">
            <w:pPr>
              <w:spacing w:after="0" w:line="240" w:lineRule="auto"/>
              <w:rPr>
                <w:rFonts w:ascii="Verdana" w:eastAsia="Times New Roman" w:hAnsi="Verdana" w:cs="Arial"/>
                <w:color w:val="000000"/>
                <w:sz w:val="20"/>
                <w:szCs w:val="20"/>
                <w:lang w:eastAsia="en-GB"/>
              </w:rPr>
            </w:pPr>
            <w:r w:rsidRPr="00DB2751">
              <w:rPr>
                <w:rFonts w:ascii="Verdana" w:eastAsia="Times New Roman" w:hAnsi="Verdana" w:cs="Arial"/>
                <w:color w:val="000000"/>
                <w:sz w:val="20"/>
                <w:szCs w:val="20"/>
                <w:lang w:eastAsia="en-GB"/>
              </w:rPr>
              <w:t>Sustainability</w:t>
            </w:r>
          </w:p>
        </w:tc>
        <w:tc>
          <w:tcPr>
            <w:tcW w:w="7917" w:type="dxa"/>
            <w:tcBorders>
              <w:top w:val="nil"/>
              <w:left w:val="nil"/>
              <w:bottom w:val="single" w:sz="4" w:space="0" w:color="auto"/>
              <w:right w:val="single" w:sz="4" w:space="0" w:color="auto"/>
            </w:tcBorders>
            <w:shd w:val="clear" w:color="auto" w:fill="auto"/>
            <w:vAlign w:val="center"/>
            <w:hideMark/>
          </w:tcPr>
          <w:p w14:paraId="6278CCAB" w14:textId="77777777" w:rsidR="00DB2751" w:rsidRPr="00DB2751" w:rsidRDefault="00DB2751" w:rsidP="00DB2751">
            <w:pPr>
              <w:spacing w:after="0" w:line="240" w:lineRule="auto"/>
              <w:rPr>
                <w:rFonts w:ascii="Verdana" w:eastAsia="Times New Roman" w:hAnsi="Verdana" w:cs="Arial"/>
                <w:color w:val="000000"/>
                <w:sz w:val="20"/>
                <w:szCs w:val="20"/>
                <w:lang w:eastAsia="en-GB"/>
              </w:rPr>
            </w:pPr>
            <w:r w:rsidRPr="00DB2751">
              <w:rPr>
                <w:rFonts w:ascii="Verdana" w:eastAsia="Times New Roman" w:hAnsi="Verdana" w:cs="Arial"/>
                <w:color w:val="000000"/>
                <w:sz w:val="20"/>
                <w:szCs w:val="20"/>
                <w:lang w:eastAsia="en-GB"/>
              </w:rPr>
              <w:t>What is the anticipated net impact on expenditure on hospital services?</w:t>
            </w:r>
          </w:p>
        </w:tc>
      </w:tr>
      <w:tr w:rsidR="00DB2751" w:rsidRPr="00DB2751" w14:paraId="4CBE6662" w14:textId="77777777" w:rsidTr="006E57FA">
        <w:trPr>
          <w:trHeight w:val="576"/>
        </w:trPr>
        <w:tc>
          <w:tcPr>
            <w:tcW w:w="1571" w:type="dxa"/>
            <w:tcBorders>
              <w:top w:val="nil"/>
              <w:left w:val="single" w:sz="8" w:space="0" w:color="auto"/>
              <w:bottom w:val="single" w:sz="4" w:space="0" w:color="auto"/>
              <w:right w:val="single" w:sz="4" w:space="0" w:color="auto"/>
            </w:tcBorders>
            <w:shd w:val="clear" w:color="000000" w:fill="E4DFEC"/>
            <w:noWrap/>
            <w:vAlign w:val="center"/>
            <w:hideMark/>
          </w:tcPr>
          <w:p w14:paraId="624DC7C3" w14:textId="77777777" w:rsidR="00DB2751" w:rsidRPr="00DB2751" w:rsidRDefault="00DB2751" w:rsidP="00DB2751">
            <w:pPr>
              <w:spacing w:after="0" w:line="240" w:lineRule="auto"/>
              <w:rPr>
                <w:rFonts w:ascii="Verdana" w:eastAsia="Times New Roman" w:hAnsi="Verdana" w:cs="Arial"/>
                <w:color w:val="000000"/>
                <w:sz w:val="20"/>
                <w:szCs w:val="20"/>
                <w:lang w:eastAsia="en-GB"/>
              </w:rPr>
            </w:pPr>
            <w:r w:rsidRPr="00DB2751">
              <w:rPr>
                <w:rFonts w:ascii="Verdana" w:eastAsia="Times New Roman" w:hAnsi="Verdana" w:cs="Arial"/>
                <w:color w:val="000000"/>
                <w:sz w:val="20"/>
                <w:szCs w:val="20"/>
                <w:lang w:eastAsia="en-GB"/>
              </w:rPr>
              <w:t>Strategic Fit</w:t>
            </w:r>
          </w:p>
        </w:tc>
        <w:tc>
          <w:tcPr>
            <w:tcW w:w="7917" w:type="dxa"/>
            <w:tcBorders>
              <w:top w:val="nil"/>
              <w:left w:val="nil"/>
              <w:bottom w:val="single" w:sz="4" w:space="0" w:color="auto"/>
              <w:right w:val="single" w:sz="4" w:space="0" w:color="auto"/>
            </w:tcBorders>
            <w:shd w:val="clear" w:color="auto" w:fill="auto"/>
            <w:vAlign w:val="center"/>
            <w:hideMark/>
          </w:tcPr>
          <w:p w14:paraId="5CF56206" w14:textId="77777777" w:rsidR="00DB2751" w:rsidRPr="00DB2751" w:rsidRDefault="00DB2751" w:rsidP="00DB2751">
            <w:pPr>
              <w:spacing w:after="0" w:line="240" w:lineRule="auto"/>
              <w:rPr>
                <w:rFonts w:ascii="Verdana" w:eastAsia="Times New Roman" w:hAnsi="Verdana" w:cs="Arial"/>
                <w:color w:val="000000"/>
                <w:sz w:val="20"/>
                <w:szCs w:val="20"/>
                <w:lang w:eastAsia="en-GB"/>
              </w:rPr>
            </w:pPr>
            <w:r w:rsidRPr="00DB2751">
              <w:rPr>
                <w:rFonts w:ascii="Verdana" w:eastAsia="Times New Roman" w:hAnsi="Verdana" w:cs="Arial"/>
                <w:color w:val="000000"/>
                <w:sz w:val="20"/>
                <w:szCs w:val="20"/>
                <w:lang w:eastAsia="en-GB"/>
              </w:rPr>
              <w:t xml:space="preserve">Strategically, what are the pros and cons of the options described from a clinical perspective </w:t>
            </w:r>
          </w:p>
        </w:tc>
      </w:tr>
      <w:tr w:rsidR="00DB2751" w:rsidRPr="00DB2751" w14:paraId="1A879728" w14:textId="77777777" w:rsidTr="006E57FA">
        <w:trPr>
          <w:trHeight w:val="300"/>
        </w:trPr>
        <w:tc>
          <w:tcPr>
            <w:tcW w:w="1571" w:type="dxa"/>
            <w:tcBorders>
              <w:top w:val="nil"/>
              <w:left w:val="single" w:sz="8" w:space="0" w:color="auto"/>
              <w:bottom w:val="single" w:sz="8" w:space="0" w:color="auto"/>
              <w:right w:val="single" w:sz="4" w:space="0" w:color="auto"/>
            </w:tcBorders>
            <w:shd w:val="clear" w:color="000000" w:fill="E4DFEC"/>
            <w:noWrap/>
            <w:vAlign w:val="center"/>
            <w:hideMark/>
          </w:tcPr>
          <w:p w14:paraId="3F6A8E26" w14:textId="77777777" w:rsidR="00DB2751" w:rsidRPr="00DB2751" w:rsidRDefault="00DB2751" w:rsidP="00DB2751">
            <w:pPr>
              <w:spacing w:after="0" w:line="240" w:lineRule="auto"/>
              <w:rPr>
                <w:rFonts w:ascii="Verdana" w:eastAsia="Times New Roman" w:hAnsi="Verdana" w:cs="Arial"/>
                <w:color w:val="000000"/>
                <w:sz w:val="20"/>
                <w:szCs w:val="20"/>
                <w:lang w:eastAsia="en-GB"/>
              </w:rPr>
            </w:pPr>
            <w:r w:rsidRPr="00DB2751">
              <w:rPr>
                <w:rFonts w:ascii="Verdana" w:eastAsia="Times New Roman" w:hAnsi="Verdana" w:cs="Arial"/>
                <w:color w:val="000000"/>
                <w:sz w:val="20"/>
                <w:szCs w:val="20"/>
                <w:lang w:eastAsia="en-GB"/>
              </w:rPr>
              <w:t>Strategic Fit</w:t>
            </w:r>
          </w:p>
        </w:tc>
        <w:tc>
          <w:tcPr>
            <w:tcW w:w="7917" w:type="dxa"/>
            <w:tcBorders>
              <w:top w:val="nil"/>
              <w:left w:val="nil"/>
              <w:bottom w:val="single" w:sz="8" w:space="0" w:color="auto"/>
              <w:right w:val="single" w:sz="4" w:space="0" w:color="auto"/>
            </w:tcBorders>
            <w:shd w:val="clear" w:color="auto" w:fill="auto"/>
            <w:vAlign w:val="center"/>
            <w:hideMark/>
          </w:tcPr>
          <w:p w14:paraId="75DC2BC2" w14:textId="77777777" w:rsidR="00DB2751" w:rsidRPr="00DB2751" w:rsidRDefault="00DB2751" w:rsidP="00DB2751">
            <w:pPr>
              <w:spacing w:after="0" w:line="240" w:lineRule="auto"/>
              <w:rPr>
                <w:rFonts w:ascii="Verdana" w:eastAsia="Times New Roman" w:hAnsi="Verdana" w:cs="Arial"/>
                <w:color w:val="000000"/>
                <w:sz w:val="20"/>
                <w:szCs w:val="20"/>
                <w:lang w:eastAsia="en-GB"/>
              </w:rPr>
            </w:pPr>
            <w:r w:rsidRPr="00DB2751">
              <w:rPr>
                <w:rFonts w:ascii="Verdana" w:eastAsia="Times New Roman" w:hAnsi="Verdana" w:cs="Arial"/>
                <w:color w:val="000000"/>
                <w:sz w:val="20"/>
                <w:szCs w:val="20"/>
                <w:lang w:eastAsia="en-GB"/>
              </w:rPr>
              <w:t>Is the model achievable?</w:t>
            </w:r>
          </w:p>
        </w:tc>
      </w:tr>
    </w:tbl>
    <w:p w14:paraId="5EBE9FBD" w14:textId="77777777" w:rsidR="005661FB" w:rsidRDefault="005661FB">
      <w:pPr>
        <w:pStyle w:val="Footer"/>
        <w:tabs>
          <w:tab w:val="right" w:pos="9000"/>
        </w:tabs>
        <w:jc w:val="both"/>
        <w:rPr>
          <w:rFonts w:ascii="Verdana" w:hAnsi="Verdana" w:cs="Arial"/>
          <w:sz w:val="24"/>
        </w:rPr>
      </w:pPr>
    </w:p>
    <w:p w14:paraId="5202F711" w14:textId="77777777" w:rsidR="001828C0" w:rsidRDefault="001828C0">
      <w:pPr>
        <w:pStyle w:val="Footer"/>
        <w:tabs>
          <w:tab w:val="right" w:pos="9000"/>
        </w:tabs>
        <w:jc w:val="both"/>
        <w:rPr>
          <w:rFonts w:ascii="Verdana" w:hAnsi="Verdana" w:cs="Arial"/>
          <w:sz w:val="24"/>
        </w:rPr>
        <w:sectPr w:rsidR="001828C0" w:rsidSect="00CA4780">
          <w:pgSz w:w="11906" w:h="16838"/>
          <w:pgMar w:top="1440" w:right="1440" w:bottom="1440" w:left="1440" w:header="283" w:footer="362" w:gutter="0"/>
          <w:cols w:space="708"/>
          <w:titlePg/>
        </w:sectPr>
      </w:pPr>
    </w:p>
    <w:p w14:paraId="56CD261C" w14:textId="77777777" w:rsidR="001828C0" w:rsidRDefault="001828C0" w:rsidP="001828C0">
      <w:pPr>
        <w:pStyle w:val="Heading1"/>
        <w:numPr>
          <w:ilvl w:val="0"/>
          <w:numId w:val="0"/>
        </w:numPr>
        <w:ind w:left="360" w:hanging="360"/>
      </w:pPr>
      <w:r>
        <w:lastRenderedPageBreak/>
        <w:t>APPENDIX 3 – Visual representation of discussion at a public engagement event</w:t>
      </w:r>
    </w:p>
    <w:p w14:paraId="173BDF55" w14:textId="77777777" w:rsidR="000706DC" w:rsidRPr="000706DC" w:rsidRDefault="000706DC" w:rsidP="000706DC"/>
    <w:p w14:paraId="6EF38D94" w14:textId="77777777" w:rsidR="001828C0" w:rsidRDefault="001828C0">
      <w:pPr>
        <w:pStyle w:val="Footer"/>
        <w:tabs>
          <w:tab w:val="right" w:pos="9000"/>
        </w:tabs>
        <w:jc w:val="both"/>
        <w:rPr>
          <w:rFonts w:ascii="Verdana" w:hAnsi="Verdana" w:cs="Arial"/>
          <w:sz w:val="24"/>
        </w:rPr>
      </w:pPr>
      <w:r>
        <w:rPr>
          <w:noProof/>
          <w:lang w:eastAsia="en-GB"/>
        </w:rPr>
        <w:drawing>
          <wp:inline distT="0" distB="0" distL="0" distR="0" wp14:anchorId="0D643B59" wp14:editId="59458C23">
            <wp:extent cx="9373242" cy="3636818"/>
            <wp:effectExtent l="0" t="0" r="0" b="1905"/>
            <wp:docPr id="5" name="Picture 5" descr="C:\Users\ma123296\AppData\Local\Microsoft\Windows\INetCache\Content.Word\CTMUHB-AE-event-visual-040320-we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ma123296\AppData\Local\Microsoft\Windows\INetCache\Content.Word\CTMUHB-AE-event-visual-040320-web.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9386178" cy="3641837"/>
                    </a:xfrm>
                    <a:prstGeom prst="rect">
                      <a:avLst/>
                    </a:prstGeom>
                    <a:noFill/>
                    <a:ln>
                      <a:noFill/>
                    </a:ln>
                  </pic:spPr>
                </pic:pic>
              </a:graphicData>
            </a:graphic>
          </wp:inline>
        </w:drawing>
      </w:r>
    </w:p>
    <w:sectPr w:rsidR="001828C0" w:rsidSect="001828C0">
      <w:pgSz w:w="16838" w:h="11906" w:orient="landscape"/>
      <w:pgMar w:top="1440" w:right="1440" w:bottom="1440" w:left="1440" w:header="283" w:footer="362" w:gutter="0"/>
      <w:cols w:space="708"/>
      <w:titlePg/>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9DC4B3A" w14:textId="77777777" w:rsidR="0017249D" w:rsidRDefault="0017249D" w:rsidP="003E43AD">
      <w:pPr>
        <w:spacing w:after="0" w:line="240" w:lineRule="auto"/>
      </w:pPr>
      <w:r>
        <w:separator/>
      </w:r>
    </w:p>
  </w:endnote>
  <w:endnote w:type="continuationSeparator" w:id="0">
    <w:p w14:paraId="5FAE8972" w14:textId="77777777" w:rsidR="0017249D" w:rsidRDefault="0017249D"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61352BB" w14:textId="77777777" w:rsidR="00F068D9" w:rsidRDefault="00F068D9">
    <w:pPr>
      <w:pStyle w:val="Footer"/>
      <w:rPr>
        <w:sz w:val="2"/>
      </w:rPr>
    </w:pPr>
  </w:p>
  <w:tbl>
    <w:tblPr>
      <w:tblStyle w:val="TableGrid"/>
      <w:tblW w:w="0" w:type="auto"/>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56"/>
      <w:gridCol w:w="2977"/>
      <w:gridCol w:w="2993"/>
    </w:tblGrid>
    <w:tr w:rsidR="00F068D9" w14:paraId="178EA74F" w14:textId="77777777">
      <w:tc>
        <w:tcPr>
          <w:tcW w:w="3116" w:type="dxa"/>
        </w:tcPr>
        <w:p w14:paraId="2E598A4E" w14:textId="2C052FA0" w:rsidR="00F068D9" w:rsidRDefault="004E072F">
          <w:pPr>
            <w:pStyle w:val="Footer"/>
            <w:rPr>
              <w:b/>
            </w:rPr>
          </w:pPr>
          <w:r w:rsidRPr="004E072F">
            <w:rPr>
              <w:rStyle w:val="Style7"/>
              <w:rFonts w:ascii="Verdana" w:hAnsi="Verdana"/>
              <w:caps w:val="0"/>
              <w:sz w:val="18"/>
              <w:szCs w:val="18"/>
            </w:rPr>
            <w:t>South Wales Programme – Progressing Outstanding Recommendations - Update Report</w:t>
          </w:r>
        </w:p>
      </w:tc>
      <w:tc>
        <w:tcPr>
          <w:tcW w:w="3117" w:type="dxa"/>
        </w:tcPr>
        <w:p w14:paraId="3C1B98EB" w14:textId="4549B35E" w:rsidR="00F068D9" w:rsidRDefault="00E37EB5">
          <w:pPr>
            <w:pStyle w:val="Footer"/>
            <w:jc w:val="center"/>
            <w:rPr>
              <w:rFonts w:ascii="Verdana" w:hAnsi="Verdana"/>
              <w:b/>
            </w:rPr>
          </w:pPr>
          <w:sdt>
            <w:sdtPr>
              <w:rPr>
                <w:rFonts w:ascii="Verdana" w:hAnsi="Verdana"/>
                <w:b/>
              </w:rPr>
              <w:id w:val="-1001352295"/>
              <w:docPartObj>
                <w:docPartGallery w:val="Page Numbers (Top of Page)"/>
                <w:docPartUnique/>
              </w:docPartObj>
            </w:sdtPr>
            <w:sdtEndPr/>
            <w:sdtContent>
              <w:r w:rsidR="00F068D9">
                <w:rPr>
                  <w:rFonts w:ascii="Verdana" w:hAnsi="Verdana" w:cs="Arial"/>
                  <w:b/>
                  <w:sz w:val="18"/>
                  <w:szCs w:val="18"/>
                </w:rPr>
                <w:t xml:space="preserve">Page </w:t>
              </w:r>
              <w:r w:rsidR="00F068D9">
                <w:rPr>
                  <w:rFonts w:ascii="Verdana" w:hAnsi="Verdana" w:cs="Arial"/>
                  <w:b/>
                  <w:bCs/>
                  <w:sz w:val="20"/>
                  <w:szCs w:val="24"/>
                </w:rPr>
                <w:fldChar w:fldCharType="begin"/>
              </w:r>
              <w:r w:rsidR="00F068D9">
                <w:rPr>
                  <w:rFonts w:ascii="Verdana" w:hAnsi="Verdana" w:cs="Arial"/>
                  <w:b/>
                  <w:bCs/>
                  <w:sz w:val="20"/>
                  <w:szCs w:val="24"/>
                </w:rPr>
                <w:instrText xml:space="preserve"> PAGE </w:instrText>
              </w:r>
              <w:r w:rsidR="00F068D9">
                <w:rPr>
                  <w:rFonts w:ascii="Verdana" w:hAnsi="Verdana" w:cs="Arial"/>
                  <w:b/>
                  <w:bCs/>
                  <w:sz w:val="20"/>
                  <w:szCs w:val="24"/>
                </w:rPr>
                <w:fldChar w:fldCharType="separate"/>
              </w:r>
              <w:r>
                <w:rPr>
                  <w:rFonts w:ascii="Verdana" w:hAnsi="Verdana" w:cs="Arial"/>
                  <w:b/>
                  <w:bCs/>
                  <w:noProof/>
                  <w:sz w:val="20"/>
                  <w:szCs w:val="24"/>
                </w:rPr>
                <w:t>14</w:t>
              </w:r>
              <w:r w:rsidR="00F068D9">
                <w:rPr>
                  <w:rFonts w:ascii="Verdana" w:hAnsi="Verdana" w:cs="Arial"/>
                  <w:b/>
                  <w:bCs/>
                  <w:sz w:val="20"/>
                  <w:szCs w:val="24"/>
                </w:rPr>
                <w:fldChar w:fldCharType="end"/>
              </w:r>
              <w:r w:rsidR="00F068D9">
                <w:rPr>
                  <w:rFonts w:ascii="Verdana" w:hAnsi="Verdana" w:cs="Arial"/>
                  <w:b/>
                  <w:sz w:val="18"/>
                  <w:szCs w:val="18"/>
                </w:rPr>
                <w:t xml:space="preserve"> of </w:t>
              </w:r>
              <w:r w:rsidR="00F068D9">
                <w:rPr>
                  <w:rFonts w:ascii="Verdana" w:hAnsi="Verdana" w:cs="Arial"/>
                  <w:b/>
                  <w:bCs/>
                  <w:sz w:val="20"/>
                  <w:szCs w:val="24"/>
                </w:rPr>
                <w:fldChar w:fldCharType="begin"/>
              </w:r>
              <w:r w:rsidR="00F068D9">
                <w:rPr>
                  <w:rFonts w:ascii="Verdana" w:hAnsi="Verdana" w:cs="Arial"/>
                  <w:b/>
                  <w:bCs/>
                  <w:sz w:val="20"/>
                  <w:szCs w:val="24"/>
                </w:rPr>
                <w:instrText xml:space="preserve"> NUMPAGES  </w:instrText>
              </w:r>
              <w:r w:rsidR="00F068D9">
                <w:rPr>
                  <w:rFonts w:ascii="Verdana" w:hAnsi="Verdana" w:cs="Arial"/>
                  <w:b/>
                  <w:bCs/>
                  <w:sz w:val="20"/>
                  <w:szCs w:val="24"/>
                </w:rPr>
                <w:fldChar w:fldCharType="separate"/>
              </w:r>
              <w:r>
                <w:rPr>
                  <w:rFonts w:ascii="Verdana" w:hAnsi="Verdana" w:cs="Arial"/>
                  <w:b/>
                  <w:bCs/>
                  <w:noProof/>
                  <w:sz w:val="20"/>
                  <w:szCs w:val="24"/>
                </w:rPr>
                <w:t>14</w:t>
              </w:r>
              <w:r w:rsidR="00F068D9">
                <w:rPr>
                  <w:rFonts w:ascii="Verdana" w:hAnsi="Verdana" w:cs="Arial"/>
                  <w:b/>
                  <w:bCs/>
                  <w:sz w:val="20"/>
                  <w:szCs w:val="24"/>
                </w:rPr>
                <w:fldChar w:fldCharType="end"/>
              </w:r>
            </w:sdtContent>
          </w:sdt>
        </w:p>
      </w:tc>
      <w:tc>
        <w:tcPr>
          <w:tcW w:w="3117" w:type="dxa"/>
        </w:tcPr>
        <w:p w14:paraId="741C531E" w14:textId="77777777" w:rsidR="00F068D9" w:rsidRDefault="004E072F">
          <w:pPr>
            <w:pStyle w:val="Footer"/>
            <w:jc w:val="right"/>
            <w:rPr>
              <w:b/>
            </w:rPr>
          </w:pPr>
          <w:r>
            <w:rPr>
              <w:b/>
            </w:rPr>
            <w:t>Health Board Meeting</w:t>
          </w:r>
        </w:p>
        <w:p w14:paraId="09C64D43" w14:textId="09B0266F" w:rsidR="004E072F" w:rsidRDefault="004E072F">
          <w:pPr>
            <w:pStyle w:val="Footer"/>
            <w:jc w:val="right"/>
            <w:rPr>
              <w:b/>
            </w:rPr>
          </w:pPr>
          <w:r>
            <w:rPr>
              <w:b/>
            </w:rPr>
            <w:t>26 March 2020</w:t>
          </w:r>
        </w:p>
      </w:tc>
    </w:tr>
  </w:tbl>
  <w:p w14:paraId="56B53C5E" w14:textId="7DADA56C" w:rsidR="00F068D9" w:rsidRDefault="00F068D9">
    <w:pPr>
      <w:pStyle w:val="Footer"/>
      <w:rPr>
        <w:sz w:val="2"/>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0" w:type="auto"/>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56"/>
      <w:gridCol w:w="2977"/>
      <w:gridCol w:w="2993"/>
    </w:tblGrid>
    <w:tr w:rsidR="00F068D9" w14:paraId="603CA099" w14:textId="77777777">
      <w:tc>
        <w:tcPr>
          <w:tcW w:w="3116" w:type="dxa"/>
        </w:tcPr>
        <w:p w14:paraId="718CCAFA" w14:textId="0819C264" w:rsidR="00F068D9" w:rsidRPr="004E072F" w:rsidRDefault="004E072F">
          <w:pPr>
            <w:pStyle w:val="Footer"/>
            <w:rPr>
              <w:b/>
              <w:sz w:val="18"/>
              <w:szCs w:val="18"/>
            </w:rPr>
          </w:pPr>
          <w:r w:rsidRPr="004E072F">
            <w:rPr>
              <w:rStyle w:val="Style7"/>
              <w:rFonts w:ascii="Verdana" w:hAnsi="Verdana"/>
              <w:caps w:val="0"/>
              <w:sz w:val="18"/>
              <w:szCs w:val="18"/>
            </w:rPr>
            <w:t>South Wales Programme – Progressing Outstanding Recommendations - Update Report</w:t>
          </w:r>
        </w:p>
      </w:tc>
      <w:tc>
        <w:tcPr>
          <w:tcW w:w="3117" w:type="dxa"/>
        </w:tcPr>
        <w:p w14:paraId="4153D4E7" w14:textId="03DC5BEB" w:rsidR="00F068D9" w:rsidRDefault="00E37EB5">
          <w:pPr>
            <w:pStyle w:val="Footer"/>
            <w:jc w:val="center"/>
            <w:rPr>
              <w:rFonts w:ascii="Verdana" w:hAnsi="Verdana"/>
              <w:b/>
            </w:rPr>
          </w:pPr>
          <w:sdt>
            <w:sdtPr>
              <w:rPr>
                <w:rFonts w:ascii="Verdana" w:hAnsi="Verdana"/>
                <w:b/>
              </w:rPr>
              <w:id w:val="695747374"/>
              <w:docPartObj>
                <w:docPartGallery w:val="Page Numbers (Top of Page)"/>
                <w:docPartUnique/>
              </w:docPartObj>
            </w:sdtPr>
            <w:sdtEndPr/>
            <w:sdtContent>
              <w:r w:rsidR="00F068D9">
                <w:rPr>
                  <w:rFonts w:ascii="Verdana" w:hAnsi="Verdana" w:cs="Arial"/>
                  <w:b/>
                  <w:sz w:val="18"/>
                  <w:szCs w:val="18"/>
                </w:rPr>
                <w:t xml:space="preserve">Page </w:t>
              </w:r>
              <w:r w:rsidR="00F068D9">
                <w:rPr>
                  <w:rFonts w:ascii="Verdana" w:hAnsi="Verdana" w:cs="Arial"/>
                  <w:b/>
                  <w:bCs/>
                  <w:sz w:val="20"/>
                  <w:szCs w:val="24"/>
                </w:rPr>
                <w:fldChar w:fldCharType="begin"/>
              </w:r>
              <w:r w:rsidR="00F068D9">
                <w:rPr>
                  <w:rFonts w:ascii="Verdana" w:hAnsi="Verdana" w:cs="Arial"/>
                  <w:b/>
                  <w:bCs/>
                  <w:sz w:val="20"/>
                  <w:szCs w:val="24"/>
                </w:rPr>
                <w:instrText xml:space="preserve"> PAGE </w:instrText>
              </w:r>
              <w:r w:rsidR="00F068D9">
                <w:rPr>
                  <w:rFonts w:ascii="Verdana" w:hAnsi="Verdana" w:cs="Arial"/>
                  <w:b/>
                  <w:bCs/>
                  <w:sz w:val="20"/>
                  <w:szCs w:val="24"/>
                </w:rPr>
                <w:fldChar w:fldCharType="separate"/>
              </w:r>
              <w:r>
                <w:rPr>
                  <w:rFonts w:ascii="Verdana" w:hAnsi="Verdana" w:cs="Arial"/>
                  <w:b/>
                  <w:bCs/>
                  <w:noProof/>
                  <w:sz w:val="20"/>
                  <w:szCs w:val="24"/>
                </w:rPr>
                <w:t>1</w:t>
              </w:r>
              <w:r w:rsidR="00F068D9">
                <w:rPr>
                  <w:rFonts w:ascii="Verdana" w:hAnsi="Verdana" w:cs="Arial"/>
                  <w:b/>
                  <w:bCs/>
                  <w:sz w:val="20"/>
                  <w:szCs w:val="24"/>
                </w:rPr>
                <w:fldChar w:fldCharType="end"/>
              </w:r>
              <w:r w:rsidR="00F068D9">
                <w:rPr>
                  <w:rFonts w:ascii="Verdana" w:hAnsi="Verdana" w:cs="Arial"/>
                  <w:b/>
                  <w:sz w:val="18"/>
                  <w:szCs w:val="18"/>
                </w:rPr>
                <w:t xml:space="preserve"> of </w:t>
              </w:r>
              <w:r w:rsidR="00F068D9">
                <w:rPr>
                  <w:rFonts w:ascii="Verdana" w:hAnsi="Verdana" w:cs="Arial"/>
                  <w:b/>
                  <w:bCs/>
                  <w:sz w:val="20"/>
                  <w:szCs w:val="24"/>
                </w:rPr>
                <w:fldChar w:fldCharType="begin"/>
              </w:r>
              <w:r w:rsidR="00F068D9">
                <w:rPr>
                  <w:rFonts w:ascii="Verdana" w:hAnsi="Verdana" w:cs="Arial"/>
                  <w:b/>
                  <w:bCs/>
                  <w:sz w:val="20"/>
                  <w:szCs w:val="24"/>
                </w:rPr>
                <w:instrText xml:space="preserve"> NUMPAGES  </w:instrText>
              </w:r>
              <w:r w:rsidR="00F068D9">
                <w:rPr>
                  <w:rFonts w:ascii="Verdana" w:hAnsi="Verdana" w:cs="Arial"/>
                  <w:b/>
                  <w:bCs/>
                  <w:sz w:val="20"/>
                  <w:szCs w:val="24"/>
                </w:rPr>
                <w:fldChar w:fldCharType="separate"/>
              </w:r>
              <w:r>
                <w:rPr>
                  <w:rFonts w:ascii="Verdana" w:hAnsi="Verdana" w:cs="Arial"/>
                  <w:b/>
                  <w:bCs/>
                  <w:noProof/>
                  <w:sz w:val="20"/>
                  <w:szCs w:val="24"/>
                </w:rPr>
                <w:t>15</w:t>
              </w:r>
              <w:r w:rsidR="00F068D9">
                <w:rPr>
                  <w:rFonts w:ascii="Verdana" w:hAnsi="Verdana" w:cs="Arial"/>
                  <w:b/>
                  <w:bCs/>
                  <w:sz w:val="20"/>
                  <w:szCs w:val="24"/>
                </w:rPr>
                <w:fldChar w:fldCharType="end"/>
              </w:r>
            </w:sdtContent>
          </w:sdt>
        </w:p>
      </w:tc>
      <w:tc>
        <w:tcPr>
          <w:tcW w:w="3117" w:type="dxa"/>
        </w:tcPr>
        <w:p w14:paraId="135E943A" w14:textId="77777777" w:rsidR="00F068D9" w:rsidRDefault="004E072F">
          <w:pPr>
            <w:pStyle w:val="Footer"/>
            <w:jc w:val="right"/>
            <w:rPr>
              <w:b/>
            </w:rPr>
          </w:pPr>
          <w:r>
            <w:rPr>
              <w:b/>
            </w:rPr>
            <w:t>Health Board Meeting</w:t>
          </w:r>
        </w:p>
        <w:p w14:paraId="481B73F7" w14:textId="12E398EE" w:rsidR="004E072F" w:rsidRDefault="004E072F">
          <w:pPr>
            <w:pStyle w:val="Footer"/>
            <w:jc w:val="right"/>
            <w:rPr>
              <w:b/>
            </w:rPr>
          </w:pPr>
          <w:r>
            <w:rPr>
              <w:b/>
            </w:rPr>
            <w:t>26 March 2020</w:t>
          </w:r>
        </w:p>
      </w:tc>
    </w:tr>
  </w:tbl>
  <w:p w14:paraId="10E9ED92" w14:textId="2E692600" w:rsidR="00F068D9" w:rsidRDefault="00F068D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83B8C2F" w14:textId="77777777" w:rsidR="0017249D" w:rsidRDefault="0017249D" w:rsidP="003E43AD">
      <w:pPr>
        <w:spacing w:after="0" w:line="240" w:lineRule="auto"/>
      </w:pPr>
      <w:r>
        <w:separator/>
      </w:r>
    </w:p>
  </w:footnote>
  <w:footnote w:type="continuationSeparator" w:id="0">
    <w:p w14:paraId="528D4EA6" w14:textId="77777777" w:rsidR="0017249D" w:rsidRDefault="0017249D" w:rsidP="003E43A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BF78CC0" w14:textId="77777777" w:rsidR="00F068D9" w:rsidRDefault="00F068D9">
    <w:pPr>
      <w:pStyle w:val="Header"/>
      <w:jc w:val="center"/>
    </w:pPr>
    <w:r>
      <w:rPr>
        <w:rFonts w:ascii="Segoe UI" w:hAnsi="Segoe UI" w:cs="Segoe UI"/>
        <w:noProof/>
        <w:color w:val="444444"/>
        <w:sz w:val="20"/>
        <w:szCs w:val="20"/>
        <w:lang w:eastAsia="en-GB"/>
      </w:rPr>
      <w:drawing>
        <wp:inline distT="0" distB="0" distL="0" distR="0" wp14:anchorId="4400D169" wp14:editId="6E6E8DFF">
          <wp:extent cx="2703448" cy="686190"/>
          <wp:effectExtent l="0" t="0" r="190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19057" cy="690156"/>
                  </a:xfrm>
                  <a:prstGeom prst="rect">
                    <a:avLst/>
                  </a:prstGeom>
                  <a:noFill/>
                  <a:ln>
                    <a:noFill/>
                  </a:ln>
                </pic:spPr>
              </pic:pic>
            </a:graphicData>
          </a:graphic>
        </wp:inline>
      </w:drawing>
    </w:r>
  </w:p>
  <w:p w14:paraId="02DF5455" w14:textId="77777777" w:rsidR="00F068D9" w:rsidRDefault="00F068D9">
    <w:pPr>
      <w:pStyle w:val="Header"/>
      <w:rPr>
        <w:rFonts w:ascii="Arial" w:hAnsi="Arial" w:cs="Arial"/>
        <w:sz w:val="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A583BB6" w14:textId="77777777" w:rsidR="00F068D9" w:rsidRDefault="00F068D9">
    <w:pPr>
      <w:pStyle w:val="Header"/>
      <w:jc w:val="center"/>
    </w:pPr>
    <w:r>
      <w:rPr>
        <w:rFonts w:ascii="Segoe UI" w:hAnsi="Segoe UI" w:cs="Segoe UI"/>
        <w:noProof/>
        <w:color w:val="444444"/>
        <w:sz w:val="20"/>
        <w:szCs w:val="20"/>
        <w:lang w:eastAsia="en-GB"/>
      </w:rPr>
      <w:drawing>
        <wp:inline distT="0" distB="0" distL="0" distR="0" wp14:anchorId="224A5C36" wp14:editId="19C03EBD">
          <wp:extent cx="2703448" cy="686190"/>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19057" cy="690156"/>
                  </a:xfrm>
                  <a:prstGeom prst="rect">
                    <a:avLst/>
                  </a:prstGeom>
                  <a:noFill/>
                  <a:ln>
                    <a:noFill/>
                  </a:ln>
                </pic:spPr>
              </pic:pic>
            </a:graphicData>
          </a:graphic>
        </wp:inline>
      </w:drawing>
    </w:r>
  </w:p>
  <w:p w14:paraId="45F780F2" w14:textId="77777777" w:rsidR="00F068D9" w:rsidRDefault="00F068D9">
    <w:pPr>
      <w:pStyle w:val="NoSpacing"/>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B505A5"/>
    <w:multiLevelType w:val="hybridMultilevel"/>
    <w:tmpl w:val="7B500DA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B66750C"/>
    <w:multiLevelType w:val="hybridMultilevel"/>
    <w:tmpl w:val="1C0E92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36F381C"/>
    <w:multiLevelType w:val="hybridMultilevel"/>
    <w:tmpl w:val="7090C93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67D3138"/>
    <w:multiLevelType w:val="hybridMultilevel"/>
    <w:tmpl w:val="C78276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BAB7165"/>
    <w:multiLevelType w:val="hybridMultilevel"/>
    <w:tmpl w:val="FC46A0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0E33F32"/>
    <w:multiLevelType w:val="multilevel"/>
    <w:tmpl w:val="1158A26E"/>
    <w:lvl w:ilvl="0">
      <w:start w:val="1"/>
      <w:numFmt w:val="decimal"/>
      <w:pStyle w:val="Heading1"/>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319C67BE"/>
    <w:multiLevelType w:val="hybridMultilevel"/>
    <w:tmpl w:val="142C4FF2"/>
    <w:lvl w:ilvl="0" w:tplc="44B41EC0">
      <w:start w:val="1"/>
      <w:numFmt w:val="lowerLetter"/>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1C2159B"/>
    <w:multiLevelType w:val="hybridMultilevel"/>
    <w:tmpl w:val="F8BCD970"/>
    <w:lvl w:ilvl="0" w:tplc="8B6E658A">
      <w:start w:val="1"/>
      <w:numFmt w:val="lowerLetter"/>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4A4038AD"/>
    <w:multiLevelType w:val="hybridMultilevel"/>
    <w:tmpl w:val="1F2C40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05B74E9"/>
    <w:multiLevelType w:val="hybridMultilevel"/>
    <w:tmpl w:val="BEB6ECA0"/>
    <w:lvl w:ilvl="0" w:tplc="DA406CDE">
      <w:numFmt w:val="bullet"/>
      <w:lvlText w:val="•"/>
      <w:lvlJc w:val="left"/>
      <w:pPr>
        <w:ind w:left="720" w:hanging="360"/>
      </w:pPr>
      <w:rPr>
        <w:rFonts w:ascii="Verdana" w:eastAsia="Times New Roman"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55728AF"/>
    <w:multiLevelType w:val="hybridMultilevel"/>
    <w:tmpl w:val="0ADC15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D8632A1"/>
    <w:multiLevelType w:val="hybridMultilevel"/>
    <w:tmpl w:val="0AB4ECA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7B07457"/>
    <w:multiLevelType w:val="hybridMultilevel"/>
    <w:tmpl w:val="20FA94BA"/>
    <w:lvl w:ilvl="0" w:tplc="D8D01B84">
      <w:start w:val="1"/>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5"/>
  </w:num>
  <w:num w:numId="2">
    <w:abstractNumId w:val="9"/>
  </w:num>
  <w:num w:numId="3">
    <w:abstractNumId w:val="1"/>
  </w:num>
  <w:num w:numId="4">
    <w:abstractNumId w:val="5"/>
    <w:lvlOverride w:ilvl="0">
      <w:startOverride w:val="5"/>
    </w:lvlOverride>
  </w:num>
  <w:num w:numId="5">
    <w:abstractNumId w:val="2"/>
  </w:num>
  <w:num w:numId="6">
    <w:abstractNumId w:val="0"/>
  </w:num>
  <w:num w:numId="7">
    <w:abstractNumId w:val="11"/>
  </w:num>
  <w:num w:numId="8">
    <w:abstractNumId w:val="3"/>
  </w:num>
  <w:num w:numId="9">
    <w:abstractNumId w:val="8"/>
  </w:num>
  <w:num w:numId="10">
    <w:abstractNumId w:val="10"/>
  </w:num>
  <w:num w:numId="11">
    <w:abstractNumId w:val="4"/>
  </w:num>
  <w:num w:numId="12">
    <w:abstractNumId w:val="6"/>
  </w:num>
  <w:num w:numId="13">
    <w:abstractNumId w:val="7"/>
  </w:num>
  <w:num w:numId="1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attachedTemplate r:id="rId1"/>
  <w:defaultTabStop w:val="720"/>
  <w:drawingGridHorizontalSpacing w:val="110"/>
  <w:displayHorizontalDrawingGridEvery w:val="2"/>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20A61"/>
    <w:rsid w:val="00004D9F"/>
    <w:rsid w:val="000061AE"/>
    <w:rsid w:val="000222B4"/>
    <w:rsid w:val="0003001C"/>
    <w:rsid w:val="000323E1"/>
    <w:rsid w:val="00034B97"/>
    <w:rsid w:val="000401A0"/>
    <w:rsid w:val="000520F2"/>
    <w:rsid w:val="0005283E"/>
    <w:rsid w:val="00056F21"/>
    <w:rsid w:val="00062190"/>
    <w:rsid w:val="00063FCF"/>
    <w:rsid w:val="00066346"/>
    <w:rsid w:val="000706DC"/>
    <w:rsid w:val="0007428B"/>
    <w:rsid w:val="000804F4"/>
    <w:rsid w:val="00081198"/>
    <w:rsid w:val="00082004"/>
    <w:rsid w:val="000A14EC"/>
    <w:rsid w:val="000B27FB"/>
    <w:rsid w:val="000B4302"/>
    <w:rsid w:val="000C3152"/>
    <w:rsid w:val="000D0769"/>
    <w:rsid w:val="000E5070"/>
    <w:rsid w:val="000F5BA6"/>
    <w:rsid w:val="00101B8E"/>
    <w:rsid w:val="001041A8"/>
    <w:rsid w:val="001251A7"/>
    <w:rsid w:val="001357E0"/>
    <w:rsid w:val="001468E1"/>
    <w:rsid w:val="001507F6"/>
    <w:rsid w:val="00150819"/>
    <w:rsid w:val="0017249D"/>
    <w:rsid w:val="001828C0"/>
    <w:rsid w:val="00183353"/>
    <w:rsid w:val="00186BDB"/>
    <w:rsid w:val="00190989"/>
    <w:rsid w:val="0019519C"/>
    <w:rsid w:val="001A5C9E"/>
    <w:rsid w:val="001B439D"/>
    <w:rsid w:val="001B486F"/>
    <w:rsid w:val="001C16B4"/>
    <w:rsid w:val="001D08ED"/>
    <w:rsid w:val="001D08F5"/>
    <w:rsid w:val="001D2117"/>
    <w:rsid w:val="001D4F83"/>
    <w:rsid w:val="001E4F67"/>
    <w:rsid w:val="00220A61"/>
    <w:rsid w:val="00220BD0"/>
    <w:rsid w:val="00222BBD"/>
    <w:rsid w:val="00223C86"/>
    <w:rsid w:val="002338B8"/>
    <w:rsid w:val="00237F45"/>
    <w:rsid w:val="0025429D"/>
    <w:rsid w:val="00261366"/>
    <w:rsid w:val="00273513"/>
    <w:rsid w:val="002809AC"/>
    <w:rsid w:val="00281D69"/>
    <w:rsid w:val="002839C3"/>
    <w:rsid w:val="00287361"/>
    <w:rsid w:val="00291BA3"/>
    <w:rsid w:val="00297A80"/>
    <w:rsid w:val="002A2D0A"/>
    <w:rsid w:val="002A2FC4"/>
    <w:rsid w:val="002A3418"/>
    <w:rsid w:val="002A4ABB"/>
    <w:rsid w:val="002A61E8"/>
    <w:rsid w:val="002B5D2A"/>
    <w:rsid w:val="002D02D2"/>
    <w:rsid w:val="002F3A0D"/>
    <w:rsid w:val="00304120"/>
    <w:rsid w:val="00314F7C"/>
    <w:rsid w:val="003253AD"/>
    <w:rsid w:val="00325A46"/>
    <w:rsid w:val="00344184"/>
    <w:rsid w:val="00345653"/>
    <w:rsid w:val="00345EE2"/>
    <w:rsid w:val="00347AF7"/>
    <w:rsid w:val="00357B71"/>
    <w:rsid w:val="003658CE"/>
    <w:rsid w:val="003718C6"/>
    <w:rsid w:val="00380B51"/>
    <w:rsid w:val="00384AAF"/>
    <w:rsid w:val="003C1623"/>
    <w:rsid w:val="003C16EA"/>
    <w:rsid w:val="003C4BC5"/>
    <w:rsid w:val="003C4CCD"/>
    <w:rsid w:val="003C5D58"/>
    <w:rsid w:val="003D502C"/>
    <w:rsid w:val="003E2FB0"/>
    <w:rsid w:val="003E43AD"/>
    <w:rsid w:val="003E5142"/>
    <w:rsid w:val="003F31DE"/>
    <w:rsid w:val="003F40A1"/>
    <w:rsid w:val="004109D8"/>
    <w:rsid w:val="0041542C"/>
    <w:rsid w:val="0041684C"/>
    <w:rsid w:val="004171C9"/>
    <w:rsid w:val="00426A1B"/>
    <w:rsid w:val="00435EC7"/>
    <w:rsid w:val="00443AEB"/>
    <w:rsid w:val="00457FBF"/>
    <w:rsid w:val="0046035B"/>
    <w:rsid w:val="0046331D"/>
    <w:rsid w:val="00463B6C"/>
    <w:rsid w:val="00467C42"/>
    <w:rsid w:val="0047682A"/>
    <w:rsid w:val="004769F9"/>
    <w:rsid w:val="00493CD8"/>
    <w:rsid w:val="00495EDA"/>
    <w:rsid w:val="004A1B43"/>
    <w:rsid w:val="004A6FB7"/>
    <w:rsid w:val="004B1B0B"/>
    <w:rsid w:val="004B425F"/>
    <w:rsid w:val="004C274C"/>
    <w:rsid w:val="004C7B5E"/>
    <w:rsid w:val="004D221B"/>
    <w:rsid w:val="004D3E03"/>
    <w:rsid w:val="004D4D0B"/>
    <w:rsid w:val="004E072F"/>
    <w:rsid w:val="004E1911"/>
    <w:rsid w:val="004F3890"/>
    <w:rsid w:val="0050158E"/>
    <w:rsid w:val="00503317"/>
    <w:rsid w:val="00507BE7"/>
    <w:rsid w:val="00510740"/>
    <w:rsid w:val="00510E9D"/>
    <w:rsid w:val="00517CD7"/>
    <w:rsid w:val="0052701D"/>
    <w:rsid w:val="00527D8F"/>
    <w:rsid w:val="0054514A"/>
    <w:rsid w:val="00547FA5"/>
    <w:rsid w:val="005661FB"/>
    <w:rsid w:val="00576214"/>
    <w:rsid w:val="00577535"/>
    <w:rsid w:val="005802A6"/>
    <w:rsid w:val="005848A6"/>
    <w:rsid w:val="00594A95"/>
    <w:rsid w:val="00597754"/>
    <w:rsid w:val="005A02F4"/>
    <w:rsid w:val="005A0836"/>
    <w:rsid w:val="005A0E27"/>
    <w:rsid w:val="005C3E28"/>
    <w:rsid w:val="005C62C6"/>
    <w:rsid w:val="005C7A39"/>
    <w:rsid w:val="005D05B9"/>
    <w:rsid w:val="005E14D3"/>
    <w:rsid w:val="005F08E9"/>
    <w:rsid w:val="005F7CB1"/>
    <w:rsid w:val="005F7F02"/>
    <w:rsid w:val="00604611"/>
    <w:rsid w:val="006068BE"/>
    <w:rsid w:val="00607BAA"/>
    <w:rsid w:val="00612035"/>
    <w:rsid w:val="0062340D"/>
    <w:rsid w:val="00632C72"/>
    <w:rsid w:val="006334E3"/>
    <w:rsid w:val="00634623"/>
    <w:rsid w:val="00652117"/>
    <w:rsid w:val="00653C04"/>
    <w:rsid w:val="006617E2"/>
    <w:rsid w:val="00666267"/>
    <w:rsid w:val="006733AE"/>
    <w:rsid w:val="006774E6"/>
    <w:rsid w:val="006802A0"/>
    <w:rsid w:val="0068050D"/>
    <w:rsid w:val="006964F1"/>
    <w:rsid w:val="00696DCE"/>
    <w:rsid w:val="006A3CE4"/>
    <w:rsid w:val="006A5799"/>
    <w:rsid w:val="006A71C1"/>
    <w:rsid w:val="006A7DA6"/>
    <w:rsid w:val="006B1F5F"/>
    <w:rsid w:val="006C19AD"/>
    <w:rsid w:val="006C36F6"/>
    <w:rsid w:val="006C3C79"/>
    <w:rsid w:val="006C53DA"/>
    <w:rsid w:val="006D23AB"/>
    <w:rsid w:val="006D7D02"/>
    <w:rsid w:val="006E13AF"/>
    <w:rsid w:val="006E3550"/>
    <w:rsid w:val="006E4664"/>
    <w:rsid w:val="006E57FA"/>
    <w:rsid w:val="006E741B"/>
    <w:rsid w:val="00702CDD"/>
    <w:rsid w:val="007108C4"/>
    <w:rsid w:val="00723BF8"/>
    <w:rsid w:val="0073009E"/>
    <w:rsid w:val="0073656F"/>
    <w:rsid w:val="00737E25"/>
    <w:rsid w:val="00743C2A"/>
    <w:rsid w:val="00747CDC"/>
    <w:rsid w:val="00755FD8"/>
    <w:rsid w:val="007563F7"/>
    <w:rsid w:val="00757E24"/>
    <w:rsid w:val="00771CFF"/>
    <w:rsid w:val="007724F5"/>
    <w:rsid w:val="00793F96"/>
    <w:rsid w:val="0079542C"/>
    <w:rsid w:val="007A4407"/>
    <w:rsid w:val="007B283A"/>
    <w:rsid w:val="007B2F89"/>
    <w:rsid w:val="007C0506"/>
    <w:rsid w:val="007D0B6E"/>
    <w:rsid w:val="007D3C6E"/>
    <w:rsid w:val="007E2D53"/>
    <w:rsid w:val="007F0937"/>
    <w:rsid w:val="007F1834"/>
    <w:rsid w:val="00816502"/>
    <w:rsid w:val="00822A00"/>
    <w:rsid w:val="0083034D"/>
    <w:rsid w:val="00861CE5"/>
    <w:rsid w:val="008641AF"/>
    <w:rsid w:val="00864663"/>
    <w:rsid w:val="008713AB"/>
    <w:rsid w:val="0087418D"/>
    <w:rsid w:val="00875943"/>
    <w:rsid w:val="00877599"/>
    <w:rsid w:val="008A4EDF"/>
    <w:rsid w:val="008B2A58"/>
    <w:rsid w:val="008B3F56"/>
    <w:rsid w:val="008B5DE3"/>
    <w:rsid w:val="008C3F1D"/>
    <w:rsid w:val="008C5B76"/>
    <w:rsid w:val="008E5494"/>
    <w:rsid w:val="008E6214"/>
    <w:rsid w:val="008F13FD"/>
    <w:rsid w:val="008F1E88"/>
    <w:rsid w:val="008F4A88"/>
    <w:rsid w:val="008F52BC"/>
    <w:rsid w:val="009035AC"/>
    <w:rsid w:val="00904605"/>
    <w:rsid w:val="00906D9A"/>
    <w:rsid w:val="00916D98"/>
    <w:rsid w:val="0092138D"/>
    <w:rsid w:val="00922B95"/>
    <w:rsid w:val="00925EEC"/>
    <w:rsid w:val="00927D8A"/>
    <w:rsid w:val="00930006"/>
    <w:rsid w:val="00937F07"/>
    <w:rsid w:val="009422BA"/>
    <w:rsid w:val="0094401A"/>
    <w:rsid w:val="00964A53"/>
    <w:rsid w:val="00973908"/>
    <w:rsid w:val="0097572A"/>
    <w:rsid w:val="00980688"/>
    <w:rsid w:val="0098141A"/>
    <w:rsid w:val="00994D8D"/>
    <w:rsid w:val="0099687F"/>
    <w:rsid w:val="009A18D9"/>
    <w:rsid w:val="009A3FDB"/>
    <w:rsid w:val="009A5026"/>
    <w:rsid w:val="009B357E"/>
    <w:rsid w:val="009B6215"/>
    <w:rsid w:val="009C7B88"/>
    <w:rsid w:val="009D2072"/>
    <w:rsid w:val="009D4043"/>
    <w:rsid w:val="009F1D81"/>
    <w:rsid w:val="009F3907"/>
    <w:rsid w:val="009F4B21"/>
    <w:rsid w:val="00A0415D"/>
    <w:rsid w:val="00A2039D"/>
    <w:rsid w:val="00A3081A"/>
    <w:rsid w:val="00A3172B"/>
    <w:rsid w:val="00A43A77"/>
    <w:rsid w:val="00A51464"/>
    <w:rsid w:val="00A5429F"/>
    <w:rsid w:val="00A617FD"/>
    <w:rsid w:val="00A72602"/>
    <w:rsid w:val="00A7695C"/>
    <w:rsid w:val="00A839D2"/>
    <w:rsid w:val="00A8686B"/>
    <w:rsid w:val="00AA3001"/>
    <w:rsid w:val="00AA461D"/>
    <w:rsid w:val="00AA5DEA"/>
    <w:rsid w:val="00AA7FF8"/>
    <w:rsid w:val="00AC36B6"/>
    <w:rsid w:val="00AD1B45"/>
    <w:rsid w:val="00AE723F"/>
    <w:rsid w:val="00B03E75"/>
    <w:rsid w:val="00B12EA5"/>
    <w:rsid w:val="00B13942"/>
    <w:rsid w:val="00B16AA8"/>
    <w:rsid w:val="00B22DC3"/>
    <w:rsid w:val="00B276ED"/>
    <w:rsid w:val="00B30192"/>
    <w:rsid w:val="00B33FC6"/>
    <w:rsid w:val="00B348B4"/>
    <w:rsid w:val="00B4177D"/>
    <w:rsid w:val="00B54D55"/>
    <w:rsid w:val="00B606F1"/>
    <w:rsid w:val="00B618B1"/>
    <w:rsid w:val="00B6264F"/>
    <w:rsid w:val="00B62DCA"/>
    <w:rsid w:val="00B65146"/>
    <w:rsid w:val="00BA0224"/>
    <w:rsid w:val="00BA1AF1"/>
    <w:rsid w:val="00BA496F"/>
    <w:rsid w:val="00BB6741"/>
    <w:rsid w:val="00BC1FBD"/>
    <w:rsid w:val="00BD19C1"/>
    <w:rsid w:val="00BF3DCA"/>
    <w:rsid w:val="00BF4482"/>
    <w:rsid w:val="00C04881"/>
    <w:rsid w:val="00C1211A"/>
    <w:rsid w:val="00C210AC"/>
    <w:rsid w:val="00C41AFC"/>
    <w:rsid w:val="00C43F44"/>
    <w:rsid w:val="00C45E2D"/>
    <w:rsid w:val="00C52F2D"/>
    <w:rsid w:val="00C570B3"/>
    <w:rsid w:val="00C70111"/>
    <w:rsid w:val="00C770BD"/>
    <w:rsid w:val="00C8293B"/>
    <w:rsid w:val="00C90C1A"/>
    <w:rsid w:val="00C963E2"/>
    <w:rsid w:val="00CA374F"/>
    <w:rsid w:val="00CA3B1A"/>
    <w:rsid w:val="00CA4780"/>
    <w:rsid w:val="00CA610F"/>
    <w:rsid w:val="00CB1387"/>
    <w:rsid w:val="00CB7D49"/>
    <w:rsid w:val="00CC6203"/>
    <w:rsid w:val="00CD2F74"/>
    <w:rsid w:val="00CE0C71"/>
    <w:rsid w:val="00CE26B3"/>
    <w:rsid w:val="00CE2C60"/>
    <w:rsid w:val="00CE332D"/>
    <w:rsid w:val="00D0053F"/>
    <w:rsid w:val="00D03A9E"/>
    <w:rsid w:val="00D149FF"/>
    <w:rsid w:val="00D1766F"/>
    <w:rsid w:val="00D17AF6"/>
    <w:rsid w:val="00D221CF"/>
    <w:rsid w:val="00D227B8"/>
    <w:rsid w:val="00D37C5D"/>
    <w:rsid w:val="00D50D29"/>
    <w:rsid w:val="00D531C1"/>
    <w:rsid w:val="00D80DB4"/>
    <w:rsid w:val="00D81EAE"/>
    <w:rsid w:val="00DA4F50"/>
    <w:rsid w:val="00DA7EF2"/>
    <w:rsid w:val="00DB0D05"/>
    <w:rsid w:val="00DB2751"/>
    <w:rsid w:val="00DB3DDB"/>
    <w:rsid w:val="00DB7FCB"/>
    <w:rsid w:val="00DC0AB8"/>
    <w:rsid w:val="00DC3B4C"/>
    <w:rsid w:val="00DE1BCC"/>
    <w:rsid w:val="00E11BDE"/>
    <w:rsid w:val="00E15946"/>
    <w:rsid w:val="00E15FEB"/>
    <w:rsid w:val="00E17B4D"/>
    <w:rsid w:val="00E22348"/>
    <w:rsid w:val="00E23B12"/>
    <w:rsid w:val="00E23C4F"/>
    <w:rsid w:val="00E27A73"/>
    <w:rsid w:val="00E301E2"/>
    <w:rsid w:val="00E316C6"/>
    <w:rsid w:val="00E323D5"/>
    <w:rsid w:val="00E34B17"/>
    <w:rsid w:val="00E355DB"/>
    <w:rsid w:val="00E37EB5"/>
    <w:rsid w:val="00E55D6E"/>
    <w:rsid w:val="00E62AAB"/>
    <w:rsid w:val="00E65705"/>
    <w:rsid w:val="00E6673B"/>
    <w:rsid w:val="00E80E79"/>
    <w:rsid w:val="00E90D9F"/>
    <w:rsid w:val="00E961C0"/>
    <w:rsid w:val="00EA1D77"/>
    <w:rsid w:val="00EA5160"/>
    <w:rsid w:val="00EA7C24"/>
    <w:rsid w:val="00EB33C4"/>
    <w:rsid w:val="00EB7084"/>
    <w:rsid w:val="00EC35CA"/>
    <w:rsid w:val="00ED7734"/>
    <w:rsid w:val="00EE4BD0"/>
    <w:rsid w:val="00EF3573"/>
    <w:rsid w:val="00EF5F9E"/>
    <w:rsid w:val="00EF73C6"/>
    <w:rsid w:val="00F0299C"/>
    <w:rsid w:val="00F068D9"/>
    <w:rsid w:val="00F1635A"/>
    <w:rsid w:val="00F16CE6"/>
    <w:rsid w:val="00F17713"/>
    <w:rsid w:val="00F21C4A"/>
    <w:rsid w:val="00F24655"/>
    <w:rsid w:val="00F26D16"/>
    <w:rsid w:val="00F309DD"/>
    <w:rsid w:val="00F3506B"/>
    <w:rsid w:val="00F36769"/>
    <w:rsid w:val="00F6335E"/>
    <w:rsid w:val="00F83CB5"/>
    <w:rsid w:val="00F83D60"/>
    <w:rsid w:val="00F9202B"/>
    <w:rsid w:val="00F973DF"/>
    <w:rsid w:val="00FB44BB"/>
    <w:rsid w:val="00FB7F4E"/>
    <w:rsid w:val="00FC6829"/>
    <w:rsid w:val="00FD119F"/>
    <w:rsid w:val="00FD52AA"/>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7962B790"/>
  <w15:docId w15:val="{3AD49B82-9A23-4FAE-B235-B4A256ED71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429D"/>
    <w:rPr>
      <w:lang w:val="en-GB"/>
    </w:rPr>
  </w:style>
  <w:style w:type="paragraph" w:styleId="Heading1">
    <w:name w:val="heading 1"/>
    <w:basedOn w:val="ListParagraph"/>
    <w:next w:val="Normal"/>
    <w:link w:val="Heading1Char"/>
    <w:uiPriority w:val="9"/>
    <w:qFormat/>
    <w:rsid w:val="00EF73C6"/>
    <w:pPr>
      <w:numPr>
        <w:numId w:val="1"/>
      </w:numPr>
      <w:spacing w:after="0" w:line="240" w:lineRule="auto"/>
      <w:outlineLvl w:val="0"/>
    </w:pPr>
    <w:rPr>
      <w:rFonts w:ascii="Verdana" w:hAnsi="Verdana" w:cs="Arial"/>
      <w:b/>
      <w:sz w:val="24"/>
      <w:szCs w:val="24"/>
    </w:rPr>
  </w:style>
  <w:style w:type="paragraph" w:styleId="Heading8">
    <w:name w:val="heading 8"/>
    <w:basedOn w:val="Normal"/>
    <w:next w:val="Normal"/>
    <w:link w:val="Heading8Char"/>
    <w:qFormat/>
    <w:rsid w:val="006A71C1"/>
    <w:pPr>
      <w:spacing w:before="240" w:after="60" w:line="240" w:lineRule="auto"/>
      <w:outlineLvl w:val="7"/>
    </w:pPr>
    <w:rPr>
      <w:rFonts w:ascii="Times New Roman" w:eastAsia="Times New Roman" w:hAnsi="Times New Roman" w:cs="Times New Roman"/>
      <w:i/>
      <w:iCs/>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Bullet point text,Bullet point tex,Bulleted list,Dot pt,No Spacing1,List Paragraph Char Char Char,Indicator Text,Numbered Para 1,List Paragraph1,Bullet Points,MAIN CONTENT,Bullet 1,List Paragraph11,List Paragraph12,F5 List Paragraph,L"/>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aliases w:val="Doc 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aliases w:val="Doc 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Bullet point text Char,Bullet point tex Char,Bulleted list Char,Dot pt Char,No Spacing1 Char,List Paragraph Char Char Char Char,Indicator Text Char,Numbered Para 1 Char,List Paragraph1 Char,Bullet Points Char,MAIN CONTENT Char,L Char"/>
    <w:link w:val="ListParagraph"/>
    <w:uiPriority w:val="34"/>
    <w:qFormat/>
    <w:locked/>
    <w:rsid w:val="00C90C1A"/>
  </w:style>
  <w:style w:type="paragraph" w:styleId="BodyText">
    <w:name w:val="Body Text"/>
    <w:basedOn w:val="Normal"/>
    <w:link w:val="BodyTextChar"/>
    <w:uiPriority w:val="1"/>
    <w:qFormat/>
    <w:rsid w:val="00C90C1A"/>
    <w:pPr>
      <w:widowControl w:val="0"/>
      <w:autoSpaceDE w:val="0"/>
      <w:autoSpaceDN w:val="0"/>
      <w:spacing w:after="0" w:line="240" w:lineRule="auto"/>
    </w:pPr>
    <w:rPr>
      <w:rFonts w:ascii="Arial" w:eastAsia="Arial" w:hAnsi="Arial" w:cs="Arial"/>
      <w:sz w:val="24"/>
      <w:szCs w:val="24"/>
    </w:rPr>
  </w:style>
  <w:style w:type="character" w:customStyle="1" w:styleId="BodyTextChar">
    <w:name w:val="Body Text Char"/>
    <w:basedOn w:val="DefaultParagraphFont"/>
    <w:link w:val="BodyText"/>
    <w:uiPriority w:val="1"/>
    <w:rsid w:val="00C90C1A"/>
    <w:rPr>
      <w:rFonts w:ascii="Arial" w:eastAsia="Arial" w:hAnsi="Arial" w:cs="Arial"/>
      <w:sz w:val="24"/>
      <w:szCs w:val="24"/>
    </w:rPr>
  </w:style>
  <w:style w:type="character" w:customStyle="1" w:styleId="Heading8Char">
    <w:name w:val="Heading 8 Char"/>
    <w:basedOn w:val="DefaultParagraphFont"/>
    <w:link w:val="Heading8"/>
    <w:rsid w:val="006A71C1"/>
    <w:rPr>
      <w:rFonts w:ascii="Times New Roman" w:eastAsia="Times New Roman" w:hAnsi="Times New Roman" w:cs="Times New Roman"/>
      <w:i/>
      <w:iCs/>
      <w:sz w:val="24"/>
      <w:szCs w:val="24"/>
      <w:lang w:val="en-GB" w:eastAsia="en-GB"/>
    </w:rPr>
  </w:style>
  <w:style w:type="character" w:customStyle="1" w:styleId="FooterChar1">
    <w:name w:val="Footer Char1"/>
    <w:aliases w:val="Doc Footer Char1"/>
    <w:locked/>
    <w:rsid w:val="006A71C1"/>
    <w:rPr>
      <w:rFonts w:ascii="Arial" w:hAnsi="Arial"/>
      <w:sz w:val="28"/>
      <w:szCs w:val="24"/>
      <w:lang w:val="en-GB" w:eastAsia="en-GB" w:bidi="ar-SA"/>
    </w:rPr>
  </w:style>
  <w:style w:type="character" w:customStyle="1" w:styleId="Heading1Char">
    <w:name w:val="Heading 1 Char"/>
    <w:basedOn w:val="DefaultParagraphFont"/>
    <w:link w:val="Heading1"/>
    <w:uiPriority w:val="9"/>
    <w:rsid w:val="00EF73C6"/>
    <w:rPr>
      <w:rFonts w:ascii="Verdana" w:hAnsi="Verdana" w:cs="Arial"/>
      <w:b/>
      <w:sz w:val="24"/>
      <w:szCs w:val="24"/>
      <w:lang w:val="en-GB"/>
    </w:rPr>
  </w:style>
  <w:style w:type="paragraph" w:styleId="FootnoteText">
    <w:name w:val="footnote text"/>
    <w:basedOn w:val="Normal"/>
    <w:link w:val="FootnoteTextChar"/>
    <w:uiPriority w:val="99"/>
    <w:semiHidden/>
    <w:unhideWhenUsed/>
    <w:rsid w:val="00435EC7"/>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35EC7"/>
    <w:rPr>
      <w:sz w:val="20"/>
      <w:szCs w:val="20"/>
      <w:lang w:val="en-GB"/>
    </w:rPr>
  </w:style>
  <w:style w:type="character" w:styleId="FootnoteReference">
    <w:name w:val="footnote reference"/>
    <w:basedOn w:val="DefaultParagraphFont"/>
    <w:uiPriority w:val="99"/>
    <w:semiHidden/>
    <w:unhideWhenUsed/>
    <w:rsid w:val="00435EC7"/>
    <w:rPr>
      <w:vertAlign w:val="superscript"/>
    </w:rPr>
  </w:style>
  <w:style w:type="paragraph" w:styleId="NormalWeb">
    <w:name w:val="Normal (Web)"/>
    <w:basedOn w:val="Normal"/>
    <w:uiPriority w:val="99"/>
    <w:semiHidden/>
    <w:unhideWhenUsed/>
    <w:rsid w:val="005A02F4"/>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PlainText">
    <w:name w:val="Plain Text"/>
    <w:basedOn w:val="Normal"/>
    <w:link w:val="PlainTextChar"/>
    <w:uiPriority w:val="99"/>
    <w:semiHidden/>
    <w:unhideWhenUsed/>
    <w:rsid w:val="005A02F4"/>
    <w:pPr>
      <w:spacing w:after="0" w:line="240" w:lineRule="auto"/>
    </w:pPr>
    <w:rPr>
      <w:rFonts w:ascii="Calibri" w:hAnsi="Calibri" w:cs="Calibri"/>
    </w:rPr>
  </w:style>
  <w:style w:type="character" w:customStyle="1" w:styleId="PlainTextChar">
    <w:name w:val="Plain Text Char"/>
    <w:basedOn w:val="DefaultParagraphFont"/>
    <w:link w:val="PlainText"/>
    <w:uiPriority w:val="99"/>
    <w:semiHidden/>
    <w:rsid w:val="005A02F4"/>
    <w:rPr>
      <w:rFonts w:ascii="Calibri" w:hAnsi="Calibri" w:cs="Calibri"/>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7307086">
      <w:bodyDiv w:val="1"/>
      <w:marLeft w:val="0"/>
      <w:marRight w:val="0"/>
      <w:marTop w:val="0"/>
      <w:marBottom w:val="0"/>
      <w:divBdr>
        <w:top w:val="none" w:sz="0" w:space="0" w:color="auto"/>
        <w:left w:val="none" w:sz="0" w:space="0" w:color="auto"/>
        <w:bottom w:val="none" w:sz="0" w:space="0" w:color="auto"/>
        <w:right w:val="none" w:sz="0" w:space="0" w:color="auto"/>
      </w:divBdr>
    </w:div>
    <w:div w:id="262491923">
      <w:bodyDiv w:val="1"/>
      <w:marLeft w:val="0"/>
      <w:marRight w:val="0"/>
      <w:marTop w:val="0"/>
      <w:marBottom w:val="0"/>
      <w:divBdr>
        <w:top w:val="none" w:sz="0" w:space="0" w:color="auto"/>
        <w:left w:val="none" w:sz="0" w:space="0" w:color="auto"/>
        <w:bottom w:val="none" w:sz="0" w:space="0" w:color="auto"/>
        <w:right w:val="none" w:sz="0" w:space="0" w:color="auto"/>
      </w:divBdr>
      <w:divsChild>
        <w:div w:id="1551767868">
          <w:marLeft w:val="720"/>
          <w:marRight w:val="0"/>
          <w:marTop w:val="0"/>
          <w:marBottom w:val="0"/>
          <w:divBdr>
            <w:top w:val="none" w:sz="0" w:space="0" w:color="auto"/>
            <w:left w:val="none" w:sz="0" w:space="0" w:color="auto"/>
            <w:bottom w:val="none" w:sz="0" w:space="0" w:color="auto"/>
            <w:right w:val="none" w:sz="0" w:space="0" w:color="auto"/>
          </w:divBdr>
        </w:div>
        <w:div w:id="993525942">
          <w:marLeft w:val="720"/>
          <w:marRight w:val="0"/>
          <w:marTop w:val="0"/>
          <w:marBottom w:val="0"/>
          <w:divBdr>
            <w:top w:val="none" w:sz="0" w:space="0" w:color="auto"/>
            <w:left w:val="none" w:sz="0" w:space="0" w:color="auto"/>
            <w:bottom w:val="none" w:sz="0" w:space="0" w:color="auto"/>
            <w:right w:val="none" w:sz="0" w:space="0" w:color="auto"/>
          </w:divBdr>
        </w:div>
        <w:div w:id="1679236109">
          <w:marLeft w:val="720"/>
          <w:marRight w:val="0"/>
          <w:marTop w:val="0"/>
          <w:marBottom w:val="0"/>
          <w:divBdr>
            <w:top w:val="none" w:sz="0" w:space="0" w:color="auto"/>
            <w:left w:val="none" w:sz="0" w:space="0" w:color="auto"/>
            <w:bottom w:val="none" w:sz="0" w:space="0" w:color="auto"/>
            <w:right w:val="none" w:sz="0" w:space="0" w:color="auto"/>
          </w:divBdr>
        </w:div>
        <w:div w:id="1430276299">
          <w:marLeft w:val="720"/>
          <w:marRight w:val="0"/>
          <w:marTop w:val="0"/>
          <w:marBottom w:val="0"/>
          <w:divBdr>
            <w:top w:val="none" w:sz="0" w:space="0" w:color="auto"/>
            <w:left w:val="none" w:sz="0" w:space="0" w:color="auto"/>
            <w:bottom w:val="none" w:sz="0" w:space="0" w:color="auto"/>
            <w:right w:val="none" w:sz="0" w:space="0" w:color="auto"/>
          </w:divBdr>
        </w:div>
        <w:div w:id="460537194">
          <w:marLeft w:val="720"/>
          <w:marRight w:val="0"/>
          <w:marTop w:val="0"/>
          <w:marBottom w:val="0"/>
          <w:divBdr>
            <w:top w:val="none" w:sz="0" w:space="0" w:color="auto"/>
            <w:left w:val="none" w:sz="0" w:space="0" w:color="auto"/>
            <w:bottom w:val="none" w:sz="0" w:space="0" w:color="auto"/>
            <w:right w:val="none" w:sz="0" w:space="0" w:color="auto"/>
          </w:divBdr>
        </w:div>
        <w:div w:id="676082983">
          <w:marLeft w:val="1440"/>
          <w:marRight w:val="0"/>
          <w:marTop w:val="0"/>
          <w:marBottom w:val="0"/>
          <w:divBdr>
            <w:top w:val="none" w:sz="0" w:space="0" w:color="auto"/>
            <w:left w:val="none" w:sz="0" w:space="0" w:color="auto"/>
            <w:bottom w:val="none" w:sz="0" w:space="0" w:color="auto"/>
            <w:right w:val="none" w:sz="0" w:space="0" w:color="auto"/>
          </w:divBdr>
        </w:div>
        <w:div w:id="1450973010">
          <w:marLeft w:val="1440"/>
          <w:marRight w:val="0"/>
          <w:marTop w:val="0"/>
          <w:marBottom w:val="0"/>
          <w:divBdr>
            <w:top w:val="none" w:sz="0" w:space="0" w:color="auto"/>
            <w:left w:val="none" w:sz="0" w:space="0" w:color="auto"/>
            <w:bottom w:val="none" w:sz="0" w:space="0" w:color="auto"/>
            <w:right w:val="none" w:sz="0" w:space="0" w:color="auto"/>
          </w:divBdr>
        </w:div>
        <w:div w:id="1061372252">
          <w:marLeft w:val="1440"/>
          <w:marRight w:val="0"/>
          <w:marTop w:val="0"/>
          <w:marBottom w:val="0"/>
          <w:divBdr>
            <w:top w:val="none" w:sz="0" w:space="0" w:color="auto"/>
            <w:left w:val="none" w:sz="0" w:space="0" w:color="auto"/>
            <w:bottom w:val="none" w:sz="0" w:space="0" w:color="auto"/>
            <w:right w:val="none" w:sz="0" w:space="0" w:color="auto"/>
          </w:divBdr>
        </w:div>
      </w:divsChild>
    </w:div>
    <w:div w:id="329407549">
      <w:bodyDiv w:val="1"/>
      <w:marLeft w:val="0"/>
      <w:marRight w:val="0"/>
      <w:marTop w:val="0"/>
      <w:marBottom w:val="0"/>
      <w:divBdr>
        <w:top w:val="none" w:sz="0" w:space="0" w:color="auto"/>
        <w:left w:val="none" w:sz="0" w:space="0" w:color="auto"/>
        <w:bottom w:val="none" w:sz="0" w:space="0" w:color="auto"/>
        <w:right w:val="none" w:sz="0" w:space="0" w:color="auto"/>
      </w:divBdr>
    </w:div>
    <w:div w:id="367922452">
      <w:bodyDiv w:val="1"/>
      <w:marLeft w:val="0"/>
      <w:marRight w:val="0"/>
      <w:marTop w:val="0"/>
      <w:marBottom w:val="0"/>
      <w:divBdr>
        <w:top w:val="none" w:sz="0" w:space="0" w:color="auto"/>
        <w:left w:val="none" w:sz="0" w:space="0" w:color="auto"/>
        <w:bottom w:val="none" w:sz="0" w:space="0" w:color="auto"/>
        <w:right w:val="none" w:sz="0" w:space="0" w:color="auto"/>
      </w:divBdr>
    </w:div>
    <w:div w:id="395323950">
      <w:bodyDiv w:val="1"/>
      <w:marLeft w:val="0"/>
      <w:marRight w:val="0"/>
      <w:marTop w:val="0"/>
      <w:marBottom w:val="0"/>
      <w:divBdr>
        <w:top w:val="none" w:sz="0" w:space="0" w:color="auto"/>
        <w:left w:val="none" w:sz="0" w:space="0" w:color="auto"/>
        <w:bottom w:val="none" w:sz="0" w:space="0" w:color="auto"/>
        <w:right w:val="none" w:sz="0" w:space="0" w:color="auto"/>
      </w:divBdr>
      <w:divsChild>
        <w:div w:id="2044598971">
          <w:marLeft w:val="360"/>
          <w:marRight w:val="0"/>
          <w:marTop w:val="200"/>
          <w:marBottom w:val="0"/>
          <w:divBdr>
            <w:top w:val="none" w:sz="0" w:space="0" w:color="auto"/>
            <w:left w:val="none" w:sz="0" w:space="0" w:color="auto"/>
            <w:bottom w:val="none" w:sz="0" w:space="0" w:color="auto"/>
            <w:right w:val="none" w:sz="0" w:space="0" w:color="auto"/>
          </w:divBdr>
        </w:div>
        <w:div w:id="1031304556">
          <w:marLeft w:val="360"/>
          <w:marRight w:val="0"/>
          <w:marTop w:val="200"/>
          <w:marBottom w:val="0"/>
          <w:divBdr>
            <w:top w:val="none" w:sz="0" w:space="0" w:color="auto"/>
            <w:left w:val="none" w:sz="0" w:space="0" w:color="auto"/>
            <w:bottom w:val="none" w:sz="0" w:space="0" w:color="auto"/>
            <w:right w:val="none" w:sz="0" w:space="0" w:color="auto"/>
          </w:divBdr>
        </w:div>
        <w:div w:id="1393694065">
          <w:marLeft w:val="360"/>
          <w:marRight w:val="0"/>
          <w:marTop w:val="200"/>
          <w:marBottom w:val="0"/>
          <w:divBdr>
            <w:top w:val="none" w:sz="0" w:space="0" w:color="auto"/>
            <w:left w:val="none" w:sz="0" w:space="0" w:color="auto"/>
            <w:bottom w:val="none" w:sz="0" w:space="0" w:color="auto"/>
            <w:right w:val="none" w:sz="0" w:space="0" w:color="auto"/>
          </w:divBdr>
        </w:div>
        <w:div w:id="2085562078">
          <w:marLeft w:val="360"/>
          <w:marRight w:val="0"/>
          <w:marTop w:val="200"/>
          <w:marBottom w:val="0"/>
          <w:divBdr>
            <w:top w:val="none" w:sz="0" w:space="0" w:color="auto"/>
            <w:left w:val="none" w:sz="0" w:space="0" w:color="auto"/>
            <w:bottom w:val="none" w:sz="0" w:space="0" w:color="auto"/>
            <w:right w:val="none" w:sz="0" w:space="0" w:color="auto"/>
          </w:divBdr>
        </w:div>
        <w:div w:id="1086266905">
          <w:marLeft w:val="360"/>
          <w:marRight w:val="0"/>
          <w:marTop w:val="200"/>
          <w:marBottom w:val="0"/>
          <w:divBdr>
            <w:top w:val="none" w:sz="0" w:space="0" w:color="auto"/>
            <w:left w:val="none" w:sz="0" w:space="0" w:color="auto"/>
            <w:bottom w:val="none" w:sz="0" w:space="0" w:color="auto"/>
            <w:right w:val="none" w:sz="0" w:space="0" w:color="auto"/>
          </w:divBdr>
        </w:div>
        <w:div w:id="556863404">
          <w:marLeft w:val="360"/>
          <w:marRight w:val="0"/>
          <w:marTop w:val="200"/>
          <w:marBottom w:val="0"/>
          <w:divBdr>
            <w:top w:val="none" w:sz="0" w:space="0" w:color="auto"/>
            <w:left w:val="none" w:sz="0" w:space="0" w:color="auto"/>
            <w:bottom w:val="none" w:sz="0" w:space="0" w:color="auto"/>
            <w:right w:val="none" w:sz="0" w:space="0" w:color="auto"/>
          </w:divBdr>
        </w:div>
        <w:div w:id="441531979">
          <w:marLeft w:val="360"/>
          <w:marRight w:val="0"/>
          <w:marTop w:val="200"/>
          <w:marBottom w:val="0"/>
          <w:divBdr>
            <w:top w:val="none" w:sz="0" w:space="0" w:color="auto"/>
            <w:left w:val="none" w:sz="0" w:space="0" w:color="auto"/>
            <w:bottom w:val="none" w:sz="0" w:space="0" w:color="auto"/>
            <w:right w:val="none" w:sz="0" w:space="0" w:color="auto"/>
          </w:divBdr>
        </w:div>
        <w:div w:id="141847322">
          <w:marLeft w:val="360"/>
          <w:marRight w:val="0"/>
          <w:marTop w:val="200"/>
          <w:marBottom w:val="0"/>
          <w:divBdr>
            <w:top w:val="none" w:sz="0" w:space="0" w:color="auto"/>
            <w:left w:val="none" w:sz="0" w:space="0" w:color="auto"/>
            <w:bottom w:val="none" w:sz="0" w:space="0" w:color="auto"/>
            <w:right w:val="none" w:sz="0" w:space="0" w:color="auto"/>
          </w:divBdr>
        </w:div>
        <w:div w:id="1041906924">
          <w:marLeft w:val="360"/>
          <w:marRight w:val="0"/>
          <w:marTop w:val="200"/>
          <w:marBottom w:val="0"/>
          <w:divBdr>
            <w:top w:val="none" w:sz="0" w:space="0" w:color="auto"/>
            <w:left w:val="none" w:sz="0" w:space="0" w:color="auto"/>
            <w:bottom w:val="none" w:sz="0" w:space="0" w:color="auto"/>
            <w:right w:val="none" w:sz="0" w:space="0" w:color="auto"/>
          </w:divBdr>
        </w:div>
        <w:div w:id="1905752217">
          <w:marLeft w:val="360"/>
          <w:marRight w:val="0"/>
          <w:marTop w:val="200"/>
          <w:marBottom w:val="0"/>
          <w:divBdr>
            <w:top w:val="none" w:sz="0" w:space="0" w:color="auto"/>
            <w:left w:val="none" w:sz="0" w:space="0" w:color="auto"/>
            <w:bottom w:val="none" w:sz="0" w:space="0" w:color="auto"/>
            <w:right w:val="none" w:sz="0" w:space="0" w:color="auto"/>
          </w:divBdr>
        </w:div>
        <w:div w:id="47145571">
          <w:marLeft w:val="360"/>
          <w:marRight w:val="0"/>
          <w:marTop w:val="200"/>
          <w:marBottom w:val="0"/>
          <w:divBdr>
            <w:top w:val="none" w:sz="0" w:space="0" w:color="auto"/>
            <w:left w:val="none" w:sz="0" w:space="0" w:color="auto"/>
            <w:bottom w:val="none" w:sz="0" w:space="0" w:color="auto"/>
            <w:right w:val="none" w:sz="0" w:space="0" w:color="auto"/>
          </w:divBdr>
        </w:div>
        <w:div w:id="1048526132">
          <w:marLeft w:val="360"/>
          <w:marRight w:val="0"/>
          <w:marTop w:val="200"/>
          <w:marBottom w:val="0"/>
          <w:divBdr>
            <w:top w:val="none" w:sz="0" w:space="0" w:color="auto"/>
            <w:left w:val="none" w:sz="0" w:space="0" w:color="auto"/>
            <w:bottom w:val="none" w:sz="0" w:space="0" w:color="auto"/>
            <w:right w:val="none" w:sz="0" w:space="0" w:color="auto"/>
          </w:divBdr>
        </w:div>
        <w:div w:id="977489914">
          <w:marLeft w:val="360"/>
          <w:marRight w:val="0"/>
          <w:marTop w:val="200"/>
          <w:marBottom w:val="0"/>
          <w:divBdr>
            <w:top w:val="none" w:sz="0" w:space="0" w:color="auto"/>
            <w:left w:val="none" w:sz="0" w:space="0" w:color="auto"/>
            <w:bottom w:val="none" w:sz="0" w:space="0" w:color="auto"/>
            <w:right w:val="none" w:sz="0" w:space="0" w:color="auto"/>
          </w:divBdr>
        </w:div>
        <w:div w:id="1591811235">
          <w:marLeft w:val="360"/>
          <w:marRight w:val="0"/>
          <w:marTop w:val="200"/>
          <w:marBottom w:val="0"/>
          <w:divBdr>
            <w:top w:val="none" w:sz="0" w:space="0" w:color="auto"/>
            <w:left w:val="none" w:sz="0" w:space="0" w:color="auto"/>
            <w:bottom w:val="none" w:sz="0" w:space="0" w:color="auto"/>
            <w:right w:val="none" w:sz="0" w:space="0" w:color="auto"/>
          </w:divBdr>
        </w:div>
        <w:div w:id="238246810">
          <w:marLeft w:val="360"/>
          <w:marRight w:val="0"/>
          <w:marTop w:val="200"/>
          <w:marBottom w:val="0"/>
          <w:divBdr>
            <w:top w:val="none" w:sz="0" w:space="0" w:color="auto"/>
            <w:left w:val="none" w:sz="0" w:space="0" w:color="auto"/>
            <w:bottom w:val="none" w:sz="0" w:space="0" w:color="auto"/>
            <w:right w:val="none" w:sz="0" w:space="0" w:color="auto"/>
          </w:divBdr>
        </w:div>
        <w:div w:id="568997674">
          <w:marLeft w:val="360"/>
          <w:marRight w:val="0"/>
          <w:marTop w:val="200"/>
          <w:marBottom w:val="0"/>
          <w:divBdr>
            <w:top w:val="none" w:sz="0" w:space="0" w:color="auto"/>
            <w:left w:val="none" w:sz="0" w:space="0" w:color="auto"/>
            <w:bottom w:val="none" w:sz="0" w:space="0" w:color="auto"/>
            <w:right w:val="none" w:sz="0" w:space="0" w:color="auto"/>
          </w:divBdr>
        </w:div>
        <w:div w:id="369453324">
          <w:marLeft w:val="360"/>
          <w:marRight w:val="0"/>
          <w:marTop w:val="200"/>
          <w:marBottom w:val="0"/>
          <w:divBdr>
            <w:top w:val="none" w:sz="0" w:space="0" w:color="auto"/>
            <w:left w:val="none" w:sz="0" w:space="0" w:color="auto"/>
            <w:bottom w:val="none" w:sz="0" w:space="0" w:color="auto"/>
            <w:right w:val="none" w:sz="0" w:space="0" w:color="auto"/>
          </w:divBdr>
        </w:div>
        <w:div w:id="783184668">
          <w:marLeft w:val="360"/>
          <w:marRight w:val="0"/>
          <w:marTop w:val="200"/>
          <w:marBottom w:val="0"/>
          <w:divBdr>
            <w:top w:val="none" w:sz="0" w:space="0" w:color="auto"/>
            <w:left w:val="none" w:sz="0" w:space="0" w:color="auto"/>
            <w:bottom w:val="none" w:sz="0" w:space="0" w:color="auto"/>
            <w:right w:val="none" w:sz="0" w:space="0" w:color="auto"/>
          </w:divBdr>
        </w:div>
      </w:divsChild>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665205070">
      <w:bodyDiv w:val="1"/>
      <w:marLeft w:val="0"/>
      <w:marRight w:val="0"/>
      <w:marTop w:val="0"/>
      <w:marBottom w:val="0"/>
      <w:divBdr>
        <w:top w:val="none" w:sz="0" w:space="0" w:color="auto"/>
        <w:left w:val="none" w:sz="0" w:space="0" w:color="auto"/>
        <w:bottom w:val="none" w:sz="0" w:space="0" w:color="auto"/>
        <w:right w:val="none" w:sz="0" w:space="0" w:color="auto"/>
      </w:divBdr>
    </w:div>
    <w:div w:id="793452409">
      <w:bodyDiv w:val="1"/>
      <w:marLeft w:val="0"/>
      <w:marRight w:val="0"/>
      <w:marTop w:val="0"/>
      <w:marBottom w:val="0"/>
      <w:divBdr>
        <w:top w:val="none" w:sz="0" w:space="0" w:color="auto"/>
        <w:left w:val="none" w:sz="0" w:space="0" w:color="auto"/>
        <w:bottom w:val="none" w:sz="0" w:space="0" w:color="auto"/>
        <w:right w:val="none" w:sz="0" w:space="0" w:color="auto"/>
      </w:divBdr>
      <w:divsChild>
        <w:div w:id="1647247820">
          <w:marLeft w:val="806"/>
          <w:marRight w:val="0"/>
          <w:marTop w:val="200"/>
          <w:marBottom w:val="0"/>
          <w:divBdr>
            <w:top w:val="none" w:sz="0" w:space="0" w:color="auto"/>
            <w:left w:val="none" w:sz="0" w:space="0" w:color="auto"/>
            <w:bottom w:val="none" w:sz="0" w:space="0" w:color="auto"/>
            <w:right w:val="none" w:sz="0" w:space="0" w:color="auto"/>
          </w:divBdr>
        </w:div>
        <w:div w:id="819617653">
          <w:marLeft w:val="806"/>
          <w:marRight w:val="0"/>
          <w:marTop w:val="200"/>
          <w:marBottom w:val="0"/>
          <w:divBdr>
            <w:top w:val="none" w:sz="0" w:space="0" w:color="auto"/>
            <w:left w:val="none" w:sz="0" w:space="0" w:color="auto"/>
            <w:bottom w:val="none" w:sz="0" w:space="0" w:color="auto"/>
            <w:right w:val="none" w:sz="0" w:space="0" w:color="auto"/>
          </w:divBdr>
        </w:div>
        <w:div w:id="298001070">
          <w:marLeft w:val="806"/>
          <w:marRight w:val="0"/>
          <w:marTop w:val="200"/>
          <w:marBottom w:val="0"/>
          <w:divBdr>
            <w:top w:val="none" w:sz="0" w:space="0" w:color="auto"/>
            <w:left w:val="none" w:sz="0" w:space="0" w:color="auto"/>
            <w:bottom w:val="none" w:sz="0" w:space="0" w:color="auto"/>
            <w:right w:val="none" w:sz="0" w:space="0" w:color="auto"/>
          </w:divBdr>
        </w:div>
        <w:div w:id="1583024073">
          <w:marLeft w:val="806"/>
          <w:marRight w:val="0"/>
          <w:marTop w:val="200"/>
          <w:marBottom w:val="0"/>
          <w:divBdr>
            <w:top w:val="none" w:sz="0" w:space="0" w:color="auto"/>
            <w:left w:val="none" w:sz="0" w:space="0" w:color="auto"/>
            <w:bottom w:val="none" w:sz="0" w:space="0" w:color="auto"/>
            <w:right w:val="none" w:sz="0" w:space="0" w:color="auto"/>
          </w:divBdr>
        </w:div>
        <w:div w:id="212232127">
          <w:marLeft w:val="806"/>
          <w:marRight w:val="0"/>
          <w:marTop w:val="200"/>
          <w:marBottom w:val="0"/>
          <w:divBdr>
            <w:top w:val="none" w:sz="0" w:space="0" w:color="auto"/>
            <w:left w:val="none" w:sz="0" w:space="0" w:color="auto"/>
            <w:bottom w:val="none" w:sz="0" w:space="0" w:color="auto"/>
            <w:right w:val="none" w:sz="0" w:space="0" w:color="auto"/>
          </w:divBdr>
        </w:div>
        <w:div w:id="190848009">
          <w:marLeft w:val="806"/>
          <w:marRight w:val="0"/>
          <w:marTop w:val="200"/>
          <w:marBottom w:val="0"/>
          <w:divBdr>
            <w:top w:val="none" w:sz="0" w:space="0" w:color="auto"/>
            <w:left w:val="none" w:sz="0" w:space="0" w:color="auto"/>
            <w:bottom w:val="none" w:sz="0" w:space="0" w:color="auto"/>
            <w:right w:val="none" w:sz="0" w:space="0" w:color="auto"/>
          </w:divBdr>
        </w:div>
        <w:div w:id="1122571797">
          <w:marLeft w:val="806"/>
          <w:marRight w:val="0"/>
          <w:marTop w:val="200"/>
          <w:marBottom w:val="0"/>
          <w:divBdr>
            <w:top w:val="none" w:sz="0" w:space="0" w:color="auto"/>
            <w:left w:val="none" w:sz="0" w:space="0" w:color="auto"/>
            <w:bottom w:val="none" w:sz="0" w:space="0" w:color="auto"/>
            <w:right w:val="none" w:sz="0" w:space="0" w:color="auto"/>
          </w:divBdr>
        </w:div>
        <w:div w:id="298918043">
          <w:marLeft w:val="806"/>
          <w:marRight w:val="0"/>
          <w:marTop w:val="200"/>
          <w:marBottom w:val="0"/>
          <w:divBdr>
            <w:top w:val="none" w:sz="0" w:space="0" w:color="auto"/>
            <w:left w:val="none" w:sz="0" w:space="0" w:color="auto"/>
            <w:bottom w:val="none" w:sz="0" w:space="0" w:color="auto"/>
            <w:right w:val="none" w:sz="0" w:space="0" w:color="auto"/>
          </w:divBdr>
        </w:div>
        <w:div w:id="493229773">
          <w:marLeft w:val="360"/>
          <w:marRight w:val="0"/>
          <w:marTop w:val="200"/>
          <w:marBottom w:val="0"/>
          <w:divBdr>
            <w:top w:val="none" w:sz="0" w:space="0" w:color="auto"/>
            <w:left w:val="none" w:sz="0" w:space="0" w:color="auto"/>
            <w:bottom w:val="none" w:sz="0" w:space="0" w:color="auto"/>
            <w:right w:val="none" w:sz="0" w:space="0" w:color="auto"/>
          </w:divBdr>
        </w:div>
        <w:div w:id="457534676">
          <w:marLeft w:val="360"/>
          <w:marRight w:val="0"/>
          <w:marTop w:val="200"/>
          <w:marBottom w:val="0"/>
          <w:divBdr>
            <w:top w:val="none" w:sz="0" w:space="0" w:color="auto"/>
            <w:left w:val="none" w:sz="0" w:space="0" w:color="auto"/>
            <w:bottom w:val="none" w:sz="0" w:space="0" w:color="auto"/>
            <w:right w:val="none" w:sz="0" w:space="0" w:color="auto"/>
          </w:divBdr>
        </w:div>
      </w:divsChild>
    </w:div>
    <w:div w:id="1020929575">
      <w:bodyDiv w:val="1"/>
      <w:marLeft w:val="0"/>
      <w:marRight w:val="0"/>
      <w:marTop w:val="0"/>
      <w:marBottom w:val="0"/>
      <w:divBdr>
        <w:top w:val="none" w:sz="0" w:space="0" w:color="auto"/>
        <w:left w:val="none" w:sz="0" w:space="0" w:color="auto"/>
        <w:bottom w:val="none" w:sz="0" w:space="0" w:color="auto"/>
        <w:right w:val="none" w:sz="0" w:space="0" w:color="auto"/>
      </w:divBdr>
    </w:div>
    <w:div w:id="1213079209">
      <w:bodyDiv w:val="1"/>
      <w:marLeft w:val="0"/>
      <w:marRight w:val="0"/>
      <w:marTop w:val="0"/>
      <w:marBottom w:val="0"/>
      <w:divBdr>
        <w:top w:val="none" w:sz="0" w:space="0" w:color="auto"/>
        <w:left w:val="none" w:sz="0" w:space="0" w:color="auto"/>
        <w:bottom w:val="none" w:sz="0" w:space="0" w:color="auto"/>
        <w:right w:val="none" w:sz="0" w:space="0" w:color="auto"/>
      </w:divBdr>
    </w:div>
    <w:div w:id="1249461622">
      <w:bodyDiv w:val="1"/>
      <w:marLeft w:val="0"/>
      <w:marRight w:val="0"/>
      <w:marTop w:val="0"/>
      <w:marBottom w:val="0"/>
      <w:divBdr>
        <w:top w:val="none" w:sz="0" w:space="0" w:color="auto"/>
        <w:left w:val="none" w:sz="0" w:space="0" w:color="auto"/>
        <w:bottom w:val="none" w:sz="0" w:space="0" w:color="auto"/>
        <w:right w:val="none" w:sz="0" w:space="0" w:color="auto"/>
      </w:divBdr>
    </w:div>
    <w:div w:id="1261448281">
      <w:bodyDiv w:val="1"/>
      <w:marLeft w:val="0"/>
      <w:marRight w:val="0"/>
      <w:marTop w:val="0"/>
      <w:marBottom w:val="0"/>
      <w:divBdr>
        <w:top w:val="none" w:sz="0" w:space="0" w:color="auto"/>
        <w:left w:val="none" w:sz="0" w:space="0" w:color="auto"/>
        <w:bottom w:val="none" w:sz="0" w:space="0" w:color="auto"/>
        <w:right w:val="none" w:sz="0" w:space="0" w:color="auto"/>
      </w:divBdr>
    </w:div>
    <w:div w:id="1811748410">
      <w:bodyDiv w:val="1"/>
      <w:marLeft w:val="0"/>
      <w:marRight w:val="0"/>
      <w:marTop w:val="0"/>
      <w:marBottom w:val="0"/>
      <w:divBdr>
        <w:top w:val="none" w:sz="0" w:space="0" w:color="auto"/>
        <w:left w:val="none" w:sz="0" w:space="0" w:color="auto"/>
        <w:bottom w:val="none" w:sz="0" w:space="0" w:color="auto"/>
        <w:right w:val="none" w:sz="0" w:space="0" w:color="auto"/>
      </w:divBdr>
      <w:divsChild>
        <w:div w:id="1284310920">
          <w:marLeft w:val="806"/>
          <w:marRight w:val="0"/>
          <w:marTop w:val="200"/>
          <w:marBottom w:val="0"/>
          <w:divBdr>
            <w:top w:val="none" w:sz="0" w:space="0" w:color="auto"/>
            <w:left w:val="none" w:sz="0" w:space="0" w:color="auto"/>
            <w:bottom w:val="none" w:sz="0" w:space="0" w:color="auto"/>
            <w:right w:val="none" w:sz="0" w:space="0" w:color="auto"/>
          </w:divBdr>
        </w:div>
        <w:div w:id="166138688">
          <w:marLeft w:val="806"/>
          <w:marRight w:val="0"/>
          <w:marTop w:val="200"/>
          <w:marBottom w:val="0"/>
          <w:divBdr>
            <w:top w:val="none" w:sz="0" w:space="0" w:color="auto"/>
            <w:left w:val="none" w:sz="0" w:space="0" w:color="auto"/>
            <w:bottom w:val="none" w:sz="0" w:space="0" w:color="auto"/>
            <w:right w:val="none" w:sz="0" w:space="0" w:color="auto"/>
          </w:divBdr>
        </w:div>
        <w:div w:id="1148279805">
          <w:marLeft w:val="806"/>
          <w:marRight w:val="0"/>
          <w:marTop w:val="200"/>
          <w:marBottom w:val="0"/>
          <w:divBdr>
            <w:top w:val="none" w:sz="0" w:space="0" w:color="auto"/>
            <w:left w:val="none" w:sz="0" w:space="0" w:color="auto"/>
            <w:bottom w:val="none" w:sz="0" w:space="0" w:color="auto"/>
            <w:right w:val="none" w:sz="0" w:space="0" w:color="auto"/>
          </w:divBdr>
        </w:div>
        <w:div w:id="641542620">
          <w:marLeft w:val="806"/>
          <w:marRight w:val="0"/>
          <w:marTop w:val="200"/>
          <w:marBottom w:val="0"/>
          <w:divBdr>
            <w:top w:val="none" w:sz="0" w:space="0" w:color="auto"/>
            <w:left w:val="none" w:sz="0" w:space="0" w:color="auto"/>
            <w:bottom w:val="none" w:sz="0" w:space="0" w:color="auto"/>
            <w:right w:val="none" w:sz="0" w:space="0" w:color="auto"/>
          </w:divBdr>
        </w:div>
        <w:div w:id="1901863678">
          <w:marLeft w:val="806"/>
          <w:marRight w:val="0"/>
          <w:marTop w:val="200"/>
          <w:marBottom w:val="0"/>
          <w:divBdr>
            <w:top w:val="none" w:sz="0" w:space="0" w:color="auto"/>
            <w:left w:val="none" w:sz="0" w:space="0" w:color="auto"/>
            <w:bottom w:val="none" w:sz="0" w:space="0" w:color="auto"/>
            <w:right w:val="none" w:sz="0" w:space="0" w:color="auto"/>
          </w:divBdr>
        </w:div>
      </w:divsChild>
    </w:div>
    <w:div w:id="1853951979">
      <w:bodyDiv w:val="1"/>
      <w:marLeft w:val="0"/>
      <w:marRight w:val="0"/>
      <w:marTop w:val="0"/>
      <w:marBottom w:val="0"/>
      <w:divBdr>
        <w:top w:val="none" w:sz="0" w:space="0" w:color="auto"/>
        <w:left w:val="none" w:sz="0" w:space="0" w:color="auto"/>
        <w:bottom w:val="none" w:sz="0" w:space="0" w:color="auto"/>
        <w:right w:val="none" w:sz="0" w:space="0" w:color="auto"/>
      </w:divBdr>
      <w:divsChild>
        <w:div w:id="1914587104">
          <w:marLeft w:val="360"/>
          <w:marRight w:val="0"/>
          <w:marTop w:val="0"/>
          <w:marBottom w:val="0"/>
          <w:divBdr>
            <w:top w:val="none" w:sz="0" w:space="0" w:color="auto"/>
            <w:left w:val="none" w:sz="0" w:space="0" w:color="auto"/>
            <w:bottom w:val="none" w:sz="0" w:space="0" w:color="auto"/>
            <w:right w:val="none" w:sz="0" w:space="0" w:color="auto"/>
          </w:divBdr>
        </w:div>
        <w:div w:id="1605066421">
          <w:marLeft w:val="360"/>
          <w:marRight w:val="0"/>
          <w:marTop w:val="0"/>
          <w:marBottom w:val="0"/>
          <w:divBdr>
            <w:top w:val="none" w:sz="0" w:space="0" w:color="auto"/>
            <w:left w:val="none" w:sz="0" w:space="0" w:color="auto"/>
            <w:bottom w:val="none" w:sz="0" w:space="0" w:color="auto"/>
            <w:right w:val="none" w:sz="0" w:space="0" w:color="auto"/>
          </w:divBdr>
        </w:div>
        <w:div w:id="1271006463">
          <w:marLeft w:val="360"/>
          <w:marRight w:val="0"/>
          <w:marTop w:val="0"/>
          <w:marBottom w:val="0"/>
          <w:divBdr>
            <w:top w:val="none" w:sz="0" w:space="0" w:color="auto"/>
            <w:left w:val="none" w:sz="0" w:space="0" w:color="auto"/>
            <w:bottom w:val="none" w:sz="0" w:space="0" w:color="auto"/>
            <w:right w:val="none" w:sz="0" w:space="0" w:color="auto"/>
          </w:divBdr>
        </w:div>
        <w:div w:id="1789814926">
          <w:marLeft w:val="360"/>
          <w:marRight w:val="0"/>
          <w:marTop w:val="0"/>
          <w:marBottom w:val="0"/>
          <w:divBdr>
            <w:top w:val="none" w:sz="0" w:space="0" w:color="auto"/>
            <w:left w:val="none" w:sz="0" w:space="0" w:color="auto"/>
            <w:bottom w:val="none" w:sz="0" w:space="0" w:color="auto"/>
            <w:right w:val="none" w:sz="0" w:space="0" w:color="auto"/>
          </w:divBdr>
        </w:div>
        <w:div w:id="767123572">
          <w:marLeft w:val="360"/>
          <w:marRight w:val="0"/>
          <w:marTop w:val="0"/>
          <w:marBottom w:val="0"/>
          <w:divBdr>
            <w:top w:val="none" w:sz="0" w:space="0" w:color="auto"/>
            <w:left w:val="none" w:sz="0" w:space="0" w:color="auto"/>
            <w:bottom w:val="none" w:sz="0" w:space="0" w:color="auto"/>
            <w:right w:val="none" w:sz="0" w:space="0" w:color="auto"/>
          </w:divBdr>
        </w:div>
        <w:div w:id="582494267">
          <w:marLeft w:val="360"/>
          <w:marRight w:val="0"/>
          <w:marTop w:val="0"/>
          <w:marBottom w:val="0"/>
          <w:divBdr>
            <w:top w:val="none" w:sz="0" w:space="0" w:color="auto"/>
            <w:left w:val="none" w:sz="0" w:space="0" w:color="auto"/>
            <w:bottom w:val="none" w:sz="0" w:space="0" w:color="auto"/>
            <w:right w:val="none" w:sz="0" w:space="0" w:color="auto"/>
          </w:divBdr>
        </w:div>
        <w:div w:id="1007367482">
          <w:marLeft w:val="360"/>
          <w:marRight w:val="0"/>
          <w:marTop w:val="0"/>
          <w:marBottom w:val="0"/>
          <w:divBdr>
            <w:top w:val="none" w:sz="0" w:space="0" w:color="auto"/>
            <w:left w:val="none" w:sz="0" w:space="0" w:color="auto"/>
            <w:bottom w:val="none" w:sz="0" w:space="0" w:color="auto"/>
            <w:right w:val="none" w:sz="0" w:space="0" w:color="auto"/>
          </w:divBdr>
        </w:div>
        <w:div w:id="566381728">
          <w:marLeft w:val="360"/>
          <w:marRight w:val="0"/>
          <w:marTop w:val="0"/>
          <w:marBottom w:val="0"/>
          <w:divBdr>
            <w:top w:val="none" w:sz="0" w:space="0" w:color="auto"/>
            <w:left w:val="none" w:sz="0" w:space="0" w:color="auto"/>
            <w:bottom w:val="none" w:sz="0" w:space="0" w:color="auto"/>
            <w:right w:val="none" w:sz="0" w:space="0" w:color="auto"/>
          </w:divBdr>
        </w:div>
        <w:div w:id="422335685">
          <w:marLeft w:val="360"/>
          <w:marRight w:val="0"/>
          <w:marTop w:val="0"/>
          <w:marBottom w:val="0"/>
          <w:divBdr>
            <w:top w:val="none" w:sz="0" w:space="0" w:color="auto"/>
            <w:left w:val="none" w:sz="0" w:space="0" w:color="auto"/>
            <w:bottom w:val="none" w:sz="0" w:space="0" w:color="auto"/>
            <w:right w:val="none" w:sz="0" w:space="0" w:color="auto"/>
          </w:divBdr>
        </w:div>
        <w:div w:id="74934960">
          <w:marLeft w:val="360"/>
          <w:marRight w:val="0"/>
          <w:marTop w:val="0"/>
          <w:marBottom w:val="0"/>
          <w:divBdr>
            <w:top w:val="none" w:sz="0" w:space="0" w:color="auto"/>
            <w:left w:val="none" w:sz="0" w:space="0" w:color="auto"/>
            <w:bottom w:val="none" w:sz="0" w:space="0" w:color="auto"/>
            <w:right w:val="none" w:sz="0" w:space="0" w:color="auto"/>
          </w:divBdr>
        </w:div>
        <w:div w:id="624430697">
          <w:marLeft w:val="360"/>
          <w:marRight w:val="0"/>
          <w:marTop w:val="0"/>
          <w:marBottom w:val="0"/>
          <w:divBdr>
            <w:top w:val="none" w:sz="0" w:space="0" w:color="auto"/>
            <w:left w:val="none" w:sz="0" w:space="0" w:color="auto"/>
            <w:bottom w:val="none" w:sz="0" w:space="0" w:color="auto"/>
            <w:right w:val="none" w:sz="0" w:space="0" w:color="auto"/>
          </w:divBdr>
        </w:div>
        <w:div w:id="1258252593">
          <w:marLeft w:val="360"/>
          <w:marRight w:val="0"/>
          <w:marTop w:val="0"/>
          <w:marBottom w:val="0"/>
          <w:divBdr>
            <w:top w:val="none" w:sz="0" w:space="0" w:color="auto"/>
            <w:left w:val="none" w:sz="0" w:space="0" w:color="auto"/>
            <w:bottom w:val="none" w:sz="0" w:space="0" w:color="auto"/>
            <w:right w:val="none" w:sz="0" w:space="0" w:color="auto"/>
          </w:divBdr>
        </w:div>
        <w:div w:id="517045136">
          <w:marLeft w:val="360"/>
          <w:marRight w:val="0"/>
          <w:marTop w:val="0"/>
          <w:marBottom w:val="0"/>
          <w:divBdr>
            <w:top w:val="none" w:sz="0" w:space="0" w:color="auto"/>
            <w:left w:val="none" w:sz="0" w:space="0" w:color="auto"/>
            <w:bottom w:val="none" w:sz="0" w:space="0" w:color="auto"/>
            <w:right w:val="none" w:sz="0" w:space="0" w:color="auto"/>
          </w:divBdr>
        </w:div>
        <w:div w:id="458376795">
          <w:marLeft w:val="360"/>
          <w:marRight w:val="0"/>
          <w:marTop w:val="0"/>
          <w:marBottom w:val="0"/>
          <w:divBdr>
            <w:top w:val="none" w:sz="0" w:space="0" w:color="auto"/>
            <w:left w:val="none" w:sz="0" w:space="0" w:color="auto"/>
            <w:bottom w:val="none" w:sz="0" w:space="0" w:color="auto"/>
            <w:right w:val="none" w:sz="0" w:space="0" w:color="auto"/>
          </w:divBdr>
        </w:div>
        <w:div w:id="178786236">
          <w:marLeft w:val="360"/>
          <w:marRight w:val="0"/>
          <w:marTop w:val="0"/>
          <w:marBottom w:val="0"/>
          <w:divBdr>
            <w:top w:val="none" w:sz="0" w:space="0" w:color="auto"/>
            <w:left w:val="none" w:sz="0" w:space="0" w:color="auto"/>
            <w:bottom w:val="none" w:sz="0" w:space="0" w:color="auto"/>
            <w:right w:val="none" w:sz="0" w:space="0" w:color="auto"/>
          </w:divBdr>
        </w:div>
        <w:div w:id="671496705">
          <w:marLeft w:val="360"/>
          <w:marRight w:val="0"/>
          <w:marTop w:val="0"/>
          <w:marBottom w:val="0"/>
          <w:divBdr>
            <w:top w:val="none" w:sz="0" w:space="0" w:color="auto"/>
            <w:left w:val="none" w:sz="0" w:space="0" w:color="auto"/>
            <w:bottom w:val="none" w:sz="0" w:space="0" w:color="auto"/>
            <w:right w:val="none" w:sz="0" w:space="0" w:color="auto"/>
          </w:divBdr>
        </w:div>
        <w:div w:id="1599563994">
          <w:marLeft w:val="360"/>
          <w:marRight w:val="0"/>
          <w:marTop w:val="0"/>
          <w:marBottom w:val="0"/>
          <w:divBdr>
            <w:top w:val="none" w:sz="0" w:space="0" w:color="auto"/>
            <w:left w:val="none" w:sz="0" w:space="0" w:color="auto"/>
            <w:bottom w:val="none" w:sz="0" w:space="0" w:color="auto"/>
            <w:right w:val="none" w:sz="0" w:space="0" w:color="auto"/>
          </w:divBdr>
        </w:div>
        <w:div w:id="1802652187">
          <w:marLeft w:val="360"/>
          <w:marRight w:val="0"/>
          <w:marTop w:val="0"/>
          <w:marBottom w:val="0"/>
          <w:divBdr>
            <w:top w:val="none" w:sz="0" w:space="0" w:color="auto"/>
            <w:left w:val="none" w:sz="0" w:space="0" w:color="auto"/>
            <w:bottom w:val="none" w:sz="0" w:space="0" w:color="auto"/>
            <w:right w:val="none" w:sz="0" w:space="0" w:color="auto"/>
          </w:divBdr>
        </w:div>
        <w:div w:id="1065226788">
          <w:marLeft w:val="360"/>
          <w:marRight w:val="0"/>
          <w:marTop w:val="0"/>
          <w:marBottom w:val="0"/>
          <w:divBdr>
            <w:top w:val="none" w:sz="0" w:space="0" w:color="auto"/>
            <w:left w:val="none" w:sz="0" w:space="0" w:color="auto"/>
            <w:bottom w:val="none" w:sz="0" w:space="0" w:color="auto"/>
            <w:right w:val="none" w:sz="0" w:space="0" w:color="auto"/>
          </w:divBdr>
        </w:div>
        <w:div w:id="1780178780">
          <w:marLeft w:val="360"/>
          <w:marRight w:val="0"/>
          <w:marTop w:val="0"/>
          <w:marBottom w:val="0"/>
          <w:divBdr>
            <w:top w:val="none" w:sz="0" w:space="0" w:color="auto"/>
            <w:left w:val="none" w:sz="0" w:space="0" w:color="auto"/>
            <w:bottom w:val="none" w:sz="0" w:space="0" w:color="auto"/>
            <w:right w:val="none" w:sz="0" w:space="0" w:color="auto"/>
          </w:divBdr>
        </w:div>
        <w:div w:id="1517960689">
          <w:marLeft w:val="36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3.jpe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a123296\Documents\Custom%20Office%20Templates\CTM%20UHB%20FINAL%20Template.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216C88D6C30748B690C282D139554B2D"/>
        <w:category>
          <w:name w:val="General"/>
          <w:gallery w:val="placeholder"/>
        </w:category>
        <w:types>
          <w:type w:val="bbPlcHdr"/>
        </w:types>
        <w:behaviors>
          <w:behavior w:val="content"/>
        </w:behaviors>
        <w:guid w:val="{952D75DD-E78E-4CB2-B6AB-F8AB50D72621}"/>
      </w:docPartPr>
      <w:docPartBody>
        <w:p w:rsidR="002C4B38" w:rsidRDefault="002C4B38">
          <w:pPr>
            <w:pStyle w:val="216C88D6C30748B690C282D139554B2D"/>
          </w:pPr>
          <w:r w:rsidRPr="00E23B12">
            <w:rPr>
              <w:rStyle w:val="PlaceholderText"/>
              <w:rFonts w:ascii="Verdana" w:hAnsi="Verdana"/>
              <w:sz w:val="24"/>
              <w:szCs w:val="24"/>
            </w:rPr>
            <w:t>Choose an item.</w:t>
          </w:r>
        </w:p>
      </w:docPartBody>
    </w:docPart>
    <w:docPart>
      <w:docPartPr>
        <w:name w:val="2150E4C2C5B84188B6CF326D01C364CA"/>
        <w:category>
          <w:name w:val="General"/>
          <w:gallery w:val="placeholder"/>
        </w:category>
        <w:types>
          <w:type w:val="bbPlcHdr"/>
        </w:types>
        <w:behaviors>
          <w:behavior w:val="content"/>
        </w:behaviors>
        <w:guid w:val="{2F20A377-E748-461B-854C-5E65D71C6E6C}"/>
      </w:docPartPr>
      <w:docPartBody>
        <w:p w:rsidR="002C4B38" w:rsidRDefault="002C4B38">
          <w:pPr>
            <w:pStyle w:val="2150E4C2C5B84188B6CF326D01C364CA"/>
          </w:pPr>
          <w:r w:rsidRPr="005A0836">
            <w:rPr>
              <w:rStyle w:val="PlaceholderText"/>
              <w:rFonts w:ascii="Verdana" w:hAnsi="Verdana"/>
              <w:sz w:val="24"/>
              <w:szCs w:val="24"/>
            </w:rPr>
            <w:t>Choose an item.</w:t>
          </w:r>
        </w:p>
      </w:docPartBody>
    </w:docPart>
    <w:docPart>
      <w:docPartPr>
        <w:name w:val="F04CE4FDB1E94AC990B1EC612A8C2EFE"/>
        <w:category>
          <w:name w:val="General"/>
          <w:gallery w:val="placeholder"/>
        </w:category>
        <w:types>
          <w:type w:val="bbPlcHdr"/>
        </w:types>
        <w:behaviors>
          <w:behavior w:val="content"/>
        </w:behaviors>
        <w:guid w:val="{C943CD77-2A7A-43C6-B919-357B8432D171}"/>
      </w:docPartPr>
      <w:docPartBody>
        <w:p w:rsidR="002C4B38" w:rsidRDefault="002C4B38">
          <w:pPr>
            <w:pStyle w:val="F04CE4FDB1E94AC990B1EC612A8C2EFE"/>
          </w:pPr>
          <w:r w:rsidRPr="00E23B12">
            <w:rPr>
              <w:rStyle w:val="PlaceholderText"/>
              <w:rFonts w:ascii="Verdana" w:hAnsi="Verdana"/>
              <w:sz w:val="24"/>
              <w:szCs w:val="24"/>
            </w:rPr>
            <w:t>Choose an item.</w:t>
          </w:r>
        </w:p>
      </w:docPartBody>
    </w:docPart>
    <w:docPart>
      <w:docPartPr>
        <w:name w:val="BDB4656D02D94A4D9E82C92FA645A56D"/>
        <w:category>
          <w:name w:val="General"/>
          <w:gallery w:val="placeholder"/>
        </w:category>
        <w:types>
          <w:type w:val="bbPlcHdr"/>
        </w:types>
        <w:behaviors>
          <w:behavior w:val="content"/>
        </w:behaviors>
        <w:guid w:val="{3720F089-55D1-4F5A-8DC5-941E764AD544}"/>
      </w:docPartPr>
      <w:docPartBody>
        <w:p w:rsidR="002C4B38" w:rsidRDefault="002C4B38">
          <w:pPr>
            <w:pStyle w:val="BDB4656D02D94A4D9E82C92FA645A56D"/>
          </w:pPr>
          <w:r w:rsidRPr="00E23B12">
            <w:rPr>
              <w:rStyle w:val="PlaceholderText"/>
              <w:rFonts w:ascii="Verdana" w:hAnsi="Verdana"/>
              <w:sz w:val="24"/>
              <w:szCs w:val="24"/>
            </w:rPr>
            <w:t>Choose an item.</w:t>
          </w:r>
        </w:p>
      </w:docPartBody>
    </w:docPart>
    <w:docPart>
      <w:docPartPr>
        <w:name w:val="BE8F99DA3E3C4E329112C2AA8ACE70C0"/>
        <w:category>
          <w:name w:val="General"/>
          <w:gallery w:val="placeholder"/>
        </w:category>
        <w:types>
          <w:type w:val="bbPlcHdr"/>
        </w:types>
        <w:behaviors>
          <w:behavior w:val="content"/>
        </w:behaviors>
        <w:guid w:val="{BB071CB6-7BC1-425F-B560-20D7F4066FD7}"/>
      </w:docPartPr>
      <w:docPartBody>
        <w:p w:rsidR="002C4B38" w:rsidRDefault="002C4B38">
          <w:pPr>
            <w:pStyle w:val="BE8F99DA3E3C4E329112C2AA8ACE70C0"/>
          </w:pPr>
          <w:r w:rsidRPr="00E23B12">
            <w:rPr>
              <w:rStyle w:val="PlaceholderText"/>
              <w:rFonts w:ascii="Verdana" w:hAnsi="Verdana"/>
              <w:sz w:val="24"/>
              <w:szCs w:val="24"/>
            </w:rPr>
            <w:t>Choose an item.</w:t>
          </w:r>
        </w:p>
      </w:docPartBody>
    </w:docPart>
    <w:docPart>
      <w:docPartPr>
        <w:name w:val="D1A37DA68570425E88078865D44B81E6"/>
        <w:category>
          <w:name w:val="General"/>
          <w:gallery w:val="placeholder"/>
        </w:category>
        <w:types>
          <w:type w:val="bbPlcHdr"/>
        </w:types>
        <w:behaviors>
          <w:behavior w:val="content"/>
        </w:behaviors>
        <w:guid w:val="{9486F5F4-A0B2-4C09-ACC6-88CD63EE3051}"/>
      </w:docPartPr>
      <w:docPartBody>
        <w:p w:rsidR="002C4B38" w:rsidRDefault="002C4B38">
          <w:pPr>
            <w:pStyle w:val="D1A37DA68570425E88078865D44B81E6"/>
          </w:pPr>
          <w:r w:rsidRPr="00E23B12">
            <w:rPr>
              <w:rStyle w:val="PlaceholderText"/>
              <w:rFonts w:ascii="Verdana" w:hAnsi="Verdana"/>
              <w:sz w:val="24"/>
              <w:szCs w:val="24"/>
            </w:rPr>
            <w:t>Choose an item.</w:t>
          </w:r>
        </w:p>
      </w:docPartBody>
    </w:docPart>
    <w:docPart>
      <w:docPartPr>
        <w:name w:val="CD028F4B277C44D5AA7F1D38DC3D1FD5"/>
        <w:category>
          <w:name w:val="General"/>
          <w:gallery w:val="placeholder"/>
        </w:category>
        <w:types>
          <w:type w:val="bbPlcHdr"/>
        </w:types>
        <w:behaviors>
          <w:behavior w:val="content"/>
        </w:behaviors>
        <w:guid w:val="{756A23F0-5F03-4C57-B567-C03DF71CD213}"/>
      </w:docPartPr>
      <w:docPartBody>
        <w:p w:rsidR="002C4B38" w:rsidRDefault="002C4B38">
          <w:pPr>
            <w:pStyle w:val="CD028F4B277C44D5AA7F1D38DC3D1FD5"/>
          </w:pPr>
          <w:r w:rsidRPr="00E23B12">
            <w:rPr>
              <w:rStyle w:val="PlaceholderText"/>
              <w:rFonts w:ascii="Verdana" w:hAnsi="Verdana"/>
              <w:sz w:val="24"/>
              <w:szCs w:val="24"/>
            </w:rPr>
            <w:t>Choose an item.</w:t>
          </w:r>
        </w:p>
      </w:docPartBody>
    </w:docPart>
    <w:docPart>
      <w:docPartPr>
        <w:name w:val="5290ABD1BA234A778B4E1B41D6C67F09"/>
        <w:category>
          <w:name w:val="General"/>
          <w:gallery w:val="placeholder"/>
        </w:category>
        <w:types>
          <w:type w:val="bbPlcHdr"/>
        </w:types>
        <w:behaviors>
          <w:behavior w:val="content"/>
        </w:behaviors>
        <w:guid w:val="{B515A132-38E4-46C8-8173-DF0667BCE300}"/>
      </w:docPartPr>
      <w:docPartBody>
        <w:p w:rsidR="002C4B38" w:rsidRDefault="002C4B38">
          <w:pPr>
            <w:pStyle w:val="5290ABD1BA234A778B4E1B41D6C67F09"/>
          </w:pPr>
          <w:r w:rsidRPr="00E23B12">
            <w:rPr>
              <w:rStyle w:val="PlaceholderText"/>
              <w:rFonts w:ascii="Verdana" w:hAnsi="Verdana"/>
              <w:sz w:val="24"/>
              <w:szCs w:val="24"/>
            </w:rPr>
            <w:t>Choose an item.</w:t>
          </w:r>
        </w:p>
      </w:docPartBody>
    </w:docPart>
    <w:docPart>
      <w:docPartPr>
        <w:name w:val="B48C3C35CEA2402F81DAF8EA3574AF9E"/>
        <w:category>
          <w:name w:val="General"/>
          <w:gallery w:val="placeholder"/>
        </w:category>
        <w:types>
          <w:type w:val="bbPlcHdr"/>
        </w:types>
        <w:behaviors>
          <w:behavior w:val="content"/>
        </w:behaviors>
        <w:guid w:val="{4BFBE491-4338-4AD8-A7DA-BC9C1020375B}"/>
      </w:docPartPr>
      <w:docPartBody>
        <w:p w:rsidR="002C4B38" w:rsidRDefault="002C4B38">
          <w:pPr>
            <w:pStyle w:val="B48C3C35CEA2402F81DAF8EA3574AF9E"/>
          </w:pPr>
          <w:r w:rsidRPr="00E23B12">
            <w:rPr>
              <w:rStyle w:val="PlaceholderText"/>
              <w:rFonts w:ascii="Verdana" w:hAnsi="Verdana"/>
              <w:sz w:val="24"/>
              <w:szCs w:val="24"/>
            </w:rPr>
            <w:t>Choose an item.</w:t>
          </w:r>
        </w:p>
      </w:docPartBody>
    </w:docPart>
    <w:docPart>
      <w:docPartPr>
        <w:name w:val="11419BFEB7D04F2887CBC57E4ABFCF0C"/>
        <w:category>
          <w:name w:val="General"/>
          <w:gallery w:val="placeholder"/>
        </w:category>
        <w:types>
          <w:type w:val="bbPlcHdr"/>
        </w:types>
        <w:behaviors>
          <w:behavior w:val="content"/>
        </w:behaviors>
        <w:guid w:val="{6E6518F9-3981-4AE6-9053-1E54A8E57E3A}"/>
      </w:docPartPr>
      <w:docPartBody>
        <w:p w:rsidR="002C4B38" w:rsidRDefault="002C4B38">
          <w:pPr>
            <w:pStyle w:val="11419BFEB7D04F2887CBC57E4ABFCF0C"/>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4B38"/>
    <w:rsid w:val="00107C53"/>
    <w:rsid w:val="00276C38"/>
    <w:rsid w:val="002C4B38"/>
    <w:rsid w:val="005224CF"/>
    <w:rsid w:val="007168DE"/>
    <w:rsid w:val="00923932"/>
    <w:rsid w:val="00A307CD"/>
    <w:rsid w:val="00CC3A3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216C88D6C30748B690C282D139554B2D">
    <w:name w:val="216C88D6C30748B690C282D139554B2D"/>
  </w:style>
  <w:style w:type="paragraph" w:customStyle="1" w:styleId="6D6D1AA0E4594519B980438E4A23B901">
    <w:name w:val="6D6D1AA0E4594519B980438E4A23B901"/>
  </w:style>
  <w:style w:type="paragraph" w:customStyle="1" w:styleId="2150E4C2C5B84188B6CF326D01C364CA">
    <w:name w:val="2150E4C2C5B84188B6CF326D01C364CA"/>
  </w:style>
  <w:style w:type="paragraph" w:customStyle="1" w:styleId="A18CB7FB577340598048D8A0E896DA7F">
    <w:name w:val="A18CB7FB577340598048D8A0E896DA7F"/>
  </w:style>
  <w:style w:type="paragraph" w:customStyle="1" w:styleId="F04CE4FDB1E94AC990B1EC612A8C2EFE">
    <w:name w:val="F04CE4FDB1E94AC990B1EC612A8C2EFE"/>
  </w:style>
  <w:style w:type="paragraph" w:customStyle="1" w:styleId="A8DB7E72B19540BE8A2E03ECE4D0C507">
    <w:name w:val="A8DB7E72B19540BE8A2E03ECE4D0C507"/>
  </w:style>
  <w:style w:type="paragraph" w:customStyle="1" w:styleId="BDB4656D02D94A4D9E82C92FA645A56D">
    <w:name w:val="BDB4656D02D94A4D9E82C92FA645A56D"/>
  </w:style>
  <w:style w:type="paragraph" w:customStyle="1" w:styleId="BE8F99DA3E3C4E329112C2AA8ACE70C0">
    <w:name w:val="BE8F99DA3E3C4E329112C2AA8ACE70C0"/>
  </w:style>
  <w:style w:type="paragraph" w:customStyle="1" w:styleId="D1A37DA68570425E88078865D44B81E6">
    <w:name w:val="D1A37DA68570425E88078865D44B81E6"/>
  </w:style>
  <w:style w:type="paragraph" w:customStyle="1" w:styleId="CD028F4B277C44D5AA7F1D38DC3D1FD5">
    <w:name w:val="CD028F4B277C44D5AA7F1D38DC3D1FD5"/>
  </w:style>
  <w:style w:type="paragraph" w:customStyle="1" w:styleId="5290ABD1BA234A778B4E1B41D6C67F09">
    <w:name w:val="5290ABD1BA234A778B4E1B41D6C67F09"/>
  </w:style>
  <w:style w:type="paragraph" w:customStyle="1" w:styleId="B48C3C35CEA2402F81DAF8EA3574AF9E">
    <w:name w:val="B48C3C35CEA2402F81DAF8EA3574AF9E"/>
  </w:style>
  <w:style w:type="paragraph" w:customStyle="1" w:styleId="11419BFEB7D04F2887CBC57E4ABFCF0C">
    <w:name w:val="11419BFEB7D04F2887CBC57E4ABFCF0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B365B702A1EB943B02CF31FAFD8573B" ma:contentTypeVersion="1" ma:contentTypeDescription="Create a new document." ma:contentTypeScope="" ma:versionID="fa2f1b3729f583564ff5a70fc0d3280d">
  <xsd:schema xmlns:xsd="http://www.w3.org/2001/XMLSchema" xmlns:xs="http://www.w3.org/2001/XMLSchema" xmlns:p="http://schemas.microsoft.com/office/2006/metadata/properties" xmlns:ns2="177bb0a3-dcc7-4901-83ce-2bae23594b2a" targetNamespace="http://schemas.microsoft.com/office/2006/metadata/properties" ma:root="true" ma:fieldsID="09a3268a750e4fa1ea927108bddf65ee" ns2:_="">
    <xsd:import namespace="177bb0a3-dcc7-4901-83ce-2bae23594b2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BD7C38-B729-4A6E-AAAB-5BA52170C5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7bb0a3-dcc7-4901-83ce-2bae23594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3.xml><?xml version="1.0" encoding="utf-8"?>
<ds:datastoreItem xmlns:ds="http://schemas.openxmlformats.org/officeDocument/2006/customXml" ds:itemID="{E79E6F6A-AFD9-4728-A002-9536B80E3018}">
  <ds:schemaRefs>
    <ds:schemaRef ds:uri="http://purl.org/dc/elements/1.1/"/>
    <ds:schemaRef ds:uri="http://schemas.openxmlformats.org/package/2006/metadata/core-properties"/>
    <ds:schemaRef ds:uri="http://www.w3.org/XML/1998/namespace"/>
    <ds:schemaRef ds:uri="http://schemas.microsoft.com/office/infopath/2007/PartnerControls"/>
    <ds:schemaRef ds:uri="http://purl.org/dc/terms/"/>
    <ds:schemaRef ds:uri="http://purl.org/dc/dcmitype/"/>
    <ds:schemaRef ds:uri="http://schemas.microsoft.com/office/2006/documentManagement/types"/>
    <ds:schemaRef ds:uri="177bb0a3-dcc7-4901-83ce-2bae23594b2a"/>
    <ds:schemaRef ds:uri="http://schemas.microsoft.com/office/2006/metadata/properties"/>
  </ds:schemaRefs>
</ds:datastoreItem>
</file>

<file path=customXml/itemProps4.xml><?xml version="1.0" encoding="utf-8"?>
<ds:datastoreItem xmlns:ds="http://schemas.openxmlformats.org/officeDocument/2006/customXml" ds:itemID="{9D25CF18-1790-471C-AF79-E5193D31C5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CTM UHB FINAL Template</Template>
  <TotalTime>8</TotalTime>
  <Pages>15</Pages>
  <Words>3176</Words>
  <Characters>18107</Characters>
  <Application>Microsoft Office Word</Application>
  <DocSecurity>0</DocSecurity>
  <Lines>150</Lines>
  <Paragraphs>42</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21241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Mark Dickinson</dc:creator>
  <cp:lastModifiedBy>Emma Walters (Cwm Taf UHB - Corporate Services)</cp:lastModifiedBy>
  <cp:revision>5</cp:revision>
  <cp:lastPrinted>2018-09-26T14:48:00Z</cp:lastPrinted>
  <dcterms:created xsi:type="dcterms:W3CDTF">2020-03-19T11:44:00Z</dcterms:created>
  <dcterms:modified xsi:type="dcterms:W3CDTF">2020-03-20T15:46:00Z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0x0101009B365B702A1EB943B02CF31FAFD8573B</vt:lpwstr>
  </property>
</Properties>
</file>