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C50473" w:rsidP="00C50473">
            <w:pPr>
              <w:jc w:val="center"/>
              <w:rPr>
                <w:rFonts w:ascii="Verdana" w:hAnsi="Verdana"/>
                <w:sz w:val="24"/>
                <w:szCs w:val="24"/>
              </w:rPr>
            </w:pPr>
            <w:r>
              <w:rPr>
                <w:rFonts w:ascii="Verdana" w:hAnsi="Verdana"/>
                <w:sz w:val="24"/>
                <w:szCs w:val="24"/>
              </w:rPr>
              <w:t>2.16</w:t>
            </w:r>
            <w:bookmarkStart w:id="0" w:name="_GoBack"/>
            <w:bookmarkEnd w:id="0"/>
          </w:p>
        </w:tc>
      </w:tr>
    </w:tbl>
    <w:p w:rsidR="00BA1AF1" w:rsidRPr="00BA1AF1" w:rsidRDefault="006B2632">
      <w:pPr>
        <w:rPr>
          <w:sz w:val="2"/>
          <w:szCs w:val="2"/>
        </w:rPr>
      </w:pPr>
      <w:r>
        <w:rPr>
          <w:sz w:val="2"/>
          <w:szCs w:val="2"/>
        </w:rPr>
        <w:tab/>
      </w:r>
      <w:r>
        <w:rPr>
          <w:sz w:val="2"/>
          <w:szCs w:val="2"/>
        </w:rPr>
        <w:tab/>
      </w: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383AC4"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CTM BOARD</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E23B12" w:rsidRDefault="00216633" w:rsidP="00577535">
            <w:pPr>
              <w:jc w:val="center"/>
              <w:rPr>
                <w:rFonts w:ascii="Verdana" w:hAnsi="Verdana" w:cs="Arial"/>
                <w:b/>
                <w:color w:val="000000" w:themeColor="text1"/>
                <w:sz w:val="24"/>
                <w:szCs w:val="24"/>
              </w:rPr>
            </w:pPr>
            <w:r w:rsidRPr="00E953DE">
              <w:rPr>
                <w:rFonts w:ascii="Verdana" w:hAnsi="Verdana" w:cs="Arial"/>
                <w:b/>
                <w:color w:val="000000"/>
                <w:sz w:val="24"/>
              </w:rPr>
              <w:t>INTEGRATED PERFORMANCE DASHBOARD</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383AC4">
            <w:pPr>
              <w:rPr>
                <w:rFonts w:ascii="Verdana" w:hAnsi="Verdana" w:cs="Arial"/>
                <w:color w:val="FF0000"/>
                <w:sz w:val="24"/>
                <w:szCs w:val="24"/>
              </w:rPr>
            </w:pPr>
            <w:r w:rsidRPr="00E23B12">
              <w:rPr>
                <w:rStyle w:val="Style8"/>
                <w:rFonts w:ascii="Verdana" w:hAnsi="Verdana"/>
                <w:color w:val="000000" w:themeColor="text1"/>
                <w:szCs w:val="24"/>
              </w:rPr>
              <w:t>(</w:t>
            </w:r>
            <w:r w:rsidR="00383AC4">
              <w:rPr>
                <w:rStyle w:val="Style8"/>
                <w:rFonts w:ascii="Verdana" w:hAnsi="Verdana"/>
                <w:color w:val="000000" w:themeColor="text1"/>
                <w:szCs w:val="24"/>
              </w:rPr>
              <w:t>26</w:t>
            </w:r>
            <w:r w:rsidR="00A20F1B">
              <w:rPr>
                <w:rStyle w:val="Style8"/>
                <w:rFonts w:ascii="Verdana" w:hAnsi="Verdana"/>
                <w:color w:val="000000" w:themeColor="text1"/>
                <w:szCs w:val="24"/>
              </w:rPr>
              <w:t>/0</w:t>
            </w:r>
            <w:r w:rsidR="00351421">
              <w:rPr>
                <w:rStyle w:val="Style8"/>
                <w:rFonts w:ascii="Verdana" w:hAnsi="Verdana"/>
                <w:color w:val="000000" w:themeColor="text1"/>
                <w:szCs w:val="24"/>
              </w:rPr>
              <w:t>3</w:t>
            </w:r>
            <w:r w:rsidR="00A20F1B">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216633"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216633" w:rsidP="00B74CA7">
            <w:pPr>
              <w:jc w:val="both"/>
              <w:rPr>
                <w:rFonts w:ascii="Verdana" w:hAnsi="Verdana" w:cs="Arial"/>
                <w:caps/>
                <w:color w:val="FF0000"/>
                <w:sz w:val="24"/>
                <w:szCs w:val="24"/>
              </w:rPr>
            </w:pPr>
            <w:r>
              <w:rPr>
                <w:rFonts w:ascii="Verdana" w:hAnsi="Verdana" w:cs="Arial"/>
                <w:sz w:val="24"/>
              </w:rPr>
              <w:t xml:space="preserve">Alan Roderick, </w:t>
            </w:r>
            <w:r w:rsidRPr="00434B82">
              <w:rPr>
                <w:rFonts w:ascii="Verdana" w:hAnsi="Verdana" w:cs="Arial"/>
                <w:sz w:val="24"/>
              </w:rPr>
              <w:t>As</w:t>
            </w:r>
            <w:r>
              <w:rPr>
                <w:rFonts w:ascii="Verdana" w:hAnsi="Verdana" w:cs="Arial"/>
                <w:sz w:val="24"/>
              </w:rPr>
              <w:t>sistant Direc</w:t>
            </w:r>
            <w:r w:rsidR="00BB6B73">
              <w:rPr>
                <w:rFonts w:ascii="Verdana" w:hAnsi="Verdana" w:cs="Arial"/>
                <w:sz w:val="24"/>
              </w:rPr>
              <w:t>tor of Performance &amp; Information</w:t>
            </w:r>
          </w:p>
        </w:tc>
      </w:tr>
      <w:tr w:rsidR="00F32052" w:rsidRPr="00E23B12" w:rsidTr="00344184">
        <w:trPr>
          <w:trHeight w:val="549"/>
        </w:trPr>
        <w:tc>
          <w:tcPr>
            <w:tcW w:w="4248" w:type="dxa"/>
            <w:shd w:val="clear" w:color="auto" w:fill="F2F2F2" w:themeFill="background1" w:themeFillShade="F2"/>
            <w:vAlign w:val="center"/>
          </w:tcPr>
          <w:p w:rsidR="00F32052" w:rsidRPr="00E23B12" w:rsidRDefault="00F32052"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F32052" w:rsidRDefault="00C50473" w:rsidP="00BB6B73">
            <w:pPr>
              <w:rPr>
                <w:rFonts w:ascii="Verdana" w:hAnsi="Verdana"/>
                <w:sz w:val="24"/>
                <w:szCs w:val="24"/>
              </w:rPr>
            </w:pPr>
            <w:sdt>
              <w:sdtPr>
                <w:rPr>
                  <w:rStyle w:val="Style19"/>
                  <w:rFonts w:ascii="Verdana" w:hAnsi="Verdana"/>
                  <w:sz w:val="24"/>
                  <w:szCs w:val="24"/>
                </w:rPr>
                <w:id w:val="121053085"/>
                <w:placeholder>
                  <w:docPart w:val="41DBF0EAE9AA4C478439B1233B3C9B87"/>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r w:rsidR="00103382">
                  <w:rPr>
                    <w:rStyle w:val="Style19"/>
                    <w:rFonts w:ascii="Verdana" w:hAnsi="Verdana"/>
                    <w:sz w:val="24"/>
                    <w:szCs w:val="24"/>
                  </w:rPr>
                  <w:t>Executive Director of Planning &amp; Performance</w:t>
                </w:r>
              </w:sdtContent>
            </w:sdt>
          </w:p>
        </w:tc>
      </w:tr>
      <w:tr w:rsidR="00F32052" w:rsidRPr="00E23B12" w:rsidTr="00344184">
        <w:trPr>
          <w:trHeight w:val="549"/>
        </w:trPr>
        <w:tc>
          <w:tcPr>
            <w:tcW w:w="4248" w:type="dxa"/>
            <w:shd w:val="clear" w:color="auto" w:fill="F2F2F2" w:themeFill="background1" w:themeFillShade="F2"/>
            <w:vAlign w:val="center"/>
          </w:tcPr>
          <w:p w:rsidR="00F32052" w:rsidRPr="00E23B12" w:rsidRDefault="00F32052" w:rsidP="00F32052">
            <w:pPr>
              <w:rPr>
                <w:rFonts w:ascii="Verdana" w:hAnsi="Verdana" w:cs="Arial"/>
                <w:b/>
                <w:sz w:val="24"/>
                <w:szCs w:val="24"/>
              </w:rPr>
            </w:pPr>
            <w:r>
              <w:rPr>
                <w:rFonts w:ascii="Verdana" w:hAnsi="Verdana" w:cs="Arial"/>
                <w:b/>
                <w:sz w:val="24"/>
                <w:szCs w:val="24"/>
              </w:rPr>
              <w:t>Approving Executive Sponsors</w:t>
            </w:r>
          </w:p>
        </w:tc>
        <w:tc>
          <w:tcPr>
            <w:tcW w:w="5386" w:type="dxa"/>
            <w:vAlign w:val="center"/>
          </w:tcPr>
          <w:p w:rsidR="00F32052" w:rsidRDefault="00C50473" w:rsidP="00BB6B73">
            <w:pPr>
              <w:rPr>
                <w:rFonts w:ascii="Verdana" w:hAnsi="Verdana"/>
                <w:sz w:val="24"/>
                <w:szCs w:val="24"/>
              </w:rPr>
            </w:pPr>
            <w:sdt>
              <w:sdtPr>
                <w:rPr>
                  <w:rStyle w:val="Style19"/>
                  <w:rFonts w:ascii="Verdana" w:hAnsi="Verdana"/>
                  <w:sz w:val="24"/>
                  <w:szCs w:val="24"/>
                </w:rPr>
                <w:id w:val="693116674"/>
                <w:placeholder>
                  <w:docPart w:val="45E6225916E0482696A0ADA4F5A88B18"/>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r w:rsidR="00103382">
                  <w:rPr>
                    <w:rStyle w:val="Style19"/>
                    <w:rFonts w:ascii="Verdana" w:hAnsi="Verdana"/>
                    <w:sz w:val="24"/>
                    <w:szCs w:val="24"/>
                  </w:rPr>
                  <w:t>Executive Director of Planning &amp; Performance</w:t>
                </w:r>
              </w:sdtContent>
            </w:sdt>
            <w:r w:rsidR="00103382">
              <w:rPr>
                <w:rStyle w:val="Style19"/>
                <w:rFonts w:ascii="Verdana" w:hAnsi="Verdana"/>
                <w:sz w:val="24"/>
                <w:szCs w:val="24"/>
              </w:rPr>
              <w:t xml:space="preserve"> </w:t>
            </w:r>
          </w:p>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0D6114"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0320BC" w:rsidRDefault="00BB6B73" w:rsidP="009E3598">
            <w:pPr>
              <w:rPr>
                <w:rFonts w:ascii="Verdana" w:hAnsi="Verdana" w:cs="Arial"/>
                <w:color w:val="000000" w:themeColor="text1"/>
                <w:sz w:val="24"/>
                <w:szCs w:val="24"/>
              </w:rPr>
            </w:pPr>
            <w:r>
              <w:rPr>
                <w:rFonts w:ascii="Verdana" w:hAnsi="Verdana" w:cs="Arial"/>
                <w:color w:val="000000" w:themeColor="text1"/>
                <w:sz w:val="24"/>
                <w:szCs w:val="24"/>
              </w:rPr>
              <w:t>Operational meetings &amp; discussions</w:t>
            </w:r>
          </w:p>
        </w:tc>
        <w:tc>
          <w:tcPr>
            <w:tcW w:w="2017" w:type="dxa"/>
            <w:vAlign w:val="center"/>
          </w:tcPr>
          <w:p w:rsidR="00D227B8" w:rsidRPr="000320BC" w:rsidRDefault="00D227B8" w:rsidP="009E3598">
            <w:pPr>
              <w:rPr>
                <w:rFonts w:ascii="Verdana" w:hAnsi="Verdana" w:cs="Arial"/>
                <w:color w:val="000000" w:themeColor="text1"/>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AB1781" w:rsidP="00577535">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413"/>
        <w:gridCol w:w="8221"/>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2A2017">
        <w:trPr>
          <w:trHeight w:val="549"/>
        </w:trPr>
        <w:tc>
          <w:tcPr>
            <w:tcW w:w="1413" w:type="dxa"/>
            <w:shd w:val="clear" w:color="auto" w:fill="FFFFFF" w:themeFill="background1"/>
            <w:vAlign w:val="center"/>
          </w:tcPr>
          <w:p w:rsidR="00577535" w:rsidRDefault="002A2017" w:rsidP="00577535">
            <w:pPr>
              <w:rPr>
                <w:rFonts w:ascii="Verdana" w:hAnsi="Verdana" w:cs="Arial"/>
                <w:sz w:val="24"/>
                <w:szCs w:val="24"/>
              </w:rPr>
            </w:pPr>
            <w:r>
              <w:rPr>
                <w:rFonts w:ascii="Verdana" w:hAnsi="Verdana" w:cs="Arial"/>
                <w:sz w:val="24"/>
                <w:szCs w:val="24"/>
              </w:rPr>
              <w:t>RTT</w:t>
            </w:r>
          </w:p>
          <w:p w:rsidR="002A2017" w:rsidRDefault="002A2017" w:rsidP="00577535">
            <w:pPr>
              <w:rPr>
                <w:rFonts w:ascii="Verdana" w:hAnsi="Verdana" w:cs="Arial"/>
                <w:sz w:val="24"/>
                <w:szCs w:val="24"/>
              </w:rPr>
            </w:pPr>
            <w:r>
              <w:rPr>
                <w:rFonts w:ascii="Verdana" w:hAnsi="Verdana" w:cs="Arial"/>
                <w:sz w:val="24"/>
                <w:szCs w:val="24"/>
              </w:rPr>
              <w:t>FUNB</w:t>
            </w:r>
          </w:p>
          <w:p w:rsidR="002A2017" w:rsidRDefault="002A2017" w:rsidP="00577535">
            <w:pPr>
              <w:rPr>
                <w:rFonts w:ascii="Verdana" w:hAnsi="Verdana" w:cs="Arial"/>
                <w:sz w:val="24"/>
                <w:szCs w:val="24"/>
              </w:rPr>
            </w:pPr>
            <w:r>
              <w:rPr>
                <w:rFonts w:ascii="Verdana" w:hAnsi="Verdana" w:cs="Arial"/>
                <w:sz w:val="24"/>
                <w:szCs w:val="24"/>
              </w:rPr>
              <w:t>DTOC</w:t>
            </w:r>
          </w:p>
          <w:p w:rsidR="002A2017" w:rsidRDefault="002A2017" w:rsidP="00577535">
            <w:pPr>
              <w:rPr>
                <w:rFonts w:ascii="Verdana" w:hAnsi="Verdana" w:cs="Arial"/>
                <w:sz w:val="24"/>
                <w:szCs w:val="24"/>
              </w:rPr>
            </w:pPr>
            <w:r>
              <w:rPr>
                <w:rFonts w:ascii="Verdana" w:hAnsi="Verdana" w:cs="Arial"/>
                <w:sz w:val="24"/>
                <w:szCs w:val="24"/>
              </w:rPr>
              <w:t>PMO</w:t>
            </w:r>
          </w:p>
          <w:p w:rsidR="002A2017" w:rsidRDefault="002A2017" w:rsidP="00577535">
            <w:pPr>
              <w:rPr>
                <w:rFonts w:ascii="Verdana" w:hAnsi="Verdana" w:cs="Arial"/>
                <w:sz w:val="24"/>
                <w:szCs w:val="24"/>
              </w:rPr>
            </w:pPr>
            <w:r>
              <w:rPr>
                <w:rFonts w:ascii="Verdana" w:hAnsi="Verdana" w:cs="Arial"/>
                <w:sz w:val="24"/>
                <w:szCs w:val="24"/>
              </w:rPr>
              <w:t>PCH</w:t>
            </w:r>
          </w:p>
          <w:p w:rsidR="002A2017" w:rsidRDefault="002A2017" w:rsidP="00577535">
            <w:pPr>
              <w:rPr>
                <w:rFonts w:ascii="Verdana" w:hAnsi="Verdana" w:cs="Arial"/>
                <w:sz w:val="24"/>
                <w:szCs w:val="24"/>
              </w:rPr>
            </w:pPr>
            <w:r>
              <w:rPr>
                <w:rFonts w:ascii="Verdana" w:hAnsi="Verdana" w:cs="Arial"/>
                <w:sz w:val="24"/>
                <w:szCs w:val="24"/>
              </w:rPr>
              <w:t>RGH</w:t>
            </w:r>
          </w:p>
          <w:p w:rsidR="002A2017" w:rsidRDefault="002A2017" w:rsidP="00577535">
            <w:pPr>
              <w:rPr>
                <w:rFonts w:ascii="Verdana" w:hAnsi="Verdana" w:cs="Arial"/>
                <w:sz w:val="24"/>
                <w:szCs w:val="24"/>
              </w:rPr>
            </w:pPr>
            <w:r>
              <w:rPr>
                <w:rFonts w:ascii="Verdana" w:hAnsi="Verdana" w:cs="Arial"/>
                <w:sz w:val="24"/>
                <w:szCs w:val="24"/>
              </w:rPr>
              <w:t>CT</w:t>
            </w:r>
          </w:p>
          <w:p w:rsidR="002A2017" w:rsidRDefault="002A2017" w:rsidP="00577535">
            <w:pPr>
              <w:rPr>
                <w:rFonts w:ascii="Verdana" w:hAnsi="Verdana" w:cs="Arial"/>
                <w:sz w:val="24"/>
                <w:szCs w:val="24"/>
              </w:rPr>
            </w:pPr>
            <w:r>
              <w:rPr>
                <w:rFonts w:ascii="Verdana" w:hAnsi="Verdana" w:cs="Arial"/>
                <w:sz w:val="24"/>
                <w:szCs w:val="24"/>
              </w:rPr>
              <w:t>POW</w:t>
            </w:r>
          </w:p>
          <w:p w:rsidR="002A2017" w:rsidRDefault="002A2017" w:rsidP="00577535">
            <w:pPr>
              <w:rPr>
                <w:rFonts w:ascii="Verdana" w:hAnsi="Verdana" w:cs="Arial"/>
                <w:sz w:val="24"/>
                <w:szCs w:val="24"/>
              </w:rPr>
            </w:pPr>
            <w:r>
              <w:rPr>
                <w:rFonts w:ascii="Verdana" w:hAnsi="Verdana" w:cs="Arial"/>
                <w:sz w:val="24"/>
                <w:szCs w:val="24"/>
              </w:rPr>
              <w:lastRenderedPageBreak/>
              <w:t>YCC</w:t>
            </w:r>
          </w:p>
          <w:p w:rsidR="002A2017" w:rsidRDefault="002A2017" w:rsidP="00577535">
            <w:pPr>
              <w:rPr>
                <w:rFonts w:ascii="Verdana" w:hAnsi="Verdana" w:cs="Arial"/>
                <w:sz w:val="24"/>
                <w:szCs w:val="24"/>
              </w:rPr>
            </w:pPr>
            <w:r>
              <w:rPr>
                <w:rFonts w:ascii="Verdana" w:hAnsi="Verdana" w:cs="Arial"/>
                <w:sz w:val="24"/>
                <w:szCs w:val="24"/>
              </w:rPr>
              <w:t>YCR</w:t>
            </w:r>
          </w:p>
          <w:p w:rsidR="002A2017" w:rsidRDefault="002A2017" w:rsidP="00577535">
            <w:pPr>
              <w:rPr>
                <w:rFonts w:ascii="Verdana" w:hAnsi="Verdana" w:cs="Arial"/>
                <w:sz w:val="24"/>
                <w:szCs w:val="24"/>
              </w:rPr>
            </w:pPr>
            <w:r>
              <w:rPr>
                <w:rFonts w:ascii="Verdana" w:hAnsi="Verdana" w:cs="Arial"/>
                <w:sz w:val="24"/>
                <w:szCs w:val="24"/>
              </w:rPr>
              <w:t>CTM</w:t>
            </w:r>
          </w:p>
          <w:p w:rsidR="000451F6" w:rsidRDefault="000451F6" w:rsidP="00577535">
            <w:pPr>
              <w:rPr>
                <w:rFonts w:ascii="Verdana" w:hAnsi="Verdana" w:cs="Arial"/>
                <w:sz w:val="24"/>
                <w:szCs w:val="24"/>
              </w:rPr>
            </w:pPr>
            <w:r>
              <w:rPr>
                <w:rFonts w:ascii="Verdana" w:hAnsi="Verdana" w:cs="Arial"/>
                <w:sz w:val="24"/>
                <w:szCs w:val="24"/>
              </w:rPr>
              <w:t>RCT</w:t>
            </w:r>
          </w:p>
          <w:p w:rsidR="00583654" w:rsidRDefault="00EC3EA5" w:rsidP="00577535">
            <w:pPr>
              <w:rPr>
                <w:rFonts w:ascii="Verdana" w:hAnsi="Verdana" w:cs="Arial"/>
                <w:sz w:val="24"/>
                <w:szCs w:val="24"/>
              </w:rPr>
            </w:pPr>
            <w:r>
              <w:rPr>
                <w:rFonts w:ascii="Verdana" w:hAnsi="Verdana" w:cs="Arial"/>
                <w:sz w:val="24"/>
                <w:szCs w:val="24"/>
              </w:rPr>
              <w:t>SB</w:t>
            </w:r>
          </w:p>
          <w:p w:rsidR="002A2017" w:rsidRDefault="00A40DDE" w:rsidP="00577535">
            <w:pPr>
              <w:rPr>
                <w:rFonts w:ascii="Verdana" w:hAnsi="Verdana" w:cs="Arial"/>
                <w:sz w:val="24"/>
                <w:szCs w:val="24"/>
              </w:rPr>
            </w:pPr>
            <w:r>
              <w:rPr>
                <w:rFonts w:ascii="Verdana" w:hAnsi="Verdana" w:cs="Arial"/>
                <w:sz w:val="24"/>
                <w:szCs w:val="24"/>
              </w:rPr>
              <w:t>NPT</w:t>
            </w:r>
          </w:p>
          <w:p w:rsidR="00A40DDE" w:rsidRDefault="00A40DDE" w:rsidP="00577535">
            <w:pPr>
              <w:rPr>
                <w:rFonts w:ascii="Verdana" w:hAnsi="Verdana" w:cs="Arial"/>
                <w:sz w:val="24"/>
                <w:szCs w:val="24"/>
              </w:rPr>
            </w:pPr>
            <w:r>
              <w:rPr>
                <w:rFonts w:ascii="Verdana" w:hAnsi="Verdana" w:cs="Arial"/>
                <w:sz w:val="24"/>
                <w:szCs w:val="24"/>
              </w:rPr>
              <w:t>IMTP</w:t>
            </w:r>
          </w:p>
          <w:p w:rsidR="002A2017" w:rsidRDefault="002A2017" w:rsidP="00577535">
            <w:pPr>
              <w:rPr>
                <w:rFonts w:ascii="Verdana" w:hAnsi="Verdana" w:cs="Arial"/>
                <w:sz w:val="24"/>
                <w:szCs w:val="24"/>
              </w:rPr>
            </w:pPr>
            <w:r>
              <w:rPr>
                <w:rFonts w:ascii="Verdana" w:hAnsi="Verdana" w:cs="Arial"/>
                <w:sz w:val="24"/>
                <w:szCs w:val="24"/>
              </w:rPr>
              <w:t>HMRC</w:t>
            </w:r>
          </w:p>
          <w:p w:rsidR="00DC783C" w:rsidRDefault="00DC783C" w:rsidP="00577535">
            <w:pPr>
              <w:rPr>
                <w:rFonts w:ascii="Verdana" w:hAnsi="Verdana" w:cs="Arial"/>
                <w:sz w:val="24"/>
                <w:szCs w:val="24"/>
              </w:rPr>
            </w:pPr>
            <w:r>
              <w:rPr>
                <w:rFonts w:ascii="Verdana" w:hAnsi="Verdana" w:cs="Arial"/>
                <w:sz w:val="24"/>
                <w:szCs w:val="24"/>
              </w:rPr>
              <w:t>ED</w:t>
            </w:r>
          </w:p>
          <w:p w:rsidR="005D0F2A" w:rsidRDefault="005D0F2A" w:rsidP="00577535">
            <w:pPr>
              <w:rPr>
                <w:rFonts w:ascii="Verdana" w:hAnsi="Verdana" w:cs="Arial"/>
                <w:sz w:val="24"/>
                <w:szCs w:val="24"/>
              </w:rPr>
            </w:pPr>
            <w:r>
              <w:rPr>
                <w:rFonts w:ascii="Verdana" w:hAnsi="Verdana" w:cs="Arial"/>
                <w:sz w:val="24"/>
                <w:szCs w:val="24"/>
              </w:rPr>
              <w:t>IPC</w:t>
            </w:r>
          </w:p>
          <w:p w:rsidR="001049D0" w:rsidRDefault="001049D0" w:rsidP="00577535">
            <w:pPr>
              <w:rPr>
                <w:rFonts w:ascii="Verdana" w:hAnsi="Verdana" w:cs="Arial"/>
                <w:sz w:val="24"/>
                <w:szCs w:val="24"/>
              </w:rPr>
            </w:pPr>
            <w:r>
              <w:rPr>
                <w:rFonts w:ascii="Verdana" w:hAnsi="Verdana" w:cs="Arial"/>
                <w:sz w:val="24"/>
                <w:szCs w:val="24"/>
              </w:rPr>
              <w:t>SIs</w:t>
            </w:r>
          </w:p>
          <w:p w:rsidR="002A2017" w:rsidRDefault="002A2017" w:rsidP="00577535">
            <w:pPr>
              <w:rPr>
                <w:rFonts w:ascii="Verdana" w:hAnsi="Verdana" w:cs="Arial"/>
                <w:sz w:val="24"/>
                <w:szCs w:val="24"/>
              </w:rPr>
            </w:pPr>
            <w:r>
              <w:rPr>
                <w:rFonts w:ascii="Verdana" w:hAnsi="Verdana" w:cs="Arial"/>
                <w:sz w:val="24"/>
                <w:szCs w:val="24"/>
              </w:rPr>
              <w:t>NUSC</w:t>
            </w:r>
          </w:p>
          <w:p w:rsidR="002A2017" w:rsidRDefault="002A2017" w:rsidP="00577535">
            <w:pPr>
              <w:rPr>
                <w:rFonts w:ascii="Verdana" w:hAnsi="Verdana" w:cs="Arial"/>
                <w:sz w:val="24"/>
                <w:szCs w:val="24"/>
              </w:rPr>
            </w:pPr>
            <w:r>
              <w:rPr>
                <w:rFonts w:ascii="Verdana" w:hAnsi="Verdana" w:cs="Arial"/>
                <w:sz w:val="24"/>
                <w:szCs w:val="24"/>
              </w:rPr>
              <w:t>USC</w:t>
            </w:r>
          </w:p>
          <w:p w:rsidR="002A2017" w:rsidRDefault="002A2017" w:rsidP="00577535">
            <w:pPr>
              <w:rPr>
                <w:rFonts w:ascii="Verdana" w:hAnsi="Verdana" w:cs="Arial"/>
                <w:sz w:val="24"/>
                <w:szCs w:val="24"/>
              </w:rPr>
            </w:pPr>
            <w:r>
              <w:rPr>
                <w:rFonts w:ascii="Verdana" w:hAnsi="Verdana" w:cs="Arial"/>
                <w:sz w:val="24"/>
                <w:szCs w:val="24"/>
              </w:rPr>
              <w:t>SCP</w:t>
            </w:r>
          </w:p>
          <w:p w:rsidR="00C9311E" w:rsidRDefault="00C9311E" w:rsidP="00577535">
            <w:pPr>
              <w:rPr>
                <w:rFonts w:ascii="Verdana" w:hAnsi="Verdana" w:cs="Arial"/>
                <w:sz w:val="24"/>
                <w:szCs w:val="24"/>
              </w:rPr>
            </w:pPr>
            <w:r>
              <w:rPr>
                <w:rFonts w:ascii="Verdana" w:hAnsi="Verdana" w:cs="Arial"/>
                <w:sz w:val="24"/>
                <w:szCs w:val="24"/>
              </w:rPr>
              <w:t>NOUS</w:t>
            </w:r>
          </w:p>
          <w:p w:rsidR="002A2017" w:rsidRDefault="002A2017" w:rsidP="00577535">
            <w:pPr>
              <w:rPr>
                <w:rFonts w:ascii="Verdana" w:hAnsi="Verdana" w:cs="Arial"/>
                <w:sz w:val="24"/>
                <w:szCs w:val="24"/>
              </w:rPr>
            </w:pPr>
            <w:r>
              <w:rPr>
                <w:rFonts w:ascii="Verdana" w:hAnsi="Verdana" w:cs="Arial"/>
                <w:sz w:val="24"/>
                <w:szCs w:val="24"/>
              </w:rPr>
              <w:t>SSNAP</w:t>
            </w:r>
          </w:p>
          <w:p w:rsidR="002A2017" w:rsidRDefault="002A2017" w:rsidP="00577535">
            <w:pPr>
              <w:rPr>
                <w:rFonts w:ascii="Verdana" w:hAnsi="Verdana" w:cs="Arial"/>
                <w:sz w:val="24"/>
                <w:szCs w:val="24"/>
              </w:rPr>
            </w:pPr>
            <w:r>
              <w:rPr>
                <w:rFonts w:ascii="Verdana" w:hAnsi="Verdana" w:cs="Arial"/>
                <w:sz w:val="24"/>
                <w:szCs w:val="24"/>
              </w:rPr>
              <w:t>QIM</w:t>
            </w:r>
          </w:p>
          <w:p w:rsidR="00D00E21" w:rsidRDefault="00D00E21" w:rsidP="00577535">
            <w:pPr>
              <w:rPr>
                <w:rFonts w:ascii="Verdana" w:hAnsi="Verdana" w:cs="Arial"/>
                <w:sz w:val="24"/>
                <w:szCs w:val="24"/>
              </w:rPr>
            </w:pPr>
            <w:r>
              <w:rPr>
                <w:rFonts w:ascii="Verdana" w:hAnsi="Verdana" w:cs="Arial"/>
                <w:sz w:val="24"/>
                <w:szCs w:val="24"/>
              </w:rPr>
              <w:t>SALT</w:t>
            </w:r>
          </w:p>
          <w:p w:rsidR="002A2017" w:rsidRDefault="002A2017" w:rsidP="00577535">
            <w:pPr>
              <w:rPr>
                <w:rFonts w:ascii="Verdana" w:hAnsi="Verdana" w:cs="Arial"/>
                <w:sz w:val="24"/>
                <w:szCs w:val="24"/>
              </w:rPr>
            </w:pPr>
            <w:r>
              <w:rPr>
                <w:rFonts w:ascii="Verdana" w:hAnsi="Verdana" w:cs="Arial"/>
                <w:sz w:val="24"/>
                <w:szCs w:val="24"/>
              </w:rPr>
              <w:t>CAMHS</w:t>
            </w:r>
          </w:p>
          <w:p w:rsidR="002A2017" w:rsidRDefault="002A2017" w:rsidP="00577535">
            <w:pPr>
              <w:rPr>
                <w:rFonts w:ascii="Verdana" w:hAnsi="Verdana" w:cs="Arial"/>
                <w:sz w:val="24"/>
                <w:szCs w:val="24"/>
              </w:rPr>
            </w:pPr>
            <w:r>
              <w:rPr>
                <w:rFonts w:ascii="Verdana" w:hAnsi="Verdana" w:cs="Arial"/>
                <w:sz w:val="24"/>
                <w:szCs w:val="24"/>
              </w:rPr>
              <w:t>p-CAMHS</w:t>
            </w:r>
          </w:p>
          <w:p w:rsidR="002A2017" w:rsidRDefault="002A2017" w:rsidP="00577535">
            <w:pPr>
              <w:rPr>
                <w:rFonts w:ascii="Verdana" w:hAnsi="Verdana" w:cs="Arial"/>
                <w:sz w:val="24"/>
                <w:szCs w:val="24"/>
              </w:rPr>
            </w:pPr>
            <w:r>
              <w:rPr>
                <w:rFonts w:ascii="Verdana" w:hAnsi="Verdana" w:cs="Arial"/>
                <w:sz w:val="24"/>
                <w:szCs w:val="24"/>
              </w:rPr>
              <w:t>s-CAMHS</w:t>
            </w:r>
          </w:p>
          <w:p w:rsidR="00250EF1" w:rsidRDefault="00250EF1" w:rsidP="00577535">
            <w:pPr>
              <w:rPr>
                <w:rFonts w:ascii="Verdana" w:hAnsi="Verdana" w:cs="Arial"/>
                <w:sz w:val="24"/>
                <w:szCs w:val="24"/>
              </w:rPr>
            </w:pPr>
            <w:r>
              <w:rPr>
                <w:rFonts w:ascii="Verdana" w:hAnsi="Verdana" w:cs="Arial"/>
                <w:sz w:val="24"/>
                <w:szCs w:val="24"/>
              </w:rPr>
              <w:t>SIOF</w:t>
            </w:r>
          </w:p>
          <w:p w:rsidR="00041513" w:rsidRDefault="00041513" w:rsidP="00577535">
            <w:pPr>
              <w:rPr>
                <w:rFonts w:ascii="Verdana" w:hAnsi="Verdana" w:cs="Arial"/>
                <w:sz w:val="24"/>
                <w:szCs w:val="24"/>
              </w:rPr>
            </w:pPr>
            <w:r>
              <w:rPr>
                <w:rFonts w:ascii="Verdana" w:hAnsi="Verdana" w:cs="Arial"/>
                <w:sz w:val="24"/>
                <w:szCs w:val="24"/>
              </w:rPr>
              <w:t>SOP</w:t>
            </w:r>
          </w:p>
          <w:p w:rsidR="00041513" w:rsidRDefault="00041513" w:rsidP="00577535">
            <w:pPr>
              <w:rPr>
                <w:rFonts w:ascii="Verdana" w:hAnsi="Verdana" w:cs="Arial"/>
                <w:sz w:val="24"/>
                <w:szCs w:val="24"/>
              </w:rPr>
            </w:pPr>
            <w:r>
              <w:rPr>
                <w:rFonts w:ascii="Verdana" w:hAnsi="Verdana" w:cs="Arial"/>
                <w:sz w:val="24"/>
                <w:szCs w:val="24"/>
              </w:rPr>
              <w:t>DU</w:t>
            </w:r>
          </w:p>
          <w:p w:rsidR="00172F64" w:rsidRPr="00E23B12" w:rsidRDefault="00172F64" w:rsidP="00577535">
            <w:pPr>
              <w:rPr>
                <w:rFonts w:ascii="Verdana" w:hAnsi="Verdana" w:cs="Arial"/>
                <w:sz w:val="24"/>
                <w:szCs w:val="24"/>
              </w:rPr>
            </w:pPr>
            <w:r>
              <w:rPr>
                <w:rFonts w:ascii="Verdana" w:hAnsi="Verdana" w:cs="Arial"/>
                <w:sz w:val="24"/>
                <w:szCs w:val="24"/>
              </w:rPr>
              <w:t>WPAS</w:t>
            </w:r>
          </w:p>
        </w:tc>
        <w:tc>
          <w:tcPr>
            <w:tcW w:w="8221" w:type="dxa"/>
            <w:vAlign w:val="center"/>
          </w:tcPr>
          <w:p w:rsidR="00577535" w:rsidRDefault="002A2017" w:rsidP="00577535">
            <w:pPr>
              <w:rPr>
                <w:rFonts w:ascii="Verdana" w:hAnsi="Verdana" w:cs="Arial"/>
                <w:sz w:val="24"/>
                <w:szCs w:val="24"/>
              </w:rPr>
            </w:pPr>
            <w:r>
              <w:rPr>
                <w:rFonts w:ascii="Verdana" w:hAnsi="Verdana" w:cs="Arial"/>
                <w:sz w:val="24"/>
                <w:szCs w:val="24"/>
              </w:rPr>
              <w:lastRenderedPageBreak/>
              <w:t>Referral to Treatment</w:t>
            </w:r>
          </w:p>
          <w:p w:rsidR="002A2017" w:rsidRDefault="002A2017" w:rsidP="00577535">
            <w:pPr>
              <w:rPr>
                <w:rFonts w:ascii="Verdana" w:hAnsi="Verdana" w:cs="Arial"/>
                <w:sz w:val="24"/>
                <w:szCs w:val="24"/>
              </w:rPr>
            </w:pPr>
            <w:r>
              <w:rPr>
                <w:rFonts w:ascii="Verdana" w:hAnsi="Verdana" w:cs="Arial"/>
                <w:sz w:val="24"/>
                <w:szCs w:val="24"/>
              </w:rPr>
              <w:t>Follow Ups Not Booked</w:t>
            </w:r>
          </w:p>
          <w:p w:rsidR="002A2017" w:rsidRDefault="002A2017" w:rsidP="00577535">
            <w:pPr>
              <w:rPr>
                <w:rFonts w:ascii="Verdana" w:hAnsi="Verdana" w:cs="Arial"/>
                <w:sz w:val="24"/>
                <w:szCs w:val="24"/>
              </w:rPr>
            </w:pPr>
            <w:r>
              <w:rPr>
                <w:rFonts w:ascii="Verdana" w:hAnsi="Verdana" w:cs="Arial"/>
                <w:sz w:val="24"/>
                <w:szCs w:val="24"/>
              </w:rPr>
              <w:t>Delayed Transfers of Care</w:t>
            </w:r>
          </w:p>
          <w:p w:rsidR="002A2017" w:rsidRDefault="002A2017" w:rsidP="00577535">
            <w:pPr>
              <w:rPr>
                <w:rFonts w:ascii="Verdana" w:hAnsi="Verdana" w:cs="Arial"/>
                <w:sz w:val="24"/>
                <w:szCs w:val="24"/>
              </w:rPr>
            </w:pPr>
            <w:r>
              <w:rPr>
                <w:rFonts w:ascii="Verdana" w:hAnsi="Verdana" w:cs="Arial"/>
                <w:sz w:val="24"/>
                <w:szCs w:val="24"/>
              </w:rPr>
              <w:t>Programme Management Office</w:t>
            </w:r>
          </w:p>
          <w:p w:rsidR="002A2017" w:rsidRDefault="002A2017" w:rsidP="00577535">
            <w:pPr>
              <w:rPr>
                <w:rFonts w:ascii="Verdana" w:hAnsi="Verdana" w:cs="Arial"/>
                <w:sz w:val="24"/>
                <w:szCs w:val="24"/>
              </w:rPr>
            </w:pPr>
            <w:r>
              <w:rPr>
                <w:rFonts w:ascii="Verdana" w:hAnsi="Verdana" w:cs="Arial"/>
                <w:sz w:val="24"/>
                <w:szCs w:val="24"/>
              </w:rPr>
              <w:t>Prince Charles Hospital</w:t>
            </w:r>
          </w:p>
          <w:p w:rsidR="002A2017" w:rsidRDefault="002A2017" w:rsidP="00577535">
            <w:pPr>
              <w:rPr>
                <w:rFonts w:ascii="Verdana" w:hAnsi="Verdana" w:cs="Arial"/>
                <w:sz w:val="24"/>
                <w:szCs w:val="24"/>
              </w:rPr>
            </w:pPr>
            <w:r>
              <w:rPr>
                <w:rFonts w:ascii="Verdana" w:hAnsi="Verdana" w:cs="Arial"/>
                <w:sz w:val="24"/>
                <w:szCs w:val="24"/>
              </w:rPr>
              <w:t>Royal Glamorgan Hospital</w:t>
            </w:r>
          </w:p>
          <w:p w:rsidR="002A2017" w:rsidRDefault="002A2017" w:rsidP="00577535">
            <w:pPr>
              <w:rPr>
                <w:rFonts w:ascii="Verdana" w:hAnsi="Verdana" w:cs="Arial"/>
                <w:sz w:val="24"/>
                <w:szCs w:val="24"/>
              </w:rPr>
            </w:pPr>
            <w:r>
              <w:rPr>
                <w:rFonts w:ascii="Verdana" w:hAnsi="Verdana" w:cs="Arial"/>
                <w:sz w:val="24"/>
                <w:szCs w:val="24"/>
              </w:rPr>
              <w:t>Cwm Taf</w:t>
            </w:r>
          </w:p>
          <w:p w:rsidR="002A2017" w:rsidRDefault="002A2017" w:rsidP="00577535">
            <w:pPr>
              <w:rPr>
                <w:rFonts w:ascii="Verdana" w:hAnsi="Verdana" w:cs="Arial"/>
                <w:sz w:val="24"/>
                <w:szCs w:val="24"/>
              </w:rPr>
            </w:pPr>
            <w:r>
              <w:rPr>
                <w:rFonts w:ascii="Verdana" w:hAnsi="Verdana" w:cs="Arial"/>
                <w:sz w:val="24"/>
                <w:szCs w:val="24"/>
              </w:rPr>
              <w:t>Princess of Wales</w:t>
            </w:r>
          </w:p>
          <w:p w:rsidR="002A2017" w:rsidRDefault="002A2017" w:rsidP="00577535">
            <w:pPr>
              <w:rPr>
                <w:rFonts w:ascii="Verdana" w:hAnsi="Verdana" w:cs="Arial"/>
                <w:sz w:val="24"/>
                <w:szCs w:val="24"/>
              </w:rPr>
            </w:pPr>
            <w:r>
              <w:rPr>
                <w:rFonts w:ascii="Verdana" w:hAnsi="Verdana" w:cs="Arial"/>
                <w:sz w:val="24"/>
                <w:szCs w:val="24"/>
              </w:rPr>
              <w:lastRenderedPageBreak/>
              <w:t>Ysbyty Cwm Cynon</w:t>
            </w:r>
          </w:p>
          <w:p w:rsidR="002A2017" w:rsidRDefault="002A2017" w:rsidP="00577535">
            <w:pPr>
              <w:rPr>
                <w:rFonts w:ascii="Verdana" w:hAnsi="Verdana" w:cs="Arial"/>
                <w:sz w:val="24"/>
                <w:szCs w:val="24"/>
              </w:rPr>
            </w:pPr>
            <w:r>
              <w:rPr>
                <w:rFonts w:ascii="Verdana" w:hAnsi="Verdana" w:cs="Arial"/>
                <w:sz w:val="24"/>
                <w:szCs w:val="24"/>
              </w:rPr>
              <w:t>Ysbyty Cwm Rhondda</w:t>
            </w:r>
          </w:p>
          <w:p w:rsidR="002A2017" w:rsidRDefault="002A2017" w:rsidP="00577535">
            <w:pPr>
              <w:rPr>
                <w:rFonts w:ascii="Verdana" w:hAnsi="Verdana" w:cs="Arial"/>
                <w:sz w:val="24"/>
                <w:szCs w:val="24"/>
              </w:rPr>
            </w:pPr>
            <w:r>
              <w:rPr>
                <w:rFonts w:ascii="Verdana" w:hAnsi="Verdana" w:cs="Arial"/>
                <w:sz w:val="24"/>
                <w:szCs w:val="24"/>
              </w:rPr>
              <w:t>Cwm Taf Morgannwg</w:t>
            </w:r>
          </w:p>
          <w:p w:rsidR="000451F6" w:rsidRDefault="000451F6" w:rsidP="00577535">
            <w:pPr>
              <w:rPr>
                <w:rFonts w:ascii="Verdana" w:hAnsi="Verdana" w:cs="Arial"/>
                <w:sz w:val="24"/>
                <w:szCs w:val="24"/>
              </w:rPr>
            </w:pPr>
            <w:r>
              <w:rPr>
                <w:rFonts w:ascii="Verdana" w:hAnsi="Verdana" w:cs="Arial"/>
                <w:sz w:val="24"/>
                <w:szCs w:val="24"/>
              </w:rPr>
              <w:t>Rhondda Cynon Taff</w:t>
            </w:r>
          </w:p>
          <w:p w:rsidR="00EC3EA5" w:rsidRDefault="00EC3EA5" w:rsidP="00577535">
            <w:pPr>
              <w:rPr>
                <w:rFonts w:ascii="Verdana" w:hAnsi="Verdana" w:cs="Arial"/>
                <w:sz w:val="24"/>
                <w:szCs w:val="24"/>
              </w:rPr>
            </w:pPr>
            <w:r>
              <w:rPr>
                <w:rFonts w:ascii="Verdana" w:hAnsi="Verdana" w:cs="Arial"/>
                <w:sz w:val="24"/>
                <w:szCs w:val="24"/>
              </w:rPr>
              <w:t>Swansea Bay</w:t>
            </w:r>
          </w:p>
          <w:p w:rsidR="00583654" w:rsidRDefault="00583654" w:rsidP="00577535">
            <w:pPr>
              <w:rPr>
                <w:rFonts w:ascii="Verdana" w:hAnsi="Verdana" w:cs="Arial"/>
                <w:sz w:val="24"/>
                <w:szCs w:val="24"/>
              </w:rPr>
            </w:pPr>
            <w:r>
              <w:rPr>
                <w:rFonts w:ascii="Verdana" w:hAnsi="Verdana" w:cs="Arial"/>
                <w:sz w:val="24"/>
                <w:szCs w:val="24"/>
              </w:rPr>
              <w:t>Neath Port Talbot</w:t>
            </w:r>
          </w:p>
          <w:p w:rsidR="002A2017" w:rsidRDefault="002A2017" w:rsidP="002A2017">
            <w:pPr>
              <w:rPr>
                <w:rFonts w:ascii="Verdana" w:hAnsi="Verdana" w:cs="Arial"/>
                <w:sz w:val="24"/>
                <w:szCs w:val="24"/>
              </w:rPr>
            </w:pPr>
            <w:r>
              <w:rPr>
                <w:rFonts w:ascii="Verdana" w:hAnsi="Verdana" w:cs="Arial"/>
                <w:sz w:val="24"/>
                <w:szCs w:val="24"/>
              </w:rPr>
              <w:t>Integrated Medium Term Plan</w:t>
            </w:r>
          </w:p>
          <w:p w:rsidR="002A2017" w:rsidRDefault="002A2017" w:rsidP="008440CC">
            <w:pPr>
              <w:rPr>
                <w:rFonts w:ascii="Verdana" w:hAnsi="Verdana" w:cs="Arial"/>
                <w:sz w:val="24"/>
                <w:szCs w:val="24"/>
              </w:rPr>
            </w:pPr>
            <w:r>
              <w:rPr>
                <w:rFonts w:ascii="Verdana" w:hAnsi="Verdana" w:cs="Arial"/>
                <w:sz w:val="24"/>
                <w:szCs w:val="24"/>
              </w:rPr>
              <w:t>HM Revenu</w:t>
            </w:r>
            <w:r w:rsidR="008440CC">
              <w:rPr>
                <w:rFonts w:ascii="Verdana" w:hAnsi="Verdana" w:cs="Arial"/>
                <w:sz w:val="24"/>
                <w:szCs w:val="24"/>
              </w:rPr>
              <w:t>e &amp; Customs</w:t>
            </w:r>
          </w:p>
          <w:p w:rsidR="00DC783C" w:rsidRDefault="00DC783C" w:rsidP="008440CC">
            <w:pPr>
              <w:rPr>
                <w:rFonts w:ascii="Verdana" w:hAnsi="Verdana" w:cs="Arial"/>
                <w:sz w:val="24"/>
                <w:szCs w:val="24"/>
              </w:rPr>
            </w:pPr>
            <w:r>
              <w:rPr>
                <w:rFonts w:ascii="Verdana" w:hAnsi="Verdana" w:cs="Arial"/>
                <w:sz w:val="24"/>
                <w:szCs w:val="24"/>
              </w:rPr>
              <w:t>Emergency Department</w:t>
            </w:r>
          </w:p>
          <w:p w:rsidR="005D0F2A" w:rsidRDefault="005D0F2A" w:rsidP="008440CC">
            <w:pPr>
              <w:rPr>
                <w:rFonts w:ascii="Verdana" w:hAnsi="Verdana" w:cs="Arial"/>
                <w:sz w:val="24"/>
                <w:szCs w:val="24"/>
              </w:rPr>
            </w:pPr>
            <w:r>
              <w:rPr>
                <w:rFonts w:ascii="Verdana" w:hAnsi="Verdana" w:cs="Arial"/>
                <w:sz w:val="24"/>
                <w:szCs w:val="24"/>
              </w:rPr>
              <w:t>Infection Prevention and Control</w:t>
            </w:r>
          </w:p>
          <w:p w:rsidR="001049D0" w:rsidRDefault="001049D0" w:rsidP="008440CC">
            <w:pPr>
              <w:rPr>
                <w:rFonts w:ascii="Verdana" w:hAnsi="Verdana" w:cs="Arial"/>
                <w:sz w:val="24"/>
                <w:szCs w:val="24"/>
              </w:rPr>
            </w:pPr>
            <w:r>
              <w:rPr>
                <w:rFonts w:ascii="Verdana" w:hAnsi="Verdana" w:cs="Arial"/>
                <w:sz w:val="24"/>
                <w:szCs w:val="24"/>
              </w:rPr>
              <w:t>Serious Incidents</w:t>
            </w:r>
          </w:p>
          <w:p w:rsidR="008440CC" w:rsidRDefault="008440CC" w:rsidP="008440CC">
            <w:pPr>
              <w:rPr>
                <w:rFonts w:ascii="Verdana" w:hAnsi="Verdana" w:cs="Arial"/>
                <w:sz w:val="24"/>
                <w:szCs w:val="24"/>
              </w:rPr>
            </w:pPr>
            <w:r>
              <w:rPr>
                <w:rFonts w:ascii="Verdana" w:hAnsi="Verdana" w:cs="Arial"/>
                <w:sz w:val="24"/>
                <w:szCs w:val="24"/>
              </w:rPr>
              <w:t>Non Urgent Suspected Cancer</w:t>
            </w:r>
          </w:p>
          <w:p w:rsidR="008440CC" w:rsidRDefault="008440CC" w:rsidP="008440CC">
            <w:pPr>
              <w:rPr>
                <w:rFonts w:ascii="Verdana" w:hAnsi="Verdana" w:cs="Arial"/>
                <w:sz w:val="24"/>
                <w:szCs w:val="24"/>
              </w:rPr>
            </w:pPr>
            <w:r>
              <w:rPr>
                <w:rFonts w:ascii="Verdana" w:hAnsi="Verdana" w:cs="Arial"/>
                <w:sz w:val="24"/>
                <w:szCs w:val="24"/>
              </w:rPr>
              <w:t>Urgent Suspected Cancer</w:t>
            </w:r>
          </w:p>
          <w:p w:rsidR="008440CC" w:rsidRDefault="008440CC" w:rsidP="008440CC">
            <w:pPr>
              <w:rPr>
                <w:rFonts w:ascii="Verdana" w:hAnsi="Verdana" w:cs="Arial"/>
                <w:sz w:val="24"/>
                <w:szCs w:val="24"/>
              </w:rPr>
            </w:pPr>
            <w:r>
              <w:rPr>
                <w:rFonts w:ascii="Verdana" w:hAnsi="Verdana" w:cs="Arial"/>
                <w:sz w:val="24"/>
                <w:szCs w:val="24"/>
              </w:rPr>
              <w:t>Single Cancer Pathway</w:t>
            </w:r>
          </w:p>
          <w:p w:rsidR="00C9311E" w:rsidRDefault="00C9311E" w:rsidP="008440CC">
            <w:pPr>
              <w:rPr>
                <w:rFonts w:ascii="Verdana" w:hAnsi="Verdana" w:cs="Arial"/>
                <w:sz w:val="24"/>
                <w:szCs w:val="24"/>
              </w:rPr>
            </w:pPr>
            <w:r>
              <w:rPr>
                <w:rFonts w:ascii="Verdana" w:hAnsi="Verdana" w:cs="Arial"/>
                <w:sz w:val="24"/>
                <w:szCs w:val="24"/>
              </w:rPr>
              <w:t>Non Obstetric Ultra-Sound</w:t>
            </w:r>
          </w:p>
          <w:p w:rsidR="008440CC" w:rsidRDefault="008440CC" w:rsidP="008440CC">
            <w:pPr>
              <w:rPr>
                <w:rFonts w:ascii="Verdana" w:hAnsi="Verdana"/>
                <w:color w:val="000000"/>
                <w:sz w:val="24"/>
              </w:rPr>
            </w:pPr>
            <w:r w:rsidRPr="007E795F">
              <w:rPr>
                <w:rFonts w:ascii="Verdana" w:hAnsi="Verdana"/>
                <w:color w:val="000000"/>
                <w:sz w:val="24"/>
              </w:rPr>
              <w:t>Sentinel Stroke National Audit Programme</w:t>
            </w:r>
          </w:p>
          <w:p w:rsidR="008440CC" w:rsidRDefault="008440CC" w:rsidP="008440CC">
            <w:pPr>
              <w:rPr>
                <w:rFonts w:ascii="Verdana" w:hAnsi="Verdana"/>
                <w:color w:val="000000"/>
                <w:sz w:val="24"/>
              </w:rPr>
            </w:pPr>
            <w:r>
              <w:rPr>
                <w:rFonts w:ascii="Verdana" w:hAnsi="Verdana"/>
                <w:color w:val="000000"/>
                <w:sz w:val="24"/>
              </w:rPr>
              <w:t>Quality Improvement Measures</w:t>
            </w:r>
          </w:p>
          <w:p w:rsidR="00D00E21" w:rsidRDefault="00D00E21" w:rsidP="008440CC">
            <w:pPr>
              <w:rPr>
                <w:rFonts w:ascii="Verdana" w:hAnsi="Verdana"/>
                <w:color w:val="000000"/>
                <w:sz w:val="24"/>
              </w:rPr>
            </w:pPr>
            <w:r>
              <w:rPr>
                <w:rFonts w:ascii="Verdana" w:hAnsi="Verdana"/>
                <w:color w:val="000000"/>
                <w:sz w:val="24"/>
              </w:rPr>
              <w:t>Speech and Language Therapy</w:t>
            </w:r>
          </w:p>
          <w:p w:rsidR="008440CC" w:rsidRDefault="008440CC" w:rsidP="008440CC">
            <w:pPr>
              <w:rPr>
                <w:rFonts w:ascii="Verdana" w:hAnsi="Verdana"/>
                <w:color w:val="000000"/>
                <w:sz w:val="24"/>
              </w:rPr>
            </w:pPr>
            <w:r>
              <w:rPr>
                <w:rFonts w:ascii="Verdana" w:hAnsi="Verdana"/>
                <w:color w:val="000000"/>
                <w:sz w:val="24"/>
              </w:rPr>
              <w:t>Child and Adolescent Mental Health Services</w:t>
            </w:r>
          </w:p>
          <w:p w:rsidR="008440CC" w:rsidRDefault="008440CC" w:rsidP="008440CC">
            <w:pPr>
              <w:rPr>
                <w:rFonts w:ascii="Verdana" w:hAnsi="Verdana"/>
                <w:color w:val="000000"/>
                <w:sz w:val="24"/>
              </w:rPr>
            </w:pPr>
            <w:r>
              <w:rPr>
                <w:rFonts w:ascii="Verdana" w:hAnsi="Verdana"/>
                <w:color w:val="000000"/>
                <w:sz w:val="24"/>
              </w:rPr>
              <w:t>Primary Child and Adolescent Mental Health Services</w:t>
            </w:r>
          </w:p>
          <w:p w:rsidR="008440CC" w:rsidRDefault="008440CC" w:rsidP="008440CC">
            <w:pPr>
              <w:rPr>
                <w:rFonts w:ascii="Verdana" w:hAnsi="Verdana"/>
                <w:color w:val="000000"/>
                <w:sz w:val="24"/>
              </w:rPr>
            </w:pPr>
            <w:r>
              <w:rPr>
                <w:rFonts w:ascii="Verdana" w:hAnsi="Verdana"/>
                <w:color w:val="000000"/>
                <w:sz w:val="24"/>
              </w:rPr>
              <w:t>Specialist Child and Adolescent Mental Health Services</w:t>
            </w:r>
          </w:p>
          <w:p w:rsidR="00250EF1" w:rsidRDefault="00250EF1" w:rsidP="008440CC">
            <w:pPr>
              <w:rPr>
                <w:rFonts w:ascii="Verdana" w:hAnsi="Verdana" w:cs="Arial"/>
                <w:sz w:val="24"/>
                <w:szCs w:val="24"/>
              </w:rPr>
            </w:pPr>
            <w:r>
              <w:rPr>
                <w:rFonts w:ascii="Verdana" w:hAnsi="Verdana" w:cs="Arial"/>
                <w:sz w:val="24"/>
                <w:szCs w:val="24"/>
              </w:rPr>
              <w:t>Single Integrated Outcomes Framework</w:t>
            </w:r>
          </w:p>
          <w:p w:rsidR="00041513" w:rsidRDefault="00041513" w:rsidP="008440CC">
            <w:pPr>
              <w:rPr>
                <w:rFonts w:ascii="Verdana" w:hAnsi="Verdana" w:cs="Arial"/>
                <w:sz w:val="24"/>
                <w:szCs w:val="24"/>
              </w:rPr>
            </w:pPr>
            <w:r>
              <w:rPr>
                <w:rFonts w:ascii="Verdana" w:hAnsi="Verdana" w:cs="Arial"/>
                <w:sz w:val="24"/>
                <w:szCs w:val="24"/>
              </w:rPr>
              <w:t>Standard Operating Procedure</w:t>
            </w:r>
          </w:p>
          <w:p w:rsidR="00041513" w:rsidRDefault="00041513" w:rsidP="008440CC">
            <w:pPr>
              <w:rPr>
                <w:rFonts w:ascii="Verdana" w:hAnsi="Verdana" w:cs="Arial"/>
                <w:sz w:val="24"/>
                <w:szCs w:val="24"/>
              </w:rPr>
            </w:pPr>
            <w:r>
              <w:rPr>
                <w:rFonts w:ascii="Verdana" w:hAnsi="Verdana" w:cs="Arial"/>
                <w:sz w:val="24"/>
                <w:szCs w:val="24"/>
              </w:rPr>
              <w:t>Delivery Unit</w:t>
            </w:r>
          </w:p>
          <w:p w:rsidR="00172F64" w:rsidRPr="00E23B12" w:rsidRDefault="00172F64" w:rsidP="008440CC">
            <w:pPr>
              <w:rPr>
                <w:rFonts w:ascii="Verdana" w:hAnsi="Verdana" w:cs="Arial"/>
                <w:sz w:val="24"/>
                <w:szCs w:val="24"/>
              </w:rPr>
            </w:pPr>
            <w:r>
              <w:rPr>
                <w:rFonts w:ascii="Verdana" w:hAnsi="Verdana" w:cs="Arial"/>
                <w:sz w:val="24"/>
                <w:szCs w:val="24"/>
              </w:rPr>
              <w:t>Welsh Patient Administration System</w:t>
            </w:r>
          </w:p>
        </w:tc>
      </w:tr>
    </w:tbl>
    <w:p w:rsidR="00F56440" w:rsidRDefault="00F56440"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D478EC" w:rsidRDefault="00D478EC" w:rsidP="00B74CA7">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The purpose of this repo</w:t>
      </w:r>
      <w:r>
        <w:rPr>
          <w:rFonts w:ascii="Verdana" w:hAnsi="Verdana" w:cs="Arial"/>
          <w:sz w:val="24"/>
          <w:szCs w:val="24"/>
        </w:rPr>
        <w:t xml:space="preserve">rt is to provide the </w:t>
      </w:r>
      <w:r w:rsidR="00383AC4">
        <w:rPr>
          <w:rFonts w:ascii="Verdana" w:hAnsi="Verdana" w:cs="Arial"/>
          <w:sz w:val="24"/>
          <w:szCs w:val="24"/>
        </w:rPr>
        <w:t xml:space="preserve">Board </w:t>
      </w:r>
      <w:r w:rsidRPr="00D478EC">
        <w:rPr>
          <w:rFonts w:ascii="Verdana" w:hAnsi="Verdana" w:cs="Arial"/>
          <w:sz w:val="24"/>
          <w:szCs w:val="24"/>
        </w:rPr>
        <w:t>with a summary of performance against a number of key quality and performance indicators, including areas where the organisation has made significant improvements or has particular challenges, together with areas where the Health Board is under formal escalation measures from the Welsh Government and/or where local progress is being monitored.</w:t>
      </w:r>
    </w:p>
    <w:p w:rsidR="008C4A14" w:rsidRDefault="008C4A14" w:rsidP="008C4A14">
      <w:pPr>
        <w:pStyle w:val="ListParagraph"/>
        <w:spacing w:after="0" w:line="240" w:lineRule="auto"/>
        <w:rPr>
          <w:rFonts w:ascii="Verdana" w:hAnsi="Verdana" w:cs="Arial"/>
          <w:sz w:val="24"/>
          <w:szCs w:val="24"/>
        </w:rPr>
      </w:pPr>
    </w:p>
    <w:p w:rsidR="008C4A14" w:rsidRPr="008C4A14" w:rsidRDefault="008C4A14" w:rsidP="00B74CA7">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Integrated Performance Dashboard is attached as Appendix </w:t>
      </w:r>
      <w:r>
        <w:rPr>
          <w:rFonts w:ascii="Verdana" w:hAnsi="Verdana" w:cs="Arial"/>
          <w:sz w:val="24"/>
          <w:szCs w:val="24"/>
        </w:rPr>
        <w:t>1</w:t>
      </w:r>
      <w:r w:rsidRPr="00D478EC">
        <w:rPr>
          <w:rFonts w:ascii="Verdana" w:hAnsi="Verdana" w:cs="Arial"/>
          <w:sz w:val="24"/>
          <w:szCs w:val="24"/>
        </w:rPr>
        <w:t>.</w:t>
      </w:r>
    </w:p>
    <w:p w:rsidR="00D478EC" w:rsidRPr="00266EE2" w:rsidRDefault="00D478EC" w:rsidP="00B74CA7">
      <w:pPr>
        <w:spacing w:after="0" w:line="240" w:lineRule="auto"/>
        <w:jc w:val="both"/>
        <w:rPr>
          <w:rFonts w:ascii="Verdana" w:hAnsi="Verdana" w:cs="Arial"/>
          <w:sz w:val="24"/>
          <w:szCs w:val="24"/>
        </w:rPr>
      </w:pPr>
    </w:p>
    <w:p w:rsidR="00D478EC" w:rsidRPr="00D478EC" w:rsidRDefault="00D478EC" w:rsidP="00B74CA7">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Following the boundary change on 1 April 2019</w:t>
      </w:r>
      <w:r w:rsidR="00206714">
        <w:rPr>
          <w:rFonts w:ascii="Verdana" w:hAnsi="Verdana" w:cs="Arial"/>
          <w:sz w:val="24"/>
          <w:szCs w:val="24"/>
        </w:rPr>
        <w:t>,</w:t>
      </w:r>
      <w:r w:rsidRPr="00D478EC">
        <w:rPr>
          <w:rFonts w:ascii="Verdana" w:hAnsi="Verdana" w:cs="Arial"/>
          <w:sz w:val="24"/>
          <w:szCs w:val="24"/>
        </w:rPr>
        <w:t xml:space="preserve"> the Health Board continues to work closely with Swansea Bay University Health Board and the Delivery Unit in terms of ensuring the robustness of available data, application of the correct rules and appropriate </w:t>
      </w:r>
      <w:r w:rsidR="000320BC">
        <w:rPr>
          <w:rFonts w:ascii="Verdana" w:hAnsi="Verdana" w:cs="Arial"/>
          <w:sz w:val="24"/>
          <w:szCs w:val="24"/>
        </w:rPr>
        <w:t xml:space="preserve">aggregation and </w:t>
      </w:r>
      <w:r w:rsidRPr="00D478EC">
        <w:rPr>
          <w:rFonts w:ascii="Verdana" w:hAnsi="Verdana" w:cs="Arial"/>
          <w:sz w:val="24"/>
          <w:szCs w:val="24"/>
        </w:rPr>
        <w:t xml:space="preserve">presentation of the new, integrated data for the </w:t>
      </w:r>
      <w:r w:rsidR="00203F2B">
        <w:rPr>
          <w:rFonts w:ascii="Verdana" w:hAnsi="Verdana" w:cs="Arial"/>
          <w:sz w:val="24"/>
          <w:szCs w:val="24"/>
        </w:rPr>
        <w:t>organisation.</w:t>
      </w:r>
    </w:p>
    <w:p w:rsidR="00D478EC" w:rsidRPr="00D478EC" w:rsidRDefault="00D478EC" w:rsidP="00D478EC">
      <w:pPr>
        <w:pStyle w:val="ListParagraph"/>
        <w:spacing w:after="0" w:line="240" w:lineRule="auto"/>
        <w:rPr>
          <w:rFonts w:ascii="Verdana" w:hAnsi="Verdana" w:cs="Arial"/>
          <w:sz w:val="24"/>
          <w:szCs w:val="24"/>
        </w:rPr>
      </w:pPr>
    </w:p>
    <w:p w:rsidR="00D478EC" w:rsidRDefault="00D478EC" w:rsidP="00B74CA7">
      <w:pPr>
        <w:pStyle w:val="ListParagraph"/>
        <w:numPr>
          <w:ilvl w:val="1"/>
          <w:numId w:val="1"/>
        </w:numPr>
        <w:spacing w:after="0" w:line="240" w:lineRule="auto"/>
        <w:jc w:val="both"/>
        <w:rPr>
          <w:rFonts w:ascii="Verdana" w:hAnsi="Verdana" w:cs="Arial"/>
          <w:sz w:val="24"/>
          <w:szCs w:val="24"/>
        </w:rPr>
      </w:pPr>
      <w:r w:rsidRPr="0056715C">
        <w:rPr>
          <w:rFonts w:ascii="Verdana" w:hAnsi="Verdana" w:cs="Arial"/>
          <w:sz w:val="24"/>
          <w:szCs w:val="24"/>
        </w:rPr>
        <w:lastRenderedPageBreak/>
        <w:t xml:space="preserve">The </w:t>
      </w:r>
      <w:r w:rsidR="00383AC4">
        <w:rPr>
          <w:rFonts w:ascii="Verdana" w:hAnsi="Verdana" w:cs="Arial"/>
          <w:sz w:val="24"/>
          <w:szCs w:val="24"/>
        </w:rPr>
        <w:t xml:space="preserve">Board </w:t>
      </w:r>
      <w:r w:rsidRPr="0056715C">
        <w:rPr>
          <w:rFonts w:ascii="Verdana" w:hAnsi="Verdana" w:cs="Arial"/>
          <w:sz w:val="24"/>
          <w:szCs w:val="24"/>
        </w:rPr>
        <w:t xml:space="preserve">is requested to </w:t>
      </w:r>
      <w:r w:rsidR="006E7187" w:rsidRPr="006E7187">
        <w:rPr>
          <w:rFonts w:ascii="Verdana" w:hAnsi="Verdana" w:cs="Arial"/>
          <w:b/>
          <w:sz w:val="24"/>
          <w:szCs w:val="24"/>
        </w:rPr>
        <w:t>REVIEW</w:t>
      </w:r>
      <w:r w:rsidR="006E7187">
        <w:rPr>
          <w:rFonts w:ascii="Verdana" w:hAnsi="Verdana" w:cs="Arial"/>
          <w:sz w:val="24"/>
          <w:szCs w:val="24"/>
        </w:rPr>
        <w:t xml:space="preserve"> and </w:t>
      </w:r>
      <w:r w:rsidR="006E7187">
        <w:rPr>
          <w:rFonts w:ascii="Verdana" w:hAnsi="Verdana" w:cs="Arial"/>
          <w:b/>
          <w:sz w:val="24"/>
          <w:szCs w:val="24"/>
        </w:rPr>
        <w:t xml:space="preserve">DISCUSS </w:t>
      </w:r>
      <w:r w:rsidRPr="0056715C">
        <w:rPr>
          <w:rFonts w:ascii="Verdana" w:hAnsi="Verdana" w:cs="Arial"/>
          <w:sz w:val="24"/>
          <w:szCs w:val="24"/>
        </w:rPr>
        <w:t>the contents of the report and the supporting actions to improve the achievement</w:t>
      </w:r>
      <w:r w:rsidR="0056715C">
        <w:rPr>
          <w:rFonts w:ascii="Verdana" w:hAnsi="Verdana" w:cs="Arial"/>
          <w:sz w:val="24"/>
          <w:szCs w:val="24"/>
        </w:rPr>
        <w:t xml:space="preserve"> of national and local targets.</w:t>
      </w:r>
    </w:p>
    <w:p w:rsidR="00A111BD" w:rsidRPr="00A111BD" w:rsidRDefault="00A111BD" w:rsidP="00A111BD">
      <w:pPr>
        <w:spacing w:after="0" w:line="240" w:lineRule="auto"/>
        <w:rPr>
          <w:rFonts w:ascii="Verdana" w:hAnsi="Verdana" w:cs="Arial"/>
          <w:sz w:val="24"/>
          <w:szCs w:val="24"/>
        </w:rPr>
      </w:pPr>
    </w:p>
    <w:p w:rsidR="00D478EC" w:rsidRDefault="00D478EC" w:rsidP="00D478EC">
      <w:pPr>
        <w:pStyle w:val="ListParagraph"/>
        <w:spacing w:after="0" w:line="240" w:lineRule="auto"/>
        <w:rPr>
          <w:rFonts w:ascii="Verdana" w:hAnsi="Verdana" w:cs="Arial"/>
          <w:b/>
          <w:color w:val="000000"/>
          <w:sz w:val="24"/>
        </w:rPr>
      </w:pPr>
      <w:r w:rsidRPr="00990E2C">
        <w:rPr>
          <w:rFonts w:ascii="Verdana" w:hAnsi="Verdana" w:cs="Arial"/>
          <w:b/>
          <w:color w:val="000000"/>
          <w:sz w:val="24"/>
        </w:rPr>
        <w:t>SUMMARY</w:t>
      </w:r>
    </w:p>
    <w:p w:rsidR="00206714" w:rsidRPr="00D478EC" w:rsidRDefault="00206714" w:rsidP="00D478EC">
      <w:pPr>
        <w:pStyle w:val="ListParagraph"/>
        <w:spacing w:after="0" w:line="240" w:lineRule="auto"/>
        <w:rPr>
          <w:rFonts w:ascii="Verdana" w:hAnsi="Verdana" w:cs="Arial"/>
          <w:sz w:val="24"/>
          <w:szCs w:val="24"/>
        </w:rPr>
      </w:pPr>
    </w:p>
    <w:p w:rsidR="0025179F" w:rsidRDefault="0025179F" w:rsidP="00B74CA7">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The following provides a high level summary, bringing to the fore any changes to note since the previous report and/or where performance is deviating either from expected levels based on recent experience or from agreed trajectories.  Unless noted otherwise, all points below refer to </w:t>
      </w:r>
      <w:r w:rsidR="00AB7564">
        <w:rPr>
          <w:rFonts w:ascii="Verdana" w:hAnsi="Verdana" w:cs="Arial"/>
          <w:sz w:val="24"/>
          <w:szCs w:val="24"/>
        </w:rPr>
        <w:t>Februar</w:t>
      </w:r>
      <w:r w:rsidR="00A76953" w:rsidRPr="002B0AF3">
        <w:rPr>
          <w:rFonts w:ascii="Verdana" w:hAnsi="Verdana" w:cs="Arial"/>
          <w:sz w:val="24"/>
          <w:szCs w:val="24"/>
        </w:rPr>
        <w:t>y 2020</w:t>
      </w:r>
      <w:r w:rsidRPr="002B0AF3">
        <w:rPr>
          <w:rFonts w:ascii="Verdana" w:hAnsi="Verdana" w:cs="Arial"/>
          <w:sz w:val="24"/>
          <w:szCs w:val="24"/>
        </w:rPr>
        <w:t>.</w:t>
      </w:r>
    </w:p>
    <w:p w:rsidR="0025179F" w:rsidRPr="00D478EC" w:rsidRDefault="0025179F" w:rsidP="00B74CA7">
      <w:pPr>
        <w:pStyle w:val="ListParagraph"/>
        <w:spacing w:after="0" w:line="240" w:lineRule="auto"/>
        <w:jc w:val="both"/>
        <w:rPr>
          <w:rFonts w:ascii="Verdana" w:hAnsi="Verdana" w:cs="Arial"/>
          <w:sz w:val="24"/>
          <w:szCs w:val="24"/>
        </w:rPr>
      </w:pPr>
    </w:p>
    <w:p w:rsidR="00A76953" w:rsidRPr="00681BA6" w:rsidRDefault="00A76953" w:rsidP="00B74CA7">
      <w:pPr>
        <w:pStyle w:val="ListParagraph"/>
        <w:numPr>
          <w:ilvl w:val="1"/>
          <w:numId w:val="1"/>
        </w:numPr>
        <w:spacing w:after="0" w:line="240" w:lineRule="auto"/>
        <w:jc w:val="both"/>
        <w:rPr>
          <w:rFonts w:ascii="Verdana" w:hAnsi="Verdana" w:cs="Arial"/>
          <w:strike/>
          <w:sz w:val="24"/>
          <w:szCs w:val="24"/>
        </w:rPr>
      </w:pPr>
      <w:r w:rsidRPr="00BF2D8B">
        <w:rPr>
          <w:rFonts w:ascii="Verdana" w:hAnsi="Verdana" w:cs="Arial"/>
          <w:sz w:val="24"/>
          <w:szCs w:val="24"/>
        </w:rPr>
        <w:t>The latest RTT projection for year end is</w:t>
      </w:r>
      <w:r w:rsidRPr="00BF2D8B">
        <w:rPr>
          <w:rFonts w:ascii="Verdana" w:hAnsi="Verdana" w:cs="Arial"/>
          <w:color w:val="0070C0"/>
          <w:sz w:val="24"/>
          <w:szCs w:val="24"/>
        </w:rPr>
        <w:t xml:space="preserve"> </w:t>
      </w:r>
      <w:r w:rsidR="00203F2B" w:rsidRPr="00203F2B">
        <w:rPr>
          <w:rFonts w:ascii="Verdana" w:hAnsi="Verdana" w:cs="Arial"/>
          <w:color w:val="000000" w:themeColor="text1"/>
          <w:sz w:val="24"/>
          <w:szCs w:val="24"/>
        </w:rPr>
        <w:t xml:space="preserve">3038 </w:t>
      </w:r>
      <w:r w:rsidRPr="00BF2D8B">
        <w:rPr>
          <w:rFonts w:ascii="Verdana" w:hAnsi="Verdana" w:cs="Arial"/>
          <w:sz w:val="24"/>
          <w:szCs w:val="24"/>
        </w:rPr>
        <w:t xml:space="preserve">patients waiting over 36 weeks at year end.  </w:t>
      </w:r>
      <w:r w:rsidR="002B0AF3">
        <w:rPr>
          <w:rFonts w:ascii="Verdana" w:hAnsi="Verdana" w:cs="Arial"/>
          <w:sz w:val="24"/>
          <w:szCs w:val="24"/>
        </w:rPr>
        <w:t xml:space="preserve">This represents a reduction of </w:t>
      </w:r>
      <w:r w:rsidR="00203F2B">
        <w:rPr>
          <w:rFonts w:ascii="Verdana" w:hAnsi="Verdana" w:cs="Arial"/>
          <w:sz w:val="24"/>
          <w:szCs w:val="24"/>
        </w:rPr>
        <w:t>113</w:t>
      </w:r>
      <w:r w:rsidR="00967355">
        <w:rPr>
          <w:rFonts w:ascii="Verdana" w:hAnsi="Verdana" w:cs="Arial"/>
          <w:sz w:val="24"/>
          <w:szCs w:val="24"/>
        </w:rPr>
        <w:t xml:space="preserve"> fro</w:t>
      </w:r>
      <w:r w:rsidR="002B0AF3">
        <w:rPr>
          <w:rFonts w:ascii="Verdana" w:hAnsi="Verdana" w:cs="Arial"/>
          <w:sz w:val="24"/>
          <w:szCs w:val="24"/>
        </w:rPr>
        <w:t>m the previous projection</w:t>
      </w:r>
      <w:r w:rsidR="00203F2B">
        <w:rPr>
          <w:rFonts w:ascii="Verdana" w:hAnsi="Verdana" w:cs="Arial"/>
          <w:sz w:val="24"/>
          <w:szCs w:val="24"/>
        </w:rPr>
        <w:t>, in the main down to Orthopaedics across the organi</w:t>
      </w:r>
      <w:r w:rsidR="00C1736F">
        <w:rPr>
          <w:rFonts w:ascii="Verdana" w:hAnsi="Verdana" w:cs="Arial"/>
          <w:sz w:val="24"/>
          <w:szCs w:val="24"/>
        </w:rPr>
        <w:t>s</w:t>
      </w:r>
      <w:r w:rsidR="00203F2B">
        <w:rPr>
          <w:rFonts w:ascii="Verdana" w:hAnsi="Verdana" w:cs="Arial"/>
          <w:sz w:val="24"/>
          <w:szCs w:val="24"/>
        </w:rPr>
        <w:t>ation as a whole.</w:t>
      </w:r>
    </w:p>
    <w:p w:rsidR="00BD5B61" w:rsidRPr="00BD5B61" w:rsidRDefault="00BD5B61" w:rsidP="00B74CA7">
      <w:pPr>
        <w:pStyle w:val="ListParagraph"/>
        <w:jc w:val="both"/>
        <w:rPr>
          <w:rFonts w:ascii="Verdana" w:hAnsi="Verdana" w:cs="Arial"/>
          <w:sz w:val="24"/>
          <w:szCs w:val="24"/>
        </w:rPr>
      </w:pPr>
    </w:p>
    <w:p w:rsidR="00BD5B61" w:rsidRPr="002B0AF3" w:rsidRDefault="00BD5B61" w:rsidP="00B74CA7">
      <w:pPr>
        <w:pStyle w:val="ListParagraph"/>
        <w:numPr>
          <w:ilvl w:val="1"/>
          <w:numId w:val="1"/>
        </w:numPr>
        <w:spacing w:after="0" w:line="240" w:lineRule="auto"/>
        <w:jc w:val="both"/>
        <w:rPr>
          <w:rFonts w:ascii="Verdana" w:hAnsi="Verdana" w:cs="Arial"/>
          <w:sz w:val="24"/>
          <w:szCs w:val="24"/>
        </w:rPr>
      </w:pPr>
      <w:r w:rsidRPr="00BD5B61">
        <w:rPr>
          <w:rFonts w:ascii="Verdana" w:hAnsi="Verdana" w:cs="Arial"/>
          <w:sz w:val="24"/>
          <w:szCs w:val="24"/>
        </w:rPr>
        <w:t xml:space="preserve">The latest </w:t>
      </w:r>
      <w:r>
        <w:rPr>
          <w:rFonts w:ascii="Verdana" w:hAnsi="Verdana" w:cs="Arial"/>
          <w:sz w:val="24"/>
          <w:szCs w:val="24"/>
        </w:rPr>
        <w:t xml:space="preserve">Diagnostic </w:t>
      </w:r>
      <w:r w:rsidRPr="00BD5B61">
        <w:rPr>
          <w:rFonts w:ascii="Verdana" w:hAnsi="Verdana" w:cs="Arial"/>
          <w:sz w:val="24"/>
          <w:szCs w:val="24"/>
        </w:rPr>
        <w:t>projection for year</w:t>
      </w:r>
      <w:r>
        <w:rPr>
          <w:rFonts w:ascii="Verdana" w:hAnsi="Verdana" w:cs="Arial"/>
          <w:sz w:val="24"/>
          <w:szCs w:val="24"/>
        </w:rPr>
        <w:t>-</w:t>
      </w:r>
      <w:r w:rsidRPr="00BD5B61">
        <w:rPr>
          <w:rFonts w:ascii="Verdana" w:hAnsi="Verdana" w:cs="Arial"/>
          <w:sz w:val="24"/>
          <w:szCs w:val="24"/>
        </w:rPr>
        <w:t xml:space="preserve">end is </w:t>
      </w:r>
      <w:r w:rsidR="00203F2B">
        <w:rPr>
          <w:rFonts w:ascii="Verdana" w:hAnsi="Verdana" w:cs="Arial"/>
          <w:sz w:val="24"/>
          <w:szCs w:val="24"/>
        </w:rPr>
        <w:t>1085</w:t>
      </w:r>
      <w:r w:rsidRPr="00BD5B61">
        <w:rPr>
          <w:rFonts w:ascii="Verdana" w:hAnsi="Verdana" w:cs="Arial"/>
          <w:sz w:val="24"/>
          <w:szCs w:val="24"/>
        </w:rPr>
        <w:t xml:space="preserve"> patients waiting over </w:t>
      </w:r>
      <w:r>
        <w:rPr>
          <w:rFonts w:ascii="Verdana" w:hAnsi="Verdana" w:cs="Arial"/>
          <w:sz w:val="24"/>
          <w:szCs w:val="24"/>
        </w:rPr>
        <w:t>8</w:t>
      </w:r>
      <w:r w:rsidRPr="00BD5B61">
        <w:rPr>
          <w:rFonts w:ascii="Verdana" w:hAnsi="Verdana" w:cs="Arial"/>
          <w:sz w:val="24"/>
          <w:szCs w:val="24"/>
        </w:rPr>
        <w:t xml:space="preserve"> weeks at year end</w:t>
      </w:r>
      <w:r>
        <w:rPr>
          <w:rFonts w:ascii="Verdana" w:hAnsi="Verdana" w:cs="Arial"/>
          <w:sz w:val="24"/>
          <w:szCs w:val="24"/>
        </w:rPr>
        <w:t xml:space="preserve">, </w:t>
      </w:r>
      <w:r w:rsidR="00203F2B">
        <w:rPr>
          <w:rFonts w:ascii="Verdana" w:hAnsi="Verdana" w:cs="Arial"/>
          <w:sz w:val="24"/>
          <w:szCs w:val="24"/>
        </w:rPr>
        <w:t xml:space="preserve">with progress having been made in Endoscopy to a level of 1046, with the potential for a further reduction.  The remainder is made up of </w:t>
      </w:r>
      <w:r w:rsidR="00967355">
        <w:rPr>
          <w:rFonts w:ascii="Verdana" w:hAnsi="Verdana" w:cs="Arial"/>
          <w:sz w:val="24"/>
          <w:szCs w:val="24"/>
        </w:rPr>
        <w:t xml:space="preserve">15 </w:t>
      </w:r>
      <w:r w:rsidR="00203F2B">
        <w:rPr>
          <w:rFonts w:ascii="Verdana" w:hAnsi="Verdana" w:cs="Arial"/>
          <w:sz w:val="24"/>
          <w:szCs w:val="24"/>
        </w:rPr>
        <w:t xml:space="preserve">for </w:t>
      </w:r>
      <w:r w:rsidR="00967355">
        <w:rPr>
          <w:rFonts w:ascii="Verdana" w:hAnsi="Verdana" w:cs="Arial"/>
          <w:sz w:val="24"/>
          <w:szCs w:val="24"/>
        </w:rPr>
        <w:t>Angiography, 1</w:t>
      </w:r>
      <w:r w:rsidR="00203F2B">
        <w:rPr>
          <w:rFonts w:ascii="Verdana" w:hAnsi="Verdana" w:cs="Arial"/>
          <w:sz w:val="24"/>
          <w:szCs w:val="24"/>
        </w:rPr>
        <w:t>3</w:t>
      </w:r>
      <w:r>
        <w:rPr>
          <w:rFonts w:ascii="Verdana" w:hAnsi="Verdana" w:cs="Arial"/>
          <w:sz w:val="24"/>
          <w:szCs w:val="24"/>
        </w:rPr>
        <w:t xml:space="preserve"> </w:t>
      </w:r>
      <w:r w:rsidR="00203F2B">
        <w:rPr>
          <w:rFonts w:ascii="Verdana" w:hAnsi="Verdana" w:cs="Arial"/>
          <w:sz w:val="24"/>
          <w:szCs w:val="24"/>
        </w:rPr>
        <w:t>for</w:t>
      </w:r>
      <w:r>
        <w:rPr>
          <w:rFonts w:ascii="Verdana" w:hAnsi="Verdana" w:cs="Arial"/>
          <w:sz w:val="24"/>
          <w:szCs w:val="24"/>
        </w:rPr>
        <w:t xml:space="preserve"> </w:t>
      </w:r>
      <w:r w:rsidR="00203F2B">
        <w:rPr>
          <w:rFonts w:ascii="Verdana" w:hAnsi="Verdana" w:cs="Arial"/>
          <w:sz w:val="24"/>
          <w:szCs w:val="24"/>
        </w:rPr>
        <w:t xml:space="preserve">Urodynamics and 11 for Cystoscopy, with </w:t>
      </w:r>
      <w:r>
        <w:rPr>
          <w:rFonts w:ascii="Verdana" w:hAnsi="Verdana" w:cs="Arial"/>
          <w:sz w:val="24"/>
          <w:szCs w:val="24"/>
        </w:rPr>
        <w:t>Nuclear Medicine</w:t>
      </w:r>
      <w:r w:rsidR="00203F2B">
        <w:rPr>
          <w:rFonts w:ascii="Verdana" w:hAnsi="Verdana" w:cs="Arial"/>
          <w:sz w:val="24"/>
          <w:szCs w:val="24"/>
        </w:rPr>
        <w:t xml:space="preserve"> now predicted to deliver the target.  </w:t>
      </w:r>
      <w:r w:rsidRPr="00BD5B61">
        <w:rPr>
          <w:rFonts w:ascii="Verdana" w:hAnsi="Verdana" w:cs="Arial"/>
          <w:sz w:val="24"/>
          <w:szCs w:val="24"/>
        </w:rPr>
        <w:t>Th</w:t>
      </w:r>
      <w:r>
        <w:rPr>
          <w:rFonts w:ascii="Verdana" w:hAnsi="Verdana" w:cs="Arial"/>
          <w:sz w:val="24"/>
          <w:szCs w:val="24"/>
        </w:rPr>
        <w:t>e latest Therapy projection for year-end is 0 patients waiting over 14 weeks at year-end.</w:t>
      </w:r>
    </w:p>
    <w:p w:rsidR="00D478EC" w:rsidRPr="00D478EC" w:rsidRDefault="00D478EC" w:rsidP="00B74CA7">
      <w:pPr>
        <w:pStyle w:val="ListParagraph"/>
        <w:spacing w:after="0" w:line="240" w:lineRule="auto"/>
        <w:jc w:val="both"/>
        <w:rPr>
          <w:rFonts w:ascii="Verdana" w:hAnsi="Verdana" w:cs="Arial"/>
          <w:sz w:val="24"/>
          <w:szCs w:val="24"/>
        </w:rPr>
      </w:pPr>
    </w:p>
    <w:p w:rsidR="002B21CF" w:rsidRPr="00203F2B" w:rsidRDefault="00B010F9" w:rsidP="00B74CA7">
      <w:pPr>
        <w:pStyle w:val="ListParagraph"/>
        <w:numPr>
          <w:ilvl w:val="1"/>
          <w:numId w:val="1"/>
        </w:numPr>
        <w:spacing w:after="0" w:line="240" w:lineRule="auto"/>
        <w:jc w:val="both"/>
        <w:rPr>
          <w:rFonts w:ascii="Verdana" w:hAnsi="Verdana" w:cs="Arial"/>
          <w:color w:val="000000" w:themeColor="text1"/>
          <w:sz w:val="24"/>
          <w:szCs w:val="24"/>
        </w:rPr>
      </w:pPr>
      <w:r w:rsidRPr="00203F2B">
        <w:rPr>
          <w:rFonts w:ascii="Verdana" w:hAnsi="Verdana" w:cs="Arial"/>
          <w:sz w:val="24"/>
          <w:szCs w:val="24"/>
        </w:rPr>
        <w:t>T</w:t>
      </w:r>
      <w:r w:rsidR="00D478EC" w:rsidRPr="00203F2B">
        <w:rPr>
          <w:rFonts w:ascii="Verdana" w:hAnsi="Verdana" w:cs="Arial"/>
          <w:sz w:val="24"/>
          <w:szCs w:val="24"/>
        </w:rPr>
        <w:t xml:space="preserve">here were </w:t>
      </w:r>
      <w:r w:rsidR="00AA6E7A" w:rsidRPr="00203F2B">
        <w:rPr>
          <w:rFonts w:ascii="Verdana" w:hAnsi="Verdana" w:cs="Arial"/>
          <w:color w:val="000000" w:themeColor="text1"/>
          <w:sz w:val="24"/>
          <w:szCs w:val="24"/>
        </w:rPr>
        <w:t>72</w:t>
      </w:r>
      <w:r w:rsidR="00D478EC" w:rsidRPr="00203F2B">
        <w:rPr>
          <w:rFonts w:ascii="Verdana" w:hAnsi="Verdana" w:cs="Arial"/>
          <w:color w:val="000000" w:themeColor="text1"/>
          <w:sz w:val="24"/>
          <w:szCs w:val="24"/>
        </w:rPr>
        <w:t xml:space="preserve"> elective ward cancellations</w:t>
      </w:r>
      <w:r w:rsidR="00A76953" w:rsidRPr="00203F2B">
        <w:rPr>
          <w:rFonts w:ascii="Verdana" w:hAnsi="Verdana" w:cs="Arial"/>
          <w:color w:val="000000" w:themeColor="text1"/>
          <w:sz w:val="24"/>
          <w:szCs w:val="24"/>
        </w:rPr>
        <w:t>,</w:t>
      </w:r>
      <w:r w:rsidR="00E231E8" w:rsidRPr="00203F2B">
        <w:rPr>
          <w:rFonts w:ascii="Verdana" w:hAnsi="Verdana" w:cs="Arial"/>
          <w:color w:val="000000" w:themeColor="text1"/>
          <w:sz w:val="24"/>
          <w:szCs w:val="24"/>
        </w:rPr>
        <w:t xml:space="preserve"> </w:t>
      </w:r>
      <w:r w:rsidR="00203F2B" w:rsidRPr="00203F2B">
        <w:rPr>
          <w:rFonts w:ascii="Verdana" w:hAnsi="Verdana" w:cs="Arial"/>
          <w:color w:val="000000" w:themeColor="text1"/>
          <w:sz w:val="24"/>
          <w:szCs w:val="24"/>
        </w:rPr>
        <w:t xml:space="preserve">with all bar 4 </w:t>
      </w:r>
      <w:r w:rsidR="00A76953" w:rsidRPr="00203F2B">
        <w:rPr>
          <w:rFonts w:ascii="Verdana" w:hAnsi="Verdana" w:cs="Arial"/>
          <w:color w:val="000000" w:themeColor="text1"/>
          <w:sz w:val="24"/>
          <w:szCs w:val="24"/>
        </w:rPr>
        <w:t>at</w:t>
      </w:r>
      <w:r w:rsidRPr="00203F2B">
        <w:rPr>
          <w:rFonts w:ascii="Verdana" w:hAnsi="Verdana" w:cs="Arial"/>
          <w:color w:val="000000" w:themeColor="text1"/>
          <w:sz w:val="24"/>
          <w:szCs w:val="24"/>
        </w:rPr>
        <w:t xml:space="preserve"> PCH</w:t>
      </w:r>
      <w:r w:rsidR="00203F2B" w:rsidRPr="00203F2B">
        <w:rPr>
          <w:rFonts w:ascii="Verdana" w:hAnsi="Verdana" w:cs="Arial"/>
          <w:color w:val="000000" w:themeColor="text1"/>
          <w:sz w:val="24"/>
          <w:szCs w:val="24"/>
        </w:rPr>
        <w:t>.  This is however a</w:t>
      </w:r>
      <w:r w:rsidR="00A76953" w:rsidRPr="00203F2B">
        <w:rPr>
          <w:rFonts w:ascii="Verdana" w:hAnsi="Verdana" w:cs="Arial"/>
          <w:color w:val="000000" w:themeColor="text1"/>
          <w:sz w:val="24"/>
          <w:szCs w:val="24"/>
        </w:rPr>
        <w:t xml:space="preserve">n overall </w:t>
      </w:r>
      <w:r w:rsidR="00203F2B" w:rsidRPr="00203F2B">
        <w:rPr>
          <w:rFonts w:ascii="Verdana" w:hAnsi="Verdana" w:cs="Arial"/>
          <w:color w:val="000000" w:themeColor="text1"/>
          <w:sz w:val="24"/>
          <w:szCs w:val="24"/>
        </w:rPr>
        <w:t xml:space="preserve">reduction </w:t>
      </w:r>
      <w:r w:rsidR="00A76953" w:rsidRPr="00203F2B">
        <w:rPr>
          <w:rFonts w:ascii="Verdana" w:hAnsi="Verdana" w:cs="Arial"/>
          <w:color w:val="000000" w:themeColor="text1"/>
          <w:sz w:val="24"/>
          <w:szCs w:val="24"/>
        </w:rPr>
        <w:t xml:space="preserve">of </w:t>
      </w:r>
      <w:r w:rsidR="00203F2B" w:rsidRPr="00203F2B">
        <w:rPr>
          <w:rFonts w:ascii="Verdana" w:hAnsi="Verdana" w:cs="Arial"/>
          <w:color w:val="000000" w:themeColor="text1"/>
          <w:sz w:val="24"/>
          <w:szCs w:val="24"/>
        </w:rPr>
        <w:t>62</w:t>
      </w:r>
      <w:r w:rsidR="00A76953" w:rsidRPr="00203F2B">
        <w:rPr>
          <w:rFonts w:ascii="Verdana" w:hAnsi="Verdana" w:cs="Arial"/>
          <w:color w:val="000000" w:themeColor="text1"/>
          <w:sz w:val="24"/>
          <w:szCs w:val="24"/>
        </w:rPr>
        <w:t xml:space="preserve"> cancellations compared to </w:t>
      </w:r>
      <w:r w:rsidR="00AA6E7A" w:rsidRPr="00203F2B">
        <w:rPr>
          <w:rFonts w:ascii="Verdana" w:hAnsi="Verdana" w:cs="Arial"/>
          <w:color w:val="000000" w:themeColor="text1"/>
          <w:sz w:val="24"/>
          <w:szCs w:val="24"/>
        </w:rPr>
        <w:t>January</w:t>
      </w:r>
      <w:r w:rsidR="00203F2B" w:rsidRPr="00203F2B">
        <w:rPr>
          <w:rFonts w:ascii="Verdana" w:hAnsi="Verdana" w:cs="Arial"/>
          <w:color w:val="000000" w:themeColor="text1"/>
          <w:sz w:val="24"/>
          <w:szCs w:val="24"/>
        </w:rPr>
        <w:t xml:space="preserve">.  There were 5 </w:t>
      </w:r>
      <w:r w:rsidR="00D478EC" w:rsidRPr="00203F2B">
        <w:rPr>
          <w:rFonts w:ascii="Verdana" w:hAnsi="Verdana" w:cs="Arial"/>
          <w:color w:val="000000" w:themeColor="text1"/>
          <w:sz w:val="24"/>
          <w:szCs w:val="24"/>
        </w:rPr>
        <w:t>theatre cancellations due to an a</w:t>
      </w:r>
      <w:r w:rsidRPr="00203F2B">
        <w:rPr>
          <w:rFonts w:ascii="Verdana" w:hAnsi="Verdana" w:cs="Arial"/>
          <w:color w:val="000000" w:themeColor="text1"/>
          <w:sz w:val="24"/>
          <w:szCs w:val="24"/>
        </w:rPr>
        <w:t>naesthetist being unavailable</w:t>
      </w:r>
      <w:r w:rsidR="00D478EC" w:rsidRPr="00203F2B">
        <w:rPr>
          <w:rFonts w:ascii="Verdana" w:hAnsi="Verdana" w:cs="Arial"/>
          <w:color w:val="000000" w:themeColor="text1"/>
          <w:sz w:val="24"/>
          <w:szCs w:val="24"/>
        </w:rPr>
        <w:t>.</w:t>
      </w:r>
      <w:r w:rsidR="00203F2B" w:rsidRPr="00203F2B">
        <w:rPr>
          <w:rFonts w:ascii="Verdana" w:hAnsi="Verdana" w:cs="Arial"/>
          <w:color w:val="000000" w:themeColor="text1"/>
          <w:sz w:val="24"/>
          <w:szCs w:val="24"/>
        </w:rPr>
        <w:t xml:space="preserve">  </w:t>
      </w:r>
      <w:r w:rsidR="00203F2B">
        <w:rPr>
          <w:rFonts w:ascii="Verdana" w:hAnsi="Verdana" w:cs="Arial"/>
          <w:color w:val="000000" w:themeColor="text1"/>
          <w:sz w:val="24"/>
          <w:szCs w:val="24"/>
        </w:rPr>
        <w:t xml:space="preserve">The total number </w:t>
      </w:r>
      <w:r w:rsidR="00F6036D" w:rsidRPr="00203F2B">
        <w:rPr>
          <w:rFonts w:ascii="Verdana" w:hAnsi="Verdana" w:cs="Arial"/>
          <w:color w:val="000000" w:themeColor="text1"/>
          <w:sz w:val="24"/>
          <w:szCs w:val="24"/>
        </w:rPr>
        <w:t xml:space="preserve">of cancellations due to lack of elective beds </w:t>
      </w:r>
      <w:r w:rsidR="00203F2B">
        <w:rPr>
          <w:rFonts w:ascii="Verdana" w:hAnsi="Verdana" w:cs="Arial"/>
          <w:color w:val="000000" w:themeColor="text1"/>
          <w:sz w:val="24"/>
          <w:szCs w:val="24"/>
        </w:rPr>
        <w:t xml:space="preserve">this year is </w:t>
      </w:r>
      <w:r w:rsidR="00AA6E7A" w:rsidRPr="00203F2B">
        <w:rPr>
          <w:rFonts w:ascii="Verdana" w:hAnsi="Verdana" w:cs="Arial"/>
          <w:color w:val="000000" w:themeColor="text1"/>
          <w:sz w:val="24"/>
          <w:szCs w:val="24"/>
        </w:rPr>
        <w:t>644</w:t>
      </w:r>
      <w:r w:rsidR="00F6036D" w:rsidRPr="00203F2B">
        <w:rPr>
          <w:rFonts w:ascii="Verdana" w:hAnsi="Verdana" w:cs="Arial"/>
          <w:color w:val="000000" w:themeColor="text1"/>
          <w:sz w:val="24"/>
          <w:szCs w:val="24"/>
        </w:rPr>
        <w:t>.</w:t>
      </w:r>
    </w:p>
    <w:p w:rsidR="00D478EC" w:rsidRPr="00D478EC" w:rsidRDefault="00D478EC" w:rsidP="00D478EC">
      <w:pPr>
        <w:pStyle w:val="ListParagraph"/>
        <w:spacing w:after="0" w:line="240" w:lineRule="auto"/>
        <w:rPr>
          <w:rFonts w:ascii="Verdana" w:hAnsi="Verdana" w:cs="Arial"/>
          <w:sz w:val="24"/>
          <w:szCs w:val="24"/>
        </w:rPr>
      </w:pPr>
    </w:p>
    <w:p w:rsidR="00D478EC" w:rsidRPr="00AB6265" w:rsidRDefault="00924E65" w:rsidP="00B74CA7">
      <w:pPr>
        <w:pStyle w:val="ListParagraph"/>
        <w:numPr>
          <w:ilvl w:val="1"/>
          <w:numId w:val="1"/>
        </w:numPr>
        <w:spacing w:after="0" w:line="240" w:lineRule="auto"/>
        <w:jc w:val="both"/>
        <w:rPr>
          <w:rFonts w:ascii="Verdana" w:hAnsi="Verdana" w:cs="Arial"/>
          <w:sz w:val="24"/>
          <w:szCs w:val="24"/>
        </w:rPr>
      </w:pPr>
      <w:r w:rsidRPr="00AB6265">
        <w:rPr>
          <w:rFonts w:ascii="Verdana" w:hAnsi="Verdana" w:cs="Arial"/>
          <w:sz w:val="24"/>
          <w:szCs w:val="24"/>
        </w:rPr>
        <w:t>Compliance against the u</w:t>
      </w:r>
      <w:r w:rsidR="00D478EC" w:rsidRPr="00AB6265">
        <w:rPr>
          <w:rFonts w:ascii="Verdana" w:hAnsi="Verdana" w:cs="Arial"/>
          <w:sz w:val="24"/>
          <w:szCs w:val="24"/>
        </w:rPr>
        <w:t xml:space="preserve">nscheduled care </w:t>
      </w:r>
      <w:r w:rsidRPr="00AB6265">
        <w:rPr>
          <w:rFonts w:ascii="Verdana" w:hAnsi="Verdana" w:cs="Arial"/>
          <w:sz w:val="24"/>
          <w:szCs w:val="24"/>
        </w:rPr>
        <w:t xml:space="preserve">4 </w:t>
      </w:r>
      <w:r w:rsidR="00F6036D" w:rsidRPr="00AB6265">
        <w:rPr>
          <w:rFonts w:ascii="Verdana" w:hAnsi="Verdana" w:cs="Arial"/>
          <w:sz w:val="24"/>
          <w:szCs w:val="24"/>
        </w:rPr>
        <w:t xml:space="preserve">hour target improved to </w:t>
      </w:r>
      <w:r w:rsidR="001F5AB2" w:rsidRPr="00AB6265">
        <w:rPr>
          <w:rFonts w:ascii="Verdana" w:hAnsi="Verdana" w:cs="Arial"/>
          <w:sz w:val="24"/>
          <w:szCs w:val="24"/>
        </w:rPr>
        <w:t xml:space="preserve">a </w:t>
      </w:r>
      <w:r w:rsidR="001F5AB2" w:rsidRPr="000451F6">
        <w:rPr>
          <w:rFonts w:ascii="Verdana" w:hAnsi="Verdana" w:cs="Arial"/>
          <w:color w:val="000000" w:themeColor="text1"/>
          <w:sz w:val="24"/>
          <w:szCs w:val="24"/>
        </w:rPr>
        <w:t>provisional 77.8</w:t>
      </w:r>
      <w:r w:rsidR="00667121" w:rsidRPr="000451F6">
        <w:rPr>
          <w:rFonts w:ascii="Verdana" w:hAnsi="Verdana" w:cs="Arial"/>
          <w:color w:val="000000" w:themeColor="text1"/>
          <w:sz w:val="24"/>
          <w:szCs w:val="24"/>
        </w:rPr>
        <w:t xml:space="preserve">%, </w:t>
      </w:r>
      <w:r w:rsidR="00AB7564" w:rsidRPr="000451F6">
        <w:rPr>
          <w:rFonts w:ascii="Verdana" w:hAnsi="Verdana" w:cs="Arial"/>
          <w:color w:val="000000" w:themeColor="text1"/>
          <w:sz w:val="24"/>
          <w:szCs w:val="24"/>
        </w:rPr>
        <w:t xml:space="preserve">with improved patient flow across all sites.  </w:t>
      </w:r>
      <w:r w:rsidR="00F6036D" w:rsidRPr="000451F6">
        <w:rPr>
          <w:rFonts w:ascii="Verdana" w:hAnsi="Verdana" w:cs="Arial"/>
          <w:color w:val="000000" w:themeColor="text1"/>
          <w:sz w:val="24"/>
          <w:szCs w:val="24"/>
        </w:rPr>
        <w:t xml:space="preserve"> </w:t>
      </w:r>
      <w:r w:rsidR="00AB7564" w:rsidRPr="000451F6">
        <w:rPr>
          <w:rFonts w:ascii="Verdana" w:hAnsi="Verdana" w:cs="Arial"/>
          <w:color w:val="000000" w:themeColor="text1"/>
          <w:sz w:val="24"/>
          <w:szCs w:val="24"/>
        </w:rPr>
        <w:t>This has had a positive impact on the c</w:t>
      </w:r>
      <w:r w:rsidR="002851F3" w:rsidRPr="000451F6">
        <w:rPr>
          <w:rFonts w:ascii="Verdana" w:hAnsi="Verdana" w:cs="Arial"/>
          <w:color w:val="000000" w:themeColor="text1"/>
          <w:sz w:val="24"/>
          <w:szCs w:val="24"/>
        </w:rPr>
        <w:t>ompliance against the 1</w:t>
      </w:r>
      <w:r w:rsidRPr="000451F6">
        <w:rPr>
          <w:rFonts w:ascii="Verdana" w:hAnsi="Verdana" w:cs="Arial"/>
          <w:color w:val="000000" w:themeColor="text1"/>
          <w:sz w:val="24"/>
          <w:szCs w:val="24"/>
        </w:rPr>
        <w:t xml:space="preserve">2 hour </w:t>
      </w:r>
      <w:r w:rsidR="00D478EC" w:rsidRPr="000451F6">
        <w:rPr>
          <w:rFonts w:ascii="Verdana" w:hAnsi="Verdana" w:cs="Arial"/>
          <w:color w:val="000000" w:themeColor="text1"/>
          <w:sz w:val="24"/>
          <w:szCs w:val="24"/>
        </w:rPr>
        <w:t>target</w:t>
      </w:r>
      <w:r w:rsidR="00AB7564" w:rsidRPr="000451F6">
        <w:rPr>
          <w:rFonts w:ascii="Verdana" w:hAnsi="Verdana" w:cs="Arial"/>
          <w:color w:val="000000" w:themeColor="text1"/>
          <w:sz w:val="24"/>
          <w:szCs w:val="24"/>
        </w:rPr>
        <w:t xml:space="preserve">, with the number of patients in this category reducing by over a third to </w:t>
      </w:r>
      <w:r w:rsidR="0054580A" w:rsidRPr="000451F6">
        <w:rPr>
          <w:rFonts w:ascii="Verdana" w:hAnsi="Verdana" w:cs="Arial"/>
          <w:color w:val="000000" w:themeColor="text1"/>
          <w:sz w:val="24"/>
          <w:szCs w:val="24"/>
        </w:rPr>
        <w:t>a provisional 830</w:t>
      </w:r>
      <w:r w:rsidR="00AB7564" w:rsidRPr="000451F6">
        <w:rPr>
          <w:rFonts w:ascii="Verdana" w:hAnsi="Verdana" w:cs="Arial"/>
          <w:color w:val="000000" w:themeColor="text1"/>
          <w:sz w:val="24"/>
          <w:szCs w:val="24"/>
        </w:rPr>
        <w:t xml:space="preserve">.  Improved flow in </w:t>
      </w:r>
      <w:r w:rsidRPr="000451F6">
        <w:rPr>
          <w:rFonts w:ascii="Verdana" w:hAnsi="Verdana" w:cs="Arial"/>
          <w:color w:val="000000" w:themeColor="text1"/>
          <w:sz w:val="24"/>
          <w:szCs w:val="24"/>
        </w:rPr>
        <w:t>P</w:t>
      </w:r>
      <w:r w:rsidR="0054580A" w:rsidRPr="000451F6">
        <w:rPr>
          <w:rFonts w:ascii="Verdana" w:hAnsi="Verdana" w:cs="Arial"/>
          <w:color w:val="000000" w:themeColor="text1"/>
          <w:sz w:val="24"/>
          <w:szCs w:val="24"/>
        </w:rPr>
        <w:t xml:space="preserve">OW </w:t>
      </w:r>
      <w:r w:rsidR="00AB7564" w:rsidRPr="000451F6">
        <w:rPr>
          <w:rFonts w:ascii="Verdana" w:hAnsi="Verdana" w:cs="Arial"/>
          <w:color w:val="000000" w:themeColor="text1"/>
          <w:sz w:val="24"/>
          <w:szCs w:val="24"/>
        </w:rPr>
        <w:t xml:space="preserve">in particular </w:t>
      </w:r>
      <w:r w:rsidRPr="000451F6">
        <w:rPr>
          <w:rFonts w:ascii="Verdana" w:hAnsi="Verdana" w:cs="Arial"/>
          <w:color w:val="000000" w:themeColor="text1"/>
          <w:sz w:val="24"/>
          <w:szCs w:val="24"/>
        </w:rPr>
        <w:t>contribut</w:t>
      </w:r>
      <w:r w:rsidR="00AB7564" w:rsidRPr="000451F6">
        <w:rPr>
          <w:rFonts w:ascii="Verdana" w:hAnsi="Verdana" w:cs="Arial"/>
          <w:color w:val="000000" w:themeColor="text1"/>
          <w:sz w:val="24"/>
          <w:szCs w:val="24"/>
        </w:rPr>
        <w:t xml:space="preserve">ed </w:t>
      </w:r>
      <w:r w:rsidRPr="000451F6">
        <w:rPr>
          <w:rFonts w:ascii="Verdana" w:hAnsi="Verdana" w:cs="Arial"/>
          <w:color w:val="000000" w:themeColor="text1"/>
          <w:sz w:val="24"/>
          <w:szCs w:val="24"/>
        </w:rPr>
        <w:t xml:space="preserve">most to the </w:t>
      </w:r>
      <w:r w:rsidR="0054580A" w:rsidRPr="000451F6">
        <w:rPr>
          <w:rFonts w:ascii="Verdana" w:hAnsi="Verdana" w:cs="Arial"/>
          <w:color w:val="000000" w:themeColor="text1"/>
          <w:sz w:val="24"/>
          <w:szCs w:val="24"/>
        </w:rPr>
        <w:t>improvement</w:t>
      </w:r>
      <w:r w:rsidRPr="000451F6">
        <w:rPr>
          <w:rFonts w:ascii="Verdana" w:hAnsi="Verdana" w:cs="Arial"/>
          <w:color w:val="000000" w:themeColor="text1"/>
          <w:sz w:val="24"/>
          <w:szCs w:val="24"/>
        </w:rPr>
        <w:t xml:space="preserve">. </w:t>
      </w:r>
      <w:r w:rsidR="00D478EC" w:rsidRPr="000451F6">
        <w:rPr>
          <w:rFonts w:ascii="Verdana" w:hAnsi="Verdana" w:cs="Arial"/>
          <w:color w:val="000000" w:themeColor="text1"/>
          <w:sz w:val="24"/>
          <w:szCs w:val="24"/>
        </w:rPr>
        <w:t>Ambulance respon</w:t>
      </w:r>
      <w:r w:rsidR="00B010F9" w:rsidRPr="000451F6">
        <w:rPr>
          <w:rFonts w:ascii="Verdana" w:hAnsi="Verdana" w:cs="Arial"/>
          <w:color w:val="000000" w:themeColor="text1"/>
          <w:sz w:val="24"/>
          <w:szCs w:val="24"/>
        </w:rPr>
        <w:t xml:space="preserve">se times </w:t>
      </w:r>
      <w:r w:rsidR="000451F6" w:rsidRPr="000451F6">
        <w:rPr>
          <w:rFonts w:ascii="Verdana" w:hAnsi="Verdana" w:cs="Arial"/>
          <w:color w:val="000000" w:themeColor="text1"/>
          <w:sz w:val="24"/>
          <w:szCs w:val="24"/>
        </w:rPr>
        <w:t xml:space="preserve">also </w:t>
      </w:r>
      <w:r w:rsidR="00AB6265" w:rsidRPr="000451F6">
        <w:rPr>
          <w:rFonts w:ascii="Verdana" w:hAnsi="Verdana" w:cs="Arial"/>
          <w:color w:val="000000" w:themeColor="text1"/>
          <w:sz w:val="24"/>
          <w:szCs w:val="24"/>
        </w:rPr>
        <w:t>improve</w:t>
      </w:r>
      <w:r w:rsidR="000451F6" w:rsidRPr="000451F6">
        <w:rPr>
          <w:rFonts w:ascii="Verdana" w:hAnsi="Verdana" w:cs="Arial"/>
          <w:color w:val="000000" w:themeColor="text1"/>
          <w:sz w:val="24"/>
          <w:szCs w:val="24"/>
        </w:rPr>
        <w:t xml:space="preserve">d </w:t>
      </w:r>
      <w:r w:rsidR="00AB6265" w:rsidRPr="000451F6">
        <w:rPr>
          <w:rFonts w:ascii="Verdana" w:hAnsi="Verdana" w:cs="Arial"/>
          <w:color w:val="000000" w:themeColor="text1"/>
          <w:sz w:val="24"/>
          <w:szCs w:val="24"/>
        </w:rPr>
        <w:t>in February to 62.4% from 55.7% in January</w:t>
      </w:r>
      <w:r w:rsidR="000451F6" w:rsidRPr="000451F6">
        <w:rPr>
          <w:rFonts w:ascii="Verdana" w:hAnsi="Verdana" w:cs="Arial"/>
          <w:color w:val="000000" w:themeColor="text1"/>
          <w:sz w:val="24"/>
          <w:szCs w:val="24"/>
        </w:rPr>
        <w:t>, albeit co</w:t>
      </w:r>
      <w:r w:rsidR="001B1B3E" w:rsidRPr="000451F6">
        <w:rPr>
          <w:rFonts w:ascii="Verdana" w:hAnsi="Verdana" w:cs="Arial"/>
          <w:color w:val="000000" w:themeColor="text1"/>
          <w:sz w:val="24"/>
          <w:szCs w:val="24"/>
        </w:rPr>
        <w:t xml:space="preserve">ntinuing to </w:t>
      </w:r>
      <w:r w:rsidR="000451F6" w:rsidRPr="000451F6">
        <w:rPr>
          <w:rFonts w:ascii="Verdana" w:hAnsi="Verdana" w:cs="Arial"/>
          <w:color w:val="000000" w:themeColor="text1"/>
          <w:sz w:val="24"/>
          <w:szCs w:val="24"/>
        </w:rPr>
        <w:t xml:space="preserve">be below </w:t>
      </w:r>
      <w:r w:rsidR="00AB6265" w:rsidRPr="00AB6265">
        <w:rPr>
          <w:rFonts w:ascii="Verdana" w:hAnsi="Verdana" w:cs="Arial"/>
          <w:color w:val="000000" w:themeColor="text1"/>
          <w:sz w:val="24"/>
          <w:szCs w:val="24"/>
        </w:rPr>
        <w:t xml:space="preserve">the 65% target. </w:t>
      </w:r>
    </w:p>
    <w:p w:rsidR="00AB6265" w:rsidRPr="00AB6265" w:rsidRDefault="00AB6265" w:rsidP="00AB6265">
      <w:pPr>
        <w:pStyle w:val="ListParagraph"/>
        <w:spacing w:after="0" w:line="240" w:lineRule="auto"/>
        <w:rPr>
          <w:rFonts w:ascii="Verdana" w:hAnsi="Verdana" w:cs="Arial"/>
          <w:sz w:val="24"/>
          <w:szCs w:val="24"/>
        </w:rPr>
      </w:pPr>
    </w:p>
    <w:p w:rsidR="00D478EC" w:rsidRPr="00D478EC" w:rsidRDefault="00AF6FCE" w:rsidP="00B74CA7">
      <w:pPr>
        <w:pStyle w:val="ListParagraph"/>
        <w:numPr>
          <w:ilvl w:val="1"/>
          <w:numId w:val="1"/>
        </w:numPr>
        <w:spacing w:after="0" w:line="240" w:lineRule="auto"/>
        <w:jc w:val="both"/>
        <w:rPr>
          <w:rFonts w:ascii="Verdana" w:hAnsi="Verdana" w:cs="Arial"/>
          <w:sz w:val="24"/>
          <w:szCs w:val="24"/>
        </w:rPr>
      </w:pPr>
      <w:r w:rsidRPr="002851F3">
        <w:rPr>
          <w:rFonts w:ascii="Verdana" w:hAnsi="Verdana" w:cs="Arial"/>
          <w:color w:val="000000" w:themeColor="text1"/>
          <w:sz w:val="24"/>
          <w:szCs w:val="24"/>
        </w:rPr>
        <w:t xml:space="preserve">The </w:t>
      </w:r>
      <w:r w:rsidR="00D478EC" w:rsidRPr="002851F3">
        <w:rPr>
          <w:rFonts w:ascii="Verdana" w:hAnsi="Verdana" w:cs="Arial"/>
          <w:color w:val="000000" w:themeColor="text1"/>
          <w:sz w:val="24"/>
          <w:szCs w:val="24"/>
        </w:rPr>
        <w:t xml:space="preserve">DTOC position has </w:t>
      </w:r>
      <w:r w:rsidR="000451F6">
        <w:rPr>
          <w:rFonts w:ascii="Verdana" w:hAnsi="Verdana" w:cs="Arial"/>
          <w:color w:val="000000" w:themeColor="text1"/>
          <w:sz w:val="24"/>
          <w:szCs w:val="24"/>
        </w:rPr>
        <w:t>deteriorated by almost 50%, from 64 in January to 94 i</w:t>
      </w:r>
      <w:r w:rsidR="001075E9" w:rsidRPr="002851F3">
        <w:rPr>
          <w:rFonts w:ascii="Verdana" w:hAnsi="Verdana" w:cs="Arial"/>
          <w:color w:val="000000" w:themeColor="text1"/>
          <w:sz w:val="24"/>
          <w:szCs w:val="24"/>
        </w:rPr>
        <w:t xml:space="preserve">n </w:t>
      </w:r>
      <w:r w:rsidR="00B403D1">
        <w:rPr>
          <w:rFonts w:ascii="Verdana" w:hAnsi="Verdana" w:cs="Arial"/>
          <w:color w:val="000000" w:themeColor="text1"/>
          <w:sz w:val="24"/>
          <w:szCs w:val="24"/>
        </w:rPr>
        <w:t>February</w:t>
      </w:r>
      <w:r w:rsidR="00924E65" w:rsidRPr="002851F3">
        <w:rPr>
          <w:rFonts w:ascii="Verdana" w:hAnsi="Verdana" w:cs="Arial"/>
          <w:color w:val="000000" w:themeColor="text1"/>
          <w:sz w:val="24"/>
          <w:szCs w:val="24"/>
        </w:rPr>
        <w:t>, w</w:t>
      </w:r>
      <w:r w:rsidR="00D478EC" w:rsidRPr="002851F3">
        <w:rPr>
          <w:rFonts w:ascii="Verdana" w:hAnsi="Verdana" w:cs="Arial"/>
          <w:color w:val="000000" w:themeColor="text1"/>
          <w:sz w:val="24"/>
          <w:szCs w:val="24"/>
        </w:rPr>
        <w:t xml:space="preserve">ith </w:t>
      </w:r>
      <w:r w:rsidR="001075E9" w:rsidRPr="002851F3">
        <w:rPr>
          <w:rFonts w:ascii="Verdana" w:hAnsi="Verdana" w:cs="Arial"/>
          <w:color w:val="000000" w:themeColor="text1"/>
          <w:sz w:val="24"/>
          <w:szCs w:val="24"/>
        </w:rPr>
        <w:t xml:space="preserve">most </w:t>
      </w:r>
      <w:r w:rsidR="000451F6">
        <w:rPr>
          <w:rFonts w:ascii="Verdana" w:hAnsi="Verdana" w:cs="Arial"/>
          <w:color w:val="000000" w:themeColor="text1"/>
          <w:sz w:val="24"/>
          <w:szCs w:val="24"/>
        </w:rPr>
        <w:t xml:space="preserve">of the impact </w:t>
      </w:r>
      <w:r w:rsidR="00496122">
        <w:rPr>
          <w:rFonts w:ascii="Verdana" w:hAnsi="Verdana" w:cs="Arial"/>
          <w:color w:val="000000" w:themeColor="text1"/>
          <w:sz w:val="24"/>
          <w:szCs w:val="24"/>
        </w:rPr>
        <w:t xml:space="preserve">(over 86%) resulting from delays for patients </w:t>
      </w:r>
      <w:r w:rsidR="000451F6">
        <w:rPr>
          <w:rFonts w:ascii="Verdana" w:hAnsi="Verdana" w:cs="Arial"/>
          <w:sz w:val="24"/>
          <w:szCs w:val="24"/>
        </w:rPr>
        <w:t>from RCT.  This is</w:t>
      </w:r>
      <w:r w:rsidR="00980763">
        <w:rPr>
          <w:rFonts w:ascii="Verdana" w:hAnsi="Verdana" w:cs="Arial"/>
          <w:sz w:val="24"/>
          <w:szCs w:val="24"/>
        </w:rPr>
        <w:t xml:space="preserve"> the highest level observed for </w:t>
      </w:r>
      <w:r w:rsidR="000451F6">
        <w:rPr>
          <w:rFonts w:ascii="Verdana" w:hAnsi="Verdana" w:cs="Arial"/>
          <w:sz w:val="24"/>
          <w:szCs w:val="24"/>
        </w:rPr>
        <w:t>over a year</w:t>
      </w:r>
      <w:r w:rsidR="00980763">
        <w:rPr>
          <w:rFonts w:ascii="Verdana" w:hAnsi="Verdana" w:cs="Arial"/>
          <w:sz w:val="24"/>
          <w:szCs w:val="24"/>
        </w:rPr>
        <w:t>.</w:t>
      </w:r>
    </w:p>
    <w:p w:rsidR="00D478EC" w:rsidRPr="00D478EC" w:rsidRDefault="00D478EC" w:rsidP="00D478EC">
      <w:pPr>
        <w:pStyle w:val="ListParagraph"/>
        <w:spacing w:after="0" w:line="240" w:lineRule="auto"/>
        <w:rPr>
          <w:rFonts w:ascii="Verdana" w:hAnsi="Verdana" w:cs="Arial"/>
          <w:sz w:val="24"/>
          <w:szCs w:val="24"/>
        </w:rPr>
      </w:pPr>
    </w:p>
    <w:p w:rsidR="00D478EC" w:rsidRPr="00D478EC" w:rsidRDefault="002851F3" w:rsidP="00B74CA7">
      <w:pPr>
        <w:pStyle w:val="ListParagraph"/>
        <w:numPr>
          <w:ilvl w:val="1"/>
          <w:numId w:val="1"/>
        </w:numPr>
        <w:spacing w:after="0" w:line="240" w:lineRule="auto"/>
        <w:jc w:val="both"/>
        <w:rPr>
          <w:rFonts w:ascii="Verdana" w:hAnsi="Verdana" w:cs="Arial"/>
          <w:sz w:val="24"/>
          <w:szCs w:val="24"/>
        </w:rPr>
      </w:pPr>
      <w:r w:rsidRPr="00496122">
        <w:rPr>
          <w:rFonts w:ascii="Verdana" w:hAnsi="Verdana" w:cs="Arial"/>
          <w:color w:val="000000" w:themeColor="text1"/>
          <w:sz w:val="24"/>
          <w:szCs w:val="24"/>
        </w:rPr>
        <w:t>The</w:t>
      </w:r>
      <w:r w:rsidR="00D478EC" w:rsidRPr="00496122">
        <w:rPr>
          <w:rFonts w:ascii="Verdana" w:hAnsi="Verdana" w:cs="Arial"/>
          <w:color w:val="000000" w:themeColor="text1"/>
          <w:sz w:val="24"/>
          <w:szCs w:val="24"/>
        </w:rPr>
        <w:t xml:space="preserve"> 31 day NUSC target </w:t>
      </w:r>
      <w:r w:rsidRPr="00496122">
        <w:rPr>
          <w:rFonts w:ascii="Verdana" w:hAnsi="Verdana" w:cs="Arial"/>
          <w:color w:val="000000" w:themeColor="text1"/>
          <w:sz w:val="24"/>
          <w:szCs w:val="24"/>
        </w:rPr>
        <w:t xml:space="preserve">was </w:t>
      </w:r>
      <w:r w:rsidR="00C73AC6" w:rsidRPr="00496122">
        <w:rPr>
          <w:rFonts w:ascii="Verdana" w:hAnsi="Verdana" w:cs="Arial"/>
          <w:color w:val="000000" w:themeColor="text1"/>
          <w:sz w:val="24"/>
          <w:szCs w:val="24"/>
        </w:rPr>
        <w:t xml:space="preserve">not </w:t>
      </w:r>
      <w:r w:rsidRPr="00496122">
        <w:rPr>
          <w:rFonts w:ascii="Verdana" w:hAnsi="Verdana" w:cs="Arial"/>
          <w:color w:val="000000" w:themeColor="text1"/>
          <w:sz w:val="24"/>
          <w:szCs w:val="24"/>
        </w:rPr>
        <w:t xml:space="preserve">met in </w:t>
      </w:r>
      <w:r w:rsidR="00C73AC6" w:rsidRPr="00496122">
        <w:rPr>
          <w:rFonts w:ascii="Verdana" w:hAnsi="Verdana" w:cs="Arial"/>
          <w:color w:val="000000" w:themeColor="text1"/>
          <w:sz w:val="24"/>
          <w:szCs w:val="24"/>
        </w:rPr>
        <w:t>January</w:t>
      </w:r>
      <w:r w:rsidR="004C1C11" w:rsidRPr="00496122">
        <w:rPr>
          <w:rFonts w:ascii="Verdana" w:hAnsi="Verdana" w:cs="Arial"/>
          <w:color w:val="000000" w:themeColor="text1"/>
          <w:sz w:val="24"/>
          <w:szCs w:val="24"/>
        </w:rPr>
        <w:t xml:space="preserve">, with </w:t>
      </w:r>
      <w:r w:rsidR="00B07891" w:rsidRPr="00496122">
        <w:rPr>
          <w:rFonts w:ascii="Verdana" w:hAnsi="Verdana" w:cs="Arial"/>
          <w:color w:val="000000" w:themeColor="text1"/>
          <w:sz w:val="24"/>
          <w:szCs w:val="24"/>
        </w:rPr>
        <w:t>12 patient</w:t>
      </w:r>
      <w:r w:rsidR="004C1C11" w:rsidRPr="00496122">
        <w:rPr>
          <w:rFonts w:ascii="Verdana" w:hAnsi="Verdana" w:cs="Arial"/>
          <w:color w:val="000000" w:themeColor="text1"/>
          <w:sz w:val="24"/>
          <w:szCs w:val="24"/>
        </w:rPr>
        <w:t xml:space="preserve"> breaches. T</w:t>
      </w:r>
      <w:r w:rsidR="00D478EC" w:rsidRPr="00496122">
        <w:rPr>
          <w:rFonts w:ascii="Verdana" w:hAnsi="Verdana" w:cs="Arial"/>
          <w:color w:val="000000" w:themeColor="text1"/>
          <w:sz w:val="24"/>
          <w:szCs w:val="24"/>
        </w:rPr>
        <w:t>he 62 day USC target</w:t>
      </w:r>
      <w:r w:rsidR="004C1C11" w:rsidRPr="00496122">
        <w:rPr>
          <w:rFonts w:ascii="Verdana" w:hAnsi="Verdana" w:cs="Arial"/>
          <w:color w:val="000000" w:themeColor="text1"/>
          <w:sz w:val="24"/>
          <w:szCs w:val="24"/>
        </w:rPr>
        <w:t xml:space="preserve"> was </w:t>
      </w:r>
      <w:r w:rsidR="00496122" w:rsidRPr="00496122">
        <w:rPr>
          <w:rFonts w:ascii="Verdana" w:hAnsi="Verdana" w:cs="Arial"/>
          <w:color w:val="000000" w:themeColor="text1"/>
          <w:sz w:val="24"/>
          <w:szCs w:val="24"/>
        </w:rPr>
        <w:t xml:space="preserve">similarly </w:t>
      </w:r>
      <w:r w:rsidR="004C1C11" w:rsidRPr="00496122">
        <w:rPr>
          <w:rFonts w:ascii="Verdana" w:hAnsi="Verdana" w:cs="Arial"/>
          <w:color w:val="000000" w:themeColor="text1"/>
          <w:sz w:val="24"/>
          <w:szCs w:val="24"/>
        </w:rPr>
        <w:t xml:space="preserve">not met </w:t>
      </w:r>
      <w:r w:rsidR="00B07891" w:rsidRPr="00496122">
        <w:rPr>
          <w:rFonts w:ascii="Verdana" w:hAnsi="Verdana" w:cs="Arial"/>
          <w:color w:val="000000" w:themeColor="text1"/>
          <w:sz w:val="24"/>
          <w:szCs w:val="24"/>
        </w:rPr>
        <w:t xml:space="preserve">with 30 breaches, </w:t>
      </w:r>
      <w:r w:rsidR="00496122" w:rsidRPr="00496122">
        <w:rPr>
          <w:rFonts w:ascii="Verdana" w:hAnsi="Verdana" w:cs="Arial"/>
          <w:color w:val="000000" w:themeColor="text1"/>
          <w:sz w:val="24"/>
          <w:szCs w:val="24"/>
        </w:rPr>
        <w:t>t</w:t>
      </w:r>
      <w:r w:rsidR="00B07891" w:rsidRPr="00496122">
        <w:rPr>
          <w:rFonts w:ascii="Verdana" w:hAnsi="Verdana" w:cs="Arial"/>
          <w:color w:val="000000" w:themeColor="text1"/>
          <w:sz w:val="24"/>
          <w:szCs w:val="24"/>
        </w:rPr>
        <w:t>he same volume of breaches as experienced in December.</w:t>
      </w:r>
      <w:r w:rsidR="00D478EC" w:rsidRPr="00496122">
        <w:rPr>
          <w:rFonts w:ascii="Verdana" w:hAnsi="Verdana" w:cs="Arial"/>
          <w:color w:val="000000" w:themeColor="text1"/>
          <w:sz w:val="24"/>
          <w:szCs w:val="24"/>
        </w:rPr>
        <w:t xml:space="preserve"> Whilst there is not a specific target set</w:t>
      </w:r>
      <w:r w:rsidR="00AF6FCE" w:rsidRPr="00496122">
        <w:rPr>
          <w:rFonts w:ascii="Verdana" w:hAnsi="Verdana" w:cs="Arial"/>
          <w:color w:val="000000" w:themeColor="text1"/>
          <w:sz w:val="24"/>
          <w:szCs w:val="24"/>
        </w:rPr>
        <w:t xml:space="preserve"> for the single cancer pathway</w:t>
      </w:r>
      <w:r w:rsidR="00D478EC" w:rsidRPr="00496122">
        <w:rPr>
          <w:rFonts w:ascii="Verdana" w:hAnsi="Verdana" w:cs="Arial"/>
          <w:color w:val="000000" w:themeColor="text1"/>
          <w:sz w:val="24"/>
          <w:szCs w:val="24"/>
        </w:rPr>
        <w:t xml:space="preserve">, performance </w:t>
      </w:r>
      <w:r w:rsidR="00AF6FCE" w:rsidRPr="00496122">
        <w:rPr>
          <w:rFonts w:ascii="Verdana" w:hAnsi="Verdana" w:cs="Arial"/>
          <w:color w:val="000000" w:themeColor="text1"/>
          <w:sz w:val="24"/>
          <w:szCs w:val="24"/>
        </w:rPr>
        <w:t xml:space="preserve">inclusive of </w:t>
      </w:r>
      <w:r w:rsidR="00D478EC" w:rsidRPr="00496122">
        <w:rPr>
          <w:rFonts w:ascii="Verdana" w:hAnsi="Verdana" w:cs="Arial"/>
          <w:color w:val="000000" w:themeColor="text1"/>
          <w:sz w:val="24"/>
          <w:szCs w:val="24"/>
        </w:rPr>
        <w:t xml:space="preserve">suspensions </w:t>
      </w:r>
      <w:r w:rsidR="003E0626" w:rsidRPr="00496122">
        <w:rPr>
          <w:rFonts w:ascii="Verdana" w:hAnsi="Verdana" w:cs="Arial"/>
          <w:color w:val="000000" w:themeColor="text1"/>
          <w:sz w:val="24"/>
          <w:szCs w:val="24"/>
        </w:rPr>
        <w:t>deteriorated by 3% to 65%</w:t>
      </w:r>
      <w:r w:rsidR="002B0AF3" w:rsidRPr="00496122">
        <w:rPr>
          <w:rFonts w:ascii="Verdana" w:hAnsi="Verdana" w:cs="Arial"/>
          <w:color w:val="000000" w:themeColor="text1"/>
          <w:sz w:val="24"/>
          <w:szCs w:val="24"/>
        </w:rPr>
        <w:t xml:space="preserve">, with a </w:t>
      </w:r>
      <w:r w:rsidR="003E0626" w:rsidRPr="00496122">
        <w:rPr>
          <w:rFonts w:ascii="Verdana" w:hAnsi="Verdana" w:cs="Arial"/>
          <w:color w:val="000000" w:themeColor="text1"/>
          <w:sz w:val="24"/>
          <w:szCs w:val="24"/>
        </w:rPr>
        <w:t>7%</w:t>
      </w:r>
      <w:r w:rsidR="002B0AF3" w:rsidRPr="00496122">
        <w:rPr>
          <w:rFonts w:ascii="Verdana" w:hAnsi="Verdana" w:cs="Arial"/>
          <w:color w:val="000000" w:themeColor="text1"/>
          <w:sz w:val="24"/>
          <w:szCs w:val="24"/>
        </w:rPr>
        <w:t xml:space="preserve"> </w:t>
      </w:r>
      <w:r w:rsidR="003E0626" w:rsidRPr="00496122">
        <w:rPr>
          <w:rFonts w:ascii="Verdana" w:hAnsi="Verdana" w:cs="Arial"/>
          <w:color w:val="000000" w:themeColor="text1"/>
          <w:sz w:val="24"/>
          <w:szCs w:val="24"/>
        </w:rPr>
        <w:t>reduction to 55%</w:t>
      </w:r>
      <w:r w:rsidR="002B0AF3" w:rsidRPr="00496122">
        <w:rPr>
          <w:rFonts w:ascii="Verdana" w:hAnsi="Verdana" w:cs="Arial"/>
          <w:color w:val="000000" w:themeColor="text1"/>
          <w:sz w:val="24"/>
          <w:szCs w:val="24"/>
        </w:rPr>
        <w:t xml:space="preserve"> for </w:t>
      </w:r>
      <w:r w:rsidR="00D478EC" w:rsidRPr="00496122">
        <w:rPr>
          <w:rFonts w:ascii="Verdana" w:hAnsi="Verdana" w:cs="Arial"/>
          <w:color w:val="000000" w:themeColor="text1"/>
          <w:sz w:val="24"/>
          <w:szCs w:val="24"/>
        </w:rPr>
        <w:t xml:space="preserve">performance </w:t>
      </w:r>
      <w:r w:rsidR="002B0AF3" w:rsidRPr="00496122">
        <w:rPr>
          <w:rFonts w:ascii="Verdana" w:hAnsi="Verdana" w:cs="Arial"/>
          <w:color w:val="000000" w:themeColor="text1"/>
          <w:sz w:val="24"/>
          <w:szCs w:val="24"/>
        </w:rPr>
        <w:t>exclusive of suspensions</w:t>
      </w:r>
      <w:r w:rsidR="002B0AF3">
        <w:rPr>
          <w:rFonts w:ascii="Verdana" w:hAnsi="Verdana" w:cs="Arial"/>
          <w:color w:val="000000" w:themeColor="text1"/>
          <w:sz w:val="24"/>
          <w:szCs w:val="24"/>
        </w:rPr>
        <w:t>.</w:t>
      </w:r>
    </w:p>
    <w:p w:rsidR="00D478EC" w:rsidRPr="00D478EC" w:rsidRDefault="00D478EC" w:rsidP="00D478EC">
      <w:pPr>
        <w:pStyle w:val="ListParagraph"/>
        <w:spacing w:after="0" w:line="240" w:lineRule="auto"/>
        <w:rPr>
          <w:rFonts w:ascii="Verdana" w:hAnsi="Verdana" w:cs="Arial"/>
          <w:sz w:val="24"/>
          <w:szCs w:val="24"/>
        </w:rPr>
      </w:pPr>
    </w:p>
    <w:p w:rsidR="00D478EC" w:rsidRPr="00D478EC" w:rsidRDefault="00D478EC" w:rsidP="00B74CA7">
      <w:pPr>
        <w:pStyle w:val="ListParagraph"/>
        <w:numPr>
          <w:ilvl w:val="1"/>
          <w:numId w:val="1"/>
        </w:numPr>
        <w:spacing w:after="0" w:line="240" w:lineRule="auto"/>
        <w:jc w:val="both"/>
        <w:rPr>
          <w:rFonts w:ascii="Verdana" w:hAnsi="Verdana" w:cs="Arial"/>
          <w:sz w:val="24"/>
          <w:szCs w:val="24"/>
        </w:rPr>
      </w:pPr>
      <w:r w:rsidRPr="00D478EC">
        <w:rPr>
          <w:rFonts w:ascii="Verdana" w:hAnsi="Verdana" w:cs="Arial"/>
          <w:sz w:val="24"/>
          <w:szCs w:val="24"/>
        </w:rPr>
        <w:t xml:space="preserve">Stroke </w:t>
      </w:r>
      <w:r w:rsidRPr="00924E65">
        <w:rPr>
          <w:rFonts w:ascii="Verdana" w:hAnsi="Verdana" w:cs="Arial"/>
          <w:color w:val="000000" w:themeColor="text1"/>
          <w:sz w:val="24"/>
          <w:szCs w:val="24"/>
        </w:rPr>
        <w:t xml:space="preserve">data for </w:t>
      </w:r>
      <w:r w:rsidR="00701EFA">
        <w:rPr>
          <w:rFonts w:ascii="Verdana" w:hAnsi="Verdana" w:cs="Arial"/>
          <w:color w:val="000000" w:themeColor="text1"/>
          <w:sz w:val="24"/>
          <w:szCs w:val="24"/>
        </w:rPr>
        <w:t>February</w:t>
      </w:r>
      <w:r w:rsidRPr="00924E65">
        <w:rPr>
          <w:rFonts w:ascii="Verdana" w:hAnsi="Verdana" w:cs="Arial"/>
          <w:color w:val="000000" w:themeColor="text1"/>
          <w:sz w:val="24"/>
          <w:szCs w:val="24"/>
        </w:rPr>
        <w:t xml:space="preserve"> is not available for this report, </w:t>
      </w:r>
      <w:r w:rsidR="00AF6FCE" w:rsidRPr="00924E65">
        <w:rPr>
          <w:rFonts w:ascii="Verdana" w:hAnsi="Verdana" w:cs="Arial"/>
          <w:color w:val="000000" w:themeColor="text1"/>
          <w:sz w:val="24"/>
          <w:szCs w:val="24"/>
        </w:rPr>
        <w:t xml:space="preserve">but </w:t>
      </w:r>
      <w:r w:rsidRPr="00924E65">
        <w:rPr>
          <w:rFonts w:ascii="Verdana" w:hAnsi="Verdana" w:cs="Arial"/>
          <w:color w:val="000000" w:themeColor="text1"/>
          <w:sz w:val="24"/>
          <w:szCs w:val="24"/>
        </w:rPr>
        <w:t>the</w:t>
      </w:r>
      <w:r w:rsidR="00AF6FCE" w:rsidRPr="00924E65">
        <w:rPr>
          <w:rFonts w:ascii="Verdana" w:hAnsi="Verdana" w:cs="Arial"/>
          <w:color w:val="000000" w:themeColor="text1"/>
          <w:sz w:val="24"/>
          <w:szCs w:val="24"/>
        </w:rPr>
        <w:t xml:space="preserve"> reported </w:t>
      </w:r>
      <w:r w:rsidR="00701EFA">
        <w:rPr>
          <w:rFonts w:ascii="Verdana" w:hAnsi="Verdana" w:cs="Arial"/>
          <w:color w:val="000000" w:themeColor="text1"/>
          <w:sz w:val="24"/>
          <w:szCs w:val="24"/>
        </w:rPr>
        <w:t>January</w:t>
      </w:r>
      <w:r w:rsidRPr="00924E65">
        <w:rPr>
          <w:rFonts w:ascii="Verdana" w:hAnsi="Verdana" w:cs="Arial"/>
          <w:color w:val="000000" w:themeColor="text1"/>
          <w:sz w:val="24"/>
          <w:szCs w:val="24"/>
        </w:rPr>
        <w:t xml:space="preserve"> position </w:t>
      </w:r>
      <w:r w:rsidR="004C1C11">
        <w:rPr>
          <w:rFonts w:ascii="Verdana" w:hAnsi="Verdana" w:cs="Arial"/>
          <w:color w:val="000000" w:themeColor="text1"/>
          <w:sz w:val="24"/>
          <w:szCs w:val="24"/>
        </w:rPr>
        <w:t xml:space="preserve">against the four key areas </w:t>
      </w:r>
      <w:r w:rsidRPr="00924E65">
        <w:rPr>
          <w:rFonts w:ascii="Verdana" w:hAnsi="Verdana" w:cs="Arial"/>
          <w:color w:val="000000" w:themeColor="text1"/>
          <w:sz w:val="24"/>
          <w:szCs w:val="24"/>
        </w:rPr>
        <w:t xml:space="preserve">shows </w:t>
      </w:r>
      <w:r w:rsidR="004C1C11">
        <w:rPr>
          <w:rFonts w:ascii="Verdana" w:hAnsi="Verdana" w:cs="Arial"/>
          <w:color w:val="000000" w:themeColor="text1"/>
          <w:sz w:val="24"/>
          <w:szCs w:val="24"/>
        </w:rPr>
        <w:t xml:space="preserve">a </w:t>
      </w:r>
      <w:r w:rsidR="00B97E64">
        <w:rPr>
          <w:rFonts w:ascii="Verdana" w:hAnsi="Verdana" w:cs="Arial"/>
          <w:color w:val="000000" w:themeColor="text1"/>
          <w:sz w:val="24"/>
          <w:szCs w:val="24"/>
        </w:rPr>
        <w:t>slight improvement</w:t>
      </w:r>
      <w:r w:rsidR="004C1C11">
        <w:rPr>
          <w:rFonts w:ascii="Verdana" w:hAnsi="Verdana" w:cs="Arial"/>
          <w:color w:val="000000" w:themeColor="text1"/>
          <w:sz w:val="24"/>
          <w:szCs w:val="24"/>
        </w:rPr>
        <w:t xml:space="preserve"> in both units, though 4 hour compliance in PCH </w:t>
      </w:r>
      <w:r w:rsidR="00B97E64">
        <w:rPr>
          <w:rFonts w:ascii="Verdana" w:hAnsi="Verdana" w:cs="Arial"/>
          <w:color w:val="000000" w:themeColor="text1"/>
          <w:sz w:val="24"/>
          <w:szCs w:val="24"/>
        </w:rPr>
        <w:t xml:space="preserve">fell by more </w:t>
      </w:r>
      <w:r w:rsidR="00C1736F">
        <w:rPr>
          <w:rFonts w:ascii="Verdana" w:hAnsi="Verdana" w:cs="Arial"/>
          <w:color w:val="000000" w:themeColor="text1"/>
          <w:sz w:val="24"/>
          <w:szCs w:val="24"/>
        </w:rPr>
        <w:t xml:space="preserve">than </w:t>
      </w:r>
      <w:r w:rsidR="00B97E64">
        <w:rPr>
          <w:rFonts w:ascii="Verdana" w:hAnsi="Verdana" w:cs="Arial"/>
          <w:color w:val="000000" w:themeColor="text1"/>
          <w:sz w:val="24"/>
          <w:szCs w:val="24"/>
        </w:rPr>
        <w:t>7</w:t>
      </w:r>
      <w:r w:rsidR="004C1C11">
        <w:rPr>
          <w:rFonts w:ascii="Verdana" w:hAnsi="Verdana" w:cs="Arial"/>
          <w:color w:val="000000" w:themeColor="text1"/>
          <w:sz w:val="24"/>
          <w:szCs w:val="24"/>
        </w:rPr>
        <w:t>% to 3</w:t>
      </w:r>
      <w:r w:rsidR="00B97E64">
        <w:rPr>
          <w:rFonts w:ascii="Verdana" w:hAnsi="Verdana" w:cs="Arial"/>
          <w:color w:val="000000" w:themeColor="text1"/>
          <w:sz w:val="24"/>
          <w:szCs w:val="24"/>
        </w:rPr>
        <w:t>0.4</w:t>
      </w:r>
      <w:r w:rsidR="004C1C11">
        <w:rPr>
          <w:rFonts w:ascii="Verdana" w:hAnsi="Verdana" w:cs="Arial"/>
          <w:color w:val="000000" w:themeColor="text1"/>
          <w:sz w:val="24"/>
          <w:szCs w:val="24"/>
        </w:rPr>
        <w:t>%</w:t>
      </w:r>
      <w:r w:rsidR="00AF6FCE" w:rsidRPr="00924E65">
        <w:rPr>
          <w:rFonts w:ascii="Verdana" w:hAnsi="Verdana" w:cs="Arial"/>
          <w:color w:val="000000" w:themeColor="text1"/>
          <w:sz w:val="24"/>
          <w:szCs w:val="24"/>
        </w:rPr>
        <w:t>.</w:t>
      </w:r>
    </w:p>
    <w:p w:rsidR="00D478EC" w:rsidRPr="00D478EC" w:rsidRDefault="00D478EC" w:rsidP="00B74CA7">
      <w:pPr>
        <w:pStyle w:val="ListParagraph"/>
        <w:spacing w:after="0" w:line="240" w:lineRule="auto"/>
        <w:jc w:val="both"/>
        <w:rPr>
          <w:rFonts w:ascii="Verdana" w:hAnsi="Verdana" w:cs="Arial"/>
          <w:sz w:val="24"/>
          <w:szCs w:val="24"/>
        </w:rPr>
      </w:pPr>
    </w:p>
    <w:p w:rsidR="00D478EC" w:rsidRDefault="00D478EC" w:rsidP="00B74CA7">
      <w:pPr>
        <w:pStyle w:val="ListParagraph"/>
        <w:numPr>
          <w:ilvl w:val="1"/>
          <w:numId w:val="1"/>
        </w:numPr>
        <w:spacing w:after="0" w:line="240" w:lineRule="auto"/>
        <w:jc w:val="both"/>
        <w:rPr>
          <w:rFonts w:ascii="Verdana" w:hAnsi="Verdana" w:cs="Arial"/>
          <w:color w:val="000000" w:themeColor="text1"/>
          <w:sz w:val="24"/>
          <w:szCs w:val="24"/>
        </w:rPr>
      </w:pPr>
      <w:r w:rsidRPr="002721AA">
        <w:rPr>
          <w:rFonts w:ascii="Verdana" w:hAnsi="Verdana" w:cs="Arial"/>
          <w:color w:val="000000" w:themeColor="text1"/>
          <w:sz w:val="24"/>
          <w:szCs w:val="24"/>
        </w:rPr>
        <w:t>Compliance agains</w:t>
      </w:r>
      <w:r w:rsidRPr="00496122">
        <w:rPr>
          <w:rFonts w:ascii="Verdana" w:hAnsi="Verdana" w:cs="Arial"/>
          <w:color w:val="000000" w:themeColor="text1"/>
          <w:sz w:val="24"/>
          <w:szCs w:val="24"/>
        </w:rPr>
        <w:t xml:space="preserve">t Part 1(a) of the Mental Health Measure </w:t>
      </w:r>
      <w:r w:rsidR="0096430E" w:rsidRPr="00496122">
        <w:rPr>
          <w:rFonts w:ascii="Verdana" w:hAnsi="Verdana" w:cs="Arial"/>
          <w:color w:val="000000" w:themeColor="text1"/>
          <w:sz w:val="24"/>
          <w:szCs w:val="24"/>
        </w:rPr>
        <w:t>fell</w:t>
      </w:r>
      <w:r w:rsidR="00A573B1" w:rsidRPr="00496122">
        <w:rPr>
          <w:rFonts w:ascii="Verdana" w:hAnsi="Verdana" w:cs="Arial"/>
          <w:color w:val="000000" w:themeColor="text1"/>
          <w:sz w:val="24"/>
          <w:szCs w:val="24"/>
        </w:rPr>
        <w:t xml:space="preserve"> to </w:t>
      </w:r>
      <w:r w:rsidR="0096430E" w:rsidRPr="00496122">
        <w:rPr>
          <w:rFonts w:ascii="Verdana" w:hAnsi="Verdana" w:cs="Arial"/>
          <w:color w:val="000000" w:themeColor="text1"/>
          <w:sz w:val="24"/>
          <w:szCs w:val="24"/>
        </w:rPr>
        <w:t>62.3</w:t>
      </w:r>
      <w:r w:rsidR="00A573B1" w:rsidRPr="00496122">
        <w:rPr>
          <w:rFonts w:ascii="Verdana" w:hAnsi="Verdana" w:cs="Arial"/>
          <w:color w:val="000000" w:themeColor="text1"/>
          <w:sz w:val="24"/>
          <w:szCs w:val="24"/>
        </w:rPr>
        <w:t xml:space="preserve">% in </w:t>
      </w:r>
      <w:r w:rsidR="0096430E" w:rsidRPr="00496122">
        <w:rPr>
          <w:rFonts w:ascii="Verdana" w:hAnsi="Verdana" w:cs="Arial"/>
          <w:color w:val="000000" w:themeColor="text1"/>
          <w:sz w:val="24"/>
          <w:szCs w:val="24"/>
        </w:rPr>
        <w:t>January</w:t>
      </w:r>
      <w:r w:rsidR="00A573B1" w:rsidRPr="00496122">
        <w:rPr>
          <w:rFonts w:ascii="Verdana" w:hAnsi="Verdana" w:cs="Arial"/>
          <w:color w:val="000000" w:themeColor="text1"/>
          <w:sz w:val="24"/>
          <w:szCs w:val="24"/>
        </w:rPr>
        <w:t xml:space="preserve"> </w:t>
      </w:r>
      <w:r w:rsidR="00564C30" w:rsidRPr="00496122">
        <w:rPr>
          <w:rFonts w:ascii="Verdana" w:hAnsi="Verdana" w:cs="Arial"/>
          <w:color w:val="000000" w:themeColor="text1"/>
          <w:sz w:val="24"/>
          <w:szCs w:val="24"/>
        </w:rPr>
        <w:t xml:space="preserve">from </w:t>
      </w:r>
      <w:r w:rsidR="0096430E" w:rsidRPr="00496122">
        <w:rPr>
          <w:rFonts w:ascii="Verdana" w:hAnsi="Verdana" w:cs="Arial"/>
          <w:color w:val="000000" w:themeColor="text1"/>
          <w:sz w:val="24"/>
          <w:szCs w:val="24"/>
        </w:rPr>
        <w:t>68.3%</w:t>
      </w:r>
      <w:r w:rsidRPr="00496122">
        <w:rPr>
          <w:rFonts w:ascii="Verdana" w:hAnsi="Verdana" w:cs="Arial"/>
          <w:color w:val="000000" w:themeColor="text1"/>
          <w:sz w:val="24"/>
          <w:szCs w:val="24"/>
        </w:rPr>
        <w:t xml:space="preserve"> in </w:t>
      </w:r>
      <w:r w:rsidR="0096430E" w:rsidRPr="00496122">
        <w:rPr>
          <w:rFonts w:ascii="Verdana" w:hAnsi="Verdana" w:cs="Arial"/>
          <w:color w:val="000000" w:themeColor="text1"/>
          <w:sz w:val="24"/>
          <w:szCs w:val="24"/>
        </w:rPr>
        <w:t>December.</w:t>
      </w:r>
      <w:r w:rsidR="00A573B1" w:rsidRPr="00496122">
        <w:rPr>
          <w:rFonts w:ascii="Verdana" w:hAnsi="Verdana" w:cs="Arial"/>
          <w:color w:val="000000" w:themeColor="text1"/>
          <w:sz w:val="24"/>
          <w:szCs w:val="24"/>
        </w:rPr>
        <w:t xml:space="preserve"> </w:t>
      </w:r>
      <w:r w:rsidRPr="00496122">
        <w:rPr>
          <w:rFonts w:ascii="Verdana" w:hAnsi="Verdana" w:cs="Arial"/>
          <w:color w:val="000000" w:themeColor="text1"/>
          <w:sz w:val="24"/>
          <w:szCs w:val="24"/>
        </w:rPr>
        <w:t xml:space="preserve">Compliance against Part 1(b) </w:t>
      </w:r>
      <w:r w:rsidR="00F739AA" w:rsidRPr="00496122">
        <w:rPr>
          <w:rFonts w:ascii="Verdana" w:hAnsi="Verdana" w:cs="Arial"/>
          <w:color w:val="000000" w:themeColor="text1"/>
          <w:sz w:val="24"/>
          <w:szCs w:val="24"/>
        </w:rPr>
        <w:t>also dropped</w:t>
      </w:r>
      <w:r w:rsidRPr="00496122">
        <w:rPr>
          <w:rFonts w:ascii="Verdana" w:hAnsi="Verdana" w:cs="Arial"/>
          <w:color w:val="000000" w:themeColor="text1"/>
          <w:sz w:val="24"/>
          <w:szCs w:val="24"/>
        </w:rPr>
        <w:t xml:space="preserve"> </w:t>
      </w:r>
      <w:r w:rsidR="00F739AA" w:rsidRPr="00496122">
        <w:rPr>
          <w:rFonts w:ascii="Verdana" w:hAnsi="Verdana" w:cs="Arial"/>
          <w:color w:val="000000" w:themeColor="text1"/>
          <w:sz w:val="24"/>
          <w:szCs w:val="24"/>
        </w:rPr>
        <w:t>to 88.2% from 94.8%</w:t>
      </w:r>
      <w:r w:rsidRPr="00496122">
        <w:rPr>
          <w:rFonts w:ascii="Verdana" w:hAnsi="Verdana" w:cs="Arial"/>
          <w:color w:val="000000" w:themeColor="text1"/>
          <w:sz w:val="24"/>
          <w:szCs w:val="24"/>
        </w:rPr>
        <w:t>,</w:t>
      </w:r>
      <w:r w:rsidR="007B7B01" w:rsidRPr="00496122">
        <w:rPr>
          <w:rFonts w:ascii="Verdana" w:hAnsi="Verdana" w:cs="Arial"/>
          <w:color w:val="000000" w:themeColor="text1"/>
          <w:sz w:val="24"/>
          <w:szCs w:val="24"/>
        </w:rPr>
        <w:t xml:space="preserve"> </w:t>
      </w:r>
      <w:r w:rsidR="00496122" w:rsidRPr="00496122">
        <w:rPr>
          <w:rFonts w:ascii="Verdana" w:hAnsi="Verdana" w:cs="Arial"/>
          <w:color w:val="000000" w:themeColor="text1"/>
          <w:sz w:val="24"/>
          <w:szCs w:val="24"/>
        </w:rPr>
        <w:t>though the target is being m</w:t>
      </w:r>
      <w:r w:rsidR="007B7B01" w:rsidRPr="00496122">
        <w:rPr>
          <w:rFonts w:ascii="Verdana" w:hAnsi="Verdana" w:cs="Arial"/>
          <w:color w:val="000000" w:themeColor="text1"/>
          <w:sz w:val="24"/>
          <w:szCs w:val="24"/>
        </w:rPr>
        <w:t>aintain</w:t>
      </w:r>
      <w:r w:rsidR="00496122" w:rsidRPr="00496122">
        <w:rPr>
          <w:rFonts w:ascii="Verdana" w:hAnsi="Verdana" w:cs="Arial"/>
          <w:color w:val="000000" w:themeColor="text1"/>
          <w:sz w:val="24"/>
          <w:szCs w:val="24"/>
        </w:rPr>
        <w:t>ed f</w:t>
      </w:r>
      <w:r w:rsidR="00A573B1" w:rsidRPr="00496122">
        <w:rPr>
          <w:rFonts w:ascii="Verdana" w:hAnsi="Verdana" w:cs="Arial"/>
          <w:color w:val="000000" w:themeColor="text1"/>
          <w:sz w:val="24"/>
          <w:szCs w:val="24"/>
        </w:rPr>
        <w:t>or the Adult service.</w:t>
      </w:r>
      <w:r w:rsidRPr="00496122">
        <w:rPr>
          <w:rFonts w:ascii="Verdana" w:hAnsi="Verdana" w:cs="Arial"/>
          <w:color w:val="000000" w:themeColor="text1"/>
          <w:sz w:val="24"/>
          <w:szCs w:val="24"/>
        </w:rPr>
        <w:t xml:space="preserve"> The Part 2 target of 90% of Care Treatment Plans completed at the end of each month </w:t>
      </w:r>
      <w:r w:rsidR="002009C1" w:rsidRPr="00496122">
        <w:rPr>
          <w:rFonts w:ascii="Verdana" w:hAnsi="Verdana" w:cs="Arial"/>
          <w:color w:val="000000" w:themeColor="text1"/>
          <w:sz w:val="24"/>
          <w:szCs w:val="24"/>
        </w:rPr>
        <w:t>remained static at</w:t>
      </w:r>
      <w:r w:rsidR="00A573B1" w:rsidRPr="00496122">
        <w:rPr>
          <w:rFonts w:ascii="Verdana" w:hAnsi="Verdana" w:cs="Arial"/>
          <w:color w:val="000000" w:themeColor="text1"/>
          <w:sz w:val="24"/>
          <w:szCs w:val="24"/>
        </w:rPr>
        <w:t xml:space="preserve"> </w:t>
      </w:r>
      <w:r w:rsidR="000811CC" w:rsidRPr="00496122">
        <w:rPr>
          <w:rFonts w:ascii="Verdana" w:hAnsi="Verdana" w:cs="Arial"/>
          <w:color w:val="000000" w:themeColor="text1"/>
          <w:sz w:val="24"/>
          <w:szCs w:val="24"/>
        </w:rPr>
        <w:t>8</w:t>
      </w:r>
      <w:r w:rsidR="002009C1" w:rsidRPr="00496122">
        <w:rPr>
          <w:rFonts w:ascii="Verdana" w:hAnsi="Verdana" w:cs="Arial"/>
          <w:color w:val="000000" w:themeColor="text1"/>
          <w:sz w:val="24"/>
          <w:szCs w:val="24"/>
        </w:rPr>
        <w:t>7</w:t>
      </w:r>
      <w:r w:rsidR="000811CC" w:rsidRPr="00496122">
        <w:rPr>
          <w:rFonts w:ascii="Verdana" w:hAnsi="Verdana" w:cs="Arial"/>
          <w:color w:val="000000" w:themeColor="text1"/>
          <w:sz w:val="24"/>
          <w:szCs w:val="24"/>
        </w:rPr>
        <w:t xml:space="preserve">% </w:t>
      </w:r>
      <w:r w:rsidR="00A573B1" w:rsidRPr="00496122">
        <w:rPr>
          <w:rFonts w:ascii="Verdana" w:hAnsi="Verdana" w:cs="Arial"/>
          <w:color w:val="000000" w:themeColor="text1"/>
          <w:sz w:val="24"/>
          <w:szCs w:val="24"/>
        </w:rPr>
        <w:t xml:space="preserve">in </w:t>
      </w:r>
      <w:r w:rsidR="002009C1" w:rsidRPr="00496122">
        <w:rPr>
          <w:rFonts w:ascii="Verdana" w:hAnsi="Verdana" w:cs="Arial"/>
          <w:color w:val="000000" w:themeColor="text1"/>
          <w:sz w:val="24"/>
          <w:szCs w:val="24"/>
        </w:rPr>
        <w:t>January</w:t>
      </w:r>
      <w:r w:rsidRPr="00A573B1">
        <w:rPr>
          <w:rFonts w:ascii="Verdana" w:hAnsi="Verdana" w:cs="Arial"/>
          <w:color w:val="000000" w:themeColor="text1"/>
          <w:sz w:val="24"/>
          <w:szCs w:val="24"/>
        </w:rPr>
        <w:t>.</w:t>
      </w:r>
    </w:p>
    <w:p w:rsidR="00A573B1" w:rsidRPr="00A573B1" w:rsidRDefault="00A573B1" w:rsidP="00B74CA7">
      <w:pPr>
        <w:pStyle w:val="ListParagraph"/>
        <w:jc w:val="both"/>
        <w:rPr>
          <w:rFonts w:ascii="Verdana" w:hAnsi="Verdana" w:cs="Arial"/>
          <w:color w:val="000000" w:themeColor="text1"/>
          <w:sz w:val="24"/>
          <w:szCs w:val="24"/>
        </w:rPr>
      </w:pPr>
    </w:p>
    <w:p w:rsidR="009331F8" w:rsidRPr="00496122" w:rsidRDefault="00AC559E" w:rsidP="00B74CA7">
      <w:pPr>
        <w:pStyle w:val="ListParagraph"/>
        <w:numPr>
          <w:ilvl w:val="1"/>
          <w:numId w:val="1"/>
        </w:numPr>
        <w:spacing w:after="0" w:line="240" w:lineRule="auto"/>
        <w:jc w:val="both"/>
        <w:rPr>
          <w:rFonts w:ascii="Verdana" w:hAnsi="Verdana" w:cs="Arial"/>
          <w:color w:val="000000" w:themeColor="text1"/>
          <w:sz w:val="24"/>
          <w:szCs w:val="24"/>
        </w:rPr>
      </w:pPr>
      <w:r w:rsidRPr="00496122">
        <w:rPr>
          <w:rFonts w:ascii="Verdana" w:hAnsi="Verdana" w:cs="Arial"/>
          <w:color w:val="000000" w:themeColor="text1"/>
          <w:sz w:val="24"/>
          <w:szCs w:val="24"/>
        </w:rPr>
        <w:t>The</w:t>
      </w:r>
      <w:r w:rsidR="009331F8" w:rsidRPr="00496122">
        <w:rPr>
          <w:rFonts w:ascii="Verdana" w:hAnsi="Verdana" w:cs="Arial"/>
          <w:color w:val="000000" w:themeColor="text1"/>
          <w:sz w:val="24"/>
          <w:szCs w:val="24"/>
        </w:rPr>
        <w:t xml:space="preserve"> provisional p-CAMHS compliance </w:t>
      </w:r>
      <w:r w:rsidR="00496122">
        <w:rPr>
          <w:rFonts w:ascii="Verdana" w:hAnsi="Verdana" w:cs="Arial"/>
          <w:color w:val="000000" w:themeColor="text1"/>
          <w:sz w:val="24"/>
          <w:szCs w:val="24"/>
        </w:rPr>
        <w:t>r</w:t>
      </w:r>
      <w:r w:rsidR="009331F8" w:rsidRPr="00496122">
        <w:rPr>
          <w:rFonts w:ascii="Verdana" w:hAnsi="Verdana" w:cs="Arial"/>
          <w:color w:val="000000" w:themeColor="text1"/>
          <w:sz w:val="24"/>
          <w:szCs w:val="24"/>
        </w:rPr>
        <w:t>e</w:t>
      </w:r>
      <w:r w:rsidR="00496122">
        <w:rPr>
          <w:rFonts w:ascii="Verdana" w:hAnsi="Verdana" w:cs="Arial"/>
          <w:color w:val="000000" w:themeColor="text1"/>
          <w:sz w:val="24"/>
          <w:szCs w:val="24"/>
        </w:rPr>
        <w:t>duced</w:t>
      </w:r>
      <w:r w:rsidR="009331F8" w:rsidRPr="00496122">
        <w:rPr>
          <w:rFonts w:ascii="Verdana" w:hAnsi="Verdana" w:cs="Arial"/>
          <w:color w:val="000000" w:themeColor="text1"/>
          <w:sz w:val="24"/>
          <w:szCs w:val="24"/>
        </w:rPr>
        <w:t xml:space="preserve"> this month to 71.3% from 77.7% in January, with 45 patients waiting more than four weeks out of a total of 157.</w:t>
      </w:r>
    </w:p>
    <w:p w:rsidR="009331F8" w:rsidRPr="009331F8" w:rsidRDefault="009331F8" w:rsidP="00B74CA7">
      <w:pPr>
        <w:pStyle w:val="ListParagraph"/>
        <w:jc w:val="both"/>
        <w:rPr>
          <w:rFonts w:ascii="Verdana" w:hAnsi="Verdana" w:cs="Arial"/>
          <w:sz w:val="24"/>
          <w:szCs w:val="24"/>
        </w:rPr>
      </w:pPr>
    </w:p>
    <w:p w:rsidR="00D478EC" w:rsidRPr="00496122" w:rsidRDefault="00D478EC" w:rsidP="00B74CA7">
      <w:pPr>
        <w:pStyle w:val="ListParagraph"/>
        <w:numPr>
          <w:ilvl w:val="1"/>
          <w:numId w:val="1"/>
        </w:numPr>
        <w:spacing w:after="0" w:line="240" w:lineRule="auto"/>
        <w:jc w:val="both"/>
        <w:rPr>
          <w:rFonts w:ascii="Verdana" w:hAnsi="Verdana" w:cs="Arial"/>
          <w:color w:val="000000" w:themeColor="text1"/>
          <w:sz w:val="24"/>
          <w:szCs w:val="24"/>
        </w:rPr>
      </w:pPr>
      <w:r w:rsidRPr="00496122">
        <w:rPr>
          <w:rFonts w:ascii="Verdana" w:hAnsi="Verdana" w:cs="Arial"/>
          <w:color w:val="000000" w:themeColor="text1"/>
          <w:sz w:val="24"/>
          <w:szCs w:val="24"/>
        </w:rPr>
        <w:t>The Neurodevelopmental target of 80% of patients seen in 26 weeks is not being achieved</w:t>
      </w:r>
      <w:r w:rsidR="00A573B1" w:rsidRPr="00496122">
        <w:rPr>
          <w:rFonts w:ascii="Verdana" w:hAnsi="Verdana" w:cs="Arial"/>
          <w:color w:val="000000" w:themeColor="text1"/>
          <w:sz w:val="24"/>
          <w:szCs w:val="24"/>
        </w:rPr>
        <w:t xml:space="preserve">, with compliance </w:t>
      </w:r>
      <w:r w:rsidR="009331F8" w:rsidRPr="00496122">
        <w:rPr>
          <w:rFonts w:ascii="Verdana" w:hAnsi="Verdana" w:cs="Arial"/>
          <w:color w:val="000000" w:themeColor="text1"/>
          <w:sz w:val="24"/>
          <w:szCs w:val="24"/>
        </w:rPr>
        <w:t>marginally improving</w:t>
      </w:r>
      <w:r w:rsidR="00A573B1" w:rsidRPr="00496122">
        <w:rPr>
          <w:rFonts w:ascii="Verdana" w:hAnsi="Verdana" w:cs="Arial"/>
          <w:color w:val="000000" w:themeColor="text1"/>
          <w:sz w:val="24"/>
          <w:szCs w:val="24"/>
        </w:rPr>
        <w:t xml:space="preserve"> to a provisional </w:t>
      </w:r>
      <w:r w:rsidR="009331F8" w:rsidRPr="00496122">
        <w:rPr>
          <w:rFonts w:ascii="Verdana" w:hAnsi="Verdana" w:cs="Arial"/>
          <w:color w:val="000000" w:themeColor="text1"/>
          <w:sz w:val="24"/>
          <w:szCs w:val="24"/>
        </w:rPr>
        <w:t>60.1%</w:t>
      </w:r>
      <w:r w:rsidR="00A573B1" w:rsidRPr="00496122">
        <w:rPr>
          <w:rFonts w:ascii="Verdana" w:hAnsi="Verdana" w:cs="Arial"/>
          <w:color w:val="000000" w:themeColor="text1"/>
          <w:sz w:val="24"/>
          <w:szCs w:val="24"/>
        </w:rPr>
        <w:t xml:space="preserve">. </w:t>
      </w:r>
      <w:r w:rsidR="003E2873" w:rsidRPr="00496122">
        <w:rPr>
          <w:rFonts w:ascii="Verdana" w:hAnsi="Verdana" w:cs="Arial"/>
          <w:color w:val="000000" w:themeColor="text1"/>
          <w:sz w:val="24"/>
          <w:szCs w:val="24"/>
        </w:rPr>
        <w:t>W</w:t>
      </w:r>
      <w:r w:rsidRPr="00496122">
        <w:rPr>
          <w:rFonts w:ascii="Verdana" w:hAnsi="Verdana" w:cs="Arial"/>
          <w:color w:val="000000" w:themeColor="text1"/>
          <w:sz w:val="24"/>
          <w:szCs w:val="24"/>
        </w:rPr>
        <w:t xml:space="preserve">aiting times for Specialist CAMHS </w:t>
      </w:r>
      <w:r w:rsidR="00496122">
        <w:rPr>
          <w:rFonts w:ascii="Verdana" w:hAnsi="Verdana" w:cs="Arial"/>
          <w:color w:val="000000" w:themeColor="text1"/>
          <w:sz w:val="24"/>
          <w:szCs w:val="24"/>
        </w:rPr>
        <w:t>reduced</w:t>
      </w:r>
      <w:r w:rsidR="00A573B1" w:rsidRPr="00496122">
        <w:rPr>
          <w:rFonts w:ascii="Verdana" w:hAnsi="Verdana" w:cs="Arial"/>
          <w:color w:val="000000" w:themeColor="text1"/>
          <w:sz w:val="24"/>
          <w:szCs w:val="24"/>
        </w:rPr>
        <w:t xml:space="preserve"> to </w:t>
      </w:r>
      <w:r w:rsidR="00A81623" w:rsidRPr="00496122">
        <w:rPr>
          <w:rFonts w:ascii="Verdana" w:hAnsi="Verdana" w:cs="Arial"/>
          <w:color w:val="000000" w:themeColor="text1"/>
          <w:sz w:val="24"/>
          <w:szCs w:val="24"/>
        </w:rPr>
        <w:t>a provisional 73% from 80.2</w:t>
      </w:r>
      <w:r w:rsidR="00A573B1" w:rsidRPr="00496122">
        <w:rPr>
          <w:rFonts w:ascii="Verdana" w:hAnsi="Verdana" w:cs="Arial"/>
          <w:color w:val="000000" w:themeColor="text1"/>
          <w:sz w:val="24"/>
          <w:szCs w:val="24"/>
        </w:rPr>
        <w:t>%.</w:t>
      </w:r>
    </w:p>
    <w:p w:rsidR="0005411E" w:rsidRDefault="0005411E" w:rsidP="0079533C">
      <w:pPr>
        <w:pStyle w:val="ListParagraph"/>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6A7DA6" w:rsidRDefault="006A7DA6" w:rsidP="00344184">
      <w:pPr>
        <w:pStyle w:val="ListParagraph"/>
        <w:spacing w:after="0" w:line="240" w:lineRule="auto"/>
        <w:ind w:left="709"/>
        <w:rPr>
          <w:rFonts w:ascii="Verdana" w:hAnsi="Verdana" w:cs="Arial"/>
          <w:b/>
          <w:sz w:val="24"/>
          <w:szCs w:val="24"/>
        </w:rPr>
      </w:pPr>
    </w:p>
    <w:p w:rsidR="00D478EC" w:rsidRPr="00D478EC" w:rsidRDefault="00D478EC" w:rsidP="00B74CA7">
      <w:pPr>
        <w:jc w:val="both"/>
        <w:rPr>
          <w:rFonts w:ascii="Verdana" w:hAnsi="Verdana"/>
          <w:b/>
          <w:sz w:val="24"/>
        </w:rPr>
      </w:pPr>
      <w:r w:rsidRPr="00F50267">
        <w:rPr>
          <w:rFonts w:ascii="Verdana" w:hAnsi="Verdana"/>
          <w:sz w:val="24"/>
        </w:rPr>
        <w:t xml:space="preserve">• </w:t>
      </w:r>
      <w:r w:rsidRPr="00F50267">
        <w:rPr>
          <w:rFonts w:ascii="Verdana" w:hAnsi="Verdana"/>
          <w:b/>
          <w:sz w:val="24"/>
        </w:rPr>
        <w:t>Referral to Treatmen</w:t>
      </w:r>
      <w:r w:rsidR="00F20CE5">
        <w:rPr>
          <w:rFonts w:ascii="Verdana" w:hAnsi="Verdana"/>
          <w:b/>
          <w:sz w:val="24"/>
        </w:rPr>
        <w:t>t Times (RTT) – Executive Leads,</w:t>
      </w:r>
      <w:r w:rsidRPr="00F50267">
        <w:rPr>
          <w:rFonts w:ascii="Verdana" w:hAnsi="Verdana"/>
          <w:b/>
          <w:sz w:val="24"/>
        </w:rPr>
        <w:t xml:space="preserve"> Chief Operating Officer and Director of Primar</w:t>
      </w:r>
      <w:r w:rsidR="00411502">
        <w:rPr>
          <w:rFonts w:ascii="Verdana" w:hAnsi="Verdana"/>
          <w:b/>
          <w:sz w:val="24"/>
        </w:rPr>
        <w:t>y, Community and Mental Health</w:t>
      </w:r>
    </w:p>
    <w:p w:rsidR="00496122" w:rsidRDefault="00496122" w:rsidP="00B74CA7">
      <w:pPr>
        <w:pStyle w:val="ListParagraph"/>
        <w:spacing w:after="0" w:line="240" w:lineRule="auto"/>
        <w:jc w:val="both"/>
        <w:rPr>
          <w:rFonts w:ascii="Verdana" w:hAnsi="Verdana" w:cs="Arial"/>
          <w:sz w:val="24"/>
          <w:szCs w:val="24"/>
        </w:rPr>
      </w:pPr>
      <w:r w:rsidRPr="007011E6">
        <w:rPr>
          <w:rFonts w:ascii="Verdana" w:hAnsi="Verdana"/>
          <w:b/>
          <w:sz w:val="24"/>
        </w:rPr>
        <w:t>Number of Patients Waiting over 52 weeks</w:t>
      </w:r>
      <w:r w:rsidR="00BA03AE" w:rsidRPr="007011E6">
        <w:rPr>
          <w:rFonts w:ascii="Verdana" w:hAnsi="Verdana"/>
          <w:b/>
          <w:sz w:val="24"/>
        </w:rPr>
        <w:t>– Target Zero</w:t>
      </w:r>
    </w:p>
    <w:p w:rsidR="00BF5270" w:rsidRPr="00BF5270" w:rsidRDefault="00496122" w:rsidP="00B74CA7">
      <w:pPr>
        <w:pStyle w:val="ListParagraph"/>
        <w:numPr>
          <w:ilvl w:val="1"/>
          <w:numId w:val="1"/>
        </w:numPr>
        <w:spacing w:after="0" w:line="240" w:lineRule="auto"/>
        <w:jc w:val="both"/>
        <w:rPr>
          <w:rFonts w:ascii="Verdana" w:hAnsi="Verdana" w:cs="Arial"/>
          <w:color w:val="000000" w:themeColor="text1"/>
          <w:sz w:val="24"/>
          <w:szCs w:val="24"/>
        </w:rPr>
      </w:pPr>
      <w:r>
        <w:rPr>
          <w:rFonts w:ascii="Verdana" w:hAnsi="Verdana"/>
          <w:color w:val="000000" w:themeColor="text1"/>
          <w:sz w:val="24"/>
        </w:rPr>
        <w:t>As illustrated in the chart, t</w:t>
      </w:r>
      <w:r w:rsidRPr="002721AA">
        <w:rPr>
          <w:rFonts w:ascii="Verdana" w:hAnsi="Verdana"/>
          <w:color w:val="000000" w:themeColor="text1"/>
          <w:sz w:val="24"/>
        </w:rPr>
        <w:t xml:space="preserve">he provisional position for patients waiting over 52 weeks for treatment at the end of </w:t>
      </w:r>
      <w:r>
        <w:rPr>
          <w:rFonts w:ascii="Verdana" w:hAnsi="Verdana"/>
          <w:color w:val="000000" w:themeColor="text1"/>
          <w:sz w:val="24"/>
        </w:rPr>
        <w:t>F</w:t>
      </w:r>
      <w:r w:rsidRPr="00496122">
        <w:rPr>
          <w:rFonts w:ascii="Verdana" w:hAnsi="Verdana"/>
          <w:color w:val="000000" w:themeColor="text1"/>
          <w:sz w:val="24"/>
        </w:rPr>
        <w:t xml:space="preserve">ebruary 2020 is 1340 </w:t>
      </w:r>
      <w:r w:rsidRPr="002721AA">
        <w:rPr>
          <w:rFonts w:ascii="Verdana" w:hAnsi="Verdana"/>
          <w:color w:val="000000" w:themeColor="text1"/>
          <w:sz w:val="24"/>
        </w:rPr>
        <w:t xml:space="preserve">patients, which is </w:t>
      </w:r>
      <w:r>
        <w:rPr>
          <w:rFonts w:ascii="Verdana" w:hAnsi="Verdana"/>
          <w:color w:val="000000" w:themeColor="text1"/>
          <w:sz w:val="24"/>
        </w:rPr>
        <w:t xml:space="preserve">117 more than in </w:t>
      </w:r>
      <w:r w:rsidRPr="00BF5270">
        <w:rPr>
          <w:rFonts w:ascii="Verdana" w:hAnsi="Verdana"/>
          <w:color w:val="000000" w:themeColor="text1"/>
          <w:sz w:val="24"/>
        </w:rPr>
        <w:t>January</w:t>
      </w:r>
      <w:r w:rsidRPr="00762BA8">
        <w:rPr>
          <w:rFonts w:ascii="Verdana" w:hAnsi="Verdana"/>
          <w:color w:val="000000" w:themeColor="text1"/>
          <w:sz w:val="24"/>
        </w:rPr>
        <w:t>.</w:t>
      </w:r>
    </w:p>
    <w:p w:rsidR="00BF5270" w:rsidRDefault="00BF5270" w:rsidP="00BF5270">
      <w:pPr>
        <w:pStyle w:val="ListParagraph"/>
        <w:spacing w:after="0" w:line="240" w:lineRule="auto"/>
        <w:rPr>
          <w:rFonts w:ascii="Verdana" w:hAnsi="Verdana"/>
          <w:color w:val="000000" w:themeColor="text1"/>
          <w:sz w:val="24"/>
        </w:rPr>
      </w:pPr>
    </w:p>
    <w:p w:rsidR="00BF5270" w:rsidRDefault="00BF5270" w:rsidP="00BF5270">
      <w:pPr>
        <w:pStyle w:val="ListParagraph"/>
        <w:spacing w:after="0" w:line="240" w:lineRule="auto"/>
        <w:rPr>
          <w:rFonts w:ascii="Verdana" w:hAnsi="Verdana"/>
          <w:color w:val="000000" w:themeColor="text1"/>
          <w:sz w:val="24"/>
        </w:rPr>
      </w:pPr>
      <w:r>
        <w:rPr>
          <w:rFonts w:ascii="Verdana" w:hAnsi="Verdana"/>
          <w:b/>
          <w:noProof/>
          <w:sz w:val="24"/>
          <w:lang w:val="en-GB" w:eastAsia="en-GB"/>
        </w:rPr>
        <w:drawing>
          <wp:inline distT="0" distB="0" distL="0" distR="0" wp14:anchorId="45E79107" wp14:editId="5FB39E3F">
            <wp:extent cx="5398618" cy="269785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41929" cy="2719494"/>
                    </a:xfrm>
                    <a:prstGeom prst="rect">
                      <a:avLst/>
                    </a:prstGeom>
                    <a:noFill/>
                  </pic:spPr>
                </pic:pic>
              </a:graphicData>
            </a:graphic>
          </wp:inline>
        </w:drawing>
      </w:r>
    </w:p>
    <w:p w:rsidR="00BF5270" w:rsidRDefault="00BF5270" w:rsidP="00BF5270">
      <w:pPr>
        <w:pStyle w:val="ListParagraph"/>
        <w:spacing w:after="0" w:line="240" w:lineRule="auto"/>
        <w:rPr>
          <w:rFonts w:ascii="Verdana" w:hAnsi="Verdana"/>
          <w:color w:val="000000" w:themeColor="text1"/>
          <w:sz w:val="24"/>
        </w:rPr>
      </w:pPr>
    </w:p>
    <w:p w:rsidR="00496122" w:rsidRPr="002721AA" w:rsidRDefault="00496122" w:rsidP="00B74CA7">
      <w:pPr>
        <w:pStyle w:val="ListParagraph"/>
        <w:numPr>
          <w:ilvl w:val="1"/>
          <w:numId w:val="1"/>
        </w:numPr>
        <w:spacing w:after="0" w:line="240" w:lineRule="auto"/>
        <w:jc w:val="both"/>
        <w:rPr>
          <w:rFonts w:ascii="Verdana" w:hAnsi="Verdana" w:cs="Arial"/>
          <w:color w:val="000000" w:themeColor="text1"/>
          <w:sz w:val="24"/>
          <w:szCs w:val="24"/>
        </w:rPr>
      </w:pPr>
      <w:r w:rsidRPr="002721AA">
        <w:rPr>
          <w:rFonts w:ascii="Verdana" w:hAnsi="Verdana"/>
          <w:color w:val="000000" w:themeColor="text1"/>
          <w:sz w:val="24"/>
        </w:rPr>
        <w:t xml:space="preserve">The breakdown of the </w:t>
      </w:r>
      <w:r w:rsidRPr="00BF5270">
        <w:rPr>
          <w:rFonts w:ascii="Verdana" w:hAnsi="Verdana"/>
          <w:color w:val="000000" w:themeColor="text1"/>
          <w:sz w:val="24"/>
        </w:rPr>
        <w:t>1340</w:t>
      </w:r>
      <w:r>
        <w:rPr>
          <w:rFonts w:ascii="Verdana" w:hAnsi="Verdana"/>
          <w:color w:val="0070C0"/>
          <w:sz w:val="24"/>
        </w:rPr>
        <w:t xml:space="preserve"> </w:t>
      </w:r>
      <w:r w:rsidRPr="002721AA">
        <w:rPr>
          <w:rFonts w:ascii="Verdana" w:hAnsi="Verdana"/>
          <w:color w:val="000000" w:themeColor="text1"/>
          <w:sz w:val="24"/>
        </w:rPr>
        <w:t>patients is as follows:</w:t>
      </w:r>
    </w:p>
    <w:p w:rsidR="00496122" w:rsidRPr="00BF5270" w:rsidRDefault="00496122" w:rsidP="00B74CA7">
      <w:pPr>
        <w:pStyle w:val="ListParagraph"/>
        <w:spacing w:after="0" w:line="240" w:lineRule="auto"/>
        <w:jc w:val="both"/>
        <w:rPr>
          <w:rFonts w:ascii="Verdana" w:hAnsi="Verdana" w:cs="Arial"/>
          <w:color w:val="000000" w:themeColor="text1"/>
          <w:sz w:val="24"/>
          <w:szCs w:val="24"/>
        </w:rPr>
      </w:pPr>
    </w:p>
    <w:p w:rsidR="00496122" w:rsidRPr="00BF5270" w:rsidRDefault="00496122" w:rsidP="00B74CA7">
      <w:pPr>
        <w:numPr>
          <w:ilvl w:val="0"/>
          <w:numId w:val="4"/>
        </w:numPr>
        <w:spacing w:after="0" w:line="240" w:lineRule="auto"/>
        <w:ind w:left="1097" w:right="84"/>
        <w:jc w:val="both"/>
        <w:rPr>
          <w:rFonts w:ascii="Verdana" w:hAnsi="Verdana"/>
          <w:color w:val="000000" w:themeColor="text1"/>
          <w:sz w:val="24"/>
        </w:rPr>
      </w:pPr>
      <w:r w:rsidRPr="00BF5270">
        <w:rPr>
          <w:rFonts w:ascii="Verdana" w:hAnsi="Verdana"/>
          <w:color w:val="000000" w:themeColor="text1"/>
          <w:sz w:val="24"/>
        </w:rPr>
        <w:t>548 relate to Bridgend waiting lists (504 in January)</w:t>
      </w:r>
    </w:p>
    <w:p w:rsidR="00496122" w:rsidRPr="00BF5270" w:rsidRDefault="00496122" w:rsidP="00B74CA7">
      <w:pPr>
        <w:numPr>
          <w:ilvl w:val="0"/>
          <w:numId w:val="4"/>
        </w:numPr>
        <w:spacing w:after="0" w:line="240" w:lineRule="auto"/>
        <w:ind w:left="1097" w:right="84"/>
        <w:jc w:val="both"/>
        <w:rPr>
          <w:rFonts w:ascii="Verdana" w:hAnsi="Verdana"/>
          <w:color w:val="000000" w:themeColor="text1"/>
          <w:sz w:val="24"/>
        </w:rPr>
      </w:pPr>
      <w:r w:rsidRPr="00BF5270">
        <w:rPr>
          <w:rFonts w:ascii="Verdana" w:hAnsi="Verdana"/>
          <w:color w:val="000000" w:themeColor="text1"/>
          <w:sz w:val="24"/>
        </w:rPr>
        <w:t xml:space="preserve">792 relates to Cwm Taf waiting lists (719 </w:t>
      </w:r>
      <w:r w:rsidR="00BF5270" w:rsidRPr="00BF5270">
        <w:rPr>
          <w:rFonts w:ascii="Verdana" w:hAnsi="Verdana"/>
          <w:color w:val="000000" w:themeColor="text1"/>
          <w:sz w:val="24"/>
        </w:rPr>
        <w:t>in January</w:t>
      </w:r>
      <w:r w:rsidRPr="00BF5270">
        <w:rPr>
          <w:rFonts w:ascii="Verdana" w:hAnsi="Verdana"/>
          <w:color w:val="000000" w:themeColor="text1"/>
          <w:sz w:val="24"/>
        </w:rPr>
        <w:t>)</w:t>
      </w:r>
    </w:p>
    <w:p w:rsidR="00496122" w:rsidRDefault="00496122" w:rsidP="00B74CA7">
      <w:pPr>
        <w:pStyle w:val="ListParagraph"/>
        <w:spacing w:after="0" w:line="240" w:lineRule="auto"/>
        <w:jc w:val="both"/>
        <w:rPr>
          <w:rFonts w:ascii="Verdana" w:hAnsi="Verdana"/>
          <w:b/>
          <w:sz w:val="24"/>
        </w:rPr>
      </w:pPr>
    </w:p>
    <w:p w:rsidR="0047138E" w:rsidRDefault="00BF5270" w:rsidP="00B74CA7">
      <w:pPr>
        <w:pStyle w:val="ListParagraph"/>
        <w:spacing w:after="0" w:line="240" w:lineRule="auto"/>
        <w:jc w:val="both"/>
        <w:rPr>
          <w:rFonts w:ascii="Verdana" w:hAnsi="Verdana"/>
          <w:color w:val="000000" w:themeColor="text1"/>
          <w:sz w:val="24"/>
        </w:rPr>
      </w:pPr>
      <w:r>
        <w:rPr>
          <w:rFonts w:ascii="Verdana" w:hAnsi="Verdana"/>
          <w:color w:val="000000" w:themeColor="text1"/>
          <w:sz w:val="24"/>
        </w:rPr>
        <w:t xml:space="preserve">Given the plans in place to ensure no patients waiting over 36 weeks </w:t>
      </w:r>
      <w:r w:rsidR="005E4CC6">
        <w:rPr>
          <w:rFonts w:ascii="Verdana" w:hAnsi="Verdana"/>
          <w:color w:val="000000" w:themeColor="text1"/>
          <w:sz w:val="24"/>
        </w:rPr>
        <w:t>in Anaesthetics, Ophthalmology and Oral Surgery in particular, an improved position is expected, but in overall terms, it is Dermatology at CT and Orthopaedics at POW that will make up the majority of the year-end total.</w:t>
      </w:r>
    </w:p>
    <w:p w:rsidR="007E677A" w:rsidRDefault="007E677A" w:rsidP="00B74CA7">
      <w:pPr>
        <w:pStyle w:val="ListParagraph"/>
        <w:spacing w:after="0" w:line="240" w:lineRule="auto"/>
        <w:jc w:val="both"/>
        <w:rPr>
          <w:rFonts w:ascii="Verdana" w:hAnsi="Verdana"/>
          <w:color w:val="000000" w:themeColor="text1"/>
          <w:sz w:val="24"/>
        </w:rPr>
      </w:pPr>
    </w:p>
    <w:p w:rsidR="007E677A" w:rsidRDefault="007E677A" w:rsidP="00B74CA7">
      <w:pPr>
        <w:pStyle w:val="ListParagraph"/>
        <w:spacing w:after="0" w:line="240" w:lineRule="auto"/>
        <w:jc w:val="both"/>
        <w:rPr>
          <w:rFonts w:ascii="Verdana" w:hAnsi="Verdana"/>
          <w:b/>
          <w:sz w:val="24"/>
        </w:rPr>
      </w:pPr>
      <w:r w:rsidRPr="007011E6">
        <w:rPr>
          <w:rFonts w:ascii="Verdana" w:hAnsi="Verdana"/>
          <w:b/>
          <w:sz w:val="24"/>
        </w:rPr>
        <w:t>Number of Patients Waiting over 36 weeks – Target Zero</w:t>
      </w:r>
    </w:p>
    <w:p w:rsidR="007E677A" w:rsidRPr="00A77F6F" w:rsidRDefault="007E677A" w:rsidP="00B74CA7">
      <w:pPr>
        <w:numPr>
          <w:ilvl w:val="1"/>
          <w:numId w:val="1"/>
        </w:numPr>
        <w:spacing w:after="0" w:line="240" w:lineRule="auto"/>
        <w:contextualSpacing/>
        <w:jc w:val="both"/>
        <w:rPr>
          <w:rFonts w:ascii="Verdana" w:hAnsi="Verdana" w:cs="Arial"/>
          <w:color w:val="000000" w:themeColor="text1"/>
          <w:sz w:val="24"/>
          <w:szCs w:val="24"/>
        </w:rPr>
      </w:pPr>
      <w:r w:rsidRPr="00A77F6F">
        <w:rPr>
          <w:rFonts w:ascii="Verdana" w:hAnsi="Verdana" w:cs="Arial"/>
          <w:color w:val="000000" w:themeColor="text1"/>
          <w:sz w:val="24"/>
          <w:szCs w:val="24"/>
        </w:rPr>
        <w:t xml:space="preserve">As illustrated in the chart, the provisional position for patients waiting over 36 weeks is </w:t>
      </w:r>
      <w:r w:rsidRPr="00070A05">
        <w:rPr>
          <w:rFonts w:ascii="Verdana" w:hAnsi="Verdana" w:cs="Arial"/>
          <w:color w:val="000000" w:themeColor="text1"/>
          <w:sz w:val="24"/>
          <w:szCs w:val="24"/>
        </w:rPr>
        <w:t xml:space="preserve">4567 </w:t>
      </w:r>
      <w:r w:rsidRPr="00A77F6F">
        <w:rPr>
          <w:rFonts w:ascii="Verdana" w:hAnsi="Verdana" w:cs="Arial"/>
          <w:color w:val="000000" w:themeColor="text1"/>
          <w:sz w:val="24"/>
          <w:szCs w:val="24"/>
        </w:rPr>
        <w:t>patients across Cwm Taf Morgannwg</w:t>
      </w:r>
      <w:r>
        <w:rPr>
          <w:rFonts w:ascii="Verdana" w:hAnsi="Verdana" w:cs="Arial"/>
          <w:color w:val="000000" w:themeColor="text1"/>
          <w:sz w:val="24"/>
          <w:szCs w:val="24"/>
        </w:rPr>
        <w:t xml:space="preserve">, which is a reduction of 281 from </w:t>
      </w:r>
      <w:r w:rsidRPr="00070A05">
        <w:rPr>
          <w:rFonts w:ascii="Verdana" w:hAnsi="Verdana" w:cs="Arial"/>
          <w:color w:val="000000" w:themeColor="text1"/>
          <w:sz w:val="24"/>
          <w:szCs w:val="24"/>
        </w:rPr>
        <w:t>January</w:t>
      </w:r>
      <w:r>
        <w:rPr>
          <w:rFonts w:ascii="Verdana" w:hAnsi="Verdana" w:cs="Arial"/>
          <w:color w:val="000000" w:themeColor="text1"/>
          <w:sz w:val="24"/>
          <w:szCs w:val="24"/>
        </w:rPr>
        <w:t xml:space="preserve"> (N.B. </w:t>
      </w:r>
      <w:r w:rsidRPr="00A77F6F">
        <w:rPr>
          <w:rFonts w:ascii="Verdana" w:hAnsi="Verdana" w:cs="Arial"/>
          <w:color w:val="000000" w:themeColor="text1"/>
          <w:sz w:val="24"/>
          <w:szCs w:val="24"/>
        </w:rPr>
        <w:t xml:space="preserve">this figure includes the </w:t>
      </w:r>
      <w:r w:rsidRPr="00070A05">
        <w:rPr>
          <w:rFonts w:ascii="Verdana" w:hAnsi="Verdana" w:cs="Arial"/>
          <w:color w:val="000000" w:themeColor="text1"/>
          <w:sz w:val="24"/>
          <w:szCs w:val="24"/>
        </w:rPr>
        <w:t>1340</w:t>
      </w:r>
      <w:r w:rsidRPr="00A77F6F">
        <w:rPr>
          <w:rFonts w:ascii="Verdana" w:hAnsi="Verdana" w:cs="Arial"/>
          <w:color w:val="0070C0"/>
          <w:sz w:val="24"/>
          <w:szCs w:val="24"/>
        </w:rPr>
        <w:t xml:space="preserve"> </w:t>
      </w:r>
      <w:r w:rsidRPr="00A77F6F">
        <w:rPr>
          <w:rFonts w:ascii="Verdana" w:hAnsi="Verdana" w:cs="Arial"/>
          <w:color w:val="000000" w:themeColor="text1"/>
          <w:sz w:val="24"/>
          <w:szCs w:val="24"/>
        </w:rPr>
        <w:t>patients waiting over 52 weeks):</w:t>
      </w:r>
    </w:p>
    <w:p w:rsidR="007E677A" w:rsidRPr="00A77F6F" w:rsidRDefault="007E677A" w:rsidP="00B74CA7">
      <w:pPr>
        <w:spacing w:after="0" w:line="240" w:lineRule="auto"/>
        <w:ind w:left="720"/>
        <w:contextualSpacing/>
        <w:jc w:val="both"/>
        <w:rPr>
          <w:rFonts w:ascii="Verdana" w:hAnsi="Verdana" w:cs="Arial"/>
          <w:color w:val="000000" w:themeColor="text1"/>
          <w:sz w:val="24"/>
          <w:szCs w:val="24"/>
        </w:rPr>
      </w:pPr>
    </w:p>
    <w:p w:rsidR="007E677A" w:rsidRPr="00A77F6F" w:rsidRDefault="007E677A" w:rsidP="00B74CA7">
      <w:pPr>
        <w:numPr>
          <w:ilvl w:val="0"/>
          <w:numId w:val="5"/>
        </w:numPr>
        <w:spacing w:after="0" w:line="240" w:lineRule="auto"/>
        <w:ind w:left="1154" w:right="84"/>
        <w:jc w:val="both"/>
        <w:rPr>
          <w:rFonts w:ascii="Verdana" w:hAnsi="Verdana"/>
          <w:color w:val="000000" w:themeColor="text1"/>
          <w:sz w:val="24"/>
        </w:rPr>
      </w:pPr>
      <w:r w:rsidRPr="00070A05">
        <w:rPr>
          <w:rFonts w:ascii="Verdana" w:hAnsi="Verdana"/>
          <w:color w:val="000000" w:themeColor="text1"/>
          <w:sz w:val="24"/>
        </w:rPr>
        <w:t>3167 patients relate to the former Cwm Taf waiting lists (3422 in January</w:t>
      </w:r>
      <w:r w:rsidRPr="00A77F6F">
        <w:rPr>
          <w:rFonts w:ascii="Verdana" w:hAnsi="Verdana"/>
          <w:color w:val="000000" w:themeColor="text1"/>
          <w:sz w:val="24"/>
        </w:rPr>
        <w:t xml:space="preserve">). </w:t>
      </w:r>
    </w:p>
    <w:p w:rsidR="007E677A" w:rsidRPr="00070A05" w:rsidRDefault="007E677A" w:rsidP="00B74CA7">
      <w:pPr>
        <w:numPr>
          <w:ilvl w:val="0"/>
          <w:numId w:val="5"/>
        </w:numPr>
        <w:spacing w:after="0" w:line="240" w:lineRule="auto"/>
        <w:ind w:left="1154" w:right="84"/>
        <w:jc w:val="both"/>
        <w:rPr>
          <w:rFonts w:ascii="Verdana" w:hAnsi="Verdana" w:cs="Arial"/>
          <w:color w:val="000000" w:themeColor="text1"/>
          <w:sz w:val="24"/>
          <w:szCs w:val="24"/>
        </w:rPr>
      </w:pPr>
      <w:r w:rsidRPr="00070A05">
        <w:rPr>
          <w:rFonts w:ascii="Verdana" w:hAnsi="Verdana"/>
          <w:color w:val="000000" w:themeColor="text1"/>
          <w:sz w:val="24"/>
        </w:rPr>
        <w:t>1400 relate to Bridgend waiting lists (1426 in January).</w:t>
      </w:r>
    </w:p>
    <w:p w:rsidR="007E677A" w:rsidRPr="00A77F6F" w:rsidRDefault="007E677A" w:rsidP="00B74CA7">
      <w:pPr>
        <w:pStyle w:val="ListParagraph"/>
        <w:spacing w:after="0" w:line="240" w:lineRule="auto"/>
        <w:jc w:val="both"/>
        <w:rPr>
          <w:rFonts w:ascii="Verdana" w:hAnsi="Verdana" w:cs="Arial"/>
          <w:sz w:val="24"/>
          <w:szCs w:val="24"/>
        </w:rPr>
      </w:pPr>
    </w:p>
    <w:p w:rsidR="007E677A" w:rsidRPr="00B02118" w:rsidRDefault="007E677A" w:rsidP="00B74CA7">
      <w:pPr>
        <w:pStyle w:val="ListParagraph"/>
        <w:numPr>
          <w:ilvl w:val="1"/>
          <w:numId w:val="1"/>
        </w:numPr>
        <w:spacing w:after="0" w:line="240" w:lineRule="auto"/>
        <w:jc w:val="both"/>
        <w:rPr>
          <w:rFonts w:ascii="Verdana" w:hAnsi="Verdana" w:cs="Arial"/>
          <w:strike/>
          <w:sz w:val="24"/>
          <w:szCs w:val="24"/>
        </w:rPr>
      </w:pPr>
      <w:r w:rsidRPr="00070A05">
        <w:rPr>
          <w:rFonts w:ascii="Verdana" w:hAnsi="Verdana"/>
          <w:color w:val="000000" w:themeColor="text1"/>
          <w:sz w:val="24"/>
        </w:rPr>
        <w:t>This is due mainly to improvements in Anaesthetics, Ophthalmology and Oral Surgery (CT</w:t>
      </w:r>
      <w:r>
        <w:rPr>
          <w:rFonts w:ascii="Verdana" w:hAnsi="Verdana"/>
          <w:color w:val="000000" w:themeColor="text1"/>
          <w:sz w:val="24"/>
        </w:rPr>
        <w:t>) and Urology (Bridgend)</w:t>
      </w:r>
      <w:r w:rsidRPr="00762BA8">
        <w:rPr>
          <w:rFonts w:ascii="Verdana" w:hAnsi="Verdana"/>
          <w:color w:val="000000" w:themeColor="text1"/>
          <w:sz w:val="24"/>
        </w:rPr>
        <w:t xml:space="preserve">. </w:t>
      </w:r>
      <w:r>
        <w:rPr>
          <w:rFonts w:ascii="Verdana" w:hAnsi="Verdana" w:cs="Arial"/>
          <w:sz w:val="24"/>
          <w:szCs w:val="24"/>
        </w:rPr>
        <w:t>Elective Orthopaedic capacity at Neath Port Talbot (NPT) continues to be unavailable, which is likely to remain the case until the end of April.</w:t>
      </w:r>
    </w:p>
    <w:p w:rsidR="00AC4A36" w:rsidRDefault="00AC4A36" w:rsidP="00AC4A36">
      <w:pPr>
        <w:spacing w:after="0" w:line="240" w:lineRule="auto"/>
        <w:rPr>
          <w:rFonts w:ascii="Verdana" w:hAnsi="Verdana" w:cs="Arial"/>
          <w:noProof/>
          <w:sz w:val="24"/>
          <w:szCs w:val="24"/>
          <w:lang w:val="en-GB" w:eastAsia="en-GB"/>
        </w:rPr>
      </w:pPr>
    </w:p>
    <w:p w:rsidR="006C49CD" w:rsidRDefault="00514FC5" w:rsidP="00841804">
      <w:pPr>
        <w:spacing w:after="0" w:line="240" w:lineRule="auto"/>
        <w:ind w:firstLine="720"/>
        <w:jc w:val="center"/>
        <w:rPr>
          <w:rFonts w:ascii="Verdana" w:hAnsi="Verdana" w:cs="Arial"/>
          <w:noProof/>
          <w:sz w:val="24"/>
          <w:szCs w:val="24"/>
          <w:lang w:val="en-GB" w:eastAsia="en-GB"/>
        </w:rPr>
      </w:pPr>
      <w:r>
        <w:rPr>
          <w:rFonts w:ascii="Verdana" w:hAnsi="Verdana" w:cs="Arial"/>
          <w:noProof/>
          <w:sz w:val="24"/>
          <w:szCs w:val="24"/>
          <w:lang w:val="en-GB" w:eastAsia="en-GB"/>
        </w:rPr>
        <w:drawing>
          <wp:inline distT="0" distB="0" distL="0" distR="0" wp14:anchorId="278D62BF">
            <wp:extent cx="5397731" cy="2699309"/>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11718" cy="2706303"/>
                    </a:xfrm>
                    <a:prstGeom prst="rect">
                      <a:avLst/>
                    </a:prstGeom>
                    <a:noFill/>
                  </pic:spPr>
                </pic:pic>
              </a:graphicData>
            </a:graphic>
          </wp:inline>
        </w:drawing>
      </w:r>
    </w:p>
    <w:p w:rsidR="00A02EE7" w:rsidRPr="00266EE2" w:rsidRDefault="00A02EE7" w:rsidP="00266EE2">
      <w:pPr>
        <w:spacing w:after="0" w:line="240" w:lineRule="auto"/>
        <w:rPr>
          <w:rFonts w:ascii="Verdana" w:hAnsi="Verdana" w:cs="Arial"/>
          <w:color w:val="00B050"/>
          <w:sz w:val="16"/>
          <w:szCs w:val="16"/>
          <w:highlight w:val="yellow"/>
        </w:rPr>
      </w:pPr>
    </w:p>
    <w:p w:rsidR="00145A2E" w:rsidRPr="00CC5990" w:rsidRDefault="00070A05" w:rsidP="00B74CA7">
      <w:pPr>
        <w:pStyle w:val="ListParagraph"/>
        <w:numPr>
          <w:ilvl w:val="1"/>
          <w:numId w:val="1"/>
        </w:numPr>
        <w:spacing w:after="0" w:line="240" w:lineRule="auto"/>
        <w:jc w:val="both"/>
        <w:rPr>
          <w:rFonts w:ascii="Verdana" w:hAnsi="Verdana" w:cs="Arial"/>
          <w:sz w:val="24"/>
          <w:szCs w:val="24"/>
        </w:rPr>
      </w:pPr>
      <w:r>
        <w:rPr>
          <w:rFonts w:ascii="Verdana" w:hAnsi="Verdana" w:cs="Arial"/>
          <w:color w:val="000000" w:themeColor="text1"/>
          <w:sz w:val="24"/>
          <w:szCs w:val="24"/>
        </w:rPr>
        <w:t>The</w:t>
      </w:r>
      <w:r w:rsidR="00A77F6F" w:rsidRPr="00762BA8">
        <w:rPr>
          <w:rFonts w:ascii="Verdana" w:hAnsi="Verdana" w:cs="Arial"/>
          <w:color w:val="000000" w:themeColor="text1"/>
          <w:sz w:val="24"/>
          <w:szCs w:val="24"/>
        </w:rPr>
        <w:t xml:space="preserve"> </w:t>
      </w:r>
      <w:r w:rsidR="00A77F6F" w:rsidRPr="00CC5990">
        <w:rPr>
          <w:rFonts w:ascii="Verdana" w:hAnsi="Verdana" w:cs="Arial"/>
          <w:color w:val="000000" w:themeColor="text1"/>
          <w:sz w:val="24"/>
          <w:szCs w:val="24"/>
        </w:rPr>
        <w:t xml:space="preserve">latest </w:t>
      </w:r>
      <w:r w:rsidRPr="00CC5990">
        <w:rPr>
          <w:rFonts w:ascii="Verdana" w:hAnsi="Verdana" w:cs="Arial"/>
          <w:color w:val="000000" w:themeColor="text1"/>
          <w:sz w:val="24"/>
          <w:szCs w:val="24"/>
        </w:rPr>
        <w:t xml:space="preserve">projection </w:t>
      </w:r>
      <w:r w:rsidR="00A77F6F" w:rsidRPr="00CC5990">
        <w:rPr>
          <w:rFonts w:ascii="Verdana" w:hAnsi="Verdana" w:cs="Arial"/>
          <w:color w:val="000000" w:themeColor="text1"/>
          <w:sz w:val="24"/>
          <w:szCs w:val="24"/>
        </w:rPr>
        <w:t>for</w:t>
      </w:r>
      <w:r w:rsidRPr="00CC5990">
        <w:rPr>
          <w:rFonts w:ascii="Verdana" w:hAnsi="Verdana" w:cs="Arial"/>
          <w:color w:val="000000" w:themeColor="text1"/>
          <w:sz w:val="24"/>
          <w:szCs w:val="24"/>
        </w:rPr>
        <w:t xml:space="preserve"> </w:t>
      </w:r>
      <w:r w:rsidR="00A77F6F" w:rsidRPr="00CC5990">
        <w:rPr>
          <w:rFonts w:ascii="Verdana" w:hAnsi="Verdana" w:cs="Arial"/>
          <w:color w:val="000000" w:themeColor="text1"/>
          <w:sz w:val="24"/>
          <w:szCs w:val="24"/>
        </w:rPr>
        <w:t>year</w:t>
      </w:r>
      <w:r w:rsidRPr="00CC5990">
        <w:rPr>
          <w:rFonts w:ascii="Verdana" w:hAnsi="Verdana" w:cs="Arial"/>
          <w:color w:val="000000" w:themeColor="text1"/>
          <w:sz w:val="24"/>
          <w:szCs w:val="24"/>
        </w:rPr>
        <w:t>-</w:t>
      </w:r>
      <w:r w:rsidR="00A77F6F" w:rsidRPr="00CC5990">
        <w:rPr>
          <w:rFonts w:ascii="Verdana" w:hAnsi="Verdana" w:cs="Arial"/>
          <w:color w:val="000000" w:themeColor="text1"/>
          <w:sz w:val="24"/>
          <w:szCs w:val="24"/>
        </w:rPr>
        <w:t xml:space="preserve">end has </w:t>
      </w:r>
      <w:r w:rsidR="00CC5990" w:rsidRPr="00CC5990">
        <w:rPr>
          <w:rFonts w:ascii="Verdana" w:hAnsi="Verdana" w:cs="Arial"/>
          <w:color w:val="000000" w:themeColor="text1"/>
          <w:sz w:val="24"/>
          <w:szCs w:val="24"/>
        </w:rPr>
        <w:t>reduced t</w:t>
      </w:r>
      <w:r w:rsidR="00A77F6F" w:rsidRPr="00CC5990">
        <w:rPr>
          <w:rFonts w:ascii="Verdana" w:hAnsi="Verdana" w:cs="Arial"/>
          <w:color w:val="000000" w:themeColor="text1"/>
          <w:sz w:val="24"/>
          <w:szCs w:val="24"/>
        </w:rPr>
        <w:t>o 3</w:t>
      </w:r>
      <w:r w:rsidR="00CC5990" w:rsidRPr="00CC5990">
        <w:rPr>
          <w:rFonts w:ascii="Verdana" w:hAnsi="Verdana" w:cs="Arial"/>
          <w:color w:val="000000" w:themeColor="text1"/>
          <w:sz w:val="24"/>
          <w:szCs w:val="24"/>
        </w:rPr>
        <w:t>038</w:t>
      </w:r>
      <w:r w:rsidR="00A77F6F" w:rsidRPr="00CC5990">
        <w:rPr>
          <w:rFonts w:ascii="Verdana" w:hAnsi="Verdana" w:cs="Arial"/>
          <w:color w:val="000000" w:themeColor="text1"/>
          <w:sz w:val="24"/>
          <w:szCs w:val="24"/>
        </w:rPr>
        <w:t>,</w:t>
      </w:r>
      <w:r w:rsidR="00A77F6F" w:rsidRPr="00762BA8">
        <w:rPr>
          <w:rFonts w:ascii="Verdana" w:hAnsi="Verdana" w:cs="Arial"/>
          <w:color w:val="000000" w:themeColor="text1"/>
          <w:sz w:val="24"/>
          <w:szCs w:val="24"/>
        </w:rPr>
        <w:t xml:space="preserve"> though this </w:t>
      </w:r>
      <w:r w:rsidR="00CC5990">
        <w:rPr>
          <w:rFonts w:ascii="Verdana" w:hAnsi="Verdana" w:cs="Arial"/>
          <w:color w:val="000000" w:themeColor="text1"/>
          <w:sz w:val="24"/>
          <w:szCs w:val="24"/>
        </w:rPr>
        <w:t>will be a challenge</w:t>
      </w:r>
      <w:r w:rsidR="00CC5990" w:rsidRPr="00CC5990">
        <w:rPr>
          <w:rFonts w:ascii="Verdana" w:hAnsi="Verdana" w:cs="Arial"/>
          <w:color w:val="000000" w:themeColor="text1"/>
          <w:sz w:val="24"/>
          <w:szCs w:val="24"/>
        </w:rPr>
        <w:t xml:space="preserve"> for a number of specialties</w:t>
      </w:r>
      <w:r w:rsidR="00CC5990">
        <w:rPr>
          <w:rFonts w:ascii="Verdana" w:hAnsi="Verdana" w:cs="Arial"/>
          <w:color w:val="000000" w:themeColor="text1"/>
          <w:sz w:val="24"/>
          <w:szCs w:val="24"/>
        </w:rPr>
        <w:t>, particularly Dermatology, but also for Anaesthetics and Oral Surgery, both of which continue to forecast a zero positon.</w:t>
      </w:r>
    </w:p>
    <w:p w:rsidR="00955D0C" w:rsidRDefault="00955D0C" w:rsidP="00AC4A36">
      <w:pPr>
        <w:spacing w:after="0" w:line="240" w:lineRule="auto"/>
      </w:pPr>
    </w:p>
    <w:p w:rsidR="001508EE" w:rsidRPr="004D1749" w:rsidRDefault="004D1749" w:rsidP="004D1749">
      <w:pPr>
        <w:spacing w:after="0" w:line="240" w:lineRule="auto"/>
        <w:ind w:left="2160"/>
        <w:rPr>
          <w:rFonts w:ascii="Verdana" w:hAnsi="Verdana" w:cs="Arial"/>
          <w:sz w:val="24"/>
          <w:szCs w:val="24"/>
        </w:rPr>
      </w:pPr>
      <w:r w:rsidRPr="004D1749">
        <w:rPr>
          <w:noProof/>
          <w:lang w:val="en-GB" w:eastAsia="en-GB"/>
        </w:rPr>
        <w:drawing>
          <wp:inline distT="0" distB="0" distL="0" distR="0">
            <wp:extent cx="3270910" cy="222885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2707" cy="2236889"/>
                    </a:xfrm>
                    <a:prstGeom prst="rect">
                      <a:avLst/>
                    </a:prstGeom>
                    <a:noFill/>
                    <a:ln>
                      <a:noFill/>
                    </a:ln>
                  </pic:spPr>
                </pic:pic>
              </a:graphicData>
            </a:graphic>
          </wp:inline>
        </w:drawing>
      </w:r>
    </w:p>
    <w:p w:rsidR="00340013" w:rsidRPr="00340013" w:rsidRDefault="00340013" w:rsidP="00340013">
      <w:pPr>
        <w:pStyle w:val="ListParagraph"/>
        <w:rPr>
          <w:rFonts w:ascii="Verdana" w:hAnsi="Verdana" w:cs="Arial"/>
          <w:sz w:val="24"/>
          <w:szCs w:val="24"/>
        </w:rPr>
      </w:pPr>
    </w:p>
    <w:p w:rsidR="007E677A" w:rsidRDefault="007E677A"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previous chart clearly shows how the actual positon has deviated significantly from the original trajectory included in the IMTP for 2019-22, with the year-end forecast shown in the table set to be well above the original IMTP projection of 650.</w:t>
      </w:r>
    </w:p>
    <w:p w:rsidR="007E677A" w:rsidRDefault="007E677A" w:rsidP="00B74CA7">
      <w:pPr>
        <w:pStyle w:val="ListParagraph"/>
        <w:spacing w:after="0" w:line="240" w:lineRule="auto"/>
        <w:jc w:val="both"/>
        <w:rPr>
          <w:rFonts w:ascii="Verdana" w:hAnsi="Verdana" w:cs="Arial"/>
          <w:sz w:val="24"/>
          <w:szCs w:val="24"/>
        </w:rPr>
      </w:pPr>
    </w:p>
    <w:p w:rsidR="009A2588" w:rsidRDefault="007E677A"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Recent reports have referred to a number of factors that have affected in-year performance such as cancellations, </w:t>
      </w:r>
      <w:r w:rsidR="009A2588">
        <w:rPr>
          <w:rFonts w:ascii="Verdana" w:hAnsi="Verdana" w:cs="Arial"/>
          <w:sz w:val="24"/>
          <w:szCs w:val="24"/>
        </w:rPr>
        <w:t>impact of HMRC changes and no access to NPT elective Orthopaedic capacity since the end of October 2019.  The following table provides a more detailed breakdown of the factors and recognises the scale of mitigation that needs to be delivered to arrive at the 3038 projection.</w:t>
      </w:r>
    </w:p>
    <w:p w:rsidR="00941EAD" w:rsidRDefault="00941EAD" w:rsidP="00941EAD">
      <w:pPr>
        <w:pStyle w:val="ListParagraph"/>
        <w:rPr>
          <w:rFonts w:ascii="Verdana" w:hAnsi="Verdana" w:cs="Arial"/>
          <w:sz w:val="24"/>
          <w:szCs w:val="24"/>
        </w:rPr>
      </w:pPr>
    </w:p>
    <w:p w:rsidR="00941EAD" w:rsidRDefault="00941EAD" w:rsidP="00941EAD">
      <w:pPr>
        <w:pStyle w:val="ListParagraph"/>
        <w:rPr>
          <w:rFonts w:ascii="Verdana" w:hAnsi="Verdana" w:cs="Arial"/>
          <w:sz w:val="24"/>
          <w:szCs w:val="24"/>
        </w:rPr>
      </w:pPr>
      <w:r w:rsidRPr="00941EAD">
        <w:rPr>
          <w:noProof/>
          <w:lang w:val="en-GB" w:eastAsia="en-GB"/>
        </w:rPr>
        <w:drawing>
          <wp:inline distT="0" distB="0" distL="0" distR="0">
            <wp:extent cx="5241161" cy="3429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6801" cy="3432690"/>
                    </a:xfrm>
                    <a:prstGeom prst="rect">
                      <a:avLst/>
                    </a:prstGeom>
                    <a:noFill/>
                    <a:ln>
                      <a:noFill/>
                    </a:ln>
                  </pic:spPr>
                </pic:pic>
              </a:graphicData>
            </a:graphic>
          </wp:inline>
        </w:drawing>
      </w:r>
    </w:p>
    <w:p w:rsidR="00941EAD" w:rsidRDefault="00941EAD"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Whilst there are a number of factors, our </w:t>
      </w:r>
      <w:r w:rsidR="00BA03AE">
        <w:rPr>
          <w:rFonts w:ascii="Verdana" w:hAnsi="Verdana" w:cs="Arial"/>
          <w:sz w:val="24"/>
          <w:szCs w:val="24"/>
        </w:rPr>
        <w:t>‘a</w:t>
      </w:r>
      <w:r>
        <w:rPr>
          <w:rFonts w:ascii="Verdana" w:hAnsi="Verdana" w:cs="Arial"/>
          <w:sz w:val="24"/>
          <w:szCs w:val="24"/>
        </w:rPr>
        <w:t>chilles heel</w:t>
      </w:r>
      <w:r w:rsidR="00BA03AE">
        <w:rPr>
          <w:rFonts w:ascii="Verdana" w:hAnsi="Verdana" w:cs="Arial"/>
          <w:sz w:val="24"/>
          <w:szCs w:val="24"/>
        </w:rPr>
        <w:t>’</w:t>
      </w:r>
      <w:r>
        <w:rPr>
          <w:rFonts w:ascii="Verdana" w:hAnsi="Verdana" w:cs="Arial"/>
          <w:sz w:val="24"/>
          <w:szCs w:val="24"/>
        </w:rPr>
        <w:t xml:space="preserve"> continues to be not delivering sufficient activity, in the main due to either a shortfall against the clinical workforce establishment and/or reduced opportunities for back-filling vacant sessions, a 2019/20 phenomenon that has affected our long-standing, though unsustainable approach to delivering our IMTP RTT commitments in the past.</w:t>
      </w:r>
    </w:p>
    <w:p w:rsidR="00941EAD" w:rsidRDefault="00941EAD" w:rsidP="00B74CA7">
      <w:pPr>
        <w:pStyle w:val="ListParagraph"/>
        <w:spacing w:after="0" w:line="240" w:lineRule="auto"/>
        <w:jc w:val="both"/>
        <w:rPr>
          <w:rFonts w:ascii="Verdana" w:hAnsi="Verdana" w:cs="Arial"/>
          <w:sz w:val="24"/>
          <w:szCs w:val="24"/>
        </w:rPr>
      </w:pPr>
    </w:p>
    <w:p w:rsidR="00941EAD" w:rsidRDefault="00941EAD"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It is not yet clear what impact HMRC issues will have on the delivery of activity from 1 April 2020, a clear risk to our RTT ambitions.</w:t>
      </w:r>
    </w:p>
    <w:p w:rsidR="00FE25E2" w:rsidRPr="00FE25E2" w:rsidRDefault="00FE25E2" w:rsidP="00B74CA7">
      <w:pPr>
        <w:pStyle w:val="ListParagraph"/>
        <w:jc w:val="both"/>
        <w:rPr>
          <w:rFonts w:ascii="Verdana" w:hAnsi="Verdana" w:cs="Arial"/>
          <w:sz w:val="24"/>
          <w:szCs w:val="24"/>
        </w:rPr>
      </w:pPr>
    </w:p>
    <w:p w:rsidR="00FE25E2" w:rsidRDefault="00FE25E2"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unreported waiting list factor is where a reduction in the total waiting list has occurred in any of the previously unreported waiting lists.</w:t>
      </w:r>
    </w:p>
    <w:p w:rsidR="00FE25E2" w:rsidRPr="00FE25E2" w:rsidRDefault="00FE25E2" w:rsidP="00B74CA7">
      <w:pPr>
        <w:pStyle w:val="ListParagraph"/>
        <w:jc w:val="both"/>
        <w:rPr>
          <w:rFonts w:ascii="Verdana" w:hAnsi="Verdana" w:cs="Arial"/>
          <w:sz w:val="24"/>
          <w:szCs w:val="24"/>
        </w:rPr>
      </w:pPr>
    </w:p>
    <w:p w:rsidR="00FE25E2" w:rsidRDefault="00FE25E2" w:rsidP="00B74C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reduced clock resets is a factor that was calculated up to the end o</w:t>
      </w:r>
      <w:r w:rsidR="00A111BD">
        <w:rPr>
          <w:rFonts w:ascii="Verdana" w:hAnsi="Verdana" w:cs="Arial"/>
          <w:sz w:val="24"/>
          <w:szCs w:val="24"/>
        </w:rPr>
        <w:t>f</w:t>
      </w:r>
      <w:r>
        <w:rPr>
          <w:rFonts w:ascii="Verdana" w:hAnsi="Verdana" w:cs="Arial"/>
          <w:sz w:val="24"/>
          <w:szCs w:val="24"/>
        </w:rPr>
        <w:t xml:space="preserve"> December.  Historically, there has always been a more significant impact from clock resets, particularly where additional capacity </w:t>
      </w:r>
      <w:r w:rsidR="00041513">
        <w:rPr>
          <w:rFonts w:ascii="Verdana" w:hAnsi="Verdana" w:cs="Arial"/>
          <w:sz w:val="24"/>
          <w:szCs w:val="24"/>
        </w:rPr>
        <w:t>(often but not exclusively in the private sector) becomes available</w:t>
      </w:r>
      <w:r>
        <w:rPr>
          <w:rFonts w:ascii="Verdana" w:hAnsi="Verdana" w:cs="Arial"/>
          <w:sz w:val="24"/>
          <w:szCs w:val="24"/>
        </w:rPr>
        <w:t xml:space="preserve"> in the final quarter</w:t>
      </w:r>
      <w:r w:rsidR="00041513">
        <w:rPr>
          <w:rFonts w:ascii="Verdana" w:hAnsi="Verdana" w:cs="Arial"/>
          <w:sz w:val="24"/>
          <w:szCs w:val="24"/>
        </w:rPr>
        <w:t xml:space="preserve">.  A </w:t>
      </w:r>
      <w:r>
        <w:rPr>
          <w:rFonts w:ascii="Verdana" w:hAnsi="Verdana" w:cs="Arial"/>
          <w:sz w:val="24"/>
          <w:szCs w:val="24"/>
        </w:rPr>
        <w:t xml:space="preserve">number of actions have </w:t>
      </w:r>
      <w:r w:rsidR="00041513">
        <w:rPr>
          <w:rFonts w:ascii="Verdana" w:hAnsi="Verdana" w:cs="Arial"/>
          <w:sz w:val="24"/>
          <w:szCs w:val="24"/>
        </w:rPr>
        <w:t xml:space="preserve">therefore </w:t>
      </w:r>
      <w:r>
        <w:rPr>
          <w:rFonts w:ascii="Verdana" w:hAnsi="Verdana" w:cs="Arial"/>
          <w:sz w:val="24"/>
          <w:szCs w:val="24"/>
        </w:rPr>
        <w:t xml:space="preserve">been taken to ensure that any clock resets </w:t>
      </w:r>
      <w:r w:rsidR="00041513">
        <w:rPr>
          <w:rFonts w:ascii="Verdana" w:hAnsi="Verdana" w:cs="Arial"/>
          <w:sz w:val="24"/>
          <w:szCs w:val="24"/>
        </w:rPr>
        <w:t>actioned in the final quarter are fully compliant with the Unified Rules.</w:t>
      </w:r>
    </w:p>
    <w:p w:rsidR="00041513" w:rsidRDefault="00041513" w:rsidP="00041513">
      <w:pPr>
        <w:pStyle w:val="ListParagraph"/>
        <w:rPr>
          <w:rFonts w:ascii="Verdana" w:hAnsi="Verdana" w:cs="Arial"/>
          <w:sz w:val="24"/>
          <w:szCs w:val="24"/>
        </w:rPr>
      </w:pPr>
    </w:p>
    <w:p w:rsidR="001F36CB" w:rsidRPr="00041513" w:rsidRDefault="001F36CB" w:rsidP="00041513">
      <w:pPr>
        <w:pStyle w:val="ListParagraph"/>
        <w:rPr>
          <w:rFonts w:ascii="Verdana" w:hAnsi="Verdana" w:cs="Arial"/>
          <w:sz w:val="24"/>
          <w:szCs w:val="24"/>
        </w:rPr>
      </w:pPr>
    </w:p>
    <w:p w:rsidR="00041513" w:rsidRDefault="00041513" w:rsidP="001F36C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Management Board has recently approved a revised Waiting List Management Standard Operating Pr</w:t>
      </w:r>
      <w:r w:rsidR="001F36CB">
        <w:rPr>
          <w:rFonts w:ascii="Verdana" w:hAnsi="Verdana" w:cs="Arial"/>
          <w:sz w:val="24"/>
          <w:szCs w:val="24"/>
        </w:rPr>
        <w:t>ocedure for use throughout the Health Board (</w:t>
      </w:r>
      <w:r>
        <w:rPr>
          <w:rFonts w:ascii="Verdana" w:hAnsi="Verdana" w:cs="Arial"/>
          <w:sz w:val="24"/>
          <w:szCs w:val="24"/>
        </w:rPr>
        <w:t>HB</w:t>
      </w:r>
      <w:r w:rsidR="001F36CB">
        <w:rPr>
          <w:rFonts w:ascii="Verdana" w:hAnsi="Verdana" w:cs="Arial"/>
          <w:sz w:val="24"/>
          <w:szCs w:val="24"/>
        </w:rPr>
        <w:t>)</w:t>
      </w:r>
      <w:r>
        <w:rPr>
          <w:rFonts w:ascii="Verdana" w:hAnsi="Verdana" w:cs="Arial"/>
          <w:sz w:val="24"/>
          <w:szCs w:val="24"/>
        </w:rPr>
        <w:t>, which addresses all the issues ari</w:t>
      </w:r>
      <w:r w:rsidR="001F36CB">
        <w:rPr>
          <w:rFonts w:ascii="Verdana" w:hAnsi="Verdana" w:cs="Arial"/>
          <w:sz w:val="24"/>
          <w:szCs w:val="24"/>
        </w:rPr>
        <w:t xml:space="preserve">sing from the DU review of the </w:t>
      </w:r>
      <w:r>
        <w:rPr>
          <w:rFonts w:ascii="Verdana" w:hAnsi="Verdana" w:cs="Arial"/>
          <w:sz w:val="24"/>
          <w:szCs w:val="24"/>
        </w:rPr>
        <w:t>HB’s waiting list management process.</w:t>
      </w:r>
    </w:p>
    <w:p w:rsidR="00041513" w:rsidRPr="00041513" w:rsidRDefault="00041513" w:rsidP="001F36CB">
      <w:pPr>
        <w:pStyle w:val="ListParagraph"/>
        <w:jc w:val="both"/>
        <w:rPr>
          <w:rFonts w:ascii="Verdana" w:hAnsi="Verdana" w:cs="Arial"/>
          <w:sz w:val="24"/>
          <w:szCs w:val="24"/>
        </w:rPr>
      </w:pPr>
    </w:p>
    <w:p w:rsidR="00041513" w:rsidRDefault="00041513" w:rsidP="001F36C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This SOP</w:t>
      </w:r>
      <w:r w:rsidR="00A111BD">
        <w:rPr>
          <w:rFonts w:ascii="Verdana" w:hAnsi="Verdana" w:cs="Arial"/>
          <w:sz w:val="24"/>
          <w:szCs w:val="24"/>
        </w:rPr>
        <w:t xml:space="preserve"> forms part of an evolving Data Quality Assurance Framework, which will include regula</w:t>
      </w:r>
      <w:r w:rsidR="001F36CB">
        <w:rPr>
          <w:rFonts w:ascii="Verdana" w:hAnsi="Verdana" w:cs="Arial"/>
          <w:sz w:val="24"/>
          <w:szCs w:val="24"/>
        </w:rPr>
        <w:t xml:space="preserve">r audits of the quality of the </w:t>
      </w:r>
      <w:r w:rsidR="00A111BD">
        <w:rPr>
          <w:rFonts w:ascii="Verdana" w:hAnsi="Verdana" w:cs="Arial"/>
          <w:sz w:val="24"/>
          <w:szCs w:val="24"/>
        </w:rPr>
        <w:t>HB’s data.  Whilst a Business Case is in preparation seeking additional resource to enable this to happen, for now, audits are being carried out by the HB’s WPAS team</w:t>
      </w:r>
      <w:r w:rsidR="00172F64">
        <w:rPr>
          <w:rFonts w:ascii="Verdana" w:hAnsi="Verdana" w:cs="Arial"/>
          <w:sz w:val="24"/>
          <w:szCs w:val="24"/>
        </w:rPr>
        <w:t xml:space="preserve"> of all clock resets recorded with a reason of “Refusal of Reasonable Offer”.</w:t>
      </w:r>
    </w:p>
    <w:p w:rsidR="00172F64" w:rsidRPr="00172F64" w:rsidRDefault="00172F64" w:rsidP="001F36CB">
      <w:pPr>
        <w:pStyle w:val="ListParagraph"/>
        <w:jc w:val="both"/>
        <w:rPr>
          <w:rFonts w:ascii="Verdana" w:hAnsi="Verdana" w:cs="Arial"/>
          <w:sz w:val="24"/>
          <w:szCs w:val="24"/>
        </w:rPr>
      </w:pPr>
    </w:p>
    <w:p w:rsidR="00172F64" w:rsidRDefault="00172F64" w:rsidP="001F36C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Directorates are fully engaged with this audit process and where required, amendments are being carried out to ensure the validity of adjustments made to patient pathways.</w:t>
      </w:r>
    </w:p>
    <w:p w:rsidR="00147FE7" w:rsidRPr="00C43FAF" w:rsidRDefault="00147FE7" w:rsidP="001F36CB">
      <w:pPr>
        <w:spacing w:after="0" w:line="240" w:lineRule="auto"/>
        <w:jc w:val="both"/>
        <w:rPr>
          <w:rFonts w:ascii="Verdana" w:hAnsi="Verdana" w:cs="Arial"/>
          <w:sz w:val="24"/>
          <w:szCs w:val="24"/>
        </w:rPr>
      </w:pPr>
    </w:p>
    <w:p w:rsidR="00571BB6" w:rsidRDefault="00571BB6" w:rsidP="001F36CB">
      <w:pPr>
        <w:pStyle w:val="ListParagraph"/>
        <w:spacing w:after="0" w:line="240" w:lineRule="auto"/>
        <w:jc w:val="both"/>
        <w:rPr>
          <w:rFonts w:ascii="Verdana" w:hAnsi="Verdana" w:cs="Arial"/>
          <w:sz w:val="24"/>
          <w:szCs w:val="24"/>
        </w:rPr>
      </w:pPr>
      <w:r w:rsidRPr="00C94CFC">
        <w:rPr>
          <w:rFonts w:ascii="Verdana" w:hAnsi="Verdana"/>
          <w:b/>
          <w:sz w:val="24"/>
        </w:rPr>
        <w:t>Number of Patients Waiting under 26 weeks – Target 95%</w:t>
      </w:r>
    </w:p>
    <w:p w:rsidR="00571BB6" w:rsidRDefault="00A77F6F" w:rsidP="001F36CB">
      <w:pPr>
        <w:numPr>
          <w:ilvl w:val="1"/>
          <w:numId w:val="1"/>
        </w:numPr>
        <w:spacing w:after="0" w:line="240" w:lineRule="auto"/>
        <w:contextualSpacing/>
        <w:jc w:val="both"/>
        <w:rPr>
          <w:rFonts w:ascii="Verdana" w:hAnsi="Verdana" w:cs="Arial"/>
          <w:color w:val="000000" w:themeColor="text1"/>
          <w:sz w:val="24"/>
          <w:szCs w:val="24"/>
        </w:rPr>
      </w:pPr>
      <w:r w:rsidRPr="00EF6A67">
        <w:rPr>
          <w:rFonts w:ascii="Verdana" w:hAnsi="Verdana" w:cs="Arial"/>
          <w:color w:val="000000" w:themeColor="text1"/>
          <w:sz w:val="24"/>
          <w:szCs w:val="24"/>
        </w:rPr>
        <w:t>In terms of the 26 week position, the provisional position (excluding the direct access Diagnostic &amp; Therapy figures) for February</w:t>
      </w:r>
      <w:r w:rsidR="00EF6A67" w:rsidRPr="00EF6A67">
        <w:rPr>
          <w:rFonts w:ascii="Verdana" w:hAnsi="Verdana" w:cs="Arial"/>
          <w:color w:val="000000" w:themeColor="text1"/>
          <w:sz w:val="24"/>
          <w:szCs w:val="24"/>
        </w:rPr>
        <w:t xml:space="preserve"> is 81.4% for CTM (</w:t>
      </w:r>
      <w:r w:rsidRPr="00EF6A67">
        <w:rPr>
          <w:rFonts w:ascii="Verdana" w:hAnsi="Verdana"/>
          <w:color w:val="000000" w:themeColor="text1"/>
          <w:sz w:val="24"/>
        </w:rPr>
        <w:t>82.5% f</w:t>
      </w:r>
      <w:r w:rsidR="00EF6A67">
        <w:rPr>
          <w:rFonts w:ascii="Verdana" w:hAnsi="Verdana"/>
          <w:color w:val="000000" w:themeColor="text1"/>
          <w:sz w:val="24"/>
        </w:rPr>
        <w:t>or</w:t>
      </w:r>
      <w:r w:rsidRPr="00EF6A67">
        <w:rPr>
          <w:rFonts w:ascii="Verdana" w:hAnsi="Verdana"/>
          <w:color w:val="000000" w:themeColor="text1"/>
          <w:sz w:val="24"/>
        </w:rPr>
        <w:t xml:space="preserve"> Bridgend</w:t>
      </w:r>
      <w:r w:rsidR="00EF6A67">
        <w:rPr>
          <w:rFonts w:ascii="Verdana" w:hAnsi="Verdana"/>
          <w:color w:val="000000" w:themeColor="text1"/>
          <w:sz w:val="24"/>
        </w:rPr>
        <w:t xml:space="preserve">, 80.9% </w:t>
      </w:r>
      <w:r w:rsidRPr="00EF6A67">
        <w:rPr>
          <w:rFonts w:ascii="Verdana" w:hAnsi="Verdana"/>
          <w:color w:val="000000" w:themeColor="text1"/>
          <w:sz w:val="24"/>
        </w:rPr>
        <w:t>f</w:t>
      </w:r>
      <w:r w:rsidR="00EF6A67">
        <w:rPr>
          <w:rFonts w:ascii="Verdana" w:hAnsi="Verdana"/>
          <w:color w:val="000000" w:themeColor="text1"/>
          <w:sz w:val="24"/>
        </w:rPr>
        <w:t>or CT.</w:t>
      </w:r>
    </w:p>
    <w:p w:rsidR="00EF6A67" w:rsidRPr="00EF6A67" w:rsidRDefault="00EF6A67" w:rsidP="001F36CB">
      <w:pPr>
        <w:spacing w:after="0" w:line="240" w:lineRule="auto"/>
        <w:ind w:left="720"/>
        <w:contextualSpacing/>
        <w:jc w:val="both"/>
        <w:rPr>
          <w:rFonts w:ascii="Verdana" w:hAnsi="Verdana" w:cs="Arial"/>
          <w:color w:val="000000" w:themeColor="text1"/>
          <w:sz w:val="24"/>
          <w:szCs w:val="24"/>
        </w:rPr>
      </w:pPr>
    </w:p>
    <w:p w:rsidR="006C49CD" w:rsidRPr="002E5BA3" w:rsidRDefault="00571BB6" w:rsidP="001F36CB">
      <w:pPr>
        <w:pStyle w:val="ListParagraph"/>
        <w:numPr>
          <w:ilvl w:val="1"/>
          <w:numId w:val="1"/>
        </w:numPr>
        <w:spacing w:after="0" w:line="240" w:lineRule="auto"/>
        <w:jc w:val="both"/>
        <w:rPr>
          <w:rFonts w:ascii="Verdana" w:hAnsi="Verdana" w:cs="Arial"/>
          <w:sz w:val="24"/>
          <w:szCs w:val="24"/>
        </w:rPr>
      </w:pPr>
      <w:r w:rsidRPr="008D5E46">
        <w:rPr>
          <w:rFonts w:ascii="Verdana" w:hAnsi="Verdana" w:cs="Arial"/>
          <w:sz w:val="24"/>
          <w:szCs w:val="24"/>
        </w:rPr>
        <w:t xml:space="preserve">The table </w:t>
      </w:r>
      <w:r w:rsidR="007E37BC">
        <w:rPr>
          <w:rFonts w:ascii="Verdana" w:hAnsi="Verdana" w:cs="Arial"/>
          <w:sz w:val="24"/>
          <w:szCs w:val="24"/>
        </w:rPr>
        <w:t>that follows provides a breakdown by specialty</w:t>
      </w:r>
      <w:r w:rsidRPr="008D5E46">
        <w:rPr>
          <w:rFonts w:ascii="Verdana" w:hAnsi="Verdana" w:cs="Arial"/>
          <w:sz w:val="24"/>
          <w:szCs w:val="24"/>
        </w:rPr>
        <w:t xml:space="preserve"> of the 26 week position</w:t>
      </w:r>
      <w:r w:rsidR="007E37BC">
        <w:rPr>
          <w:rFonts w:ascii="Verdana" w:hAnsi="Verdana" w:cs="Arial"/>
          <w:sz w:val="24"/>
          <w:szCs w:val="24"/>
        </w:rPr>
        <w:t>.</w:t>
      </w:r>
      <w:r w:rsidR="00F31B6A" w:rsidRPr="00F31B6A">
        <w:t xml:space="preserve"> </w:t>
      </w:r>
    </w:p>
    <w:p w:rsidR="002E5BA3" w:rsidRPr="006C49CD" w:rsidRDefault="002E5BA3" w:rsidP="002E5BA3">
      <w:pPr>
        <w:pStyle w:val="ListParagraph"/>
        <w:spacing w:after="0" w:line="240" w:lineRule="auto"/>
        <w:rPr>
          <w:rFonts w:ascii="Verdana" w:hAnsi="Verdana" w:cs="Arial"/>
          <w:sz w:val="24"/>
          <w:szCs w:val="24"/>
        </w:rPr>
      </w:pPr>
    </w:p>
    <w:p w:rsidR="00571BB6" w:rsidRDefault="00901E41" w:rsidP="002E5BA3">
      <w:pPr>
        <w:pStyle w:val="ListParagraph"/>
        <w:spacing w:after="0" w:line="240" w:lineRule="auto"/>
        <w:ind w:left="113"/>
        <w:rPr>
          <w:rFonts w:ascii="Verdana" w:hAnsi="Verdana" w:cs="Arial"/>
          <w:sz w:val="24"/>
          <w:szCs w:val="24"/>
        </w:rPr>
      </w:pPr>
      <w:r w:rsidRPr="00901E41">
        <w:rPr>
          <w:noProof/>
          <w:lang w:val="en-GB" w:eastAsia="en-GB"/>
        </w:rPr>
        <w:drawing>
          <wp:inline distT="0" distB="0" distL="0" distR="0" wp14:anchorId="1D4A1392" wp14:editId="7EE1CBC8">
            <wp:extent cx="6195695" cy="3877056"/>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07472" cy="3884426"/>
                    </a:xfrm>
                    <a:prstGeom prst="rect">
                      <a:avLst/>
                    </a:prstGeom>
                  </pic:spPr>
                </pic:pic>
              </a:graphicData>
            </a:graphic>
          </wp:inline>
        </w:drawing>
      </w:r>
    </w:p>
    <w:p w:rsidR="002E5BA3" w:rsidRDefault="002E5BA3" w:rsidP="002E5BA3">
      <w:pPr>
        <w:pStyle w:val="ListParagraph"/>
        <w:spacing w:after="0" w:line="240" w:lineRule="auto"/>
        <w:ind w:left="113"/>
        <w:rPr>
          <w:rFonts w:ascii="Verdana" w:hAnsi="Verdana" w:cs="Arial"/>
          <w:sz w:val="24"/>
          <w:szCs w:val="24"/>
        </w:rPr>
      </w:pPr>
    </w:p>
    <w:p w:rsidR="002E5BA3" w:rsidRPr="0047138E" w:rsidRDefault="002E5BA3" w:rsidP="001F36CB">
      <w:pPr>
        <w:pStyle w:val="ListParagraph"/>
        <w:numPr>
          <w:ilvl w:val="1"/>
          <w:numId w:val="1"/>
        </w:numPr>
        <w:spacing w:after="0" w:line="240" w:lineRule="auto"/>
        <w:jc w:val="both"/>
        <w:rPr>
          <w:rFonts w:ascii="Verdana" w:hAnsi="Verdana" w:cs="Arial"/>
          <w:sz w:val="24"/>
          <w:szCs w:val="24"/>
        </w:rPr>
      </w:pPr>
      <w:r>
        <w:rPr>
          <w:rFonts w:ascii="Verdana" w:hAnsi="Verdana"/>
          <w:color w:val="000000"/>
          <w:sz w:val="24"/>
        </w:rPr>
        <w:t>A</w:t>
      </w:r>
      <w:r w:rsidRPr="004064C6">
        <w:rPr>
          <w:rFonts w:ascii="Verdana" w:hAnsi="Verdana"/>
          <w:color w:val="000000"/>
          <w:sz w:val="24"/>
        </w:rPr>
        <w:t xml:space="preserve">ctivity levels </w:t>
      </w:r>
      <w:r>
        <w:rPr>
          <w:rFonts w:ascii="Verdana" w:hAnsi="Verdana"/>
          <w:color w:val="000000"/>
          <w:sz w:val="24"/>
        </w:rPr>
        <w:t>continue to</w:t>
      </w:r>
      <w:r w:rsidRPr="004064C6">
        <w:rPr>
          <w:rFonts w:ascii="Verdana" w:hAnsi="Verdana"/>
          <w:color w:val="000000"/>
          <w:sz w:val="24"/>
        </w:rPr>
        <w:t xml:space="preserve"> be closely monitored</w:t>
      </w:r>
      <w:r>
        <w:rPr>
          <w:rFonts w:ascii="Verdana" w:hAnsi="Verdana"/>
          <w:color w:val="000000"/>
          <w:sz w:val="24"/>
        </w:rPr>
        <w:t xml:space="preserve"> </w:t>
      </w:r>
      <w:r w:rsidRPr="004064C6">
        <w:rPr>
          <w:rFonts w:ascii="Verdana" w:hAnsi="Verdana"/>
          <w:color w:val="000000"/>
          <w:sz w:val="24"/>
        </w:rPr>
        <w:t>at the weekly RTT meetings</w:t>
      </w:r>
      <w:r>
        <w:rPr>
          <w:rFonts w:ascii="Verdana" w:hAnsi="Verdana"/>
          <w:color w:val="000000"/>
          <w:sz w:val="24"/>
        </w:rPr>
        <w:t>,</w:t>
      </w:r>
      <w:r w:rsidRPr="004064C6">
        <w:rPr>
          <w:rFonts w:ascii="Verdana" w:hAnsi="Verdana"/>
          <w:color w:val="000000"/>
          <w:sz w:val="24"/>
        </w:rPr>
        <w:t xml:space="preserve"> with continu</w:t>
      </w:r>
      <w:r>
        <w:rPr>
          <w:rFonts w:ascii="Verdana" w:hAnsi="Verdana"/>
          <w:color w:val="000000"/>
          <w:sz w:val="24"/>
        </w:rPr>
        <w:t>ed</w:t>
      </w:r>
      <w:r w:rsidRPr="004064C6">
        <w:rPr>
          <w:rFonts w:ascii="Verdana" w:hAnsi="Verdana"/>
          <w:color w:val="000000"/>
          <w:sz w:val="24"/>
        </w:rPr>
        <w:t xml:space="preserve"> representation</w:t>
      </w:r>
      <w:r>
        <w:rPr>
          <w:rFonts w:ascii="Verdana" w:hAnsi="Verdana"/>
          <w:color w:val="000000"/>
          <w:sz w:val="24"/>
        </w:rPr>
        <w:t xml:space="preserve"> from colleagues across the </w:t>
      </w:r>
      <w:r w:rsidRPr="004064C6">
        <w:rPr>
          <w:rFonts w:ascii="Verdana" w:hAnsi="Verdana"/>
          <w:color w:val="000000"/>
          <w:sz w:val="24"/>
        </w:rPr>
        <w:t>Health Board.</w:t>
      </w:r>
      <w:r>
        <w:rPr>
          <w:rFonts w:ascii="Verdana" w:hAnsi="Verdana"/>
          <w:color w:val="000000"/>
          <w:sz w:val="24"/>
        </w:rPr>
        <w:t xml:space="preserve"> Immediate challenges </w:t>
      </w:r>
      <w:r w:rsidR="004D1749">
        <w:rPr>
          <w:rFonts w:ascii="Verdana" w:hAnsi="Verdana"/>
          <w:color w:val="000000"/>
          <w:sz w:val="24"/>
        </w:rPr>
        <w:t xml:space="preserve">are in relation to all planned capacity being fully utilised </w:t>
      </w:r>
      <w:r w:rsidR="001F36CB">
        <w:rPr>
          <w:rFonts w:ascii="Verdana" w:hAnsi="Verdana"/>
          <w:color w:val="000000"/>
          <w:sz w:val="24"/>
        </w:rPr>
        <w:t xml:space="preserve">and </w:t>
      </w:r>
      <w:r>
        <w:rPr>
          <w:rFonts w:ascii="Verdana" w:hAnsi="Verdana"/>
          <w:color w:val="000000"/>
          <w:sz w:val="24"/>
        </w:rPr>
        <w:t>continue to be around bed and site pressures particularly at PCH, the ongoing HMRC restrictions, and theatre cancellations as a result of anaesthetic cover not being available.</w:t>
      </w:r>
    </w:p>
    <w:p w:rsidR="006C49CD" w:rsidRPr="006C49CD" w:rsidRDefault="006C49CD" w:rsidP="001F36CB">
      <w:pPr>
        <w:pStyle w:val="ListParagraph"/>
        <w:spacing w:after="0" w:line="240" w:lineRule="auto"/>
        <w:ind w:left="0" w:firstLine="720"/>
        <w:jc w:val="both"/>
        <w:rPr>
          <w:rFonts w:ascii="Verdana" w:hAnsi="Verdana" w:cs="Arial"/>
          <w:sz w:val="24"/>
          <w:szCs w:val="24"/>
        </w:rPr>
      </w:pPr>
    </w:p>
    <w:p w:rsidR="00E73F11" w:rsidRDefault="00E73F11" w:rsidP="001F36CB">
      <w:pPr>
        <w:numPr>
          <w:ilvl w:val="0"/>
          <w:numId w:val="4"/>
        </w:numPr>
        <w:spacing w:after="0" w:line="240" w:lineRule="auto"/>
        <w:jc w:val="both"/>
        <w:rPr>
          <w:rFonts w:ascii="Verdana" w:hAnsi="Verdana"/>
          <w:b/>
          <w:sz w:val="24"/>
        </w:rPr>
      </w:pPr>
      <w:r w:rsidRPr="00C94CFC">
        <w:rPr>
          <w:rFonts w:ascii="Verdana" w:hAnsi="Verdana"/>
          <w:b/>
          <w:sz w:val="24"/>
        </w:rPr>
        <w:t>Diagnostic Waits – Executive Lead, Chief Operating Officer – Target:</w:t>
      </w:r>
      <w:r>
        <w:rPr>
          <w:rFonts w:ascii="Verdana" w:hAnsi="Verdana"/>
          <w:b/>
          <w:sz w:val="24"/>
        </w:rPr>
        <w:t xml:space="preserve"> z</w:t>
      </w:r>
      <w:r w:rsidRPr="00C94CFC">
        <w:rPr>
          <w:rFonts w:ascii="Verdana" w:hAnsi="Verdana"/>
          <w:b/>
          <w:sz w:val="24"/>
        </w:rPr>
        <w:t>ero waits &gt;8 weeks</w:t>
      </w:r>
    </w:p>
    <w:p w:rsidR="00E73F11" w:rsidRPr="002721AA" w:rsidRDefault="00E73F11" w:rsidP="001F36CB">
      <w:pPr>
        <w:spacing w:after="0" w:line="240" w:lineRule="auto"/>
        <w:ind w:left="360"/>
        <w:jc w:val="both"/>
        <w:rPr>
          <w:rFonts w:ascii="Verdana" w:hAnsi="Verdana"/>
          <w:b/>
          <w:color w:val="000000" w:themeColor="text1"/>
          <w:sz w:val="24"/>
        </w:rPr>
      </w:pPr>
    </w:p>
    <w:p w:rsidR="009C0E5E" w:rsidRDefault="009C0E5E" w:rsidP="001F36CB">
      <w:pPr>
        <w:pStyle w:val="ListParagraph"/>
        <w:numPr>
          <w:ilvl w:val="1"/>
          <w:numId w:val="1"/>
        </w:numPr>
        <w:spacing w:line="240" w:lineRule="auto"/>
        <w:jc w:val="both"/>
        <w:rPr>
          <w:rFonts w:ascii="Verdana" w:hAnsi="Verdana"/>
          <w:color w:val="000000" w:themeColor="text1"/>
          <w:sz w:val="24"/>
        </w:rPr>
      </w:pPr>
      <w:r w:rsidRPr="00292AC9">
        <w:rPr>
          <w:rFonts w:ascii="Verdana" w:hAnsi="Verdana" w:cs="Arial"/>
          <w:color w:val="000000" w:themeColor="text1"/>
          <w:sz w:val="24"/>
          <w:szCs w:val="24"/>
        </w:rPr>
        <w:t>The provisional position for February 2020</w:t>
      </w:r>
      <w:r w:rsidR="00292AC9" w:rsidRPr="00292AC9">
        <w:rPr>
          <w:rFonts w:ascii="Verdana" w:hAnsi="Verdana" w:cs="Arial"/>
          <w:color w:val="000000" w:themeColor="text1"/>
          <w:sz w:val="24"/>
          <w:szCs w:val="24"/>
        </w:rPr>
        <w:t xml:space="preserve"> is</w:t>
      </w:r>
      <w:r w:rsidRPr="00292AC9">
        <w:rPr>
          <w:rFonts w:ascii="Verdana" w:hAnsi="Verdana" w:cs="Arial"/>
          <w:color w:val="000000" w:themeColor="text1"/>
          <w:sz w:val="24"/>
          <w:szCs w:val="24"/>
        </w:rPr>
        <w:t xml:space="preserve"> 1126 patients waiting over 8 weeks for diagnostic services. This is an improvement from the January position of 1503 patients, of which </w:t>
      </w:r>
      <w:r w:rsidR="00292AC9" w:rsidRPr="00292AC9">
        <w:rPr>
          <w:rFonts w:ascii="Verdana" w:hAnsi="Verdana" w:cs="Arial"/>
          <w:color w:val="000000" w:themeColor="text1"/>
          <w:sz w:val="24"/>
          <w:szCs w:val="24"/>
        </w:rPr>
        <w:t>1</w:t>
      </w:r>
      <w:r w:rsidRPr="00292AC9">
        <w:rPr>
          <w:rFonts w:ascii="Verdana" w:hAnsi="Verdana"/>
          <w:color w:val="000000" w:themeColor="text1"/>
          <w:sz w:val="24"/>
        </w:rPr>
        <w:t>111 patients relate to the former Cwm Taf waiting lists (1473 in January).</w:t>
      </w:r>
    </w:p>
    <w:p w:rsidR="00941EAD" w:rsidRDefault="00941EAD" w:rsidP="001F36CB">
      <w:pPr>
        <w:pStyle w:val="ListParagraph"/>
        <w:spacing w:line="240" w:lineRule="auto"/>
        <w:jc w:val="both"/>
        <w:rPr>
          <w:rFonts w:ascii="Verdana" w:hAnsi="Verdana"/>
          <w:color w:val="000000" w:themeColor="text1"/>
          <w:sz w:val="24"/>
        </w:rPr>
      </w:pPr>
    </w:p>
    <w:p w:rsidR="00941EAD" w:rsidRPr="00941EAD" w:rsidRDefault="00941EAD" w:rsidP="001F36CB">
      <w:pPr>
        <w:pStyle w:val="ListParagraph"/>
        <w:numPr>
          <w:ilvl w:val="1"/>
          <w:numId w:val="1"/>
        </w:numPr>
        <w:spacing w:after="0" w:line="240" w:lineRule="auto"/>
        <w:jc w:val="both"/>
        <w:rPr>
          <w:rFonts w:ascii="Verdana" w:hAnsi="Verdana" w:cs="Arial"/>
          <w:sz w:val="24"/>
          <w:szCs w:val="24"/>
        </w:rPr>
      </w:pPr>
      <w:r w:rsidRPr="00E73F11">
        <w:rPr>
          <w:rFonts w:ascii="Verdana" w:hAnsi="Verdana" w:cs="Arial"/>
          <w:sz w:val="24"/>
          <w:szCs w:val="24"/>
        </w:rPr>
        <w:t xml:space="preserve">The table provides a breakdown of the areas that are </w:t>
      </w:r>
      <w:r>
        <w:rPr>
          <w:rFonts w:ascii="Verdana" w:hAnsi="Verdana" w:cs="Arial"/>
          <w:sz w:val="24"/>
          <w:szCs w:val="24"/>
        </w:rPr>
        <w:t xml:space="preserve">breaching the 8 week target, </w:t>
      </w:r>
      <w:r w:rsidRPr="00E73F11">
        <w:rPr>
          <w:rFonts w:ascii="Verdana" w:hAnsi="Verdana" w:cs="Arial"/>
          <w:sz w:val="24"/>
          <w:szCs w:val="24"/>
        </w:rPr>
        <w:t>inclu</w:t>
      </w:r>
      <w:r>
        <w:rPr>
          <w:rFonts w:ascii="Verdana" w:hAnsi="Verdana" w:cs="Arial"/>
          <w:sz w:val="24"/>
          <w:szCs w:val="24"/>
        </w:rPr>
        <w:t>siv</w:t>
      </w:r>
      <w:r w:rsidRPr="00E73F11">
        <w:rPr>
          <w:rFonts w:ascii="Verdana" w:hAnsi="Verdana" w:cs="Arial"/>
          <w:sz w:val="24"/>
          <w:szCs w:val="24"/>
        </w:rPr>
        <w:t xml:space="preserve">e </w:t>
      </w:r>
      <w:r>
        <w:rPr>
          <w:rFonts w:ascii="Verdana" w:hAnsi="Verdana" w:cs="Arial"/>
          <w:sz w:val="24"/>
          <w:szCs w:val="24"/>
        </w:rPr>
        <w:t>of areas previously unreported.</w:t>
      </w:r>
    </w:p>
    <w:p w:rsidR="00E73F11" w:rsidRDefault="00414A9E" w:rsidP="00297018">
      <w:pPr>
        <w:pStyle w:val="ListParagraph"/>
        <w:spacing w:after="0" w:line="240" w:lineRule="auto"/>
        <w:jc w:val="center"/>
        <w:rPr>
          <w:rFonts w:ascii="Verdana" w:hAnsi="Verdana" w:cs="Arial"/>
          <w:sz w:val="24"/>
          <w:szCs w:val="24"/>
        </w:rPr>
      </w:pPr>
      <w:r w:rsidRPr="00414A9E">
        <w:rPr>
          <w:noProof/>
          <w:lang w:val="en-GB" w:eastAsia="en-GB"/>
        </w:rPr>
        <w:drawing>
          <wp:inline distT="0" distB="0" distL="0" distR="0" wp14:anchorId="591C290C" wp14:editId="7817EAE8">
            <wp:extent cx="4781550" cy="4128789"/>
            <wp:effectExtent l="0" t="0" r="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00834" cy="4145440"/>
                    </a:xfrm>
                    <a:prstGeom prst="rect">
                      <a:avLst/>
                    </a:prstGeom>
                  </pic:spPr>
                </pic:pic>
              </a:graphicData>
            </a:graphic>
          </wp:inline>
        </w:drawing>
      </w:r>
    </w:p>
    <w:p w:rsidR="002E5BA3" w:rsidRPr="00E73F11" w:rsidRDefault="002E5BA3" w:rsidP="00297018">
      <w:pPr>
        <w:pStyle w:val="ListParagraph"/>
        <w:spacing w:after="0" w:line="240" w:lineRule="auto"/>
        <w:jc w:val="center"/>
        <w:rPr>
          <w:rFonts w:ascii="Verdana" w:hAnsi="Verdana" w:cs="Arial"/>
          <w:sz w:val="24"/>
          <w:szCs w:val="24"/>
        </w:rPr>
      </w:pPr>
    </w:p>
    <w:p w:rsidR="009C0E5E" w:rsidRPr="00320602" w:rsidRDefault="009C0E5E" w:rsidP="001F36CB">
      <w:pPr>
        <w:pStyle w:val="ListParagraph"/>
        <w:numPr>
          <w:ilvl w:val="1"/>
          <w:numId w:val="1"/>
        </w:numPr>
        <w:spacing w:after="0" w:line="240" w:lineRule="auto"/>
        <w:jc w:val="both"/>
        <w:rPr>
          <w:rFonts w:ascii="Verdana" w:hAnsi="Verdana" w:cs="Arial"/>
          <w:color w:val="000000" w:themeColor="text1"/>
          <w:sz w:val="24"/>
          <w:szCs w:val="24"/>
        </w:rPr>
      </w:pPr>
      <w:r>
        <w:rPr>
          <w:rFonts w:ascii="Verdana" w:hAnsi="Verdana" w:cs="Arial"/>
          <w:sz w:val="24"/>
          <w:szCs w:val="24"/>
        </w:rPr>
        <w:t xml:space="preserve">The Endoscopy position </w:t>
      </w:r>
      <w:r w:rsidRPr="00292AC9">
        <w:rPr>
          <w:rFonts w:ascii="Verdana" w:hAnsi="Verdana" w:cs="Arial"/>
          <w:color w:val="000000" w:themeColor="text1"/>
          <w:sz w:val="24"/>
          <w:szCs w:val="24"/>
        </w:rPr>
        <w:t xml:space="preserve">has improved, </w:t>
      </w:r>
      <w:r w:rsidR="00292AC9" w:rsidRPr="00292AC9">
        <w:rPr>
          <w:rFonts w:ascii="Verdana" w:hAnsi="Verdana" w:cs="Arial"/>
          <w:color w:val="000000" w:themeColor="text1"/>
          <w:sz w:val="24"/>
          <w:szCs w:val="24"/>
        </w:rPr>
        <w:t xml:space="preserve">with </w:t>
      </w:r>
      <w:r w:rsidR="00292AC9">
        <w:rPr>
          <w:rFonts w:ascii="Verdana" w:hAnsi="Verdana" w:cs="Arial"/>
          <w:sz w:val="24"/>
          <w:szCs w:val="24"/>
        </w:rPr>
        <w:t>th</w:t>
      </w:r>
      <w:r>
        <w:rPr>
          <w:rFonts w:ascii="Verdana" w:hAnsi="Verdana" w:cs="Arial"/>
          <w:sz w:val="24"/>
          <w:szCs w:val="24"/>
        </w:rPr>
        <w:t xml:space="preserve">e current forecast </w:t>
      </w:r>
      <w:r w:rsidR="00292AC9">
        <w:rPr>
          <w:rFonts w:ascii="Verdana" w:hAnsi="Verdana" w:cs="Arial"/>
          <w:sz w:val="24"/>
          <w:szCs w:val="24"/>
        </w:rPr>
        <w:t>for year-end being just over 1000, down from the previously reported projection of 1</w:t>
      </w:r>
      <w:r>
        <w:rPr>
          <w:rFonts w:ascii="Verdana" w:hAnsi="Verdana" w:cs="Arial"/>
          <w:sz w:val="24"/>
          <w:szCs w:val="24"/>
        </w:rPr>
        <w:t>350.</w:t>
      </w:r>
    </w:p>
    <w:p w:rsidR="00320602" w:rsidRPr="00320602" w:rsidRDefault="00320602" w:rsidP="001F36CB">
      <w:pPr>
        <w:pStyle w:val="ListParagraph"/>
        <w:jc w:val="both"/>
        <w:rPr>
          <w:rFonts w:ascii="Verdana" w:hAnsi="Verdana" w:cs="Arial"/>
          <w:sz w:val="24"/>
          <w:szCs w:val="24"/>
        </w:rPr>
      </w:pPr>
    </w:p>
    <w:p w:rsidR="00C43FAF" w:rsidRPr="00866EB7" w:rsidRDefault="00C43FAF" w:rsidP="001F36CB">
      <w:pPr>
        <w:pStyle w:val="ListParagraph"/>
        <w:numPr>
          <w:ilvl w:val="1"/>
          <w:numId w:val="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There is recognition however that the Endoscopy demand is in excess of the available capacity and that in addition, there has been equal focus on the endoscopy activity needed for surveillance monitoring and cancer work, such as bowel screening.</w:t>
      </w:r>
    </w:p>
    <w:p w:rsidR="00866EB7" w:rsidRPr="00866EB7" w:rsidRDefault="00866EB7" w:rsidP="001F36CB">
      <w:pPr>
        <w:pStyle w:val="ListParagraph"/>
        <w:spacing w:after="0" w:line="240" w:lineRule="auto"/>
        <w:jc w:val="both"/>
        <w:rPr>
          <w:rFonts w:ascii="Verdana" w:hAnsi="Verdana" w:cs="Arial"/>
          <w:color w:val="000000" w:themeColor="text1"/>
          <w:sz w:val="24"/>
          <w:szCs w:val="24"/>
        </w:rPr>
      </w:pPr>
    </w:p>
    <w:p w:rsidR="009C0E5E" w:rsidRDefault="009C0E5E" w:rsidP="001F36CB">
      <w:pPr>
        <w:pStyle w:val="ListParagraph"/>
        <w:numPr>
          <w:ilvl w:val="1"/>
          <w:numId w:val="1"/>
        </w:numPr>
        <w:spacing w:after="0" w:line="240" w:lineRule="auto"/>
        <w:jc w:val="both"/>
        <w:rPr>
          <w:rFonts w:ascii="Verdana" w:hAnsi="Verdana" w:cs="Arial"/>
          <w:color w:val="000000" w:themeColor="text1"/>
          <w:sz w:val="24"/>
          <w:szCs w:val="24"/>
        </w:rPr>
      </w:pPr>
      <w:r w:rsidRPr="00292AC9">
        <w:rPr>
          <w:rFonts w:ascii="Verdana" w:hAnsi="Verdana" w:cs="Arial"/>
          <w:color w:val="000000" w:themeColor="text1"/>
          <w:sz w:val="24"/>
          <w:szCs w:val="24"/>
        </w:rPr>
        <w:t xml:space="preserve">There has been a further improvement in NOUS this month as a result of additional sessions being held to reduce the gap between </w:t>
      </w:r>
      <w:r>
        <w:rPr>
          <w:rFonts w:ascii="Verdana" w:hAnsi="Verdana" w:cs="Arial"/>
          <w:color w:val="000000" w:themeColor="text1"/>
          <w:sz w:val="24"/>
          <w:szCs w:val="24"/>
        </w:rPr>
        <w:t xml:space="preserve">capacity and demand.  At this stage, the </w:t>
      </w:r>
      <w:r w:rsidRPr="00D55A6C">
        <w:rPr>
          <w:rFonts w:ascii="Verdana" w:hAnsi="Verdana" w:cs="Arial"/>
          <w:color w:val="000000" w:themeColor="text1"/>
          <w:sz w:val="24"/>
          <w:szCs w:val="24"/>
        </w:rPr>
        <w:t xml:space="preserve">expectation </w:t>
      </w:r>
      <w:r>
        <w:rPr>
          <w:rFonts w:ascii="Verdana" w:hAnsi="Verdana" w:cs="Arial"/>
          <w:color w:val="000000" w:themeColor="text1"/>
          <w:sz w:val="24"/>
          <w:szCs w:val="24"/>
        </w:rPr>
        <w:t>is that there will be no patients waiting in excess of 8 weeks at year-end.</w:t>
      </w:r>
    </w:p>
    <w:p w:rsidR="00320602" w:rsidRPr="00320602" w:rsidRDefault="00320602" w:rsidP="001F36CB">
      <w:pPr>
        <w:pStyle w:val="ListParagraph"/>
        <w:jc w:val="both"/>
        <w:rPr>
          <w:rFonts w:ascii="Verdana" w:hAnsi="Verdana" w:cs="Arial"/>
          <w:color w:val="000000" w:themeColor="text1"/>
          <w:sz w:val="24"/>
          <w:szCs w:val="24"/>
        </w:rPr>
      </w:pPr>
    </w:p>
    <w:p w:rsidR="00292AC9" w:rsidRPr="00292AC9" w:rsidRDefault="00292AC9" w:rsidP="001F36CB">
      <w:pPr>
        <w:pStyle w:val="ListParagraph"/>
        <w:numPr>
          <w:ilvl w:val="1"/>
          <w:numId w:val="1"/>
        </w:numPr>
        <w:spacing w:after="0" w:line="240" w:lineRule="auto"/>
        <w:jc w:val="both"/>
        <w:rPr>
          <w:rFonts w:ascii="Verdana" w:hAnsi="Verdana" w:cs="Arial"/>
          <w:color w:val="000000" w:themeColor="text1"/>
          <w:sz w:val="24"/>
          <w:szCs w:val="24"/>
        </w:rPr>
      </w:pPr>
      <w:r w:rsidRPr="00292AC9">
        <w:rPr>
          <w:rFonts w:ascii="Verdana" w:hAnsi="Verdana" w:cs="Arial"/>
          <w:sz w:val="24"/>
          <w:szCs w:val="24"/>
        </w:rPr>
        <w:t xml:space="preserve">The target is now expected to be met for </w:t>
      </w:r>
      <w:r w:rsidR="00320602" w:rsidRPr="00292AC9">
        <w:rPr>
          <w:rFonts w:ascii="Verdana" w:hAnsi="Verdana" w:cs="Arial"/>
          <w:sz w:val="24"/>
          <w:szCs w:val="24"/>
        </w:rPr>
        <w:t>Nuclear Medicine</w:t>
      </w:r>
      <w:r w:rsidRPr="00292AC9">
        <w:rPr>
          <w:rFonts w:ascii="Verdana" w:hAnsi="Verdana" w:cs="Arial"/>
          <w:sz w:val="24"/>
          <w:szCs w:val="24"/>
        </w:rPr>
        <w:t xml:space="preserve">, though Angiography, Urodynamics and Cystoscopy are projecting that there will be a small number of patients </w:t>
      </w:r>
      <w:r w:rsidR="00320602" w:rsidRPr="00292AC9">
        <w:rPr>
          <w:rFonts w:ascii="Verdana" w:hAnsi="Verdana" w:cs="Arial"/>
          <w:sz w:val="24"/>
          <w:szCs w:val="24"/>
        </w:rPr>
        <w:t>w</w:t>
      </w:r>
      <w:r w:rsidRPr="00292AC9">
        <w:rPr>
          <w:rFonts w:ascii="Verdana" w:hAnsi="Verdana" w:cs="Arial"/>
          <w:sz w:val="24"/>
          <w:szCs w:val="24"/>
        </w:rPr>
        <w:t xml:space="preserve">aiting over 8 weeks at year-end, all at </w:t>
      </w:r>
      <w:r w:rsidR="005C0D88">
        <w:rPr>
          <w:rFonts w:ascii="Verdana" w:hAnsi="Verdana" w:cs="Arial"/>
          <w:sz w:val="24"/>
          <w:szCs w:val="24"/>
        </w:rPr>
        <w:t xml:space="preserve">former </w:t>
      </w:r>
      <w:r w:rsidR="00320602" w:rsidRPr="00292AC9">
        <w:rPr>
          <w:rFonts w:ascii="Verdana" w:hAnsi="Verdana" w:cs="Arial"/>
          <w:sz w:val="24"/>
          <w:szCs w:val="24"/>
        </w:rPr>
        <w:t>CT.</w:t>
      </w:r>
    </w:p>
    <w:p w:rsidR="00292AC9" w:rsidRPr="00320602" w:rsidRDefault="00292AC9" w:rsidP="00292AC9">
      <w:pPr>
        <w:pStyle w:val="ListParagraph"/>
        <w:spacing w:after="0" w:line="240" w:lineRule="auto"/>
        <w:ind w:left="1440" w:firstLine="720"/>
        <w:rPr>
          <w:rFonts w:ascii="Verdana" w:hAnsi="Verdana" w:cs="Arial"/>
          <w:color w:val="000000" w:themeColor="text1"/>
          <w:sz w:val="24"/>
          <w:szCs w:val="24"/>
        </w:rPr>
      </w:pPr>
      <w:r w:rsidRPr="00292AC9">
        <w:rPr>
          <w:noProof/>
          <w:lang w:val="en-GB" w:eastAsia="en-GB"/>
        </w:rPr>
        <w:drawing>
          <wp:inline distT="0" distB="0" distL="0" distR="0">
            <wp:extent cx="3181350" cy="1266909"/>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17713" cy="1281390"/>
                    </a:xfrm>
                    <a:prstGeom prst="rect">
                      <a:avLst/>
                    </a:prstGeom>
                    <a:noFill/>
                    <a:ln>
                      <a:noFill/>
                    </a:ln>
                  </pic:spPr>
                </pic:pic>
              </a:graphicData>
            </a:graphic>
          </wp:inline>
        </w:drawing>
      </w:r>
    </w:p>
    <w:p w:rsidR="00B32CF6" w:rsidRDefault="00B32CF6" w:rsidP="00B32CF6">
      <w:pPr>
        <w:pStyle w:val="ListParagraph"/>
        <w:spacing w:after="0" w:line="240" w:lineRule="auto"/>
        <w:rPr>
          <w:rFonts w:ascii="Verdana" w:hAnsi="Verdana" w:cs="Arial"/>
          <w:sz w:val="24"/>
          <w:szCs w:val="24"/>
        </w:rPr>
      </w:pPr>
    </w:p>
    <w:p w:rsidR="00E73F11" w:rsidRDefault="00E73F11" w:rsidP="001F36CB">
      <w:pPr>
        <w:pStyle w:val="ListParagraph"/>
        <w:numPr>
          <w:ilvl w:val="1"/>
          <w:numId w:val="1"/>
        </w:numPr>
        <w:spacing w:after="0" w:line="240" w:lineRule="auto"/>
        <w:jc w:val="both"/>
        <w:rPr>
          <w:rFonts w:ascii="Verdana" w:hAnsi="Verdana" w:cs="Arial"/>
          <w:sz w:val="24"/>
          <w:szCs w:val="24"/>
        </w:rPr>
      </w:pPr>
      <w:r w:rsidRPr="00B32CF6">
        <w:rPr>
          <w:rFonts w:ascii="Verdana" w:hAnsi="Verdana" w:cs="Arial"/>
          <w:sz w:val="24"/>
          <w:szCs w:val="24"/>
        </w:rPr>
        <w:t>The following graph shows the current Cwm Taf Morgannwg diagnostic position, set against the 2019/20 IMTP trajectory</w:t>
      </w:r>
      <w:r w:rsidR="00320602">
        <w:rPr>
          <w:rFonts w:ascii="Verdana" w:hAnsi="Verdana" w:cs="Arial"/>
          <w:sz w:val="24"/>
          <w:szCs w:val="24"/>
        </w:rPr>
        <w:t>, though the current forecast for year-end is 1</w:t>
      </w:r>
      <w:r w:rsidR="00292AC9">
        <w:rPr>
          <w:rFonts w:ascii="Verdana" w:hAnsi="Verdana" w:cs="Arial"/>
          <w:sz w:val="24"/>
          <w:szCs w:val="24"/>
        </w:rPr>
        <w:t>085 as shown in the table.</w:t>
      </w:r>
    </w:p>
    <w:p w:rsidR="00F252CF" w:rsidRPr="006763FA" w:rsidRDefault="00F252CF" w:rsidP="00F252CF">
      <w:pPr>
        <w:pStyle w:val="ListParagraph"/>
        <w:rPr>
          <w:rFonts w:ascii="Verdana" w:hAnsi="Verdana" w:cs="Arial"/>
          <w:sz w:val="16"/>
          <w:szCs w:val="16"/>
        </w:rPr>
      </w:pPr>
    </w:p>
    <w:p w:rsidR="00E73F11" w:rsidRDefault="00413923" w:rsidP="006763FA">
      <w:pPr>
        <w:pStyle w:val="ListParagraph"/>
        <w:spacing w:after="120"/>
        <w:jc w:val="center"/>
        <w:rPr>
          <w:rFonts w:ascii="Verdana" w:hAnsi="Verdana" w:cs="Arial"/>
          <w:sz w:val="24"/>
          <w:szCs w:val="24"/>
        </w:rPr>
      </w:pPr>
      <w:r>
        <w:rPr>
          <w:rFonts w:ascii="Verdana" w:hAnsi="Verdana" w:cs="Arial"/>
          <w:noProof/>
          <w:sz w:val="24"/>
          <w:szCs w:val="24"/>
          <w:lang w:val="en-GB" w:eastAsia="en-GB"/>
        </w:rPr>
        <w:drawing>
          <wp:inline distT="0" distB="0" distL="0" distR="0" wp14:anchorId="739C830B">
            <wp:extent cx="5398562" cy="2662733"/>
            <wp:effectExtent l="0" t="0" r="0" b="444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9207" cy="2667983"/>
                    </a:xfrm>
                    <a:prstGeom prst="rect">
                      <a:avLst/>
                    </a:prstGeom>
                    <a:noFill/>
                  </pic:spPr>
                </pic:pic>
              </a:graphicData>
            </a:graphic>
          </wp:inline>
        </w:drawing>
      </w:r>
    </w:p>
    <w:p w:rsidR="002E5BA3" w:rsidRPr="00147FE7" w:rsidRDefault="002E5BA3" w:rsidP="00147FE7">
      <w:pPr>
        <w:spacing w:after="0"/>
        <w:rPr>
          <w:rFonts w:ascii="Verdana" w:hAnsi="Verdana" w:cs="Arial"/>
          <w:sz w:val="24"/>
          <w:szCs w:val="24"/>
        </w:rPr>
      </w:pPr>
    </w:p>
    <w:p w:rsidR="00E73F11" w:rsidRPr="00E73F11" w:rsidRDefault="00E73F11" w:rsidP="001F36CB">
      <w:pPr>
        <w:numPr>
          <w:ilvl w:val="0"/>
          <w:numId w:val="4"/>
        </w:numPr>
        <w:spacing w:after="0" w:line="240" w:lineRule="auto"/>
        <w:jc w:val="both"/>
        <w:rPr>
          <w:rFonts w:ascii="Verdana" w:hAnsi="Verdana"/>
          <w:b/>
          <w:sz w:val="24"/>
        </w:rPr>
      </w:pPr>
      <w:r w:rsidRPr="00C94CFC">
        <w:rPr>
          <w:rFonts w:ascii="Verdana" w:hAnsi="Verdana"/>
          <w:b/>
          <w:sz w:val="24"/>
        </w:rPr>
        <w:t>Therapy Waits – Executive Lead, Chief Operating Officer – Target: Zero waits &gt;14 weeks</w:t>
      </w:r>
    </w:p>
    <w:p w:rsidR="00E73F11" w:rsidRPr="00E73F11" w:rsidRDefault="00E73F11" w:rsidP="001F36CB">
      <w:pPr>
        <w:spacing w:after="0" w:line="240" w:lineRule="auto"/>
        <w:jc w:val="both"/>
        <w:rPr>
          <w:rFonts w:ascii="Verdana" w:hAnsi="Verdana" w:cs="Arial"/>
          <w:sz w:val="24"/>
          <w:szCs w:val="24"/>
        </w:rPr>
      </w:pPr>
    </w:p>
    <w:p w:rsidR="009C0E5E" w:rsidRPr="004B3E9A" w:rsidRDefault="009C0E5E" w:rsidP="001F36CB">
      <w:pPr>
        <w:pStyle w:val="ListParagraph"/>
        <w:numPr>
          <w:ilvl w:val="1"/>
          <w:numId w:val="1"/>
        </w:numPr>
        <w:spacing w:line="240" w:lineRule="auto"/>
        <w:jc w:val="both"/>
        <w:rPr>
          <w:rFonts w:ascii="Verdana" w:hAnsi="Verdana" w:cs="Arial"/>
          <w:sz w:val="24"/>
          <w:szCs w:val="24"/>
        </w:rPr>
      </w:pPr>
      <w:r w:rsidRPr="00147FE7">
        <w:rPr>
          <w:rFonts w:ascii="Verdana" w:hAnsi="Verdana" w:cs="Arial"/>
          <w:color w:val="000000" w:themeColor="text1"/>
          <w:sz w:val="24"/>
          <w:szCs w:val="24"/>
        </w:rPr>
        <w:t xml:space="preserve">There </w:t>
      </w:r>
      <w:r w:rsidR="00147FE7" w:rsidRPr="00147FE7">
        <w:rPr>
          <w:rFonts w:ascii="Verdana" w:hAnsi="Verdana" w:cs="Arial"/>
          <w:color w:val="000000" w:themeColor="text1"/>
          <w:sz w:val="24"/>
          <w:szCs w:val="24"/>
        </w:rPr>
        <w:t xml:space="preserve">were no </w:t>
      </w:r>
      <w:r w:rsidRPr="00147FE7">
        <w:rPr>
          <w:rFonts w:ascii="Verdana" w:hAnsi="Verdana" w:cs="Arial"/>
          <w:color w:val="000000" w:themeColor="text1"/>
          <w:sz w:val="24"/>
          <w:szCs w:val="24"/>
        </w:rPr>
        <w:t xml:space="preserve">patients provisionally breaching the 14 week target for therapies in </w:t>
      </w:r>
      <w:r w:rsidR="00147FE7">
        <w:rPr>
          <w:rFonts w:ascii="Verdana" w:hAnsi="Verdana" w:cs="Arial"/>
          <w:color w:val="000000" w:themeColor="text1"/>
          <w:sz w:val="24"/>
          <w:szCs w:val="24"/>
        </w:rPr>
        <w:t>February</w:t>
      </w:r>
      <w:r w:rsidRPr="00147FE7">
        <w:rPr>
          <w:rFonts w:ascii="Verdana" w:hAnsi="Verdana" w:cs="Arial"/>
          <w:color w:val="000000" w:themeColor="text1"/>
          <w:sz w:val="24"/>
          <w:szCs w:val="24"/>
        </w:rPr>
        <w:t>.</w:t>
      </w:r>
    </w:p>
    <w:p w:rsidR="004B3E9A" w:rsidRDefault="00147FE7" w:rsidP="00147FE7">
      <w:pPr>
        <w:spacing w:after="0"/>
        <w:ind w:left="170"/>
        <w:rPr>
          <w:rFonts w:ascii="Verdana" w:hAnsi="Verdana" w:cs="Arial"/>
          <w:sz w:val="24"/>
          <w:szCs w:val="24"/>
        </w:rPr>
      </w:pPr>
      <w:r w:rsidRPr="00147FE7">
        <w:rPr>
          <w:noProof/>
          <w:lang w:val="en-GB" w:eastAsia="en-GB"/>
        </w:rPr>
        <w:drawing>
          <wp:inline distT="0" distB="0" distL="0" distR="0">
            <wp:extent cx="5943600" cy="36263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62630"/>
                    </a:xfrm>
                    <a:prstGeom prst="rect">
                      <a:avLst/>
                    </a:prstGeom>
                    <a:noFill/>
                    <a:ln>
                      <a:noFill/>
                    </a:ln>
                  </pic:spPr>
                </pic:pic>
              </a:graphicData>
            </a:graphic>
          </wp:inline>
        </w:drawing>
      </w:r>
    </w:p>
    <w:p w:rsidR="00EF6A67" w:rsidRPr="00147FE7" w:rsidRDefault="00EF6A67" w:rsidP="006763FA">
      <w:pPr>
        <w:spacing w:after="0"/>
        <w:rPr>
          <w:rFonts w:ascii="Verdana" w:hAnsi="Verdana" w:cs="Arial"/>
          <w:sz w:val="24"/>
          <w:szCs w:val="24"/>
        </w:rPr>
      </w:pPr>
    </w:p>
    <w:p w:rsidR="00E73F11" w:rsidRPr="00F272DC" w:rsidRDefault="00E73F11" w:rsidP="001F36CB">
      <w:pPr>
        <w:numPr>
          <w:ilvl w:val="0"/>
          <w:numId w:val="4"/>
        </w:numPr>
        <w:spacing w:after="0" w:line="240" w:lineRule="auto"/>
        <w:jc w:val="both"/>
        <w:rPr>
          <w:rFonts w:ascii="Verdana" w:hAnsi="Verdana"/>
          <w:color w:val="000000"/>
          <w:sz w:val="24"/>
        </w:rPr>
      </w:pPr>
      <w:r w:rsidRPr="00855CAD">
        <w:rPr>
          <w:rFonts w:ascii="Verdana" w:hAnsi="Verdana"/>
          <w:b/>
          <w:sz w:val="24"/>
        </w:rPr>
        <w:t>Surveillance Monitoring</w:t>
      </w:r>
      <w:r>
        <w:rPr>
          <w:rFonts w:ascii="Verdana" w:hAnsi="Verdana"/>
          <w:b/>
          <w:sz w:val="24"/>
        </w:rPr>
        <w:t xml:space="preserve"> (Endoscopy)</w:t>
      </w:r>
      <w:r w:rsidRPr="00855CAD">
        <w:rPr>
          <w:rFonts w:ascii="Verdana" w:hAnsi="Verdana"/>
          <w:b/>
          <w:sz w:val="24"/>
        </w:rPr>
        <w:t xml:space="preserve"> – Executive Lead, Chief Operating Officer</w:t>
      </w:r>
    </w:p>
    <w:p w:rsidR="00E73F11" w:rsidRPr="00E73F11" w:rsidRDefault="00E73F11" w:rsidP="001F36CB">
      <w:pPr>
        <w:spacing w:after="0" w:line="240" w:lineRule="auto"/>
        <w:jc w:val="both"/>
        <w:rPr>
          <w:rFonts w:ascii="Verdana" w:hAnsi="Verdana" w:cs="Arial"/>
          <w:sz w:val="24"/>
          <w:szCs w:val="24"/>
        </w:rPr>
      </w:pPr>
    </w:p>
    <w:p w:rsidR="00E73F11" w:rsidRPr="00E73F11" w:rsidRDefault="00E73F11" w:rsidP="001F36CB">
      <w:pPr>
        <w:pStyle w:val="ListParagraph"/>
        <w:numPr>
          <w:ilvl w:val="1"/>
          <w:numId w:val="1"/>
        </w:numPr>
        <w:spacing w:line="240" w:lineRule="auto"/>
        <w:jc w:val="both"/>
        <w:rPr>
          <w:rFonts w:ascii="Verdana" w:hAnsi="Verdana" w:cs="Arial"/>
          <w:sz w:val="24"/>
          <w:szCs w:val="24"/>
        </w:rPr>
      </w:pPr>
      <w:r w:rsidRPr="00E73F11">
        <w:rPr>
          <w:rFonts w:ascii="Verdana" w:hAnsi="Verdana" w:cs="Arial"/>
          <w:sz w:val="24"/>
          <w:szCs w:val="24"/>
        </w:rPr>
        <w:t xml:space="preserve">The endoscopy unit at Princess of Wales is a JAG accredited unit and one of the criteria to maintain JAG accreditation is that all surveillance work needs to be 100% in target i.e. 100% of all patients that are under surveillance need to be seen within 8 weeks of the date due. This target is consistently being achieved with all patients usually seen within the month that they are due. </w:t>
      </w:r>
    </w:p>
    <w:p w:rsidR="00E73F11" w:rsidRPr="00E73F11" w:rsidRDefault="00E73F11" w:rsidP="001F36CB">
      <w:pPr>
        <w:pStyle w:val="ListParagraph"/>
        <w:spacing w:line="240" w:lineRule="auto"/>
        <w:jc w:val="both"/>
        <w:rPr>
          <w:rFonts w:ascii="Verdana" w:hAnsi="Verdana" w:cs="Arial"/>
          <w:sz w:val="24"/>
          <w:szCs w:val="24"/>
        </w:rPr>
      </w:pPr>
    </w:p>
    <w:p w:rsidR="00E73F11" w:rsidRDefault="005F14EE" w:rsidP="001F36C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Endoscopy </w:t>
      </w:r>
      <w:r w:rsidR="00E73F11" w:rsidRPr="00E73F11">
        <w:rPr>
          <w:rFonts w:ascii="Verdana" w:hAnsi="Verdana" w:cs="Arial"/>
          <w:sz w:val="24"/>
          <w:szCs w:val="24"/>
        </w:rPr>
        <w:t>patients referred into the Cwm Taf service are managed through four referral pathways, each wit</w:t>
      </w:r>
      <w:r w:rsidR="00C9311E">
        <w:rPr>
          <w:rFonts w:ascii="Verdana" w:hAnsi="Verdana" w:cs="Arial"/>
          <w:sz w:val="24"/>
          <w:szCs w:val="24"/>
        </w:rPr>
        <w:t>h their own waiting time target:</w:t>
      </w:r>
    </w:p>
    <w:p w:rsidR="00EF6A67" w:rsidRPr="00EF6A67" w:rsidRDefault="00EF6A67" w:rsidP="001F36CB">
      <w:pPr>
        <w:spacing w:after="0"/>
        <w:jc w:val="both"/>
        <w:rPr>
          <w:rFonts w:ascii="Verdana" w:hAnsi="Verdana" w:cs="Arial"/>
          <w:sz w:val="24"/>
          <w:szCs w:val="24"/>
        </w:rPr>
      </w:pPr>
    </w:p>
    <w:p w:rsidR="00E73F11" w:rsidRDefault="00E73F11" w:rsidP="001F36CB">
      <w:pPr>
        <w:numPr>
          <w:ilvl w:val="0"/>
          <w:numId w:val="9"/>
        </w:numPr>
        <w:spacing w:after="0" w:line="240" w:lineRule="auto"/>
        <w:ind w:left="1097"/>
        <w:jc w:val="both"/>
        <w:rPr>
          <w:rFonts w:ascii="Verdana" w:hAnsi="Verdana"/>
          <w:color w:val="000000"/>
          <w:sz w:val="24"/>
        </w:rPr>
      </w:pPr>
      <w:r>
        <w:rPr>
          <w:rFonts w:ascii="Verdana" w:hAnsi="Verdana"/>
          <w:color w:val="000000"/>
          <w:sz w:val="24"/>
        </w:rPr>
        <w:t>Urgent Suspected Cancer: target 2 weeks</w:t>
      </w:r>
      <w:r w:rsidR="00865DE6">
        <w:rPr>
          <w:rFonts w:ascii="Verdana" w:hAnsi="Verdana"/>
          <w:color w:val="000000"/>
          <w:sz w:val="24"/>
        </w:rPr>
        <w:t xml:space="preserve"> (14 days)</w:t>
      </w:r>
      <w:r>
        <w:rPr>
          <w:rFonts w:ascii="Verdana" w:hAnsi="Verdana"/>
          <w:color w:val="000000"/>
          <w:sz w:val="24"/>
        </w:rPr>
        <w:t>.</w:t>
      </w:r>
    </w:p>
    <w:p w:rsidR="00E73F11" w:rsidRDefault="00E73F11" w:rsidP="001F36CB">
      <w:pPr>
        <w:numPr>
          <w:ilvl w:val="0"/>
          <w:numId w:val="9"/>
        </w:numPr>
        <w:spacing w:after="0" w:line="240" w:lineRule="auto"/>
        <w:ind w:left="1097"/>
        <w:jc w:val="both"/>
        <w:rPr>
          <w:rFonts w:ascii="Verdana" w:hAnsi="Verdana"/>
          <w:color w:val="000000"/>
          <w:sz w:val="24"/>
        </w:rPr>
      </w:pPr>
      <w:r>
        <w:rPr>
          <w:rFonts w:ascii="Verdana" w:hAnsi="Verdana"/>
          <w:color w:val="000000"/>
          <w:sz w:val="24"/>
        </w:rPr>
        <w:t>Urgent: target 2 weeks.</w:t>
      </w:r>
    </w:p>
    <w:p w:rsidR="00E73F11" w:rsidRDefault="00865DE6" w:rsidP="001F36CB">
      <w:pPr>
        <w:numPr>
          <w:ilvl w:val="0"/>
          <w:numId w:val="9"/>
        </w:numPr>
        <w:spacing w:after="0" w:line="240" w:lineRule="auto"/>
        <w:ind w:left="1097"/>
        <w:jc w:val="both"/>
        <w:rPr>
          <w:rFonts w:ascii="Verdana" w:hAnsi="Verdana"/>
          <w:color w:val="000000"/>
          <w:sz w:val="24"/>
        </w:rPr>
      </w:pPr>
      <w:r>
        <w:rPr>
          <w:rFonts w:ascii="Verdana" w:hAnsi="Verdana"/>
          <w:color w:val="000000"/>
          <w:sz w:val="24"/>
        </w:rPr>
        <w:t>Routine: target 8 weeks (56 days).</w:t>
      </w:r>
    </w:p>
    <w:p w:rsidR="005C5B8D" w:rsidRPr="00374190" w:rsidRDefault="00E73F11" w:rsidP="001F36CB">
      <w:pPr>
        <w:numPr>
          <w:ilvl w:val="0"/>
          <w:numId w:val="9"/>
        </w:numPr>
        <w:spacing w:after="0" w:line="240" w:lineRule="auto"/>
        <w:ind w:left="1097"/>
        <w:jc w:val="both"/>
        <w:rPr>
          <w:rFonts w:ascii="Verdana" w:hAnsi="Verdana" w:cs="Arial"/>
          <w:sz w:val="24"/>
          <w:szCs w:val="24"/>
        </w:rPr>
      </w:pPr>
      <w:r w:rsidRPr="007E19AA">
        <w:rPr>
          <w:rFonts w:ascii="Verdana" w:hAnsi="Verdana"/>
          <w:color w:val="000000"/>
          <w:sz w:val="24"/>
        </w:rPr>
        <w:t>S</w:t>
      </w:r>
      <w:r w:rsidR="00865DE6">
        <w:rPr>
          <w:rFonts w:ascii="Verdana" w:hAnsi="Verdana"/>
          <w:color w:val="000000"/>
          <w:sz w:val="24"/>
        </w:rPr>
        <w:t>urveillance: target of 18 weeks (126 days).</w:t>
      </w:r>
    </w:p>
    <w:p w:rsidR="00374190" w:rsidRDefault="00374190" w:rsidP="00374190">
      <w:pPr>
        <w:spacing w:after="0" w:line="240" w:lineRule="auto"/>
        <w:ind w:left="737"/>
        <w:jc w:val="both"/>
        <w:rPr>
          <w:rFonts w:ascii="Verdana" w:hAnsi="Verdana" w:cs="Arial"/>
          <w:sz w:val="24"/>
          <w:szCs w:val="24"/>
        </w:rPr>
      </w:pPr>
    </w:p>
    <w:p w:rsidR="005C5B8D" w:rsidRPr="005C5B8D" w:rsidRDefault="00457B93" w:rsidP="00457B93">
      <w:pPr>
        <w:spacing w:after="0" w:line="240" w:lineRule="auto"/>
        <w:ind w:left="1097"/>
        <w:jc w:val="center"/>
        <w:rPr>
          <w:rFonts w:ascii="Verdana" w:hAnsi="Verdana" w:cs="Arial"/>
          <w:sz w:val="24"/>
          <w:szCs w:val="24"/>
        </w:rPr>
      </w:pPr>
      <w:r w:rsidRPr="00457B93">
        <w:rPr>
          <w:noProof/>
          <w:lang w:val="en-GB" w:eastAsia="en-GB"/>
        </w:rPr>
        <w:drawing>
          <wp:inline distT="0" distB="0" distL="0" distR="0" wp14:anchorId="30EC555D" wp14:editId="2F025A35">
            <wp:extent cx="3709229" cy="2114093"/>
            <wp:effectExtent l="0" t="0" r="5715"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709229" cy="2114093"/>
                    </a:xfrm>
                    <a:prstGeom prst="rect">
                      <a:avLst/>
                    </a:prstGeom>
                  </pic:spPr>
                </pic:pic>
              </a:graphicData>
            </a:graphic>
          </wp:inline>
        </w:drawing>
      </w:r>
    </w:p>
    <w:p w:rsidR="00763775" w:rsidRDefault="00763775" w:rsidP="00B452C4">
      <w:pPr>
        <w:pStyle w:val="ListParagraph"/>
        <w:jc w:val="center"/>
        <w:rPr>
          <w:rFonts w:ascii="Verdana" w:hAnsi="Verdana" w:cs="Arial"/>
          <w:sz w:val="24"/>
          <w:szCs w:val="24"/>
        </w:rPr>
      </w:pPr>
    </w:p>
    <w:p w:rsidR="007E19AA" w:rsidRDefault="007E19AA" w:rsidP="001F36CB">
      <w:pPr>
        <w:pStyle w:val="ListParagraph"/>
        <w:numPr>
          <w:ilvl w:val="1"/>
          <w:numId w:val="1"/>
        </w:numPr>
        <w:spacing w:line="240" w:lineRule="auto"/>
        <w:jc w:val="both"/>
        <w:rPr>
          <w:rFonts w:ascii="Verdana" w:hAnsi="Verdana" w:cs="Arial"/>
          <w:sz w:val="24"/>
          <w:szCs w:val="24"/>
        </w:rPr>
      </w:pPr>
      <w:r w:rsidRPr="00147FE7">
        <w:rPr>
          <w:rFonts w:ascii="Verdana" w:hAnsi="Verdana" w:cs="Arial"/>
          <w:sz w:val="24"/>
          <w:szCs w:val="24"/>
        </w:rPr>
        <w:t>The information in the table shown by hospital site, demonstrates that these targets are not being met across all categories of</w:t>
      </w:r>
      <w:r w:rsidR="003A0466" w:rsidRPr="00147FE7">
        <w:rPr>
          <w:rFonts w:ascii="Verdana" w:hAnsi="Verdana" w:cs="Arial"/>
          <w:sz w:val="24"/>
          <w:szCs w:val="24"/>
        </w:rPr>
        <w:t xml:space="preserve"> patients in PCH and RGH sites, though there have been improvements.</w:t>
      </w:r>
    </w:p>
    <w:p w:rsidR="00147FE7" w:rsidRPr="00147FE7" w:rsidRDefault="00147FE7" w:rsidP="001F36CB">
      <w:pPr>
        <w:pStyle w:val="ListParagraph"/>
        <w:spacing w:line="240" w:lineRule="auto"/>
        <w:jc w:val="both"/>
        <w:rPr>
          <w:rFonts w:ascii="Verdana" w:hAnsi="Verdana" w:cs="Arial"/>
          <w:sz w:val="24"/>
          <w:szCs w:val="24"/>
        </w:rPr>
      </w:pPr>
    </w:p>
    <w:p w:rsidR="00E73F11" w:rsidRPr="00E73F11" w:rsidRDefault="00E73F11" w:rsidP="001F36CB">
      <w:pPr>
        <w:pStyle w:val="ListParagraph"/>
        <w:numPr>
          <w:ilvl w:val="1"/>
          <w:numId w:val="1"/>
        </w:numPr>
        <w:spacing w:line="240" w:lineRule="auto"/>
        <w:jc w:val="both"/>
        <w:rPr>
          <w:rFonts w:ascii="Verdana" w:hAnsi="Verdana" w:cs="Arial"/>
          <w:sz w:val="24"/>
          <w:szCs w:val="24"/>
        </w:rPr>
      </w:pPr>
      <w:r w:rsidRPr="00E73F11">
        <w:rPr>
          <w:rFonts w:ascii="Verdana" w:hAnsi="Verdana" w:cs="Arial"/>
          <w:sz w:val="24"/>
          <w:szCs w:val="24"/>
        </w:rPr>
        <w:t>Referral demand into the</w:t>
      </w:r>
      <w:r w:rsidR="007E19AA">
        <w:rPr>
          <w:rFonts w:ascii="Verdana" w:hAnsi="Verdana" w:cs="Arial"/>
          <w:sz w:val="24"/>
          <w:szCs w:val="24"/>
        </w:rPr>
        <w:t xml:space="preserve"> service continues to increase, with t</w:t>
      </w:r>
      <w:r w:rsidRPr="00E73F11">
        <w:rPr>
          <w:rFonts w:ascii="Verdana" w:hAnsi="Verdana" w:cs="Arial"/>
          <w:sz w:val="24"/>
          <w:szCs w:val="24"/>
        </w:rPr>
        <w:t>he Dire</w:t>
      </w:r>
      <w:r w:rsidR="007E19AA">
        <w:rPr>
          <w:rFonts w:ascii="Verdana" w:hAnsi="Verdana" w:cs="Arial"/>
          <w:sz w:val="24"/>
          <w:szCs w:val="24"/>
        </w:rPr>
        <w:t>ctorate’s D&amp;C plan clearly showing</w:t>
      </w:r>
      <w:r w:rsidRPr="00E73F11">
        <w:rPr>
          <w:rFonts w:ascii="Verdana" w:hAnsi="Verdana" w:cs="Arial"/>
          <w:sz w:val="24"/>
          <w:szCs w:val="24"/>
        </w:rPr>
        <w:t xml:space="preserve"> that in order to deal with current demand into PCH and RGH, additional capacity is required. </w:t>
      </w:r>
    </w:p>
    <w:p w:rsidR="00E73F11" w:rsidRPr="00E73F11" w:rsidRDefault="00E73F11" w:rsidP="001F36CB">
      <w:pPr>
        <w:pStyle w:val="ListParagraph"/>
        <w:spacing w:line="240" w:lineRule="auto"/>
        <w:jc w:val="both"/>
        <w:rPr>
          <w:rFonts w:ascii="Verdana" w:hAnsi="Verdana" w:cs="Arial"/>
          <w:sz w:val="24"/>
          <w:szCs w:val="24"/>
        </w:rPr>
      </w:pPr>
    </w:p>
    <w:p w:rsidR="00A21F0F" w:rsidRDefault="00E73F11" w:rsidP="001F36CB">
      <w:pPr>
        <w:pStyle w:val="ListParagraph"/>
        <w:numPr>
          <w:ilvl w:val="1"/>
          <w:numId w:val="1"/>
        </w:numPr>
        <w:spacing w:after="0" w:line="240" w:lineRule="auto"/>
        <w:jc w:val="both"/>
        <w:rPr>
          <w:rFonts w:ascii="Verdana" w:hAnsi="Verdana" w:cs="Arial"/>
          <w:sz w:val="24"/>
          <w:szCs w:val="24"/>
        </w:rPr>
      </w:pPr>
      <w:r w:rsidRPr="003748C6">
        <w:rPr>
          <w:rFonts w:ascii="Verdana" w:hAnsi="Verdana" w:cs="Arial"/>
          <w:sz w:val="24"/>
          <w:szCs w:val="24"/>
        </w:rPr>
        <w:t>The Directorate is currently utilising insourcing at RGH</w:t>
      </w:r>
      <w:r w:rsidR="003748C6" w:rsidRPr="003748C6">
        <w:rPr>
          <w:rFonts w:ascii="Verdana" w:hAnsi="Verdana" w:cs="Arial"/>
          <w:sz w:val="24"/>
          <w:szCs w:val="24"/>
        </w:rPr>
        <w:t xml:space="preserve">, to </w:t>
      </w:r>
      <w:r w:rsidRPr="003748C6">
        <w:rPr>
          <w:rFonts w:ascii="Verdana" w:hAnsi="Verdana" w:cs="Arial"/>
          <w:sz w:val="24"/>
          <w:szCs w:val="24"/>
        </w:rPr>
        <w:t>accommodate the surveillance backlog patients</w:t>
      </w:r>
      <w:r w:rsidR="003748C6" w:rsidRPr="003748C6">
        <w:rPr>
          <w:rFonts w:ascii="Verdana" w:hAnsi="Verdana" w:cs="Arial"/>
          <w:sz w:val="24"/>
          <w:szCs w:val="24"/>
        </w:rPr>
        <w:t xml:space="preserve">.  </w:t>
      </w:r>
      <w:r w:rsidR="00785EB9" w:rsidRPr="003748C6">
        <w:rPr>
          <w:rFonts w:ascii="Verdana" w:hAnsi="Verdana" w:cs="Arial"/>
          <w:color w:val="000000" w:themeColor="text1"/>
          <w:sz w:val="24"/>
          <w:szCs w:val="24"/>
        </w:rPr>
        <w:t xml:space="preserve">The provisional </w:t>
      </w:r>
      <w:r w:rsidR="00D54DBB" w:rsidRPr="003A0466">
        <w:rPr>
          <w:rFonts w:ascii="Verdana" w:hAnsi="Verdana" w:cs="Arial"/>
          <w:color w:val="000000" w:themeColor="text1"/>
          <w:sz w:val="24"/>
          <w:szCs w:val="24"/>
        </w:rPr>
        <w:t>number of surveillance patients wa</w:t>
      </w:r>
      <w:r w:rsidR="00785EB9" w:rsidRPr="003A0466">
        <w:rPr>
          <w:rFonts w:ascii="Verdana" w:hAnsi="Verdana" w:cs="Arial"/>
          <w:color w:val="000000" w:themeColor="text1"/>
          <w:sz w:val="24"/>
          <w:szCs w:val="24"/>
        </w:rPr>
        <w:t>iting past their review date,</w:t>
      </w:r>
      <w:r w:rsidR="00D54DBB" w:rsidRPr="003A0466">
        <w:rPr>
          <w:rFonts w:ascii="Verdana" w:hAnsi="Verdana" w:cs="Arial"/>
          <w:color w:val="000000" w:themeColor="text1"/>
          <w:sz w:val="24"/>
          <w:szCs w:val="24"/>
        </w:rPr>
        <w:t xml:space="preserve"> without an appointment</w:t>
      </w:r>
      <w:r w:rsidR="00785EB9" w:rsidRPr="003A0466">
        <w:rPr>
          <w:rFonts w:ascii="Verdana" w:hAnsi="Verdana" w:cs="Arial"/>
          <w:color w:val="000000" w:themeColor="text1"/>
          <w:sz w:val="24"/>
          <w:szCs w:val="24"/>
        </w:rPr>
        <w:t>,</w:t>
      </w:r>
      <w:r w:rsidR="00D54DBB" w:rsidRPr="003A0466">
        <w:rPr>
          <w:rFonts w:ascii="Verdana" w:hAnsi="Verdana" w:cs="Arial"/>
          <w:color w:val="000000" w:themeColor="text1"/>
          <w:sz w:val="24"/>
          <w:szCs w:val="24"/>
        </w:rPr>
        <w:t xml:space="preserve"> is </w:t>
      </w:r>
      <w:r w:rsidR="00E614F1" w:rsidRPr="00147FE7">
        <w:rPr>
          <w:rFonts w:ascii="Verdana" w:hAnsi="Verdana" w:cs="Arial"/>
          <w:color w:val="000000" w:themeColor="text1"/>
          <w:sz w:val="24"/>
          <w:szCs w:val="24"/>
        </w:rPr>
        <w:t>672</w:t>
      </w:r>
      <w:r w:rsidR="00B13179" w:rsidRPr="00147FE7">
        <w:rPr>
          <w:rFonts w:ascii="Verdana" w:hAnsi="Verdana" w:cs="Arial"/>
          <w:color w:val="000000" w:themeColor="text1"/>
          <w:sz w:val="24"/>
          <w:szCs w:val="24"/>
        </w:rPr>
        <w:t xml:space="preserve"> </w:t>
      </w:r>
      <w:r w:rsidRPr="00147FE7">
        <w:rPr>
          <w:rFonts w:ascii="Verdana" w:hAnsi="Verdana" w:cs="Arial"/>
          <w:color w:val="000000" w:themeColor="text1"/>
          <w:sz w:val="24"/>
          <w:szCs w:val="24"/>
        </w:rPr>
        <w:t xml:space="preserve">(census </w:t>
      </w:r>
      <w:r w:rsidR="00E614F1" w:rsidRPr="00147FE7">
        <w:rPr>
          <w:rFonts w:ascii="Verdana" w:hAnsi="Verdana" w:cs="Arial"/>
          <w:color w:val="000000" w:themeColor="text1"/>
          <w:sz w:val="24"/>
          <w:szCs w:val="24"/>
        </w:rPr>
        <w:t>2 March</w:t>
      </w:r>
      <w:r w:rsidR="00B13179" w:rsidRPr="00147FE7">
        <w:rPr>
          <w:rFonts w:ascii="Verdana" w:hAnsi="Verdana" w:cs="Arial"/>
          <w:color w:val="000000" w:themeColor="text1"/>
          <w:sz w:val="24"/>
          <w:szCs w:val="24"/>
        </w:rPr>
        <w:t xml:space="preserve"> 2020</w:t>
      </w:r>
      <w:r w:rsidRPr="00147FE7">
        <w:rPr>
          <w:rFonts w:ascii="Verdana" w:hAnsi="Verdana" w:cs="Arial"/>
          <w:color w:val="000000" w:themeColor="text1"/>
          <w:sz w:val="24"/>
          <w:szCs w:val="24"/>
        </w:rPr>
        <w:t>)</w:t>
      </w:r>
      <w:r w:rsidR="003748C6" w:rsidRPr="00147FE7">
        <w:rPr>
          <w:rFonts w:ascii="Verdana" w:hAnsi="Verdana" w:cs="Arial"/>
          <w:color w:val="000000" w:themeColor="text1"/>
          <w:sz w:val="24"/>
          <w:szCs w:val="24"/>
        </w:rPr>
        <w:t xml:space="preserve">. </w:t>
      </w:r>
      <w:r w:rsidR="007E19AA" w:rsidRPr="003A0466">
        <w:rPr>
          <w:rFonts w:ascii="Verdana" w:hAnsi="Verdana" w:cs="Arial"/>
          <w:color w:val="000000" w:themeColor="text1"/>
          <w:sz w:val="24"/>
          <w:szCs w:val="24"/>
        </w:rPr>
        <w:t xml:space="preserve">The Directorate </w:t>
      </w:r>
      <w:r w:rsidR="007E19AA">
        <w:rPr>
          <w:rFonts w:ascii="Verdana" w:hAnsi="Verdana" w:cs="Arial"/>
          <w:sz w:val="24"/>
          <w:szCs w:val="24"/>
        </w:rPr>
        <w:t>is</w:t>
      </w:r>
      <w:r w:rsidRPr="003748C6">
        <w:rPr>
          <w:rFonts w:ascii="Verdana" w:hAnsi="Verdana" w:cs="Arial"/>
          <w:sz w:val="24"/>
          <w:szCs w:val="24"/>
        </w:rPr>
        <w:t xml:space="preserve"> in the process of developing a business case to inc</w:t>
      </w:r>
      <w:r w:rsidR="007E19AA">
        <w:rPr>
          <w:rFonts w:ascii="Verdana" w:hAnsi="Verdana" w:cs="Arial"/>
          <w:sz w:val="24"/>
          <w:szCs w:val="24"/>
        </w:rPr>
        <w:t xml:space="preserve">rease capacity through </w:t>
      </w:r>
      <w:r w:rsidRPr="003748C6">
        <w:rPr>
          <w:rFonts w:ascii="Verdana" w:hAnsi="Verdana" w:cs="Arial"/>
          <w:sz w:val="24"/>
          <w:szCs w:val="24"/>
        </w:rPr>
        <w:t>development of an a</w:t>
      </w:r>
      <w:r w:rsidR="00147FE7">
        <w:rPr>
          <w:rFonts w:ascii="Verdana" w:hAnsi="Verdana" w:cs="Arial"/>
          <w:sz w:val="24"/>
          <w:szCs w:val="24"/>
        </w:rPr>
        <w:t>dditional</w:t>
      </w:r>
      <w:r w:rsidRPr="003748C6">
        <w:rPr>
          <w:rFonts w:ascii="Verdana" w:hAnsi="Verdana" w:cs="Arial"/>
          <w:sz w:val="24"/>
          <w:szCs w:val="24"/>
        </w:rPr>
        <w:t xml:space="preserve"> endoscopy theatre </w:t>
      </w:r>
      <w:r w:rsidR="003748C6" w:rsidRPr="003748C6">
        <w:rPr>
          <w:rFonts w:ascii="Verdana" w:hAnsi="Verdana" w:cs="Arial"/>
          <w:sz w:val="24"/>
          <w:szCs w:val="24"/>
        </w:rPr>
        <w:t>on</w:t>
      </w:r>
      <w:r w:rsidR="00C43FAF">
        <w:rPr>
          <w:rFonts w:ascii="Verdana" w:hAnsi="Verdana" w:cs="Arial"/>
          <w:sz w:val="24"/>
          <w:szCs w:val="24"/>
        </w:rPr>
        <w:t xml:space="preserve"> the RGH site.</w:t>
      </w:r>
    </w:p>
    <w:p w:rsidR="00E42F72" w:rsidRPr="00147FE7" w:rsidRDefault="00E42F72" w:rsidP="00147FE7">
      <w:pPr>
        <w:spacing w:after="0"/>
        <w:rPr>
          <w:rFonts w:ascii="Verdana" w:hAnsi="Verdana" w:cs="Arial"/>
          <w:sz w:val="24"/>
          <w:szCs w:val="24"/>
        </w:rPr>
      </w:pPr>
    </w:p>
    <w:p w:rsidR="00E73F11" w:rsidRPr="00842EF0" w:rsidRDefault="00E73F11" w:rsidP="001F36CB">
      <w:pPr>
        <w:numPr>
          <w:ilvl w:val="0"/>
          <w:numId w:val="4"/>
        </w:numPr>
        <w:spacing w:after="0" w:line="240" w:lineRule="auto"/>
        <w:jc w:val="both"/>
        <w:rPr>
          <w:rFonts w:ascii="Verdana" w:hAnsi="Verdana"/>
          <w:sz w:val="24"/>
        </w:rPr>
      </w:pPr>
      <w:r w:rsidRPr="00B11F3B">
        <w:rPr>
          <w:rFonts w:ascii="Verdana" w:hAnsi="Verdana"/>
          <w:b/>
          <w:sz w:val="24"/>
        </w:rPr>
        <w:t xml:space="preserve">Follow-Up Outpatients Not Booked </w:t>
      </w:r>
      <w:r w:rsidRPr="00B11F3B">
        <w:rPr>
          <w:rFonts w:ascii="Verdana" w:hAnsi="Verdana"/>
          <w:sz w:val="24"/>
        </w:rPr>
        <w:t>–</w:t>
      </w:r>
      <w:r w:rsidRPr="00B11F3B">
        <w:rPr>
          <w:rFonts w:ascii="Verdana" w:hAnsi="Verdana"/>
          <w:b/>
          <w:sz w:val="24"/>
        </w:rPr>
        <w:t xml:space="preserve"> Executive Lead, Chief Operating Officer</w:t>
      </w:r>
      <w:r w:rsidRPr="00B11F3B">
        <w:rPr>
          <w:rFonts w:ascii="Verdana" w:hAnsi="Verdana"/>
          <w:b/>
          <w:color w:val="FF0000"/>
          <w:sz w:val="24"/>
        </w:rPr>
        <w:t xml:space="preserve"> </w:t>
      </w:r>
    </w:p>
    <w:p w:rsidR="00E73F11" w:rsidRDefault="00E73F11" w:rsidP="001F36CB">
      <w:pPr>
        <w:pStyle w:val="ListParagraph"/>
        <w:spacing w:line="240" w:lineRule="auto"/>
        <w:jc w:val="both"/>
        <w:rPr>
          <w:rFonts w:ascii="Verdana" w:hAnsi="Verdana" w:cs="Arial"/>
          <w:sz w:val="24"/>
          <w:szCs w:val="24"/>
        </w:rPr>
      </w:pPr>
    </w:p>
    <w:p w:rsidR="00E73F11" w:rsidRDefault="003748C6" w:rsidP="001F36CB">
      <w:pPr>
        <w:pStyle w:val="ListParagraph"/>
        <w:numPr>
          <w:ilvl w:val="1"/>
          <w:numId w:val="1"/>
        </w:numPr>
        <w:spacing w:line="240" w:lineRule="auto"/>
        <w:jc w:val="both"/>
        <w:rPr>
          <w:rFonts w:ascii="Verdana" w:hAnsi="Verdana" w:cs="Arial"/>
          <w:sz w:val="24"/>
          <w:szCs w:val="24"/>
        </w:rPr>
      </w:pPr>
      <w:r>
        <w:rPr>
          <w:rFonts w:ascii="Verdana" w:hAnsi="Verdana" w:cs="Arial"/>
          <w:sz w:val="24"/>
          <w:szCs w:val="24"/>
        </w:rPr>
        <w:t xml:space="preserve">Providing regular, consistent FUNB reporting across CTM </w:t>
      </w:r>
      <w:r w:rsidR="00AC4A36">
        <w:rPr>
          <w:rFonts w:ascii="Verdana" w:hAnsi="Verdana" w:cs="Arial"/>
          <w:sz w:val="24"/>
          <w:szCs w:val="24"/>
        </w:rPr>
        <w:t>has been h</w:t>
      </w:r>
      <w:r w:rsidR="00E73F11" w:rsidRPr="00E73F11">
        <w:rPr>
          <w:rFonts w:ascii="Verdana" w:hAnsi="Verdana" w:cs="Arial"/>
          <w:sz w:val="24"/>
          <w:szCs w:val="24"/>
        </w:rPr>
        <w:t>ampered by data f</w:t>
      </w:r>
      <w:r w:rsidR="00AC4A36">
        <w:rPr>
          <w:rFonts w:ascii="Verdana" w:hAnsi="Verdana" w:cs="Arial"/>
          <w:sz w:val="24"/>
          <w:szCs w:val="24"/>
        </w:rPr>
        <w:t>low issues from Swansea Bay UHB, though the position is improving.  Progress is being made in achieving consistency of approach ac</w:t>
      </w:r>
      <w:r w:rsidR="001F36CB">
        <w:rPr>
          <w:rFonts w:ascii="Verdana" w:hAnsi="Verdana" w:cs="Arial"/>
          <w:sz w:val="24"/>
          <w:szCs w:val="24"/>
        </w:rPr>
        <w:t xml:space="preserve">ross the </w:t>
      </w:r>
      <w:r w:rsidR="00AC4A36">
        <w:rPr>
          <w:rFonts w:ascii="Verdana" w:hAnsi="Verdana" w:cs="Arial"/>
          <w:sz w:val="24"/>
          <w:szCs w:val="24"/>
        </w:rPr>
        <w:t>HB as a whole.</w:t>
      </w:r>
    </w:p>
    <w:p w:rsidR="00EF6A67" w:rsidRDefault="00EF6A67" w:rsidP="001F36CB">
      <w:pPr>
        <w:pStyle w:val="ListParagraph"/>
        <w:spacing w:line="240" w:lineRule="auto"/>
        <w:jc w:val="both"/>
        <w:rPr>
          <w:rFonts w:ascii="Verdana" w:hAnsi="Verdana" w:cs="Arial"/>
          <w:sz w:val="24"/>
          <w:szCs w:val="24"/>
        </w:rPr>
      </w:pPr>
    </w:p>
    <w:p w:rsidR="00E02D32" w:rsidRDefault="00EF6A67" w:rsidP="001F36CB">
      <w:pPr>
        <w:pStyle w:val="ListParagraph"/>
        <w:numPr>
          <w:ilvl w:val="1"/>
          <w:numId w:val="1"/>
        </w:numPr>
        <w:spacing w:line="240" w:lineRule="auto"/>
        <w:jc w:val="both"/>
        <w:rPr>
          <w:rFonts w:ascii="Verdana" w:hAnsi="Verdana" w:cs="Arial"/>
          <w:sz w:val="24"/>
          <w:szCs w:val="24"/>
        </w:rPr>
      </w:pPr>
      <w:r>
        <w:rPr>
          <w:rFonts w:ascii="Verdana" w:hAnsi="Verdana" w:cs="Arial"/>
          <w:sz w:val="24"/>
          <w:szCs w:val="24"/>
        </w:rPr>
        <w:t>A</w:t>
      </w:r>
      <w:r w:rsidR="00E02D32">
        <w:rPr>
          <w:rFonts w:ascii="Verdana" w:hAnsi="Verdana" w:cs="Arial"/>
          <w:sz w:val="24"/>
          <w:szCs w:val="24"/>
        </w:rPr>
        <w:t xml:space="preserve"> programme of routine pathway validation is being overseen by the f</w:t>
      </w:r>
      <w:r w:rsidR="00E02D32" w:rsidRPr="00E73F11">
        <w:rPr>
          <w:rFonts w:ascii="Verdana" w:hAnsi="Verdana" w:cs="Arial"/>
          <w:sz w:val="24"/>
          <w:szCs w:val="24"/>
        </w:rPr>
        <w:t xml:space="preserve">ortnightly FUNB </w:t>
      </w:r>
      <w:r w:rsidR="00E02D32">
        <w:rPr>
          <w:rFonts w:ascii="Verdana" w:hAnsi="Verdana" w:cs="Arial"/>
          <w:sz w:val="24"/>
          <w:szCs w:val="24"/>
        </w:rPr>
        <w:t xml:space="preserve">Task and Finish Group, with a </w:t>
      </w:r>
      <w:r w:rsidR="00E02D32" w:rsidRPr="00E02D32">
        <w:rPr>
          <w:rFonts w:ascii="Verdana" w:hAnsi="Verdana" w:cs="Arial"/>
          <w:sz w:val="24"/>
          <w:szCs w:val="24"/>
        </w:rPr>
        <w:t>consistent approach being adopted across all services in CTM.</w:t>
      </w:r>
    </w:p>
    <w:p w:rsidR="00E02D32" w:rsidRPr="00E02D32" w:rsidRDefault="00E02D32" w:rsidP="001F36CB">
      <w:pPr>
        <w:pStyle w:val="ListParagraph"/>
        <w:spacing w:line="240" w:lineRule="auto"/>
        <w:jc w:val="both"/>
        <w:rPr>
          <w:rFonts w:ascii="Verdana" w:hAnsi="Verdana" w:cs="Arial"/>
          <w:sz w:val="24"/>
          <w:szCs w:val="24"/>
        </w:rPr>
      </w:pPr>
    </w:p>
    <w:p w:rsidR="00E73F11" w:rsidRDefault="003748C6" w:rsidP="001F36C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Acknowledging the work required on all hospital sites, the following table shows the reported CTM position</w:t>
      </w:r>
      <w:r w:rsidR="001F7655">
        <w:rPr>
          <w:rFonts w:ascii="Verdana" w:hAnsi="Verdana" w:cs="Arial"/>
          <w:sz w:val="24"/>
          <w:szCs w:val="24"/>
        </w:rPr>
        <w:t xml:space="preserve"> for patients waiting 100% beyond their target date</w:t>
      </w:r>
      <w:r w:rsidR="00E02D32">
        <w:rPr>
          <w:rFonts w:ascii="Verdana" w:hAnsi="Verdana" w:cs="Arial"/>
          <w:sz w:val="24"/>
          <w:szCs w:val="24"/>
        </w:rPr>
        <w:t>.</w:t>
      </w:r>
    </w:p>
    <w:p w:rsidR="006763FA" w:rsidRPr="006763FA" w:rsidRDefault="006763FA" w:rsidP="006763FA">
      <w:pPr>
        <w:spacing w:after="0"/>
        <w:rPr>
          <w:rFonts w:ascii="Verdana" w:hAnsi="Verdana" w:cs="Arial"/>
          <w:sz w:val="24"/>
          <w:szCs w:val="24"/>
        </w:rPr>
      </w:pPr>
    </w:p>
    <w:p w:rsidR="00147FE7" w:rsidRDefault="00E02D32" w:rsidP="008B1AE2">
      <w:pPr>
        <w:spacing w:after="0" w:line="240" w:lineRule="auto"/>
        <w:rPr>
          <w:rFonts w:ascii="Verdana" w:hAnsi="Verdana"/>
          <w:sz w:val="24"/>
        </w:rPr>
      </w:pPr>
      <w:r w:rsidRPr="00E02D32">
        <w:rPr>
          <w:noProof/>
          <w:lang w:val="en-GB" w:eastAsia="en-GB"/>
        </w:rPr>
        <w:drawing>
          <wp:inline distT="0" distB="0" distL="0" distR="0">
            <wp:extent cx="5475332" cy="28479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706" cy="2853891"/>
                    </a:xfrm>
                    <a:prstGeom prst="rect">
                      <a:avLst/>
                    </a:prstGeom>
                    <a:noFill/>
                    <a:ln>
                      <a:noFill/>
                    </a:ln>
                  </pic:spPr>
                </pic:pic>
              </a:graphicData>
            </a:graphic>
          </wp:inline>
        </w:drawing>
      </w:r>
    </w:p>
    <w:p w:rsidR="00E02D32" w:rsidRDefault="00E02D32" w:rsidP="00E02D32">
      <w:pPr>
        <w:pStyle w:val="ListParagraph"/>
        <w:ind w:left="0"/>
        <w:rPr>
          <w:rFonts w:ascii="Verdana" w:hAnsi="Verdana" w:cs="Arial"/>
          <w:sz w:val="24"/>
          <w:szCs w:val="24"/>
        </w:rPr>
      </w:pPr>
    </w:p>
    <w:p w:rsidR="00E73F11" w:rsidRDefault="00E73F11" w:rsidP="001F36CB">
      <w:pPr>
        <w:pStyle w:val="ListParagraph"/>
        <w:numPr>
          <w:ilvl w:val="0"/>
          <w:numId w:val="11"/>
        </w:numPr>
        <w:spacing w:line="240" w:lineRule="auto"/>
        <w:jc w:val="both"/>
        <w:rPr>
          <w:rFonts w:ascii="Verdana" w:hAnsi="Verdana"/>
          <w:b/>
          <w:sz w:val="24"/>
        </w:rPr>
      </w:pPr>
      <w:r w:rsidRPr="00E73F11">
        <w:rPr>
          <w:rFonts w:ascii="Verdana" w:hAnsi="Verdana"/>
          <w:b/>
          <w:sz w:val="24"/>
        </w:rPr>
        <w:t xml:space="preserve">Elective Bed Cancellations </w:t>
      </w:r>
      <w:r w:rsidRPr="00E73F11">
        <w:rPr>
          <w:rFonts w:ascii="Verdana" w:hAnsi="Verdana"/>
          <w:sz w:val="24"/>
        </w:rPr>
        <w:t xml:space="preserve">– </w:t>
      </w:r>
      <w:r w:rsidRPr="00E73F11">
        <w:rPr>
          <w:rFonts w:ascii="Verdana" w:hAnsi="Verdana"/>
          <w:b/>
          <w:sz w:val="24"/>
        </w:rPr>
        <w:t>Executive Lead, Chief Operating Officer</w:t>
      </w:r>
    </w:p>
    <w:p w:rsidR="0031135B" w:rsidRDefault="0031135B" w:rsidP="001F36CB">
      <w:pPr>
        <w:pStyle w:val="ListParagraph"/>
        <w:spacing w:line="240" w:lineRule="auto"/>
        <w:ind w:left="360"/>
        <w:jc w:val="both"/>
        <w:rPr>
          <w:rFonts w:ascii="Verdana" w:hAnsi="Verdana"/>
          <w:b/>
          <w:sz w:val="24"/>
        </w:rPr>
      </w:pPr>
    </w:p>
    <w:p w:rsidR="00AC4A36" w:rsidRDefault="004471FB" w:rsidP="001F36CB">
      <w:pPr>
        <w:pStyle w:val="ListParagraph"/>
        <w:numPr>
          <w:ilvl w:val="1"/>
          <w:numId w:val="1"/>
        </w:numPr>
        <w:spacing w:line="240" w:lineRule="auto"/>
        <w:jc w:val="both"/>
        <w:rPr>
          <w:rFonts w:ascii="Verdana" w:hAnsi="Verdana" w:cs="Arial"/>
          <w:color w:val="000000" w:themeColor="text1"/>
          <w:sz w:val="24"/>
          <w:szCs w:val="24"/>
        </w:rPr>
      </w:pPr>
      <w:r w:rsidRPr="000C6CB9">
        <w:rPr>
          <w:rFonts w:ascii="Verdana" w:hAnsi="Verdana" w:cs="Arial"/>
          <w:color w:val="000000" w:themeColor="text1"/>
          <w:sz w:val="24"/>
          <w:szCs w:val="24"/>
        </w:rPr>
        <w:t>Across the Health Board t</w:t>
      </w:r>
      <w:r w:rsidR="0031135B" w:rsidRPr="000C6CB9">
        <w:rPr>
          <w:rFonts w:ascii="Verdana" w:hAnsi="Verdana" w:cs="Arial"/>
          <w:color w:val="000000" w:themeColor="text1"/>
          <w:sz w:val="24"/>
          <w:szCs w:val="24"/>
        </w:rPr>
        <w:t xml:space="preserve">here were </w:t>
      </w:r>
      <w:r w:rsidR="00041808" w:rsidRPr="000C6CB9">
        <w:rPr>
          <w:rFonts w:ascii="Verdana" w:hAnsi="Verdana" w:cs="Arial"/>
          <w:color w:val="000000" w:themeColor="text1"/>
          <w:sz w:val="24"/>
          <w:szCs w:val="24"/>
        </w:rPr>
        <w:t>72</w:t>
      </w:r>
      <w:r w:rsidR="0031135B" w:rsidRPr="000C6CB9">
        <w:rPr>
          <w:rFonts w:ascii="Verdana" w:hAnsi="Verdana" w:cs="Arial"/>
          <w:color w:val="000000" w:themeColor="text1"/>
          <w:sz w:val="24"/>
          <w:szCs w:val="24"/>
        </w:rPr>
        <w:t xml:space="preserve"> elective ward bed cancellations</w:t>
      </w:r>
      <w:r w:rsidR="00D55A6C" w:rsidRPr="000C6CB9">
        <w:rPr>
          <w:rFonts w:ascii="Verdana" w:hAnsi="Verdana" w:cs="Arial"/>
          <w:color w:val="000000" w:themeColor="text1"/>
          <w:sz w:val="24"/>
          <w:szCs w:val="24"/>
        </w:rPr>
        <w:t xml:space="preserve"> for </w:t>
      </w:r>
      <w:r w:rsidR="00041808" w:rsidRPr="000C6CB9">
        <w:rPr>
          <w:rFonts w:ascii="Verdana" w:hAnsi="Verdana" w:cs="Arial"/>
          <w:color w:val="000000" w:themeColor="text1"/>
          <w:sz w:val="24"/>
          <w:szCs w:val="24"/>
        </w:rPr>
        <w:t>February and c</w:t>
      </w:r>
      <w:r w:rsidR="00D55A6C" w:rsidRPr="000C6CB9">
        <w:rPr>
          <w:rFonts w:ascii="Verdana" w:hAnsi="Verdana" w:cs="Arial"/>
          <w:color w:val="000000" w:themeColor="text1"/>
          <w:sz w:val="24"/>
          <w:szCs w:val="24"/>
        </w:rPr>
        <w:t xml:space="preserve">ancellation </w:t>
      </w:r>
      <w:r w:rsidR="00D55A6C">
        <w:rPr>
          <w:rFonts w:ascii="Verdana" w:hAnsi="Verdana" w:cs="Arial"/>
          <w:color w:val="000000" w:themeColor="text1"/>
          <w:sz w:val="24"/>
          <w:szCs w:val="24"/>
        </w:rPr>
        <w:t>l</w:t>
      </w:r>
      <w:r w:rsidR="001F7655" w:rsidRPr="001F7655">
        <w:rPr>
          <w:rFonts w:ascii="Verdana" w:hAnsi="Verdana" w:cs="Arial"/>
          <w:color w:val="000000" w:themeColor="text1"/>
          <w:sz w:val="24"/>
          <w:szCs w:val="24"/>
        </w:rPr>
        <w:t xml:space="preserve">evels this year </w:t>
      </w:r>
      <w:r>
        <w:rPr>
          <w:rFonts w:ascii="Verdana" w:hAnsi="Verdana" w:cs="Arial"/>
          <w:color w:val="000000" w:themeColor="text1"/>
          <w:sz w:val="24"/>
          <w:szCs w:val="24"/>
        </w:rPr>
        <w:t>continue to be mu</w:t>
      </w:r>
      <w:r w:rsidR="001F7655" w:rsidRPr="001F7655">
        <w:rPr>
          <w:rFonts w:ascii="Verdana" w:hAnsi="Verdana" w:cs="Arial"/>
          <w:color w:val="000000" w:themeColor="text1"/>
          <w:sz w:val="24"/>
          <w:szCs w:val="24"/>
        </w:rPr>
        <w:t xml:space="preserve">ch higher than last year, adversely affecting </w:t>
      </w:r>
      <w:r w:rsidR="001F7655">
        <w:rPr>
          <w:rFonts w:ascii="Verdana" w:hAnsi="Verdana" w:cs="Arial"/>
          <w:color w:val="000000" w:themeColor="text1"/>
          <w:sz w:val="24"/>
          <w:szCs w:val="24"/>
        </w:rPr>
        <w:t xml:space="preserve">the </w:t>
      </w:r>
      <w:r w:rsidR="00D55A6C">
        <w:rPr>
          <w:rFonts w:ascii="Verdana" w:hAnsi="Verdana" w:cs="Arial"/>
          <w:color w:val="000000" w:themeColor="text1"/>
          <w:sz w:val="24"/>
          <w:szCs w:val="24"/>
        </w:rPr>
        <w:t xml:space="preserve">overall </w:t>
      </w:r>
      <w:r w:rsidR="001F7655" w:rsidRPr="001F7655">
        <w:rPr>
          <w:rFonts w:ascii="Verdana" w:hAnsi="Verdana" w:cs="Arial"/>
          <w:color w:val="000000" w:themeColor="text1"/>
          <w:sz w:val="24"/>
          <w:szCs w:val="24"/>
        </w:rPr>
        <w:t>RTT pos</w:t>
      </w:r>
      <w:r w:rsidR="001F7655">
        <w:rPr>
          <w:rFonts w:ascii="Verdana" w:hAnsi="Verdana" w:cs="Arial"/>
          <w:color w:val="000000" w:themeColor="text1"/>
          <w:sz w:val="24"/>
          <w:szCs w:val="24"/>
        </w:rPr>
        <w:t>ition</w:t>
      </w:r>
      <w:r w:rsidR="001F7655" w:rsidRPr="001F7655">
        <w:rPr>
          <w:rFonts w:ascii="Verdana" w:hAnsi="Verdana" w:cs="Arial"/>
          <w:color w:val="000000" w:themeColor="text1"/>
          <w:sz w:val="24"/>
          <w:szCs w:val="24"/>
        </w:rPr>
        <w:t>. A</w:t>
      </w:r>
      <w:r w:rsidR="0031135B" w:rsidRPr="001F7655">
        <w:rPr>
          <w:rFonts w:ascii="Verdana" w:hAnsi="Verdana" w:cs="Arial"/>
          <w:color w:val="000000" w:themeColor="text1"/>
          <w:sz w:val="24"/>
          <w:szCs w:val="24"/>
        </w:rPr>
        <w:t>dditional pressure on beds at PCH in particular is also continuing to affect the unscheduled care stream.</w:t>
      </w:r>
    </w:p>
    <w:p w:rsidR="00AC4A36" w:rsidRDefault="00AC4A36" w:rsidP="00AC4A36">
      <w:pPr>
        <w:pStyle w:val="ListParagraph"/>
        <w:rPr>
          <w:rFonts w:ascii="Verdana" w:hAnsi="Verdana" w:cs="Arial"/>
          <w:color w:val="000000" w:themeColor="text1"/>
          <w:sz w:val="24"/>
          <w:szCs w:val="24"/>
        </w:rPr>
      </w:pPr>
    </w:p>
    <w:p w:rsidR="00E73F11" w:rsidRDefault="00041808" w:rsidP="00E77CC6">
      <w:pPr>
        <w:pStyle w:val="ListParagraph"/>
        <w:ind w:left="1440" w:firstLine="720"/>
        <w:rPr>
          <w:rFonts w:ascii="Verdana" w:hAnsi="Verdana" w:cs="Arial"/>
          <w:sz w:val="24"/>
          <w:szCs w:val="24"/>
        </w:rPr>
      </w:pPr>
      <w:r w:rsidRPr="00041808">
        <w:rPr>
          <w:noProof/>
          <w:lang w:val="en-GB" w:eastAsia="en-GB"/>
        </w:rPr>
        <w:drawing>
          <wp:inline distT="0" distB="0" distL="0" distR="0" wp14:anchorId="19ACF77E" wp14:editId="517845C9">
            <wp:extent cx="3394252" cy="14554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12529" cy="1463257"/>
                    </a:xfrm>
                    <a:prstGeom prst="rect">
                      <a:avLst/>
                    </a:prstGeom>
                  </pic:spPr>
                </pic:pic>
              </a:graphicData>
            </a:graphic>
          </wp:inline>
        </w:drawing>
      </w:r>
    </w:p>
    <w:p w:rsidR="00D55A6C" w:rsidRDefault="00D55A6C" w:rsidP="00E77CC6">
      <w:pPr>
        <w:pStyle w:val="ListParagraph"/>
        <w:ind w:left="1440" w:firstLine="720"/>
        <w:rPr>
          <w:rFonts w:ascii="Verdana" w:hAnsi="Verdana" w:cs="Arial"/>
          <w:sz w:val="24"/>
          <w:szCs w:val="24"/>
        </w:rPr>
      </w:pPr>
    </w:p>
    <w:p w:rsidR="003D7B76" w:rsidRPr="000C6CB9" w:rsidRDefault="00D55A6C" w:rsidP="001F36CB">
      <w:pPr>
        <w:pStyle w:val="ListParagraph"/>
        <w:numPr>
          <w:ilvl w:val="1"/>
          <w:numId w:val="1"/>
        </w:numPr>
        <w:spacing w:line="240" w:lineRule="auto"/>
        <w:jc w:val="both"/>
        <w:rPr>
          <w:rFonts w:ascii="Verdana" w:hAnsi="Verdana" w:cs="Arial"/>
          <w:color w:val="000000" w:themeColor="text1"/>
          <w:sz w:val="24"/>
          <w:szCs w:val="24"/>
        </w:rPr>
      </w:pPr>
      <w:r w:rsidRPr="000C6CB9">
        <w:rPr>
          <w:rFonts w:ascii="Verdana" w:hAnsi="Verdana" w:cs="Arial"/>
          <w:color w:val="000000" w:themeColor="text1"/>
          <w:sz w:val="24"/>
          <w:szCs w:val="24"/>
        </w:rPr>
        <w:t xml:space="preserve">The reported number of elective ward cancellations for April </w:t>
      </w:r>
      <w:r w:rsidR="003D7B76" w:rsidRPr="000C6CB9">
        <w:rPr>
          <w:rFonts w:ascii="Verdana" w:hAnsi="Verdana" w:cs="Arial"/>
          <w:color w:val="000000" w:themeColor="text1"/>
          <w:sz w:val="24"/>
          <w:szCs w:val="24"/>
        </w:rPr>
        <w:t xml:space="preserve">2019 </w:t>
      </w:r>
      <w:r w:rsidRPr="000C6CB9">
        <w:rPr>
          <w:rFonts w:ascii="Verdana" w:hAnsi="Verdana" w:cs="Arial"/>
          <w:color w:val="000000" w:themeColor="text1"/>
          <w:sz w:val="24"/>
          <w:szCs w:val="24"/>
        </w:rPr>
        <w:t xml:space="preserve">to </w:t>
      </w:r>
      <w:r w:rsidR="003D7B76" w:rsidRPr="000C6CB9">
        <w:rPr>
          <w:rFonts w:ascii="Verdana" w:hAnsi="Verdana" w:cs="Arial"/>
          <w:color w:val="000000" w:themeColor="text1"/>
          <w:sz w:val="24"/>
          <w:szCs w:val="24"/>
        </w:rPr>
        <w:t>February</w:t>
      </w:r>
      <w:r w:rsidRPr="000C6CB9">
        <w:rPr>
          <w:rFonts w:ascii="Verdana" w:hAnsi="Verdana" w:cs="Arial"/>
          <w:color w:val="000000" w:themeColor="text1"/>
          <w:sz w:val="24"/>
          <w:szCs w:val="24"/>
        </w:rPr>
        <w:t xml:space="preserve"> </w:t>
      </w:r>
      <w:r w:rsidR="003D7B76" w:rsidRPr="000C6CB9">
        <w:rPr>
          <w:rFonts w:ascii="Verdana" w:hAnsi="Verdana" w:cs="Arial"/>
          <w:color w:val="000000" w:themeColor="text1"/>
          <w:sz w:val="24"/>
          <w:szCs w:val="24"/>
        </w:rPr>
        <w:t>2020 is detailed in the chart below showing a comparison to 2018/19.</w:t>
      </w:r>
    </w:p>
    <w:p w:rsidR="00EC3EA5" w:rsidRPr="00EC3EA5" w:rsidRDefault="00EC3EA5" w:rsidP="003748C6">
      <w:pPr>
        <w:pStyle w:val="ListParagraph"/>
        <w:ind w:left="1440" w:firstLine="720"/>
        <w:rPr>
          <w:rFonts w:ascii="Verdana" w:hAnsi="Verdana" w:cs="Arial"/>
          <w:sz w:val="16"/>
          <w:szCs w:val="16"/>
        </w:rPr>
      </w:pPr>
    </w:p>
    <w:p w:rsidR="001C27C0" w:rsidRDefault="003D7B76" w:rsidP="002E73E9">
      <w:pPr>
        <w:pStyle w:val="ListParagraph"/>
        <w:jc w:val="center"/>
        <w:rPr>
          <w:rFonts w:ascii="Verdana" w:hAnsi="Verdana" w:cs="Arial"/>
          <w:sz w:val="24"/>
          <w:szCs w:val="24"/>
        </w:rPr>
      </w:pPr>
      <w:r>
        <w:rPr>
          <w:rFonts w:ascii="Verdana" w:hAnsi="Verdana" w:cs="Arial"/>
          <w:noProof/>
          <w:sz w:val="24"/>
          <w:szCs w:val="24"/>
          <w:lang w:val="en-GB" w:eastAsia="en-GB"/>
        </w:rPr>
        <w:drawing>
          <wp:inline distT="0" distB="0" distL="0" distR="0" wp14:anchorId="2AF42BDA">
            <wp:extent cx="5397344" cy="2713939"/>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16496" cy="2723569"/>
                    </a:xfrm>
                    <a:prstGeom prst="rect">
                      <a:avLst/>
                    </a:prstGeom>
                    <a:noFill/>
                  </pic:spPr>
                </pic:pic>
              </a:graphicData>
            </a:graphic>
          </wp:inline>
        </w:drawing>
      </w:r>
    </w:p>
    <w:p w:rsidR="00AC4A36" w:rsidRDefault="00AC4A36" w:rsidP="002E73E9">
      <w:pPr>
        <w:pStyle w:val="ListParagraph"/>
        <w:jc w:val="center"/>
        <w:rPr>
          <w:rFonts w:ascii="Verdana" w:hAnsi="Verdana" w:cs="Arial"/>
          <w:sz w:val="24"/>
          <w:szCs w:val="24"/>
        </w:rPr>
      </w:pPr>
    </w:p>
    <w:p w:rsidR="00D55A6C" w:rsidRPr="000C6CB9" w:rsidRDefault="00D55A6C" w:rsidP="001F36CB">
      <w:pPr>
        <w:pStyle w:val="ListParagraph"/>
        <w:numPr>
          <w:ilvl w:val="1"/>
          <w:numId w:val="1"/>
        </w:numPr>
        <w:spacing w:after="0" w:line="240" w:lineRule="auto"/>
        <w:jc w:val="both"/>
        <w:rPr>
          <w:rFonts w:ascii="Verdana" w:hAnsi="Verdana" w:cs="Arial"/>
          <w:color w:val="000000" w:themeColor="text1"/>
          <w:sz w:val="24"/>
          <w:szCs w:val="24"/>
        </w:rPr>
      </w:pPr>
      <w:r w:rsidRPr="000C6CB9">
        <w:rPr>
          <w:rFonts w:ascii="Verdana" w:hAnsi="Verdana" w:cs="Arial"/>
          <w:color w:val="000000" w:themeColor="text1"/>
          <w:sz w:val="24"/>
          <w:szCs w:val="24"/>
        </w:rPr>
        <w:t xml:space="preserve">For April 2019 to </w:t>
      </w:r>
      <w:r w:rsidR="002551CD" w:rsidRPr="000C6CB9">
        <w:rPr>
          <w:rFonts w:ascii="Verdana" w:hAnsi="Verdana" w:cs="Arial"/>
          <w:color w:val="000000" w:themeColor="text1"/>
          <w:sz w:val="24"/>
          <w:szCs w:val="24"/>
        </w:rPr>
        <w:t>February</w:t>
      </w:r>
      <w:r w:rsidRPr="000C6CB9">
        <w:rPr>
          <w:rFonts w:ascii="Verdana" w:hAnsi="Verdana" w:cs="Arial"/>
          <w:color w:val="000000" w:themeColor="text1"/>
          <w:sz w:val="24"/>
          <w:szCs w:val="24"/>
        </w:rPr>
        <w:t xml:space="preserve"> 2020, the total number of cancellations due to lack of elective beds was </w:t>
      </w:r>
      <w:r w:rsidR="002551CD" w:rsidRPr="000C6CB9">
        <w:rPr>
          <w:rFonts w:ascii="Verdana" w:hAnsi="Verdana" w:cs="Arial"/>
          <w:color w:val="000000" w:themeColor="text1"/>
          <w:sz w:val="24"/>
          <w:szCs w:val="24"/>
        </w:rPr>
        <w:t>644.</w:t>
      </w:r>
    </w:p>
    <w:p w:rsidR="001C27C0" w:rsidRPr="00933F46" w:rsidRDefault="001C27C0" w:rsidP="001F36CB">
      <w:pPr>
        <w:spacing w:after="0" w:line="240" w:lineRule="auto"/>
        <w:jc w:val="both"/>
        <w:rPr>
          <w:rFonts w:ascii="Verdana" w:hAnsi="Verdana"/>
          <w:b/>
          <w:color w:val="FF0000"/>
          <w:sz w:val="24"/>
        </w:rPr>
      </w:pPr>
    </w:p>
    <w:p w:rsidR="001C27C0" w:rsidRPr="001C27C0" w:rsidRDefault="001C27C0" w:rsidP="001F36CB">
      <w:pPr>
        <w:pStyle w:val="ListParagraph"/>
        <w:numPr>
          <w:ilvl w:val="0"/>
          <w:numId w:val="4"/>
        </w:numPr>
        <w:spacing w:line="240" w:lineRule="auto"/>
        <w:jc w:val="both"/>
        <w:rPr>
          <w:rFonts w:ascii="Verdana" w:hAnsi="Verdana" w:cs="Arial"/>
          <w:sz w:val="24"/>
          <w:szCs w:val="24"/>
        </w:rPr>
      </w:pPr>
      <w:r w:rsidRPr="001C27C0">
        <w:rPr>
          <w:rFonts w:ascii="Verdana" w:hAnsi="Verdana"/>
          <w:b/>
          <w:color w:val="000000"/>
          <w:sz w:val="24"/>
        </w:rPr>
        <w:t xml:space="preserve">Theatre Cancellations: Anaesthetics </w:t>
      </w:r>
      <w:r w:rsidRPr="001C27C0">
        <w:rPr>
          <w:rFonts w:ascii="Verdana" w:hAnsi="Verdana"/>
          <w:sz w:val="24"/>
        </w:rPr>
        <w:t xml:space="preserve">– </w:t>
      </w:r>
      <w:r w:rsidRPr="001C27C0">
        <w:rPr>
          <w:rFonts w:ascii="Verdana" w:hAnsi="Verdana"/>
          <w:b/>
          <w:sz w:val="24"/>
        </w:rPr>
        <w:t>Executive Lead, Chief Operating Officer</w:t>
      </w:r>
    </w:p>
    <w:p w:rsidR="001C27C0" w:rsidRDefault="001C27C0" w:rsidP="001F36CB">
      <w:pPr>
        <w:pStyle w:val="ListParagraph"/>
        <w:spacing w:line="240" w:lineRule="auto"/>
        <w:ind w:left="360"/>
        <w:jc w:val="both"/>
        <w:rPr>
          <w:rFonts w:ascii="Verdana" w:hAnsi="Verdana" w:cs="Arial"/>
          <w:sz w:val="24"/>
          <w:szCs w:val="24"/>
        </w:rPr>
      </w:pPr>
    </w:p>
    <w:p w:rsidR="00AC4A36" w:rsidRPr="006763FA" w:rsidRDefault="007E19AA" w:rsidP="001F36CB">
      <w:pPr>
        <w:pStyle w:val="ListParagraph"/>
        <w:numPr>
          <w:ilvl w:val="1"/>
          <w:numId w:val="1"/>
        </w:numPr>
        <w:spacing w:after="0" w:line="240" w:lineRule="auto"/>
        <w:jc w:val="both"/>
        <w:rPr>
          <w:rFonts w:ascii="Verdana" w:hAnsi="Verdana" w:cs="Arial"/>
          <w:sz w:val="24"/>
          <w:szCs w:val="24"/>
        </w:rPr>
      </w:pPr>
      <w:r w:rsidRPr="006763FA">
        <w:rPr>
          <w:rFonts w:ascii="Verdana" w:hAnsi="Verdana" w:cs="Arial"/>
          <w:color w:val="000000" w:themeColor="text1"/>
          <w:sz w:val="24"/>
          <w:szCs w:val="24"/>
        </w:rPr>
        <w:t xml:space="preserve">During </w:t>
      </w:r>
      <w:r w:rsidR="002551CD" w:rsidRPr="006763FA">
        <w:rPr>
          <w:rFonts w:ascii="Verdana" w:hAnsi="Verdana" w:cs="Arial"/>
          <w:color w:val="000000" w:themeColor="text1"/>
          <w:sz w:val="24"/>
          <w:szCs w:val="24"/>
        </w:rPr>
        <w:t>February</w:t>
      </w:r>
      <w:r w:rsidRPr="006763FA">
        <w:rPr>
          <w:rFonts w:ascii="Verdana" w:hAnsi="Verdana" w:cs="Arial"/>
          <w:color w:val="000000" w:themeColor="text1"/>
          <w:sz w:val="24"/>
          <w:szCs w:val="24"/>
        </w:rPr>
        <w:t xml:space="preserve"> there were </w:t>
      </w:r>
      <w:r w:rsidR="002551CD" w:rsidRPr="006763FA">
        <w:rPr>
          <w:rFonts w:ascii="Verdana" w:hAnsi="Verdana" w:cs="Arial"/>
          <w:color w:val="000000" w:themeColor="text1"/>
          <w:sz w:val="24"/>
          <w:szCs w:val="24"/>
        </w:rPr>
        <w:t>five</w:t>
      </w:r>
      <w:r w:rsidR="00E77CC6" w:rsidRPr="006763FA">
        <w:rPr>
          <w:rFonts w:ascii="Verdana" w:hAnsi="Verdana" w:cs="Arial"/>
          <w:color w:val="000000" w:themeColor="text1"/>
          <w:sz w:val="24"/>
          <w:szCs w:val="24"/>
        </w:rPr>
        <w:t xml:space="preserve"> </w:t>
      </w:r>
      <w:r w:rsidRPr="006763FA">
        <w:rPr>
          <w:rFonts w:ascii="Verdana" w:hAnsi="Verdana" w:cs="Arial"/>
          <w:color w:val="000000" w:themeColor="text1"/>
          <w:sz w:val="24"/>
          <w:szCs w:val="24"/>
        </w:rPr>
        <w:t xml:space="preserve">theatre cancellations with the primary cancellation reason of “anaesthetist unavailable”. </w:t>
      </w:r>
      <w:r w:rsidR="002B661F" w:rsidRPr="006763FA">
        <w:rPr>
          <w:rFonts w:ascii="Verdana" w:hAnsi="Verdana" w:cs="Arial"/>
          <w:color w:val="000000" w:themeColor="text1"/>
          <w:sz w:val="24"/>
          <w:szCs w:val="24"/>
        </w:rPr>
        <w:t xml:space="preserve">The following table details the affected areas: </w:t>
      </w:r>
    </w:p>
    <w:p w:rsidR="002B661F" w:rsidRDefault="002551CD" w:rsidP="00E77CC6">
      <w:pPr>
        <w:pStyle w:val="ListParagraph"/>
        <w:jc w:val="center"/>
        <w:rPr>
          <w:rFonts w:ascii="Verdana" w:hAnsi="Verdana" w:cs="Arial"/>
          <w:sz w:val="24"/>
          <w:szCs w:val="24"/>
        </w:rPr>
      </w:pPr>
      <w:r w:rsidRPr="002551CD">
        <w:rPr>
          <w:noProof/>
          <w:lang w:val="en-GB" w:eastAsia="en-GB"/>
        </w:rPr>
        <w:drawing>
          <wp:inline distT="0" distB="0" distL="0" distR="0" wp14:anchorId="6924A0F1" wp14:editId="3DBB0C17">
            <wp:extent cx="4294022" cy="103759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15205" cy="1042709"/>
                    </a:xfrm>
                    <a:prstGeom prst="rect">
                      <a:avLst/>
                    </a:prstGeom>
                  </pic:spPr>
                </pic:pic>
              </a:graphicData>
            </a:graphic>
          </wp:inline>
        </w:drawing>
      </w:r>
    </w:p>
    <w:p w:rsidR="006763FA" w:rsidRDefault="006763FA" w:rsidP="002E1966">
      <w:pPr>
        <w:pStyle w:val="ListParagraph"/>
        <w:ind w:left="360"/>
        <w:rPr>
          <w:rFonts w:ascii="Verdana" w:hAnsi="Verdana"/>
          <w:b/>
          <w:sz w:val="24"/>
        </w:rPr>
      </w:pPr>
    </w:p>
    <w:p w:rsidR="001C27C0" w:rsidRPr="002B661F" w:rsidRDefault="001C27C0" w:rsidP="001F36CB">
      <w:pPr>
        <w:pStyle w:val="ListParagraph"/>
        <w:numPr>
          <w:ilvl w:val="0"/>
          <w:numId w:val="4"/>
        </w:numPr>
        <w:spacing w:line="240" w:lineRule="auto"/>
        <w:jc w:val="both"/>
        <w:rPr>
          <w:rFonts w:ascii="Verdana" w:hAnsi="Verdana"/>
          <w:b/>
          <w:sz w:val="24"/>
        </w:rPr>
      </w:pPr>
      <w:r w:rsidRPr="002B661F">
        <w:rPr>
          <w:rFonts w:ascii="Verdana" w:hAnsi="Verdana"/>
          <w:b/>
          <w:sz w:val="24"/>
        </w:rPr>
        <w:t xml:space="preserve">Unscheduled Care </w:t>
      </w:r>
      <w:r w:rsidRPr="002B661F">
        <w:rPr>
          <w:rFonts w:ascii="Verdana" w:hAnsi="Verdana"/>
          <w:sz w:val="24"/>
        </w:rPr>
        <w:t xml:space="preserve">– </w:t>
      </w:r>
      <w:r w:rsidRPr="002B661F">
        <w:rPr>
          <w:rFonts w:ascii="Verdana" w:hAnsi="Verdana"/>
          <w:b/>
          <w:sz w:val="24"/>
        </w:rPr>
        <w:t>Executive Lead, Chief Operating Officer and Director of Primary, Community &amp; Mental Health</w:t>
      </w:r>
    </w:p>
    <w:p w:rsidR="001C27C0" w:rsidRPr="001C27C0" w:rsidRDefault="001C27C0" w:rsidP="001F36CB">
      <w:pPr>
        <w:pStyle w:val="ListParagraph"/>
        <w:spacing w:line="240" w:lineRule="auto"/>
        <w:jc w:val="both"/>
        <w:rPr>
          <w:rFonts w:ascii="Verdana" w:hAnsi="Verdana" w:cs="Arial"/>
          <w:sz w:val="24"/>
          <w:szCs w:val="24"/>
        </w:rPr>
      </w:pPr>
    </w:p>
    <w:p w:rsidR="00D55A6C" w:rsidRPr="00D55A6C" w:rsidRDefault="001C27C0" w:rsidP="001F36CB">
      <w:pPr>
        <w:pStyle w:val="ListParagraph"/>
        <w:numPr>
          <w:ilvl w:val="1"/>
          <w:numId w:val="1"/>
        </w:numPr>
        <w:spacing w:line="240" w:lineRule="auto"/>
        <w:jc w:val="both"/>
        <w:rPr>
          <w:rFonts w:ascii="Verdana" w:hAnsi="Verdana" w:cs="Arial"/>
          <w:sz w:val="24"/>
          <w:szCs w:val="24"/>
        </w:rPr>
      </w:pPr>
      <w:r w:rsidRPr="001C27C0">
        <w:rPr>
          <w:rFonts w:ascii="Verdana" w:hAnsi="Verdana" w:cs="Arial"/>
          <w:i/>
          <w:sz w:val="24"/>
          <w:szCs w:val="24"/>
        </w:rPr>
        <w:t>4 Hour 95% Target</w:t>
      </w:r>
      <w:r w:rsidRPr="001C27C0">
        <w:rPr>
          <w:rFonts w:ascii="Verdana" w:hAnsi="Verdana" w:cs="Arial"/>
          <w:sz w:val="24"/>
          <w:szCs w:val="24"/>
        </w:rPr>
        <w:t xml:space="preserve">: The combined performance for Cwm Taf </w:t>
      </w:r>
      <w:r w:rsidRPr="000C6CB9">
        <w:rPr>
          <w:rFonts w:ascii="Verdana" w:hAnsi="Verdana" w:cs="Arial"/>
          <w:color w:val="000000" w:themeColor="text1"/>
          <w:sz w:val="24"/>
          <w:szCs w:val="24"/>
        </w:rPr>
        <w:t xml:space="preserve">Morgannwg for the four hour target </w:t>
      </w:r>
      <w:r w:rsidR="008C5216" w:rsidRPr="000C6CB9">
        <w:rPr>
          <w:rFonts w:ascii="Verdana" w:hAnsi="Verdana" w:cs="Arial"/>
          <w:color w:val="000000" w:themeColor="text1"/>
          <w:sz w:val="24"/>
          <w:szCs w:val="24"/>
        </w:rPr>
        <w:t xml:space="preserve">continued to </w:t>
      </w:r>
      <w:r w:rsidR="00AE76BA" w:rsidRPr="000C6CB9">
        <w:rPr>
          <w:rFonts w:ascii="Verdana" w:hAnsi="Verdana" w:cs="Arial"/>
          <w:color w:val="000000" w:themeColor="text1"/>
          <w:sz w:val="24"/>
          <w:szCs w:val="24"/>
        </w:rPr>
        <w:t xml:space="preserve">improve during </w:t>
      </w:r>
      <w:r w:rsidR="008C5216" w:rsidRPr="000C6CB9">
        <w:rPr>
          <w:rFonts w:ascii="Verdana" w:hAnsi="Verdana" w:cs="Arial"/>
          <w:color w:val="000000" w:themeColor="text1"/>
          <w:sz w:val="24"/>
          <w:szCs w:val="24"/>
        </w:rPr>
        <w:t>February</w:t>
      </w:r>
      <w:r w:rsidR="001F7655" w:rsidRPr="000C6CB9">
        <w:rPr>
          <w:rFonts w:ascii="Verdana" w:hAnsi="Verdana" w:cs="Arial"/>
          <w:color w:val="000000" w:themeColor="text1"/>
          <w:sz w:val="24"/>
          <w:szCs w:val="24"/>
        </w:rPr>
        <w:t xml:space="preserve"> to </w:t>
      </w:r>
      <w:r w:rsidR="008C5216" w:rsidRPr="000C6CB9">
        <w:rPr>
          <w:rFonts w:ascii="Verdana" w:hAnsi="Verdana" w:cs="Arial"/>
          <w:color w:val="000000" w:themeColor="text1"/>
          <w:sz w:val="24"/>
          <w:szCs w:val="24"/>
        </w:rPr>
        <w:t xml:space="preserve">a provisional </w:t>
      </w:r>
      <w:r w:rsidR="00AE76BA" w:rsidRPr="000C6CB9">
        <w:rPr>
          <w:rFonts w:ascii="Verdana" w:hAnsi="Verdana" w:cs="Arial"/>
          <w:color w:val="000000" w:themeColor="text1"/>
          <w:sz w:val="24"/>
          <w:szCs w:val="24"/>
        </w:rPr>
        <w:t>7</w:t>
      </w:r>
      <w:r w:rsidR="008C5216" w:rsidRPr="000C6CB9">
        <w:rPr>
          <w:rFonts w:ascii="Verdana" w:hAnsi="Verdana" w:cs="Arial"/>
          <w:color w:val="000000" w:themeColor="text1"/>
          <w:sz w:val="24"/>
          <w:szCs w:val="24"/>
        </w:rPr>
        <w:t>7.8</w:t>
      </w:r>
      <w:r w:rsidR="00AE76BA" w:rsidRPr="000C6CB9">
        <w:rPr>
          <w:rFonts w:ascii="Verdana" w:hAnsi="Verdana" w:cs="Arial"/>
          <w:color w:val="000000" w:themeColor="text1"/>
          <w:sz w:val="24"/>
          <w:szCs w:val="24"/>
        </w:rPr>
        <w:t xml:space="preserve">%, </w:t>
      </w:r>
      <w:r w:rsidR="00D55A6C" w:rsidRPr="000C6CB9">
        <w:rPr>
          <w:rFonts w:ascii="Verdana" w:hAnsi="Verdana" w:cs="Arial"/>
          <w:color w:val="000000" w:themeColor="text1"/>
          <w:sz w:val="24"/>
          <w:szCs w:val="24"/>
        </w:rPr>
        <w:t>with the majority of the improvement occurring in</w:t>
      </w:r>
      <w:r w:rsidR="00AE76BA" w:rsidRPr="000C6CB9">
        <w:rPr>
          <w:rFonts w:ascii="Verdana" w:hAnsi="Verdana" w:cs="Arial"/>
          <w:color w:val="000000" w:themeColor="text1"/>
          <w:sz w:val="24"/>
          <w:szCs w:val="24"/>
        </w:rPr>
        <w:t xml:space="preserve"> POW</w:t>
      </w:r>
      <w:r w:rsidR="008C5216" w:rsidRPr="000C6CB9">
        <w:rPr>
          <w:rFonts w:ascii="Verdana" w:hAnsi="Verdana" w:cs="Arial"/>
          <w:color w:val="000000" w:themeColor="text1"/>
          <w:sz w:val="24"/>
          <w:szCs w:val="24"/>
        </w:rPr>
        <w:t xml:space="preserve"> and RGH</w:t>
      </w:r>
      <w:r w:rsidR="00C83217" w:rsidRPr="000C6CB9">
        <w:rPr>
          <w:rFonts w:ascii="Verdana" w:hAnsi="Verdana" w:cs="Arial"/>
          <w:color w:val="000000" w:themeColor="text1"/>
          <w:sz w:val="24"/>
          <w:szCs w:val="24"/>
        </w:rPr>
        <w:t>,</w:t>
      </w:r>
      <w:r w:rsidR="00D55A6C" w:rsidRPr="000C6CB9">
        <w:rPr>
          <w:rFonts w:ascii="Verdana" w:hAnsi="Verdana" w:cs="Arial"/>
          <w:color w:val="000000" w:themeColor="text1"/>
          <w:sz w:val="24"/>
          <w:szCs w:val="24"/>
        </w:rPr>
        <w:t xml:space="preserve"> </w:t>
      </w:r>
      <w:r w:rsidRPr="00D155E6">
        <w:rPr>
          <w:rFonts w:ascii="Verdana" w:hAnsi="Verdana" w:cs="Arial"/>
          <w:color w:val="000000" w:themeColor="text1"/>
          <w:sz w:val="24"/>
          <w:szCs w:val="24"/>
        </w:rPr>
        <w:t>with i</w:t>
      </w:r>
      <w:r w:rsidRPr="001C27C0">
        <w:rPr>
          <w:rFonts w:ascii="Verdana" w:hAnsi="Verdana" w:cs="Arial"/>
          <w:sz w:val="24"/>
          <w:szCs w:val="24"/>
        </w:rPr>
        <w:t>ndividual departmental performance as follows:</w:t>
      </w:r>
    </w:p>
    <w:p w:rsidR="001C27C0" w:rsidRDefault="008C5216" w:rsidP="001F36CB">
      <w:pPr>
        <w:pStyle w:val="ListParagraph"/>
        <w:spacing w:line="240" w:lineRule="auto"/>
        <w:ind w:left="1984"/>
        <w:jc w:val="both"/>
        <w:rPr>
          <w:rFonts w:ascii="Verdana" w:hAnsi="Verdana" w:cs="Arial"/>
          <w:sz w:val="24"/>
          <w:szCs w:val="24"/>
        </w:rPr>
      </w:pPr>
      <w:r w:rsidRPr="008C5216">
        <w:rPr>
          <w:noProof/>
          <w:lang w:val="en-GB" w:eastAsia="en-GB"/>
        </w:rPr>
        <w:drawing>
          <wp:inline distT="0" distB="0" distL="0" distR="0" wp14:anchorId="47ED7CCC" wp14:editId="17BB8CE2">
            <wp:extent cx="3537000" cy="157099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546395" cy="1575163"/>
                    </a:xfrm>
                    <a:prstGeom prst="rect">
                      <a:avLst/>
                    </a:prstGeom>
                  </pic:spPr>
                </pic:pic>
              </a:graphicData>
            </a:graphic>
          </wp:inline>
        </w:drawing>
      </w:r>
    </w:p>
    <w:p w:rsidR="001C27C0" w:rsidRDefault="001C27C0" w:rsidP="001F36CB">
      <w:pPr>
        <w:pStyle w:val="ListParagraph"/>
        <w:spacing w:line="240" w:lineRule="auto"/>
        <w:ind w:left="1984"/>
        <w:jc w:val="both"/>
        <w:rPr>
          <w:rFonts w:ascii="Verdana" w:hAnsi="Verdana" w:cs="Arial"/>
          <w:sz w:val="24"/>
          <w:szCs w:val="24"/>
        </w:rPr>
      </w:pPr>
    </w:p>
    <w:p w:rsidR="001C27C0" w:rsidRPr="006763FA" w:rsidRDefault="001C27C0" w:rsidP="001F36CB">
      <w:pPr>
        <w:pStyle w:val="ListParagraph"/>
        <w:numPr>
          <w:ilvl w:val="1"/>
          <w:numId w:val="1"/>
        </w:numPr>
        <w:spacing w:after="0" w:line="240" w:lineRule="auto"/>
        <w:jc w:val="both"/>
        <w:rPr>
          <w:rFonts w:ascii="Verdana" w:hAnsi="Verdana"/>
          <w:color w:val="000000" w:themeColor="text1"/>
          <w:sz w:val="24"/>
        </w:rPr>
      </w:pPr>
      <w:r w:rsidRPr="006763FA">
        <w:rPr>
          <w:rFonts w:ascii="Verdana" w:hAnsi="Verdana" w:cs="Arial"/>
          <w:i/>
          <w:color w:val="000000" w:themeColor="text1"/>
          <w:sz w:val="24"/>
          <w:szCs w:val="24"/>
        </w:rPr>
        <w:t>12 Hour Zero Breaches Target</w:t>
      </w:r>
      <w:r w:rsidRPr="006763FA">
        <w:rPr>
          <w:rFonts w:ascii="Verdana" w:hAnsi="Verdana" w:cs="Arial"/>
          <w:color w:val="000000" w:themeColor="text1"/>
          <w:sz w:val="24"/>
          <w:szCs w:val="24"/>
        </w:rPr>
        <w:t xml:space="preserve">:  The combined performance for </w:t>
      </w:r>
      <w:r w:rsidR="008C5216" w:rsidRPr="006763FA">
        <w:rPr>
          <w:rFonts w:ascii="Verdana" w:hAnsi="Verdana" w:cs="Arial"/>
          <w:color w:val="000000" w:themeColor="text1"/>
          <w:sz w:val="24"/>
          <w:szCs w:val="24"/>
        </w:rPr>
        <w:t>February</w:t>
      </w:r>
      <w:r w:rsidR="00D155E6" w:rsidRPr="006763FA">
        <w:rPr>
          <w:rFonts w:ascii="Verdana" w:hAnsi="Verdana" w:cs="Arial"/>
          <w:color w:val="000000" w:themeColor="text1"/>
          <w:sz w:val="24"/>
          <w:szCs w:val="24"/>
        </w:rPr>
        <w:t xml:space="preserve"> wa</w:t>
      </w:r>
      <w:r w:rsidRPr="006763FA">
        <w:rPr>
          <w:rFonts w:ascii="Verdana" w:hAnsi="Verdana" w:cs="Arial"/>
          <w:color w:val="000000" w:themeColor="text1"/>
          <w:sz w:val="24"/>
          <w:szCs w:val="24"/>
        </w:rPr>
        <w:t xml:space="preserve">s </w:t>
      </w:r>
      <w:r w:rsidR="008C5216" w:rsidRPr="006763FA">
        <w:rPr>
          <w:rFonts w:ascii="Verdana" w:hAnsi="Verdana" w:cs="Arial"/>
          <w:color w:val="000000" w:themeColor="text1"/>
          <w:sz w:val="24"/>
          <w:szCs w:val="24"/>
        </w:rPr>
        <w:t>a provisional 830</w:t>
      </w:r>
      <w:r w:rsidRPr="006763FA">
        <w:rPr>
          <w:rFonts w:ascii="Verdana" w:hAnsi="Verdana" w:cs="Arial"/>
          <w:color w:val="000000" w:themeColor="text1"/>
          <w:sz w:val="24"/>
          <w:szCs w:val="24"/>
        </w:rPr>
        <w:t xml:space="preserve"> patient breaches</w:t>
      </w:r>
      <w:r w:rsidR="005F5C81" w:rsidRPr="006763FA">
        <w:rPr>
          <w:rFonts w:ascii="Verdana" w:hAnsi="Verdana" w:cs="Arial"/>
          <w:color w:val="000000" w:themeColor="text1"/>
          <w:sz w:val="24"/>
          <w:szCs w:val="24"/>
        </w:rPr>
        <w:t xml:space="preserve"> (1269 January)</w:t>
      </w:r>
      <w:r w:rsidRPr="006763FA">
        <w:rPr>
          <w:rFonts w:ascii="Verdana" w:hAnsi="Verdana" w:cs="Arial"/>
          <w:color w:val="000000" w:themeColor="text1"/>
          <w:sz w:val="24"/>
          <w:szCs w:val="24"/>
        </w:rPr>
        <w:t xml:space="preserve">, </w:t>
      </w:r>
      <w:r w:rsidR="008C5216" w:rsidRPr="006763FA">
        <w:rPr>
          <w:rFonts w:ascii="Verdana" w:hAnsi="Verdana" w:cs="Arial"/>
          <w:color w:val="000000" w:themeColor="text1"/>
          <w:sz w:val="24"/>
          <w:szCs w:val="24"/>
        </w:rPr>
        <w:t>halting the rising trend seen since August 2019</w:t>
      </w:r>
      <w:r w:rsidRPr="006763FA">
        <w:rPr>
          <w:rFonts w:ascii="Verdana" w:hAnsi="Verdana" w:cs="Arial"/>
          <w:color w:val="000000" w:themeColor="text1"/>
          <w:sz w:val="24"/>
          <w:szCs w:val="24"/>
        </w:rPr>
        <w:t>.</w:t>
      </w:r>
      <w:r w:rsidR="001F7655" w:rsidRPr="006763FA">
        <w:rPr>
          <w:rFonts w:ascii="Verdana" w:hAnsi="Verdana" w:cs="Arial"/>
          <w:color w:val="000000" w:themeColor="text1"/>
          <w:sz w:val="24"/>
          <w:szCs w:val="24"/>
        </w:rPr>
        <w:t xml:space="preserve"> </w:t>
      </w:r>
      <w:r w:rsidRPr="006763FA">
        <w:rPr>
          <w:rFonts w:ascii="Verdana" w:hAnsi="Verdana" w:cs="Arial"/>
          <w:color w:val="000000" w:themeColor="text1"/>
          <w:sz w:val="24"/>
          <w:szCs w:val="24"/>
        </w:rPr>
        <w:t xml:space="preserve">Of the </w:t>
      </w:r>
      <w:r w:rsidR="005F5C81" w:rsidRPr="006763FA">
        <w:rPr>
          <w:rFonts w:ascii="Verdana" w:hAnsi="Verdana" w:cs="Arial"/>
          <w:color w:val="000000" w:themeColor="text1"/>
          <w:sz w:val="24"/>
          <w:szCs w:val="24"/>
        </w:rPr>
        <w:t>830</w:t>
      </w:r>
      <w:r w:rsidR="006763FA" w:rsidRPr="006763FA">
        <w:rPr>
          <w:rFonts w:ascii="Verdana" w:hAnsi="Verdana" w:cs="Arial"/>
          <w:color w:val="000000" w:themeColor="text1"/>
          <w:sz w:val="24"/>
          <w:szCs w:val="24"/>
        </w:rPr>
        <w:t xml:space="preserve"> breaches, </w:t>
      </w:r>
      <w:r w:rsidR="005F5C81" w:rsidRPr="006763FA">
        <w:rPr>
          <w:rFonts w:ascii="Verdana" w:hAnsi="Verdana"/>
          <w:color w:val="000000" w:themeColor="text1"/>
          <w:sz w:val="24"/>
        </w:rPr>
        <w:t>422</w:t>
      </w:r>
      <w:r w:rsidRPr="006763FA">
        <w:rPr>
          <w:rFonts w:ascii="Verdana" w:hAnsi="Verdana"/>
          <w:color w:val="000000" w:themeColor="text1"/>
          <w:sz w:val="24"/>
        </w:rPr>
        <w:t xml:space="preserve"> were at P</w:t>
      </w:r>
      <w:r w:rsidR="0031135B" w:rsidRPr="006763FA">
        <w:rPr>
          <w:rFonts w:ascii="Verdana" w:hAnsi="Verdana"/>
          <w:color w:val="000000" w:themeColor="text1"/>
          <w:sz w:val="24"/>
        </w:rPr>
        <w:t>C</w:t>
      </w:r>
      <w:r w:rsidRPr="006763FA">
        <w:rPr>
          <w:rFonts w:ascii="Verdana" w:hAnsi="Verdana"/>
          <w:color w:val="000000" w:themeColor="text1"/>
          <w:sz w:val="24"/>
        </w:rPr>
        <w:t>H</w:t>
      </w:r>
      <w:r w:rsidR="006763FA" w:rsidRPr="006763FA">
        <w:rPr>
          <w:rFonts w:ascii="Verdana" w:hAnsi="Verdana"/>
          <w:color w:val="000000" w:themeColor="text1"/>
          <w:sz w:val="24"/>
        </w:rPr>
        <w:t xml:space="preserve">, </w:t>
      </w:r>
      <w:r w:rsidR="005F5C81" w:rsidRPr="006763FA">
        <w:rPr>
          <w:rFonts w:ascii="Verdana" w:hAnsi="Verdana"/>
          <w:color w:val="000000" w:themeColor="text1"/>
          <w:sz w:val="24"/>
        </w:rPr>
        <w:t>278</w:t>
      </w:r>
      <w:r w:rsidRPr="006763FA">
        <w:rPr>
          <w:rFonts w:ascii="Verdana" w:hAnsi="Verdana"/>
          <w:color w:val="000000" w:themeColor="text1"/>
          <w:sz w:val="24"/>
        </w:rPr>
        <w:t xml:space="preserve"> were at RG</w:t>
      </w:r>
      <w:r w:rsidR="0031135B" w:rsidRPr="006763FA">
        <w:rPr>
          <w:rFonts w:ascii="Verdana" w:hAnsi="Verdana"/>
          <w:color w:val="000000" w:themeColor="text1"/>
          <w:sz w:val="24"/>
        </w:rPr>
        <w:t>H</w:t>
      </w:r>
      <w:r w:rsidR="006763FA" w:rsidRPr="006763FA">
        <w:rPr>
          <w:rFonts w:ascii="Verdana" w:hAnsi="Verdana"/>
          <w:color w:val="000000" w:themeColor="text1"/>
          <w:sz w:val="24"/>
        </w:rPr>
        <w:t xml:space="preserve"> and </w:t>
      </w:r>
      <w:r w:rsidR="005F5C81" w:rsidRPr="006763FA">
        <w:rPr>
          <w:rFonts w:ascii="Verdana" w:hAnsi="Verdana"/>
          <w:color w:val="000000" w:themeColor="text1"/>
          <w:sz w:val="24"/>
        </w:rPr>
        <w:t xml:space="preserve">130 </w:t>
      </w:r>
      <w:r w:rsidRPr="006763FA">
        <w:rPr>
          <w:rFonts w:ascii="Verdana" w:hAnsi="Verdana"/>
          <w:color w:val="000000" w:themeColor="text1"/>
          <w:sz w:val="24"/>
        </w:rPr>
        <w:t>were at P</w:t>
      </w:r>
      <w:r w:rsidR="0031135B" w:rsidRPr="006763FA">
        <w:rPr>
          <w:rFonts w:ascii="Verdana" w:hAnsi="Verdana"/>
          <w:color w:val="000000" w:themeColor="text1"/>
          <w:sz w:val="24"/>
        </w:rPr>
        <w:t>O</w:t>
      </w:r>
      <w:r w:rsidR="008F2510">
        <w:rPr>
          <w:rFonts w:ascii="Verdana" w:hAnsi="Verdana"/>
          <w:color w:val="000000" w:themeColor="text1"/>
          <w:sz w:val="24"/>
        </w:rPr>
        <w:t>W.</w:t>
      </w:r>
    </w:p>
    <w:p w:rsidR="001C27C0" w:rsidRPr="000C6CB9" w:rsidRDefault="001C27C0" w:rsidP="001F36CB">
      <w:pPr>
        <w:spacing w:after="0" w:line="240" w:lineRule="auto"/>
        <w:jc w:val="both"/>
        <w:rPr>
          <w:rFonts w:ascii="Verdana" w:hAnsi="Verdana" w:cs="Arial"/>
          <w:sz w:val="24"/>
          <w:szCs w:val="24"/>
        </w:rPr>
      </w:pPr>
    </w:p>
    <w:p w:rsidR="001C27C0" w:rsidRPr="001C27C0" w:rsidRDefault="001C27C0" w:rsidP="001F36CB">
      <w:pPr>
        <w:pStyle w:val="ListParagraph"/>
        <w:spacing w:line="240" w:lineRule="auto"/>
        <w:jc w:val="both"/>
        <w:rPr>
          <w:rFonts w:ascii="Verdana" w:hAnsi="Verdana" w:cs="Arial"/>
          <w:sz w:val="24"/>
          <w:szCs w:val="24"/>
        </w:rPr>
      </w:pPr>
      <w:r w:rsidRPr="005E462C">
        <w:rPr>
          <w:rFonts w:ascii="Verdana" w:hAnsi="Verdana"/>
          <w:b/>
          <w:color w:val="000000"/>
          <w:sz w:val="24"/>
        </w:rPr>
        <w:t>Emergency Ambulance Services</w:t>
      </w:r>
    </w:p>
    <w:p w:rsidR="001C27C0" w:rsidRPr="000C6CB9" w:rsidRDefault="001C27C0" w:rsidP="001F36CB">
      <w:pPr>
        <w:pStyle w:val="ListParagraph"/>
        <w:numPr>
          <w:ilvl w:val="1"/>
          <w:numId w:val="1"/>
        </w:numPr>
        <w:spacing w:line="240" w:lineRule="auto"/>
        <w:jc w:val="both"/>
        <w:rPr>
          <w:rFonts w:ascii="Verdana" w:hAnsi="Verdana" w:cs="Arial"/>
          <w:color w:val="000000" w:themeColor="text1"/>
          <w:sz w:val="24"/>
          <w:szCs w:val="24"/>
        </w:rPr>
      </w:pPr>
      <w:r w:rsidRPr="000C6CB9">
        <w:rPr>
          <w:rFonts w:ascii="Verdana" w:hAnsi="Verdana" w:cs="Arial"/>
          <w:color w:val="000000" w:themeColor="text1"/>
          <w:sz w:val="24"/>
          <w:szCs w:val="24"/>
        </w:rPr>
        <w:t xml:space="preserve">The </w:t>
      </w:r>
      <w:r w:rsidR="005F5C81" w:rsidRPr="000C6CB9">
        <w:rPr>
          <w:rFonts w:ascii="Verdana" w:hAnsi="Verdana" w:cs="Arial"/>
          <w:color w:val="000000" w:themeColor="text1"/>
          <w:sz w:val="24"/>
          <w:szCs w:val="24"/>
        </w:rPr>
        <w:t>provisional February</w:t>
      </w:r>
      <w:r w:rsidR="0084520F" w:rsidRPr="000C6CB9">
        <w:rPr>
          <w:rFonts w:ascii="Verdana" w:hAnsi="Verdana" w:cs="Arial"/>
          <w:color w:val="000000" w:themeColor="text1"/>
          <w:sz w:val="24"/>
          <w:szCs w:val="24"/>
        </w:rPr>
        <w:t xml:space="preserve"> 2020</w:t>
      </w:r>
      <w:r w:rsidRPr="000C6CB9">
        <w:rPr>
          <w:rFonts w:ascii="Verdana" w:hAnsi="Verdana" w:cs="Arial"/>
          <w:color w:val="000000" w:themeColor="text1"/>
          <w:sz w:val="24"/>
          <w:szCs w:val="24"/>
        </w:rPr>
        <w:t xml:space="preserve"> performance for emergency ambulance services against the 15 minute handover (Local Measu</w:t>
      </w:r>
      <w:r w:rsidR="00D155E6" w:rsidRPr="000C6CB9">
        <w:rPr>
          <w:rFonts w:ascii="Verdana" w:hAnsi="Verdana" w:cs="Arial"/>
          <w:color w:val="000000" w:themeColor="text1"/>
          <w:sz w:val="24"/>
          <w:szCs w:val="24"/>
        </w:rPr>
        <w:t xml:space="preserve">re - Improvement Target) </w:t>
      </w:r>
      <w:r w:rsidR="00D55A6C" w:rsidRPr="000C6CB9">
        <w:rPr>
          <w:rFonts w:ascii="Verdana" w:hAnsi="Verdana" w:cs="Arial"/>
          <w:color w:val="000000" w:themeColor="text1"/>
          <w:sz w:val="24"/>
          <w:szCs w:val="24"/>
        </w:rPr>
        <w:t xml:space="preserve">target </w:t>
      </w:r>
      <w:r w:rsidR="00D155E6" w:rsidRPr="000C6CB9">
        <w:rPr>
          <w:rFonts w:ascii="Verdana" w:hAnsi="Verdana" w:cs="Arial"/>
          <w:color w:val="000000" w:themeColor="text1"/>
          <w:sz w:val="24"/>
          <w:szCs w:val="24"/>
        </w:rPr>
        <w:t>for C</w:t>
      </w:r>
      <w:r w:rsidRPr="000C6CB9">
        <w:rPr>
          <w:rFonts w:ascii="Verdana" w:hAnsi="Verdana" w:cs="Arial"/>
          <w:color w:val="000000" w:themeColor="text1"/>
          <w:sz w:val="24"/>
          <w:szCs w:val="24"/>
        </w:rPr>
        <w:t xml:space="preserve">TM </w:t>
      </w:r>
      <w:r w:rsidR="005F5C81" w:rsidRPr="000C6CB9">
        <w:rPr>
          <w:rFonts w:ascii="Verdana" w:hAnsi="Verdana" w:cs="Arial"/>
          <w:color w:val="000000" w:themeColor="text1"/>
          <w:sz w:val="24"/>
          <w:szCs w:val="24"/>
        </w:rPr>
        <w:t xml:space="preserve">improved </w:t>
      </w:r>
      <w:r w:rsidR="000C6CB9" w:rsidRPr="000C6CB9">
        <w:rPr>
          <w:rFonts w:ascii="Verdana" w:hAnsi="Verdana" w:cs="Arial"/>
          <w:color w:val="000000" w:themeColor="text1"/>
          <w:sz w:val="24"/>
          <w:szCs w:val="24"/>
        </w:rPr>
        <w:t xml:space="preserve">significantly </w:t>
      </w:r>
      <w:r w:rsidR="005F5C81" w:rsidRPr="000C6CB9">
        <w:rPr>
          <w:rFonts w:ascii="Verdana" w:hAnsi="Verdana" w:cs="Arial"/>
          <w:color w:val="000000" w:themeColor="text1"/>
          <w:sz w:val="24"/>
          <w:szCs w:val="24"/>
        </w:rPr>
        <w:t>to 71.8%</w:t>
      </w:r>
      <w:r w:rsidR="001F7655" w:rsidRPr="000C6CB9">
        <w:rPr>
          <w:rFonts w:ascii="Verdana" w:hAnsi="Verdana" w:cs="Arial"/>
          <w:color w:val="000000" w:themeColor="text1"/>
          <w:sz w:val="24"/>
          <w:szCs w:val="24"/>
        </w:rPr>
        <w:t xml:space="preserve"> </w:t>
      </w:r>
      <w:r w:rsidR="005F5C81" w:rsidRPr="000C6CB9">
        <w:rPr>
          <w:rFonts w:ascii="Verdana" w:hAnsi="Verdana" w:cs="Arial"/>
          <w:color w:val="000000" w:themeColor="text1"/>
          <w:sz w:val="24"/>
          <w:szCs w:val="24"/>
        </w:rPr>
        <w:t>from 59% in January</w:t>
      </w:r>
      <w:r w:rsidR="000C6CB9" w:rsidRPr="000C6CB9">
        <w:rPr>
          <w:rFonts w:ascii="Verdana" w:hAnsi="Verdana" w:cs="Arial"/>
          <w:color w:val="000000" w:themeColor="text1"/>
          <w:sz w:val="24"/>
          <w:szCs w:val="24"/>
        </w:rPr>
        <w:t>,</w:t>
      </w:r>
      <w:r w:rsidR="005F5C81" w:rsidRPr="000C6CB9">
        <w:rPr>
          <w:rFonts w:ascii="Verdana" w:hAnsi="Verdana" w:cs="Arial"/>
          <w:color w:val="000000" w:themeColor="text1"/>
          <w:sz w:val="24"/>
          <w:szCs w:val="24"/>
        </w:rPr>
        <w:t xml:space="preserve"> with POW seeing </w:t>
      </w:r>
      <w:r w:rsidR="00EF6ADF" w:rsidRPr="000C6CB9">
        <w:rPr>
          <w:rFonts w:ascii="Verdana" w:hAnsi="Verdana" w:cs="Arial"/>
          <w:color w:val="000000" w:themeColor="text1"/>
          <w:sz w:val="24"/>
          <w:szCs w:val="24"/>
        </w:rPr>
        <w:t>the most improvement</w:t>
      </w:r>
      <w:r w:rsidR="005F5C81" w:rsidRPr="000C6CB9">
        <w:rPr>
          <w:rFonts w:ascii="Verdana" w:hAnsi="Verdana" w:cs="Arial"/>
          <w:color w:val="000000" w:themeColor="text1"/>
          <w:sz w:val="24"/>
          <w:szCs w:val="24"/>
        </w:rPr>
        <w:t>.</w:t>
      </w:r>
    </w:p>
    <w:p w:rsidR="001C27C0" w:rsidRPr="001C27C0" w:rsidRDefault="001C27C0" w:rsidP="001F36CB">
      <w:pPr>
        <w:pStyle w:val="ListParagraph"/>
        <w:spacing w:line="240" w:lineRule="auto"/>
        <w:jc w:val="both"/>
        <w:rPr>
          <w:rFonts w:ascii="Verdana" w:hAnsi="Verdana" w:cs="Arial"/>
          <w:sz w:val="24"/>
          <w:szCs w:val="24"/>
        </w:rPr>
      </w:pPr>
    </w:p>
    <w:p w:rsidR="00D155E6" w:rsidRPr="000C6CB9" w:rsidRDefault="00680373" w:rsidP="001F36CB">
      <w:pPr>
        <w:pStyle w:val="ListParagraph"/>
        <w:numPr>
          <w:ilvl w:val="1"/>
          <w:numId w:val="1"/>
        </w:numPr>
        <w:spacing w:line="240" w:lineRule="auto"/>
        <w:jc w:val="both"/>
        <w:rPr>
          <w:rFonts w:ascii="Verdana" w:hAnsi="Verdana" w:cs="Arial"/>
          <w:color w:val="000000" w:themeColor="text1"/>
          <w:sz w:val="24"/>
          <w:szCs w:val="24"/>
        </w:rPr>
      </w:pPr>
      <w:r w:rsidRPr="000C6CB9">
        <w:rPr>
          <w:rFonts w:ascii="Verdana" w:hAnsi="Verdana" w:cs="Arial"/>
          <w:color w:val="000000" w:themeColor="text1"/>
          <w:sz w:val="24"/>
          <w:szCs w:val="24"/>
        </w:rPr>
        <w:t>T</w:t>
      </w:r>
      <w:r w:rsidR="001C27C0" w:rsidRPr="000C6CB9">
        <w:rPr>
          <w:rFonts w:ascii="Verdana" w:hAnsi="Verdana" w:cs="Arial"/>
          <w:color w:val="000000" w:themeColor="text1"/>
          <w:sz w:val="24"/>
          <w:szCs w:val="24"/>
        </w:rPr>
        <w:t xml:space="preserve">he performance for emergency ambulance services over one hour (Target Zero) </w:t>
      </w:r>
      <w:r w:rsidRPr="000C6CB9">
        <w:rPr>
          <w:rFonts w:ascii="Verdana" w:hAnsi="Verdana" w:cs="Arial"/>
          <w:color w:val="000000" w:themeColor="text1"/>
          <w:sz w:val="24"/>
          <w:szCs w:val="24"/>
        </w:rPr>
        <w:t xml:space="preserve">also greatly </w:t>
      </w:r>
      <w:r w:rsidR="00861B00" w:rsidRPr="000C6CB9">
        <w:rPr>
          <w:rFonts w:ascii="Verdana" w:hAnsi="Verdana" w:cs="Arial"/>
          <w:color w:val="000000" w:themeColor="text1"/>
          <w:sz w:val="24"/>
          <w:szCs w:val="24"/>
        </w:rPr>
        <w:t>improved</w:t>
      </w:r>
      <w:r w:rsidR="00E4757D" w:rsidRPr="000C6CB9">
        <w:rPr>
          <w:rFonts w:ascii="Verdana" w:hAnsi="Verdana" w:cs="Arial"/>
          <w:color w:val="000000" w:themeColor="text1"/>
          <w:sz w:val="24"/>
          <w:szCs w:val="24"/>
        </w:rPr>
        <w:t xml:space="preserve"> in </w:t>
      </w:r>
      <w:r w:rsidRPr="000C6CB9">
        <w:rPr>
          <w:rFonts w:ascii="Verdana" w:hAnsi="Verdana" w:cs="Arial"/>
          <w:color w:val="000000" w:themeColor="text1"/>
          <w:sz w:val="24"/>
          <w:szCs w:val="24"/>
        </w:rPr>
        <w:t>February</w:t>
      </w:r>
      <w:r w:rsidR="00E4757D" w:rsidRPr="000C6CB9">
        <w:rPr>
          <w:rFonts w:ascii="Verdana" w:hAnsi="Verdana" w:cs="Arial"/>
          <w:color w:val="000000" w:themeColor="text1"/>
          <w:sz w:val="24"/>
          <w:szCs w:val="24"/>
        </w:rPr>
        <w:t xml:space="preserve"> </w:t>
      </w:r>
      <w:r w:rsidR="001C27C0" w:rsidRPr="000C6CB9">
        <w:rPr>
          <w:rFonts w:ascii="Verdana" w:hAnsi="Verdana" w:cs="Arial"/>
          <w:color w:val="000000" w:themeColor="text1"/>
          <w:sz w:val="24"/>
          <w:szCs w:val="24"/>
        </w:rPr>
        <w:t xml:space="preserve">to </w:t>
      </w:r>
      <w:r w:rsidRPr="000C6CB9">
        <w:rPr>
          <w:rFonts w:ascii="Verdana" w:hAnsi="Verdana" w:cs="Arial"/>
          <w:color w:val="000000" w:themeColor="text1"/>
          <w:sz w:val="24"/>
          <w:szCs w:val="24"/>
        </w:rPr>
        <w:t>a provisional 98.3%</w:t>
      </w:r>
      <w:r w:rsidR="001C27C0" w:rsidRPr="000C6CB9">
        <w:rPr>
          <w:rFonts w:ascii="Verdana" w:hAnsi="Verdana" w:cs="Arial"/>
          <w:color w:val="000000" w:themeColor="text1"/>
          <w:sz w:val="24"/>
          <w:szCs w:val="24"/>
        </w:rPr>
        <w:t xml:space="preserve"> from </w:t>
      </w:r>
      <w:r w:rsidRPr="000C6CB9">
        <w:rPr>
          <w:rFonts w:ascii="Verdana" w:hAnsi="Verdana" w:cs="Arial"/>
          <w:color w:val="000000" w:themeColor="text1"/>
          <w:sz w:val="24"/>
          <w:szCs w:val="24"/>
        </w:rPr>
        <w:t>87.8</w:t>
      </w:r>
      <w:r w:rsidR="001C27C0" w:rsidRPr="000C6CB9">
        <w:rPr>
          <w:rFonts w:ascii="Verdana" w:hAnsi="Verdana" w:cs="Arial"/>
          <w:color w:val="000000" w:themeColor="text1"/>
          <w:sz w:val="24"/>
          <w:szCs w:val="24"/>
        </w:rPr>
        <w:t xml:space="preserve">% in the previous month. </w:t>
      </w:r>
      <w:r w:rsidR="00E4757D" w:rsidRPr="000C6CB9">
        <w:rPr>
          <w:rFonts w:ascii="Verdana" w:hAnsi="Verdana" w:cs="Arial"/>
          <w:color w:val="000000" w:themeColor="text1"/>
          <w:sz w:val="24"/>
          <w:szCs w:val="24"/>
        </w:rPr>
        <w:t xml:space="preserve">Compliance at RGH remains </w:t>
      </w:r>
      <w:r w:rsidR="00E443EB" w:rsidRPr="000C6CB9">
        <w:rPr>
          <w:rFonts w:ascii="Verdana" w:hAnsi="Verdana" w:cs="Arial"/>
          <w:color w:val="000000" w:themeColor="text1"/>
          <w:sz w:val="24"/>
          <w:szCs w:val="24"/>
        </w:rPr>
        <w:t>stable</w:t>
      </w:r>
      <w:r w:rsidR="00E4757D" w:rsidRPr="000C6CB9">
        <w:rPr>
          <w:rFonts w:ascii="Verdana" w:hAnsi="Verdana" w:cs="Arial"/>
          <w:color w:val="000000" w:themeColor="text1"/>
          <w:sz w:val="24"/>
          <w:szCs w:val="24"/>
        </w:rPr>
        <w:t xml:space="preserve"> </w:t>
      </w:r>
      <w:r w:rsidRPr="000C6CB9">
        <w:rPr>
          <w:rFonts w:ascii="Verdana" w:hAnsi="Verdana" w:cs="Arial"/>
          <w:color w:val="000000" w:themeColor="text1"/>
          <w:sz w:val="24"/>
          <w:szCs w:val="24"/>
        </w:rPr>
        <w:t>and reached 100%</w:t>
      </w:r>
      <w:r w:rsidR="00E4757D" w:rsidRPr="000C6CB9">
        <w:rPr>
          <w:rFonts w:ascii="Verdana" w:hAnsi="Verdana" w:cs="Arial"/>
          <w:color w:val="000000" w:themeColor="text1"/>
          <w:sz w:val="24"/>
          <w:szCs w:val="24"/>
        </w:rPr>
        <w:t xml:space="preserve"> </w:t>
      </w:r>
      <w:r w:rsidR="00E443EB" w:rsidRPr="000C6CB9">
        <w:rPr>
          <w:rFonts w:ascii="Verdana" w:hAnsi="Verdana" w:cs="Arial"/>
          <w:color w:val="000000" w:themeColor="text1"/>
          <w:sz w:val="24"/>
          <w:szCs w:val="24"/>
        </w:rPr>
        <w:t>with</w:t>
      </w:r>
      <w:r w:rsidR="00E4757D" w:rsidRPr="000C6CB9">
        <w:rPr>
          <w:rFonts w:ascii="Verdana" w:hAnsi="Verdana" w:cs="Arial"/>
          <w:color w:val="000000" w:themeColor="text1"/>
          <w:sz w:val="24"/>
          <w:szCs w:val="24"/>
        </w:rPr>
        <w:t xml:space="preserve"> POW </w:t>
      </w:r>
      <w:r w:rsidRPr="000C6CB9">
        <w:rPr>
          <w:rFonts w:ascii="Verdana" w:hAnsi="Verdana" w:cs="Arial"/>
          <w:color w:val="000000" w:themeColor="text1"/>
          <w:sz w:val="24"/>
          <w:szCs w:val="24"/>
        </w:rPr>
        <w:t>s</w:t>
      </w:r>
      <w:r w:rsidR="00E443EB" w:rsidRPr="000C6CB9">
        <w:rPr>
          <w:rFonts w:ascii="Verdana" w:hAnsi="Verdana" w:cs="Arial"/>
          <w:color w:val="000000" w:themeColor="text1"/>
          <w:sz w:val="24"/>
          <w:szCs w:val="24"/>
        </w:rPr>
        <w:t xml:space="preserve">eeing </w:t>
      </w:r>
      <w:r w:rsidRPr="000C6CB9">
        <w:rPr>
          <w:rFonts w:ascii="Verdana" w:hAnsi="Verdana" w:cs="Arial"/>
          <w:color w:val="000000" w:themeColor="text1"/>
          <w:sz w:val="24"/>
          <w:szCs w:val="24"/>
        </w:rPr>
        <w:t xml:space="preserve">a vast improvement </w:t>
      </w:r>
      <w:r w:rsidR="009523F2" w:rsidRPr="000C6CB9">
        <w:rPr>
          <w:rFonts w:ascii="Verdana" w:hAnsi="Verdana" w:cs="Arial"/>
          <w:color w:val="000000" w:themeColor="text1"/>
          <w:sz w:val="24"/>
          <w:szCs w:val="24"/>
        </w:rPr>
        <w:t xml:space="preserve">during </w:t>
      </w:r>
      <w:r w:rsidRPr="000C6CB9">
        <w:rPr>
          <w:rFonts w:ascii="Verdana" w:hAnsi="Verdana" w:cs="Arial"/>
          <w:color w:val="000000" w:themeColor="text1"/>
          <w:sz w:val="24"/>
          <w:szCs w:val="24"/>
        </w:rPr>
        <w:t>February</w:t>
      </w:r>
      <w:r w:rsidR="00BC20B2" w:rsidRPr="000C6CB9">
        <w:rPr>
          <w:rFonts w:ascii="Verdana" w:hAnsi="Verdana" w:cs="Arial"/>
          <w:color w:val="000000" w:themeColor="text1"/>
          <w:sz w:val="24"/>
          <w:szCs w:val="24"/>
        </w:rPr>
        <w:t xml:space="preserve"> to </w:t>
      </w:r>
      <w:r w:rsidRPr="000C6CB9">
        <w:rPr>
          <w:rFonts w:ascii="Verdana" w:hAnsi="Verdana" w:cs="Arial"/>
          <w:color w:val="000000" w:themeColor="text1"/>
          <w:sz w:val="24"/>
          <w:szCs w:val="24"/>
        </w:rPr>
        <w:t>95.11%</w:t>
      </w:r>
      <w:r w:rsidR="00BC20B2" w:rsidRPr="000C6CB9">
        <w:rPr>
          <w:rFonts w:ascii="Verdana" w:hAnsi="Verdana" w:cs="Arial"/>
          <w:color w:val="000000" w:themeColor="text1"/>
          <w:sz w:val="24"/>
          <w:szCs w:val="24"/>
        </w:rPr>
        <w:t xml:space="preserve"> from </w:t>
      </w:r>
      <w:r w:rsidRPr="000C6CB9">
        <w:rPr>
          <w:rFonts w:ascii="Verdana" w:hAnsi="Verdana" w:cs="Arial"/>
          <w:color w:val="000000" w:themeColor="text1"/>
          <w:sz w:val="24"/>
          <w:szCs w:val="24"/>
        </w:rPr>
        <w:t>62.7%</w:t>
      </w:r>
      <w:r w:rsidR="00BC20B2" w:rsidRPr="000C6CB9">
        <w:rPr>
          <w:rFonts w:ascii="Verdana" w:hAnsi="Verdana" w:cs="Arial"/>
          <w:color w:val="000000" w:themeColor="text1"/>
          <w:sz w:val="24"/>
          <w:szCs w:val="24"/>
        </w:rPr>
        <w:t xml:space="preserve"> in </w:t>
      </w:r>
      <w:r w:rsidRPr="000C6CB9">
        <w:rPr>
          <w:rFonts w:ascii="Verdana" w:hAnsi="Verdana" w:cs="Arial"/>
          <w:color w:val="000000" w:themeColor="text1"/>
          <w:sz w:val="24"/>
          <w:szCs w:val="24"/>
        </w:rPr>
        <w:t>January</w:t>
      </w:r>
      <w:r w:rsidR="00E443EB" w:rsidRPr="000C6CB9">
        <w:rPr>
          <w:rFonts w:ascii="Verdana" w:hAnsi="Verdana" w:cs="Arial"/>
          <w:color w:val="000000" w:themeColor="text1"/>
          <w:sz w:val="24"/>
          <w:szCs w:val="24"/>
        </w:rPr>
        <w:t>. The performance at PCH</w:t>
      </w:r>
      <w:r w:rsidR="00E4757D" w:rsidRPr="000C6CB9">
        <w:rPr>
          <w:rFonts w:ascii="Verdana" w:hAnsi="Verdana" w:cs="Arial"/>
          <w:color w:val="000000" w:themeColor="text1"/>
          <w:sz w:val="24"/>
          <w:szCs w:val="24"/>
        </w:rPr>
        <w:t xml:space="preserve"> </w:t>
      </w:r>
      <w:r w:rsidR="00E443EB" w:rsidRPr="000C6CB9">
        <w:rPr>
          <w:rFonts w:ascii="Verdana" w:hAnsi="Verdana" w:cs="Arial"/>
          <w:color w:val="000000" w:themeColor="text1"/>
          <w:sz w:val="24"/>
          <w:szCs w:val="24"/>
        </w:rPr>
        <w:t>also improved from 95.1% in January to a provisional 99.1% in February</w:t>
      </w:r>
      <w:r w:rsidR="009F351A" w:rsidRPr="000C6CB9">
        <w:rPr>
          <w:rFonts w:ascii="Verdana" w:hAnsi="Verdana" w:cs="Arial"/>
          <w:color w:val="000000" w:themeColor="text1"/>
          <w:sz w:val="24"/>
          <w:szCs w:val="24"/>
        </w:rPr>
        <w:t>.</w:t>
      </w:r>
    </w:p>
    <w:p w:rsidR="0031135B" w:rsidRPr="0031135B" w:rsidRDefault="0031135B" w:rsidP="001F36CB">
      <w:pPr>
        <w:pStyle w:val="ListParagraph"/>
        <w:spacing w:line="240" w:lineRule="auto"/>
        <w:jc w:val="both"/>
        <w:rPr>
          <w:rFonts w:ascii="Verdana" w:hAnsi="Verdana" w:cs="Arial"/>
          <w:sz w:val="24"/>
          <w:szCs w:val="24"/>
        </w:rPr>
      </w:pPr>
    </w:p>
    <w:p w:rsidR="00A21F0F" w:rsidRDefault="001A1C2D" w:rsidP="001F36CB">
      <w:pPr>
        <w:pStyle w:val="ListParagraph"/>
        <w:numPr>
          <w:ilvl w:val="1"/>
          <w:numId w:val="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w:t>
      </w:r>
      <w:r w:rsidR="0031135B" w:rsidRPr="00552DFC">
        <w:rPr>
          <w:rFonts w:ascii="Verdana" w:hAnsi="Verdana" w:cs="Arial"/>
          <w:color w:val="000000" w:themeColor="text1"/>
          <w:sz w:val="24"/>
          <w:szCs w:val="24"/>
        </w:rPr>
        <w:t>he response to red calls</w:t>
      </w:r>
      <w:r w:rsidR="009574CF">
        <w:rPr>
          <w:rFonts w:ascii="Verdana" w:hAnsi="Verdana" w:cs="Arial"/>
          <w:color w:val="000000" w:themeColor="text1"/>
          <w:sz w:val="24"/>
          <w:szCs w:val="24"/>
        </w:rPr>
        <w:t xml:space="preserve"> in January</w:t>
      </w:r>
      <w:r w:rsidR="0031135B" w:rsidRPr="00552DFC">
        <w:rPr>
          <w:rFonts w:ascii="Verdana" w:hAnsi="Verdana" w:cs="Arial"/>
          <w:color w:val="000000" w:themeColor="text1"/>
          <w:sz w:val="24"/>
          <w:szCs w:val="24"/>
        </w:rPr>
        <w:t xml:space="preserve"> for Cwm Taf Morgannwg</w:t>
      </w:r>
      <w:r w:rsidR="009574CF">
        <w:rPr>
          <w:rFonts w:ascii="Verdana" w:hAnsi="Verdana" w:cs="Arial"/>
          <w:color w:val="000000" w:themeColor="text1"/>
          <w:sz w:val="24"/>
          <w:szCs w:val="24"/>
        </w:rPr>
        <w:t xml:space="preserve"> was </w:t>
      </w:r>
      <w:r w:rsidR="009574CF" w:rsidRPr="000C6CB9">
        <w:rPr>
          <w:rFonts w:ascii="Verdana" w:hAnsi="Verdana" w:cs="Arial"/>
          <w:color w:val="000000" w:themeColor="text1"/>
          <w:sz w:val="24"/>
          <w:szCs w:val="24"/>
        </w:rPr>
        <w:t>62.4%,</w:t>
      </w:r>
      <w:r w:rsidRPr="000C6CB9">
        <w:rPr>
          <w:rFonts w:ascii="Verdana" w:hAnsi="Verdana" w:cs="Arial"/>
          <w:color w:val="000000" w:themeColor="text1"/>
          <w:sz w:val="24"/>
          <w:szCs w:val="24"/>
        </w:rPr>
        <w:t xml:space="preserve"> an improvement on the previous two months</w:t>
      </w:r>
      <w:r w:rsidR="009574CF" w:rsidRPr="000C6CB9">
        <w:rPr>
          <w:rFonts w:ascii="Verdana" w:hAnsi="Verdana" w:cs="Arial"/>
          <w:color w:val="000000" w:themeColor="text1"/>
          <w:sz w:val="24"/>
          <w:szCs w:val="24"/>
        </w:rPr>
        <w:t xml:space="preserve">, 58.2% and 55.7% respectively, </w:t>
      </w:r>
      <w:r w:rsidRPr="000C6CB9">
        <w:rPr>
          <w:rFonts w:ascii="Verdana" w:hAnsi="Verdana" w:cs="Arial"/>
          <w:color w:val="000000" w:themeColor="text1"/>
          <w:sz w:val="24"/>
          <w:szCs w:val="24"/>
        </w:rPr>
        <w:t>but remains</w:t>
      </w:r>
      <w:r w:rsidR="00D55A6C" w:rsidRPr="000C6CB9">
        <w:rPr>
          <w:rFonts w:ascii="Verdana" w:hAnsi="Verdana" w:cs="Arial"/>
          <w:color w:val="000000" w:themeColor="text1"/>
          <w:sz w:val="24"/>
          <w:szCs w:val="24"/>
        </w:rPr>
        <w:t xml:space="preserve"> below </w:t>
      </w:r>
      <w:r w:rsidR="00552DFC" w:rsidRPr="000C6CB9">
        <w:rPr>
          <w:rFonts w:ascii="Verdana" w:hAnsi="Verdana" w:cs="Arial"/>
          <w:color w:val="000000" w:themeColor="text1"/>
          <w:sz w:val="24"/>
          <w:szCs w:val="24"/>
        </w:rPr>
        <w:t xml:space="preserve">the </w:t>
      </w:r>
      <w:r w:rsidR="0031135B" w:rsidRPr="000C6CB9">
        <w:rPr>
          <w:rFonts w:ascii="Verdana" w:hAnsi="Verdana" w:cs="Arial"/>
          <w:color w:val="000000" w:themeColor="text1"/>
          <w:sz w:val="24"/>
          <w:szCs w:val="24"/>
        </w:rPr>
        <w:t>target of 65%</w:t>
      </w:r>
      <w:r w:rsidRPr="000C6CB9">
        <w:rPr>
          <w:rFonts w:ascii="Verdana" w:hAnsi="Verdana" w:cs="Arial"/>
          <w:color w:val="000000" w:themeColor="text1"/>
          <w:sz w:val="24"/>
          <w:szCs w:val="24"/>
        </w:rPr>
        <w:t xml:space="preserve">. </w:t>
      </w:r>
      <w:r w:rsidR="009574CF" w:rsidRPr="000C6CB9">
        <w:rPr>
          <w:rFonts w:ascii="Verdana" w:hAnsi="Verdana" w:cs="Arial"/>
          <w:color w:val="000000" w:themeColor="text1"/>
          <w:sz w:val="24"/>
          <w:szCs w:val="24"/>
        </w:rPr>
        <w:t>The</w:t>
      </w:r>
      <w:r w:rsidR="0031135B" w:rsidRPr="000C6CB9">
        <w:rPr>
          <w:rFonts w:ascii="Verdana" w:hAnsi="Verdana" w:cs="Arial"/>
          <w:color w:val="000000" w:themeColor="text1"/>
          <w:sz w:val="24"/>
          <w:szCs w:val="24"/>
        </w:rPr>
        <w:t xml:space="preserve"> Welsh average performance </w:t>
      </w:r>
      <w:r w:rsidR="009574CF" w:rsidRPr="000C6CB9">
        <w:rPr>
          <w:rFonts w:ascii="Verdana" w:hAnsi="Verdana" w:cs="Arial"/>
          <w:color w:val="000000" w:themeColor="text1"/>
          <w:sz w:val="24"/>
          <w:szCs w:val="24"/>
        </w:rPr>
        <w:t>also improved reaching 66%</w:t>
      </w:r>
      <w:r w:rsidR="00D16147" w:rsidRPr="000C6CB9">
        <w:rPr>
          <w:rFonts w:ascii="Verdana" w:hAnsi="Verdana" w:cs="Arial"/>
          <w:color w:val="000000" w:themeColor="text1"/>
          <w:sz w:val="24"/>
          <w:szCs w:val="24"/>
        </w:rPr>
        <w:t>.</w:t>
      </w:r>
    </w:p>
    <w:p w:rsidR="00D16147" w:rsidRPr="00D16147" w:rsidRDefault="00D16147" w:rsidP="001F36CB">
      <w:pPr>
        <w:pStyle w:val="ListParagraph"/>
        <w:spacing w:after="0" w:line="240" w:lineRule="auto"/>
        <w:jc w:val="both"/>
        <w:rPr>
          <w:rFonts w:ascii="Verdana" w:hAnsi="Verdana" w:cs="Arial"/>
          <w:color w:val="000000" w:themeColor="text1"/>
          <w:sz w:val="24"/>
          <w:szCs w:val="24"/>
        </w:rPr>
      </w:pPr>
    </w:p>
    <w:p w:rsidR="00644ECA" w:rsidRPr="000C6CB9" w:rsidRDefault="00DF2079" w:rsidP="000C6CB9">
      <w:pPr>
        <w:spacing w:after="0"/>
        <w:ind w:firstLine="720"/>
        <w:rPr>
          <w:rFonts w:ascii="Verdana" w:hAnsi="Verdana" w:cs="Arial"/>
          <w:sz w:val="24"/>
          <w:szCs w:val="24"/>
        </w:rPr>
      </w:pPr>
      <w:r>
        <w:rPr>
          <w:noProof/>
          <w:lang w:val="en-GB" w:eastAsia="en-GB"/>
        </w:rPr>
        <w:drawing>
          <wp:inline distT="0" distB="0" distL="0" distR="0" wp14:anchorId="39E10A3C">
            <wp:extent cx="5397063" cy="2699309"/>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3171" cy="2712367"/>
                    </a:xfrm>
                    <a:prstGeom prst="rect">
                      <a:avLst/>
                    </a:prstGeom>
                    <a:noFill/>
                  </pic:spPr>
                </pic:pic>
              </a:graphicData>
            </a:graphic>
          </wp:inline>
        </w:drawing>
      </w:r>
    </w:p>
    <w:p w:rsidR="006763FA" w:rsidRDefault="006763FA" w:rsidP="004D399C">
      <w:pPr>
        <w:spacing w:after="0"/>
        <w:rPr>
          <w:rFonts w:ascii="Verdana" w:hAnsi="Verdana" w:cs="Arial"/>
          <w:sz w:val="24"/>
          <w:szCs w:val="24"/>
        </w:rPr>
      </w:pPr>
    </w:p>
    <w:p w:rsidR="001C27C0" w:rsidRDefault="001C27C0" w:rsidP="008F2510">
      <w:pPr>
        <w:numPr>
          <w:ilvl w:val="0"/>
          <w:numId w:val="4"/>
        </w:numPr>
        <w:spacing w:after="0" w:line="240" w:lineRule="auto"/>
        <w:jc w:val="both"/>
        <w:rPr>
          <w:rFonts w:ascii="Verdana" w:hAnsi="Verdana"/>
          <w:b/>
          <w:sz w:val="24"/>
        </w:rPr>
      </w:pPr>
      <w:r w:rsidRPr="002A64ED">
        <w:rPr>
          <w:rFonts w:ascii="Verdana" w:hAnsi="Verdana"/>
          <w:b/>
          <w:sz w:val="24"/>
        </w:rPr>
        <w:t>Delayed Transfer of Care (DTOC) – Executive Lead, Chief Operating Officer and Director of Primary, Community and Mental Health – Target 12 month Reduction Trend</w:t>
      </w:r>
    </w:p>
    <w:p w:rsidR="001C27C0" w:rsidRPr="001C27C0" w:rsidRDefault="001C27C0" w:rsidP="008F2510">
      <w:pPr>
        <w:spacing w:after="0" w:line="240" w:lineRule="auto"/>
        <w:ind w:left="360"/>
        <w:jc w:val="both"/>
        <w:rPr>
          <w:rFonts w:ascii="Verdana" w:hAnsi="Verdana"/>
          <w:b/>
          <w:sz w:val="24"/>
        </w:rPr>
      </w:pPr>
    </w:p>
    <w:p w:rsidR="001C27C0" w:rsidRPr="008B1AE2" w:rsidRDefault="001C27C0" w:rsidP="008F2510">
      <w:pPr>
        <w:pStyle w:val="ListParagraph"/>
        <w:numPr>
          <w:ilvl w:val="1"/>
          <w:numId w:val="1"/>
        </w:numPr>
        <w:spacing w:after="0" w:line="240" w:lineRule="auto"/>
        <w:jc w:val="both"/>
        <w:rPr>
          <w:rFonts w:ascii="Verdana" w:hAnsi="Verdana" w:cs="Arial"/>
          <w:sz w:val="24"/>
          <w:szCs w:val="24"/>
        </w:rPr>
      </w:pPr>
      <w:r w:rsidRPr="000C6CB9">
        <w:rPr>
          <w:rFonts w:ascii="Verdana" w:hAnsi="Verdana" w:cs="Arial"/>
          <w:color w:val="000000" w:themeColor="text1"/>
          <w:sz w:val="24"/>
          <w:szCs w:val="24"/>
        </w:rPr>
        <w:t xml:space="preserve">The delayed transfers of care (DToC) position for </w:t>
      </w:r>
      <w:r w:rsidR="00920BFC" w:rsidRPr="000C6CB9">
        <w:rPr>
          <w:rFonts w:ascii="Verdana" w:hAnsi="Verdana" w:cs="Arial"/>
          <w:color w:val="000000" w:themeColor="text1"/>
          <w:sz w:val="24"/>
          <w:szCs w:val="24"/>
        </w:rPr>
        <w:t>February</w:t>
      </w:r>
      <w:r w:rsidRPr="000C6CB9">
        <w:rPr>
          <w:rFonts w:ascii="Verdana" w:hAnsi="Verdana" w:cs="Arial"/>
          <w:color w:val="000000" w:themeColor="text1"/>
          <w:sz w:val="24"/>
          <w:szCs w:val="24"/>
        </w:rPr>
        <w:t xml:space="preserve"> is </w:t>
      </w:r>
      <w:r w:rsidR="00A21F0F" w:rsidRPr="000C6CB9">
        <w:rPr>
          <w:rFonts w:ascii="Verdana" w:hAnsi="Verdana" w:cs="Arial"/>
          <w:color w:val="000000" w:themeColor="text1"/>
          <w:sz w:val="24"/>
          <w:szCs w:val="24"/>
        </w:rPr>
        <w:t xml:space="preserve">shown in the table that follows, </w:t>
      </w:r>
      <w:r w:rsidRPr="000C6CB9">
        <w:rPr>
          <w:rFonts w:ascii="Verdana" w:hAnsi="Verdana" w:cs="Arial"/>
          <w:color w:val="000000" w:themeColor="text1"/>
          <w:sz w:val="24"/>
          <w:szCs w:val="24"/>
        </w:rPr>
        <w:t>as an aggregate for Cwm Taf Morgannwg UHB.</w:t>
      </w:r>
    </w:p>
    <w:p w:rsidR="008B1AE2" w:rsidRPr="008B1AE2" w:rsidRDefault="008B1AE2" w:rsidP="008B1AE2">
      <w:pPr>
        <w:spacing w:after="0"/>
        <w:rPr>
          <w:rFonts w:ascii="Verdana" w:hAnsi="Verdana" w:cs="Arial"/>
          <w:sz w:val="24"/>
          <w:szCs w:val="24"/>
        </w:rPr>
      </w:pPr>
    </w:p>
    <w:p w:rsidR="001C27C0" w:rsidRPr="00BC0C20" w:rsidRDefault="00920BFC" w:rsidP="00BC0C20">
      <w:pPr>
        <w:rPr>
          <w:rFonts w:ascii="Verdana" w:hAnsi="Verdana" w:cs="Arial"/>
          <w:sz w:val="24"/>
          <w:szCs w:val="24"/>
        </w:rPr>
      </w:pPr>
      <w:r w:rsidRPr="00920BFC">
        <w:rPr>
          <w:noProof/>
          <w:lang w:val="en-GB" w:eastAsia="en-GB"/>
        </w:rPr>
        <w:drawing>
          <wp:inline distT="0" distB="0" distL="0" distR="0" wp14:anchorId="63D48A97" wp14:editId="2176A75B">
            <wp:extent cx="5941870" cy="2450592"/>
            <wp:effectExtent l="0" t="0" r="1905"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81540" cy="2466953"/>
                    </a:xfrm>
                    <a:prstGeom prst="rect">
                      <a:avLst/>
                    </a:prstGeom>
                  </pic:spPr>
                </pic:pic>
              </a:graphicData>
            </a:graphic>
          </wp:inline>
        </w:drawing>
      </w:r>
    </w:p>
    <w:p w:rsidR="006763FA" w:rsidRPr="006763FA" w:rsidRDefault="00BC0C20" w:rsidP="008F2510">
      <w:pPr>
        <w:pStyle w:val="ListParagraph"/>
        <w:numPr>
          <w:ilvl w:val="1"/>
          <w:numId w:val="1"/>
        </w:numPr>
        <w:spacing w:after="120" w:line="240" w:lineRule="auto"/>
        <w:jc w:val="both"/>
        <w:rPr>
          <w:rFonts w:ascii="Verdana" w:hAnsi="Verdana" w:cs="Arial"/>
          <w:color w:val="000000" w:themeColor="text1"/>
          <w:sz w:val="16"/>
          <w:szCs w:val="16"/>
        </w:rPr>
      </w:pPr>
      <w:r w:rsidRPr="006763FA">
        <w:rPr>
          <w:rFonts w:ascii="Verdana" w:hAnsi="Verdana" w:cs="Arial"/>
          <w:color w:val="000000" w:themeColor="text1"/>
          <w:sz w:val="24"/>
          <w:szCs w:val="24"/>
        </w:rPr>
        <w:t xml:space="preserve">The following graph is a comparison of the number of DToC patients </w:t>
      </w:r>
      <w:r w:rsidR="00920BFC" w:rsidRPr="006763FA">
        <w:rPr>
          <w:rFonts w:ascii="Verdana" w:hAnsi="Verdana" w:cs="Arial"/>
          <w:color w:val="000000" w:themeColor="text1"/>
          <w:sz w:val="24"/>
          <w:szCs w:val="24"/>
        </w:rPr>
        <w:t>March</w:t>
      </w:r>
      <w:r w:rsidR="003525C3" w:rsidRPr="006763FA">
        <w:rPr>
          <w:rFonts w:ascii="Verdana" w:hAnsi="Verdana" w:cs="Arial"/>
          <w:color w:val="000000" w:themeColor="text1"/>
          <w:sz w:val="24"/>
          <w:szCs w:val="24"/>
        </w:rPr>
        <w:t xml:space="preserve"> </w:t>
      </w:r>
      <w:r w:rsidR="00E3152B" w:rsidRPr="006763FA">
        <w:rPr>
          <w:rFonts w:ascii="Verdana" w:hAnsi="Verdana" w:cs="Arial"/>
          <w:color w:val="000000" w:themeColor="text1"/>
          <w:sz w:val="24"/>
          <w:szCs w:val="24"/>
        </w:rPr>
        <w:t>2018</w:t>
      </w:r>
      <w:r w:rsidRPr="006763FA">
        <w:rPr>
          <w:rFonts w:ascii="Verdana" w:hAnsi="Verdana" w:cs="Arial"/>
          <w:color w:val="000000" w:themeColor="text1"/>
          <w:sz w:val="24"/>
          <w:szCs w:val="24"/>
        </w:rPr>
        <w:t xml:space="preserve"> to </w:t>
      </w:r>
      <w:r w:rsidR="00920BFC" w:rsidRPr="006763FA">
        <w:rPr>
          <w:rFonts w:ascii="Verdana" w:hAnsi="Verdana" w:cs="Arial"/>
          <w:color w:val="000000" w:themeColor="text1"/>
          <w:sz w:val="24"/>
          <w:szCs w:val="24"/>
        </w:rPr>
        <w:t>February</w:t>
      </w:r>
      <w:r w:rsidR="003525C3" w:rsidRPr="006763FA">
        <w:rPr>
          <w:rFonts w:ascii="Verdana" w:hAnsi="Verdana" w:cs="Arial"/>
          <w:color w:val="000000" w:themeColor="text1"/>
          <w:sz w:val="24"/>
          <w:szCs w:val="24"/>
        </w:rPr>
        <w:t xml:space="preserve"> 2019</w:t>
      </w:r>
      <w:r w:rsidRPr="006763FA">
        <w:rPr>
          <w:rFonts w:ascii="Verdana" w:hAnsi="Verdana" w:cs="Arial"/>
          <w:color w:val="000000" w:themeColor="text1"/>
          <w:sz w:val="24"/>
          <w:szCs w:val="24"/>
        </w:rPr>
        <w:t xml:space="preserve"> against </w:t>
      </w:r>
      <w:r w:rsidR="00920BFC" w:rsidRPr="006763FA">
        <w:rPr>
          <w:rFonts w:ascii="Verdana" w:hAnsi="Verdana" w:cs="Arial"/>
          <w:color w:val="000000" w:themeColor="text1"/>
          <w:sz w:val="24"/>
          <w:szCs w:val="24"/>
        </w:rPr>
        <w:t>March</w:t>
      </w:r>
      <w:r w:rsidRPr="006763FA">
        <w:rPr>
          <w:rFonts w:ascii="Verdana" w:hAnsi="Verdana" w:cs="Arial"/>
          <w:color w:val="000000" w:themeColor="text1"/>
          <w:sz w:val="24"/>
          <w:szCs w:val="24"/>
        </w:rPr>
        <w:t xml:space="preserve"> </w:t>
      </w:r>
      <w:r w:rsidR="004D399C" w:rsidRPr="006763FA">
        <w:rPr>
          <w:rFonts w:ascii="Verdana" w:hAnsi="Verdana" w:cs="Arial"/>
          <w:color w:val="000000" w:themeColor="text1"/>
          <w:sz w:val="24"/>
          <w:szCs w:val="24"/>
        </w:rPr>
        <w:t>201</w:t>
      </w:r>
      <w:r w:rsidR="00D86F3F" w:rsidRPr="006763FA">
        <w:rPr>
          <w:rFonts w:ascii="Verdana" w:hAnsi="Verdana" w:cs="Arial"/>
          <w:color w:val="000000" w:themeColor="text1"/>
          <w:sz w:val="24"/>
          <w:szCs w:val="24"/>
        </w:rPr>
        <w:t>9</w:t>
      </w:r>
      <w:r w:rsidR="004D399C" w:rsidRPr="006763FA">
        <w:rPr>
          <w:rFonts w:ascii="Verdana" w:hAnsi="Verdana" w:cs="Arial"/>
          <w:color w:val="000000" w:themeColor="text1"/>
          <w:sz w:val="24"/>
          <w:szCs w:val="24"/>
        </w:rPr>
        <w:t xml:space="preserve"> to date</w:t>
      </w:r>
      <w:r w:rsidR="00320E7D">
        <w:rPr>
          <w:rFonts w:ascii="Verdana" w:hAnsi="Verdana" w:cs="Arial"/>
          <w:color w:val="000000" w:themeColor="text1"/>
          <w:sz w:val="24"/>
          <w:szCs w:val="24"/>
        </w:rPr>
        <w:t>.</w:t>
      </w:r>
    </w:p>
    <w:p w:rsidR="006763FA" w:rsidRPr="006763FA" w:rsidRDefault="006763FA" w:rsidP="006763FA">
      <w:pPr>
        <w:pStyle w:val="ListParagraph"/>
        <w:spacing w:after="120"/>
        <w:rPr>
          <w:rFonts w:ascii="Verdana" w:hAnsi="Verdana" w:cs="Arial"/>
          <w:color w:val="000000" w:themeColor="text1"/>
          <w:sz w:val="16"/>
          <w:szCs w:val="16"/>
        </w:rPr>
      </w:pPr>
    </w:p>
    <w:p w:rsidR="00BC0C20" w:rsidRDefault="00920BFC" w:rsidP="006763FA">
      <w:pPr>
        <w:pStyle w:val="ListParagraph"/>
        <w:spacing w:after="0"/>
        <w:jc w:val="center"/>
        <w:rPr>
          <w:rFonts w:ascii="Verdana" w:hAnsi="Verdana" w:cs="Arial"/>
          <w:sz w:val="24"/>
          <w:szCs w:val="24"/>
        </w:rPr>
      </w:pPr>
      <w:r>
        <w:rPr>
          <w:rFonts w:ascii="Verdana" w:hAnsi="Verdana" w:cs="Arial"/>
          <w:noProof/>
          <w:sz w:val="24"/>
          <w:szCs w:val="24"/>
          <w:lang w:val="en-GB" w:eastAsia="en-GB"/>
        </w:rPr>
        <w:drawing>
          <wp:inline distT="0" distB="0" distL="0" distR="0" wp14:anchorId="59882F13">
            <wp:extent cx="5396456" cy="271393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008" cy="2730310"/>
                    </a:xfrm>
                    <a:prstGeom prst="rect">
                      <a:avLst/>
                    </a:prstGeom>
                    <a:noFill/>
                  </pic:spPr>
                </pic:pic>
              </a:graphicData>
            </a:graphic>
          </wp:inline>
        </w:drawing>
      </w:r>
    </w:p>
    <w:p w:rsidR="00644ECA" w:rsidRPr="00BC0C20" w:rsidRDefault="00644ECA" w:rsidP="006763FA">
      <w:pPr>
        <w:spacing w:after="0"/>
        <w:rPr>
          <w:rFonts w:ascii="Verdana" w:hAnsi="Verdana" w:cs="Arial"/>
          <w:sz w:val="24"/>
          <w:szCs w:val="24"/>
        </w:rPr>
      </w:pPr>
    </w:p>
    <w:p w:rsidR="006763FA" w:rsidRPr="00320E7D" w:rsidRDefault="00BC0C20" w:rsidP="008F2510">
      <w:pPr>
        <w:pStyle w:val="ListParagraph"/>
        <w:numPr>
          <w:ilvl w:val="1"/>
          <w:numId w:val="1"/>
        </w:numPr>
        <w:spacing w:after="0" w:line="240" w:lineRule="auto"/>
        <w:jc w:val="both"/>
        <w:rPr>
          <w:rFonts w:ascii="Verdana" w:hAnsi="Verdana" w:cs="Arial"/>
          <w:sz w:val="24"/>
          <w:szCs w:val="24"/>
        </w:rPr>
      </w:pPr>
      <w:r w:rsidRPr="00320E7D">
        <w:rPr>
          <w:rFonts w:ascii="Verdana" w:hAnsi="Verdana" w:cs="Arial"/>
          <w:sz w:val="24"/>
          <w:szCs w:val="24"/>
        </w:rPr>
        <w:t xml:space="preserve">This </w:t>
      </w:r>
      <w:r w:rsidRPr="00320E7D">
        <w:rPr>
          <w:rFonts w:ascii="Verdana" w:hAnsi="Verdana" w:cs="Arial"/>
          <w:color w:val="000000" w:themeColor="text1"/>
          <w:sz w:val="24"/>
          <w:szCs w:val="24"/>
        </w:rPr>
        <w:t>month has seen a</w:t>
      </w:r>
      <w:r w:rsidR="00E20D93" w:rsidRPr="00320E7D">
        <w:rPr>
          <w:rFonts w:ascii="Verdana" w:hAnsi="Verdana" w:cs="Arial"/>
          <w:color w:val="000000" w:themeColor="text1"/>
          <w:sz w:val="24"/>
          <w:szCs w:val="24"/>
        </w:rPr>
        <w:t>n in</w:t>
      </w:r>
      <w:r w:rsidR="00B91360" w:rsidRPr="00320E7D">
        <w:rPr>
          <w:rFonts w:ascii="Verdana" w:hAnsi="Verdana" w:cs="Arial"/>
          <w:color w:val="000000" w:themeColor="text1"/>
          <w:sz w:val="24"/>
          <w:szCs w:val="24"/>
        </w:rPr>
        <w:t>crease</w:t>
      </w:r>
      <w:r w:rsidRPr="00320E7D">
        <w:rPr>
          <w:rFonts w:ascii="Verdana" w:hAnsi="Verdana" w:cs="Arial"/>
          <w:color w:val="000000" w:themeColor="text1"/>
          <w:sz w:val="24"/>
          <w:szCs w:val="24"/>
        </w:rPr>
        <w:t xml:space="preserve"> in the number of DTOC patients</w:t>
      </w:r>
      <w:r w:rsidR="00251009" w:rsidRPr="00320E7D">
        <w:rPr>
          <w:rFonts w:ascii="Verdana" w:hAnsi="Verdana" w:cs="Arial"/>
          <w:color w:val="000000" w:themeColor="text1"/>
          <w:sz w:val="24"/>
          <w:szCs w:val="24"/>
        </w:rPr>
        <w:t xml:space="preserve"> to </w:t>
      </w:r>
      <w:r w:rsidR="00E20D93" w:rsidRPr="00320E7D">
        <w:rPr>
          <w:rFonts w:ascii="Verdana" w:hAnsi="Verdana" w:cs="Arial"/>
          <w:color w:val="000000" w:themeColor="text1"/>
          <w:sz w:val="24"/>
          <w:szCs w:val="24"/>
        </w:rPr>
        <w:t>94</w:t>
      </w:r>
      <w:r w:rsidR="00251009" w:rsidRPr="00320E7D">
        <w:rPr>
          <w:rFonts w:ascii="Verdana" w:hAnsi="Verdana" w:cs="Arial"/>
          <w:color w:val="000000" w:themeColor="text1"/>
          <w:sz w:val="24"/>
          <w:szCs w:val="24"/>
        </w:rPr>
        <w:t xml:space="preserve"> from </w:t>
      </w:r>
      <w:r w:rsidR="00E20D93" w:rsidRPr="00320E7D">
        <w:rPr>
          <w:rFonts w:ascii="Verdana" w:hAnsi="Verdana" w:cs="Arial"/>
          <w:color w:val="000000" w:themeColor="text1"/>
          <w:sz w:val="24"/>
          <w:szCs w:val="24"/>
        </w:rPr>
        <w:t>6</w:t>
      </w:r>
      <w:r w:rsidR="00251009" w:rsidRPr="00320E7D">
        <w:rPr>
          <w:rFonts w:ascii="Verdana" w:hAnsi="Verdana" w:cs="Arial"/>
          <w:color w:val="000000" w:themeColor="text1"/>
          <w:sz w:val="24"/>
          <w:szCs w:val="24"/>
        </w:rPr>
        <w:t xml:space="preserve">3 in </w:t>
      </w:r>
      <w:r w:rsidR="00E20D93" w:rsidRPr="00320E7D">
        <w:rPr>
          <w:rFonts w:ascii="Verdana" w:hAnsi="Verdana" w:cs="Arial"/>
          <w:color w:val="000000" w:themeColor="text1"/>
          <w:sz w:val="24"/>
          <w:szCs w:val="24"/>
        </w:rPr>
        <w:t>January and</w:t>
      </w:r>
      <w:r w:rsidR="00B91360" w:rsidRPr="00320E7D">
        <w:rPr>
          <w:rFonts w:ascii="Verdana" w:hAnsi="Verdana" w:cs="Arial"/>
          <w:color w:val="000000" w:themeColor="text1"/>
          <w:sz w:val="24"/>
          <w:szCs w:val="24"/>
        </w:rPr>
        <w:t xml:space="preserve"> </w:t>
      </w:r>
      <w:r w:rsidR="00E2681B" w:rsidRPr="00320E7D">
        <w:rPr>
          <w:rFonts w:ascii="Verdana" w:hAnsi="Verdana" w:cs="Arial"/>
          <w:color w:val="000000" w:themeColor="text1"/>
          <w:sz w:val="24"/>
          <w:szCs w:val="24"/>
        </w:rPr>
        <w:t xml:space="preserve">the level remains more than </w:t>
      </w:r>
      <w:r w:rsidR="00251009" w:rsidRPr="00320E7D">
        <w:rPr>
          <w:rFonts w:ascii="Verdana" w:hAnsi="Verdana" w:cs="Arial"/>
          <w:color w:val="000000" w:themeColor="text1"/>
          <w:sz w:val="24"/>
          <w:szCs w:val="24"/>
        </w:rPr>
        <w:t>double what they were for the same period last year.</w:t>
      </w:r>
      <w:r w:rsidR="004B785A" w:rsidRPr="00320E7D">
        <w:rPr>
          <w:rFonts w:ascii="Verdana" w:hAnsi="Verdana" w:cs="Arial"/>
          <w:color w:val="000000" w:themeColor="text1"/>
          <w:sz w:val="24"/>
          <w:szCs w:val="24"/>
        </w:rPr>
        <w:t xml:space="preserve"> The main reasons remain as previously reported</w:t>
      </w:r>
      <w:r w:rsidRPr="00320E7D">
        <w:rPr>
          <w:rFonts w:ascii="Verdana" w:hAnsi="Verdana" w:cs="Arial"/>
          <w:sz w:val="24"/>
          <w:szCs w:val="24"/>
        </w:rPr>
        <w:t>:</w:t>
      </w:r>
    </w:p>
    <w:p w:rsidR="00BC0C20" w:rsidRDefault="00BC0C20" w:rsidP="008F2510">
      <w:pPr>
        <w:numPr>
          <w:ilvl w:val="0"/>
          <w:numId w:val="15"/>
        </w:numPr>
        <w:spacing w:after="0" w:line="240" w:lineRule="auto"/>
        <w:ind w:left="1097"/>
        <w:jc w:val="both"/>
        <w:rPr>
          <w:rFonts w:ascii="Verdana" w:hAnsi="Verdana"/>
          <w:sz w:val="24"/>
        </w:rPr>
      </w:pPr>
      <w:r>
        <w:rPr>
          <w:rFonts w:ascii="Verdana" w:hAnsi="Verdana"/>
          <w:sz w:val="24"/>
        </w:rPr>
        <w:t>Choice related issues regarding care homes;</w:t>
      </w:r>
    </w:p>
    <w:p w:rsidR="00BC0C20" w:rsidRDefault="00BC0C20" w:rsidP="008F2510">
      <w:pPr>
        <w:numPr>
          <w:ilvl w:val="0"/>
          <w:numId w:val="15"/>
        </w:numPr>
        <w:spacing w:after="0" w:line="240" w:lineRule="auto"/>
        <w:ind w:left="1097"/>
        <w:jc w:val="both"/>
        <w:rPr>
          <w:rFonts w:ascii="Verdana" w:hAnsi="Verdana"/>
          <w:sz w:val="24"/>
        </w:rPr>
      </w:pPr>
      <w:r>
        <w:rPr>
          <w:rFonts w:ascii="Verdana" w:hAnsi="Verdana"/>
          <w:sz w:val="24"/>
        </w:rPr>
        <w:t>Home care capacity;</w:t>
      </w:r>
    </w:p>
    <w:p w:rsidR="00BC0C20" w:rsidRDefault="00BC0C20" w:rsidP="008F2510">
      <w:pPr>
        <w:numPr>
          <w:ilvl w:val="0"/>
          <w:numId w:val="15"/>
        </w:numPr>
        <w:spacing w:after="0" w:line="240" w:lineRule="auto"/>
        <w:ind w:left="1097"/>
        <w:jc w:val="both"/>
        <w:rPr>
          <w:rFonts w:ascii="Verdana" w:hAnsi="Verdana"/>
          <w:sz w:val="24"/>
        </w:rPr>
      </w:pPr>
      <w:r>
        <w:rPr>
          <w:rFonts w:ascii="Verdana" w:hAnsi="Verdana"/>
          <w:sz w:val="24"/>
        </w:rPr>
        <w:t xml:space="preserve">Delays due to housing particularly requests for </w:t>
      </w:r>
      <w:r w:rsidR="001110C7">
        <w:rPr>
          <w:rFonts w:ascii="Verdana" w:hAnsi="Verdana"/>
          <w:sz w:val="24"/>
        </w:rPr>
        <w:t>specialty</w:t>
      </w:r>
      <w:r>
        <w:rPr>
          <w:rFonts w:ascii="Verdana" w:hAnsi="Verdana"/>
          <w:sz w:val="24"/>
        </w:rPr>
        <w:t xml:space="preserve"> and adapted housing;</w:t>
      </w:r>
    </w:p>
    <w:p w:rsidR="00BC0C20" w:rsidRDefault="00BC0C20" w:rsidP="008F2510">
      <w:pPr>
        <w:numPr>
          <w:ilvl w:val="0"/>
          <w:numId w:val="15"/>
        </w:numPr>
        <w:spacing w:after="0" w:line="240" w:lineRule="auto"/>
        <w:ind w:left="1097"/>
        <w:jc w:val="both"/>
        <w:rPr>
          <w:rFonts w:ascii="Verdana" w:hAnsi="Verdana"/>
          <w:sz w:val="24"/>
        </w:rPr>
      </w:pPr>
      <w:r>
        <w:rPr>
          <w:rFonts w:ascii="Verdana" w:hAnsi="Verdana"/>
          <w:sz w:val="24"/>
        </w:rPr>
        <w:t>Delays due to mental capacity.</w:t>
      </w:r>
    </w:p>
    <w:p w:rsidR="006763FA" w:rsidRPr="006763FA" w:rsidRDefault="006763FA" w:rsidP="008F2510">
      <w:pPr>
        <w:spacing w:after="0" w:line="240" w:lineRule="auto"/>
        <w:ind w:left="737"/>
        <w:jc w:val="both"/>
        <w:rPr>
          <w:rFonts w:ascii="Verdana" w:hAnsi="Verdana"/>
          <w:sz w:val="24"/>
        </w:rPr>
      </w:pPr>
    </w:p>
    <w:p w:rsidR="006763FA" w:rsidRPr="00BC0C20" w:rsidRDefault="006763FA"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following table shows the number </w:t>
      </w:r>
      <w:r w:rsidR="008F2510">
        <w:rPr>
          <w:rFonts w:ascii="Verdana" w:hAnsi="Verdana" w:cs="Arial"/>
          <w:sz w:val="24"/>
          <w:szCs w:val="24"/>
        </w:rPr>
        <w:t xml:space="preserve">of </w:t>
      </w:r>
      <w:r w:rsidRPr="00BC0C20">
        <w:rPr>
          <w:rFonts w:ascii="Verdana" w:hAnsi="Verdana" w:cs="Arial"/>
          <w:sz w:val="24"/>
          <w:szCs w:val="24"/>
        </w:rPr>
        <w:t xml:space="preserve">DToC </w:t>
      </w:r>
      <w:r>
        <w:rPr>
          <w:rFonts w:ascii="Verdana" w:hAnsi="Verdana" w:cs="Arial"/>
          <w:sz w:val="24"/>
          <w:szCs w:val="24"/>
        </w:rPr>
        <w:t xml:space="preserve">patients by locality, with the figure for </w:t>
      </w:r>
      <w:r>
        <w:rPr>
          <w:rFonts w:ascii="Verdana" w:hAnsi="Verdana" w:cs="Arial"/>
          <w:color w:val="000000" w:themeColor="text1"/>
          <w:sz w:val="24"/>
          <w:szCs w:val="24"/>
        </w:rPr>
        <w:t>RCT patients delayed almost double what it was in January. This h</w:t>
      </w:r>
      <w:r>
        <w:rPr>
          <w:rFonts w:ascii="Verdana" w:hAnsi="Verdana" w:cs="Arial"/>
          <w:sz w:val="24"/>
          <w:szCs w:val="24"/>
        </w:rPr>
        <w:t>as been escalated to the Local Authority, who are investigating the reasons behind the increase</w:t>
      </w:r>
      <w:r w:rsidRPr="00BC0C20">
        <w:rPr>
          <w:rFonts w:ascii="Verdana" w:hAnsi="Verdana" w:cs="Arial"/>
          <w:sz w:val="24"/>
          <w:szCs w:val="24"/>
        </w:rPr>
        <w:t>.</w:t>
      </w:r>
    </w:p>
    <w:p w:rsidR="006763FA" w:rsidRDefault="006763FA" w:rsidP="006763FA">
      <w:pPr>
        <w:spacing w:after="0"/>
        <w:jc w:val="center"/>
        <w:rPr>
          <w:rFonts w:ascii="Verdana" w:hAnsi="Verdana" w:cs="Arial"/>
          <w:sz w:val="24"/>
          <w:szCs w:val="24"/>
        </w:rPr>
      </w:pPr>
      <w:r w:rsidRPr="00FC4A39">
        <w:rPr>
          <w:noProof/>
          <w:lang w:val="en-GB" w:eastAsia="en-GB"/>
        </w:rPr>
        <w:drawing>
          <wp:inline distT="0" distB="0" distL="0" distR="0" wp14:anchorId="576A44A2" wp14:editId="22D7D9A3">
            <wp:extent cx="3533340" cy="1428115"/>
            <wp:effectExtent l="0" t="0" r="0"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542397" cy="1431775"/>
                    </a:xfrm>
                    <a:prstGeom prst="rect">
                      <a:avLst/>
                    </a:prstGeom>
                  </pic:spPr>
                </pic:pic>
              </a:graphicData>
            </a:graphic>
          </wp:inline>
        </w:drawing>
      </w:r>
    </w:p>
    <w:p w:rsidR="00BC0C20" w:rsidRDefault="00BC0C20" w:rsidP="00BC0C20">
      <w:pPr>
        <w:pStyle w:val="ListParagraph"/>
        <w:rPr>
          <w:rFonts w:ascii="Verdana" w:hAnsi="Verdana" w:cs="Arial"/>
          <w:sz w:val="24"/>
          <w:szCs w:val="24"/>
        </w:rPr>
      </w:pPr>
    </w:p>
    <w:p w:rsidR="00BC0C20" w:rsidRPr="00320E7D" w:rsidRDefault="00BC0C20"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number of actual bed days lost within the </w:t>
      </w:r>
      <w:r w:rsidRPr="00231EFF">
        <w:rPr>
          <w:rFonts w:ascii="Verdana" w:hAnsi="Verdana" w:cs="Arial"/>
          <w:color w:val="000000" w:themeColor="text1"/>
          <w:sz w:val="24"/>
          <w:szCs w:val="24"/>
        </w:rPr>
        <w:t xml:space="preserve">month </w:t>
      </w:r>
      <w:r w:rsidR="00D155E6" w:rsidRPr="004B785A">
        <w:rPr>
          <w:rFonts w:ascii="Verdana" w:hAnsi="Verdana" w:cs="Arial"/>
          <w:color w:val="000000" w:themeColor="text1"/>
          <w:sz w:val="24"/>
          <w:szCs w:val="24"/>
        </w:rPr>
        <w:t>was</w:t>
      </w:r>
      <w:r w:rsidR="007E19AA" w:rsidRPr="004B785A">
        <w:rPr>
          <w:rFonts w:ascii="Verdana" w:hAnsi="Verdana" w:cs="Arial"/>
          <w:color w:val="000000" w:themeColor="text1"/>
          <w:sz w:val="24"/>
          <w:szCs w:val="24"/>
        </w:rPr>
        <w:t xml:space="preserve"> </w:t>
      </w:r>
      <w:r w:rsidR="00E20D93" w:rsidRPr="004B785A">
        <w:rPr>
          <w:rFonts w:ascii="Verdana" w:hAnsi="Verdana" w:cs="Arial"/>
          <w:color w:val="000000" w:themeColor="text1"/>
          <w:sz w:val="24"/>
          <w:szCs w:val="24"/>
        </w:rPr>
        <w:t>1822</w:t>
      </w:r>
      <w:r w:rsidR="005C0157" w:rsidRPr="004B785A">
        <w:rPr>
          <w:rFonts w:ascii="Verdana" w:hAnsi="Verdana" w:cs="Arial"/>
          <w:color w:val="000000" w:themeColor="text1"/>
          <w:sz w:val="24"/>
          <w:szCs w:val="24"/>
        </w:rPr>
        <w:t xml:space="preserve"> </w:t>
      </w:r>
      <w:r w:rsidR="005C0157" w:rsidRPr="00E2681B">
        <w:rPr>
          <w:rFonts w:ascii="Verdana" w:hAnsi="Verdana" w:cs="Arial"/>
          <w:color w:val="000000" w:themeColor="text1"/>
          <w:sz w:val="24"/>
          <w:szCs w:val="24"/>
        </w:rPr>
        <w:t>compared to the previous month (</w:t>
      </w:r>
      <w:r w:rsidR="00251009" w:rsidRPr="00E2681B">
        <w:rPr>
          <w:rFonts w:ascii="Verdana" w:hAnsi="Verdana" w:cs="Arial"/>
          <w:color w:val="000000" w:themeColor="text1"/>
          <w:sz w:val="24"/>
          <w:szCs w:val="24"/>
        </w:rPr>
        <w:t>1</w:t>
      </w:r>
      <w:r w:rsidR="00E20D93">
        <w:rPr>
          <w:rFonts w:ascii="Verdana" w:hAnsi="Verdana" w:cs="Arial"/>
          <w:color w:val="000000" w:themeColor="text1"/>
          <w:sz w:val="24"/>
          <w:szCs w:val="24"/>
        </w:rPr>
        <w:t>452</w:t>
      </w:r>
      <w:r w:rsidR="005C0157" w:rsidRPr="00E2681B">
        <w:rPr>
          <w:rFonts w:ascii="Verdana" w:hAnsi="Verdana" w:cs="Arial"/>
          <w:color w:val="000000" w:themeColor="text1"/>
          <w:sz w:val="24"/>
          <w:szCs w:val="24"/>
        </w:rPr>
        <w:t>)</w:t>
      </w:r>
      <w:r w:rsidR="007E19AA" w:rsidRPr="00E2681B">
        <w:rPr>
          <w:rFonts w:ascii="Verdana" w:hAnsi="Verdana" w:cs="Arial"/>
          <w:color w:val="000000" w:themeColor="text1"/>
          <w:sz w:val="24"/>
          <w:szCs w:val="24"/>
        </w:rPr>
        <w:t xml:space="preserve">, equating to </w:t>
      </w:r>
      <w:r w:rsidR="00251009" w:rsidRPr="00E2681B">
        <w:rPr>
          <w:rFonts w:ascii="Verdana" w:hAnsi="Verdana" w:cs="Arial"/>
          <w:color w:val="000000" w:themeColor="text1"/>
          <w:sz w:val="24"/>
          <w:szCs w:val="24"/>
        </w:rPr>
        <w:t>52</w:t>
      </w:r>
      <w:r w:rsidR="007E19AA" w:rsidRPr="00E2681B">
        <w:rPr>
          <w:rFonts w:ascii="Verdana" w:hAnsi="Verdana" w:cs="Arial"/>
          <w:color w:val="000000" w:themeColor="text1"/>
          <w:sz w:val="24"/>
          <w:szCs w:val="24"/>
        </w:rPr>
        <w:t xml:space="preserve"> </w:t>
      </w:r>
      <w:r w:rsidR="008F2510">
        <w:rPr>
          <w:rFonts w:ascii="Verdana" w:hAnsi="Verdana" w:cs="Arial"/>
          <w:color w:val="000000" w:themeColor="text1"/>
          <w:sz w:val="24"/>
          <w:szCs w:val="24"/>
        </w:rPr>
        <w:t xml:space="preserve">beds across the </w:t>
      </w:r>
      <w:r w:rsidR="007E19AA" w:rsidRPr="00231EFF">
        <w:rPr>
          <w:rFonts w:ascii="Verdana" w:hAnsi="Verdana" w:cs="Arial"/>
          <w:color w:val="000000" w:themeColor="text1"/>
          <w:sz w:val="24"/>
          <w:szCs w:val="24"/>
        </w:rPr>
        <w:t>HB.</w:t>
      </w:r>
    </w:p>
    <w:p w:rsidR="006763FA" w:rsidRDefault="006763FA" w:rsidP="004F1D92">
      <w:pPr>
        <w:spacing w:after="0" w:line="240" w:lineRule="auto"/>
        <w:ind w:left="360"/>
        <w:jc w:val="both"/>
        <w:rPr>
          <w:rFonts w:ascii="Verdana" w:hAnsi="Verdana"/>
          <w:b/>
          <w:sz w:val="24"/>
        </w:rPr>
      </w:pPr>
    </w:p>
    <w:p w:rsidR="00BC0C20" w:rsidRDefault="00BC0C20" w:rsidP="008F2510">
      <w:pPr>
        <w:numPr>
          <w:ilvl w:val="0"/>
          <w:numId w:val="4"/>
        </w:numPr>
        <w:spacing w:after="0" w:line="240" w:lineRule="auto"/>
        <w:jc w:val="both"/>
        <w:rPr>
          <w:rFonts w:ascii="Verdana" w:hAnsi="Verdana"/>
          <w:b/>
          <w:sz w:val="24"/>
        </w:rPr>
      </w:pPr>
      <w:r w:rsidRPr="00B5436C">
        <w:rPr>
          <w:rFonts w:ascii="Verdana" w:hAnsi="Verdana"/>
          <w:b/>
          <w:sz w:val="24"/>
        </w:rPr>
        <w:t>Cancer 31 Non Urgent Suspected Cancer (NUSC) and 62 Urgent Suspected Cancer (USC) Day Target (escalation level 2)</w:t>
      </w:r>
      <w:r w:rsidRPr="00B5436C">
        <w:rPr>
          <w:rFonts w:ascii="Verdana" w:hAnsi="Verdana"/>
          <w:sz w:val="24"/>
        </w:rPr>
        <w:t xml:space="preserve"> – </w:t>
      </w:r>
      <w:r w:rsidRPr="00B5436C">
        <w:rPr>
          <w:rFonts w:ascii="Verdana" w:hAnsi="Verdana"/>
          <w:b/>
          <w:sz w:val="24"/>
        </w:rPr>
        <w:t>Executive Lead, Medical Director</w:t>
      </w:r>
    </w:p>
    <w:p w:rsidR="00BC0C20" w:rsidRDefault="00BC0C20" w:rsidP="008F2510">
      <w:pPr>
        <w:spacing w:after="0" w:line="240" w:lineRule="auto"/>
        <w:jc w:val="both"/>
        <w:rPr>
          <w:rFonts w:ascii="Verdana" w:hAnsi="Verdana"/>
          <w:b/>
          <w:sz w:val="24"/>
        </w:rPr>
      </w:pPr>
    </w:p>
    <w:p w:rsidR="00BC0C20" w:rsidRPr="00D92EEF" w:rsidRDefault="00BC0C20" w:rsidP="008F2510">
      <w:pPr>
        <w:spacing w:after="0" w:line="240" w:lineRule="auto"/>
        <w:ind w:firstLine="720"/>
        <w:jc w:val="both"/>
        <w:rPr>
          <w:rFonts w:ascii="Verdana" w:hAnsi="Verdana" w:cs="Arial"/>
          <w:b/>
          <w:color w:val="000000" w:themeColor="text1"/>
          <w:sz w:val="24"/>
          <w:szCs w:val="24"/>
        </w:rPr>
      </w:pPr>
      <w:r w:rsidRPr="00D92EEF">
        <w:rPr>
          <w:rFonts w:ascii="Verdana" w:hAnsi="Verdana" w:cs="Arial"/>
          <w:b/>
          <w:color w:val="000000" w:themeColor="text1"/>
          <w:sz w:val="24"/>
          <w:szCs w:val="24"/>
        </w:rPr>
        <w:t xml:space="preserve">31 day target (NUSC) </w:t>
      </w:r>
      <w:r w:rsidRPr="00231EFF">
        <w:rPr>
          <w:rFonts w:ascii="Verdana" w:hAnsi="Verdana" w:cs="Arial"/>
          <w:b/>
          <w:color w:val="000000" w:themeColor="text1"/>
          <w:sz w:val="24"/>
          <w:szCs w:val="24"/>
        </w:rPr>
        <w:t xml:space="preserve">at </w:t>
      </w:r>
      <w:r w:rsidR="00825543">
        <w:rPr>
          <w:rFonts w:ascii="Verdana" w:hAnsi="Verdana" w:cs="Arial"/>
          <w:b/>
          <w:color w:val="000000" w:themeColor="text1"/>
          <w:sz w:val="24"/>
          <w:szCs w:val="24"/>
        </w:rPr>
        <w:t>January</w:t>
      </w:r>
      <w:r w:rsidRPr="00231EFF">
        <w:rPr>
          <w:rFonts w:ascii="Verdana" w:hAnsi="Verdana" w:cs="Arial"/>
          <w:b/>
          <w:color w:val="000000" w:themeColor="text1"/>
          <w:sz w:val="24"/>
          <w:szCs w:val="24"/>
        </w:rPr>
        <w:t xml:space="preserve"> </w:t>
      </w:r>
      <w:r w:rsidRPr="00D92EEF">
        <w:rPr>
          <w:rFonts w:ascii="Verdana" w:hAnsi="Verdana" w:cs="Arial"/>
          <w:b/>
          <w:color w:val="000000" w:themeColor="text1"/>
          <w:sz w:val="24"/>
          <w:szCs w:val="24"/>
        </w:rPr>
        <w:t>20</w:t>
      </w:r>
      <w:r w:rsidR="004F4D3A">
        <w:rPr>
          <w:rFonts w:ascii="Verdana" w:hAnsi="Verdana" w:cs="Arial"/>
          <w:b/>
          <w:color w:val="000000" w:themeColor="text1"/>
          <w:sz w:val="24"/>
          <w:szCs w:val="24"/>
        </w:rPr>
        <w:t>20</w:t>
      </w:r>
      <w:r w:rsidRPr="00D92EEF">
        <w:rPr>
          <w:rFonts w:ascii="Verdana" w:hAnsi="Verdana" w:cs="Arial"/>
          <w:b/>
          <w:color w:val="000000" w:themeColor="text1"/>
          <w:sz w:val="24"/>
          <w:szCs w:val="24"/>
        </w:rPr>
        <w:t xml:space="preserve">: Target is </w:t>
      </w:r>
      <w:r w:rsidR="00D401CE">
        <w:rPr>
          <w:rFonts w:ascii="Verdana" w:hAnsi="Verdana" w:cs="Arial"/>
          <w:b/>
          <w:color w:val="000000" w:themeColor="text1"/>
          <w:sz w:val="24"/>
          <w:szCs w:val="24"/>
        </w:rPr>
        <w:t>9</w:t>
      </w:r>
      <w:r w:rsidRPr="00D92EEF">
        <w:rPr>
          <w:rFonts w:ascii="Verdana" w:hAnsi="Verdana" w:cs="Arial"/>
          <w:b/>
          <w:color w:val="000000" w:themeColor="text1"/>
          <w:sz w:val="24"/>
          <w:szCs w:val="24"/>
        </w:rPr>
        <w:t>8%</w:t>
      </w:r>
    </w:p>
    <w:p w:rsidR="00D401CE" w:rsidRPr="00933F46" w:rsidRDefault="00BC0C20" w:rsidP="008F2510">
      <w:pPr>
        <w:pStyle w:val="ListParagraph"/>
        <w:numPr>
          <w:ilvl w:val="1"/>
          <w:numId w:val="1"/>
        </w:numPr>
        <w:spacing w:after="0" w:line="240" w:lineRule="auto"/>
        <w:jc w:val="both"/>
        <w:rPr>
          <w:rFonts w:ascii="Verdana" w:hAnsi="Verdana" w:cs="Arial"/>
          <w:b/>
          <w:color w:val="000000" w:themeColor="text1"/>
          <w:sz w:val="24"/>
          <w:szCs w:val="24"/>
        </w:rPr>
      </w:pPr>
      <w:r w:rsidRPr="00B94042">
        <w:rPr>
          <w:rFonts w:ascii="Verdana" w:hAnsi="Verdana" w:cs="Arial"/>
          <w:color w:val="000000" w:themeColor="text1"/>
          <w:sz w:val="24"/>
          <w:szCs w:val="24"/>
        </w:rPr>
        <w:t xml:space="preserve">The combined performance for Cwm Taf Morgannwg was </w:t>
      </w:r>
      <w:r w:rsidR="004F1D92" w:rsidRPr="00B94042">
        <w:rPr>
          <w:rFonts w:ascii="Verdana" w:hAnsi="Verdana" w:cs="Arial"/>
          <w:color w:val="000000" w:themeColor="text1"/>
          <w:sz w:val="24"/>
          <w:szCs w:val="24"/>
        </w:rPr>
        <w:t>9</w:t>
      </w:r>
      <w:r w:rsidR="00825543" w:rsidRPr="00B94042">
        <w:rPr>
          <w:rFonts w:ascii="Verdana" w:hAnsi="Verdana" w:cs="Arial"/>
          <w:color w:val="000000" w:themeColor="text1"/>
          <w:sz w:val="24"/>
          <w:szCs w:val="24"/>
        </w:rPr>
        <w:t>0.</w:t>
      </w:r>
      <w:r w:rsidR="00036D5C" w:rsidRPr="00B94042">
        <w:rPr>
          <w:rFonts w:ascii="Verdana" w:hAnsi="Verdana" w:cs="Arial"/>
          <w:color w:val="000000" w:themeColor="text1"/>
          <w:sz w:val="24"/>
          <w:szCs w:val="24"/>
        </w:rPr>
        <w:t>4</w:t>
      </w:r>
      <w:r w:rsidR="006E61FE" w:rsidRPr="00B94042">
        <w:rPr>
          <w:rFonts w:ascii="Verdana" w:hAnsi="Verdana" w:cs="Arial"/>
          <w:color w:val="000000" w:themeColor="text1"/>
          <w:sz w:val="24"/>
          <w:szCs w:val="24"/>
        </w:rPr>
        <w:t>%</w:t>
      </w:r>
      <w:r w:rsidRPr="00B94042">
        <w:rPr>
          <w:rFonts w:ascii="Verdana" w:hAnsi="Verdana" w:cs="Arial"/>
          <w:color w:val="000000" w:themeColor="text1"/>
          <w:sz w:val="24"/>
          <w:szCs w:val="24"/>
        </w:rPr>
        <w:t xml:space="preserve"> </w:t>
      </w:r>
      <w:r w:rsidR="00036D5C" w:rsidRPr="00B94042">
        <w:rPr>
          <w:rFonts w:ascii="Verdana" w:hAnsi="Verdana" w:cs="Arial"/>
          <w:color w:val="000000" w:themeColor="text1"/>
          <w:sz w:val="24"/>
          <w:szCs w:val="24"/>
        </w:rPr>
        <w:t>(amended from the 90.5% shown in the Dashboard</w:t>
      </w:r>
      <w:r w:rsidR="00B94042" w:rsidRPr="00B94042">
        <w:rPr>
          <w:rFonts w:ascii="Verdana" w:hAnsi="Verdana" w:cs="Arial"/>
          <w:color w:val="000000" w:themeColor="text1"/>
          <w:sz w:val="24"/>
          <w:szCs w:val="24"/>
        </w:rPr>
        <w:t>, total number of breaches unchanged</w:t>
      </w:r>
      <w:r w:rsidR="00036D5C" w:rsidRPr="00B94042">
        <w:rPr>
          <w:rFonts w:ascii="Verdana" w:hAnsi="Verdana" w:cs="Arial"/>
          <w:color w:val="000000" w:themeColor="text1"/>
          <w:sz w:val="24"/>
          <w:szCs w:val="24"/>
        </w:rPr>
        <w:t xml:space="preserve">) </w:t>
      </w:r>
      <w:r w:rsidRPr="00B94042">
        <w:rPr>
          <w:rFonts w:ascii="Verdana" w:hAnsi="Verdana" w:cs="Arial"/>
          <w:color w:val="000000" w:themeColor="text1"/>
          <w:sz w:val="24"/>
          <w:szCs w:val="24"/>
        </w:rPr>
        <w:t xml:space="preserve">with </w:t>
      </w:r>
      <w:r w:rsidR="00270871" w:rsidRPr="00B94042">
        <w:rPr>
          <w:rFonts w:ascii="Verdana" w:hAnsi="Verdana" w:cs="Arial"/>
          <w:color w:val="000000" w:themeColor="text1"/>
          <w:sz w:val="24"/>
          <w:szCs w:val="24"/>
        </w:rPr>
        <w:t>1</w:t>
      </w:r>
      <w:r w:rsidR="00D401CE" w:rsidRPr="00B94042">
        <w:rPr>
          <w:rFonts w:ascii="Verdana" w:hAnsi="Verdana" w:cs="Arial"/>
          <w:color w:val="000000" w:themeColor="text1"/>
          <w:sz w:val="24"/>
          <w:szCs w:val="24"/>
        </w:rPr>
        <w:t>2</w:t>
      </w:r>
      <w:r w:rsidRPr="00B94042">
        <w:rPr>
          <w:rFonts w:ascii="Verdana" w:hAnsi="Verdana" w:cs="Arial"/>
          <w:color w:val="000000" w:themeColor="text1"/>
          <w:sz w:val="24"/>
          <w:szCs w:val="24"/>
        </w:rPr>
        <w:t xml:space="preserve"> </w:t>
      </w:r>
      <w:r w:rsidR="00EC1C77" w:rsidRPr="00B94042">
        <w:rPr>
          <w:rFonts w:ascii="Verdana" w:hAnsi="Verdana" w:cs="Arial"/>
          <w:color w:val="000000" w:themeColor="text1"/>
          <w:sz w:val="24"/>
          <w:szCs w:val="24"/>
        </w:rPr>
        <w:t xml:space="preserve">patient </w:t>
      </w:r>
      <w:r w:rsidRPr="00B94042">
        <w:rPr>
          <w:rFonts w:ascii="Verdana" w:hAnsi="Verdana" w:cs="Arial"/>
          <w:color w:val="000000" w:themeColor="text1"/>
          <w:sz w:val="24"/>
          <w:szCs w:val="24"/>
        </w:rPr>
        <w:t>breaches</w:t>
      </w:r>
      <w:r w:rsidR="00745E2C" w:rsidRPr="00B94042">
        <w:rPr>
          <w:rFonts w:ascii="Verdana" w:hAnsi="Verdana" w:cs="Arial"/>
          <w:color w:val="000000" w:themeColor="text1"/>
          <w:sz w:val="24"/>
          <w:szCs w:val="24"/>
        </w:rPr>
        <w:t xml:space="preserve">; 1 </w:t>
      </w:r>
      <w:r w:rsidR="00270871" w:rsidRPr="00B94042">
        <w:rPr>
          <w:rFonts w:ascii="Verdana" w:hAnsi="Verdana" w:cs="Arial"/>
          <w:color w:val="000000" w:themeColor="text1"/>
          <w:sz w:val="24"/>
          <w:szCs w:val="24"/>
        </w:rPr>
        <w:t>Lung</w:t>
      </w:r>
      <w:r w:rsidR="00745E2C" w:rsidRPr="00B94042">
        <w:rPr>
          <w:rFonts w:ascii="Verdana" w:hAnsi="Verdana" w:cs="Arial"/>
          <w:color w:val="000000" w:themeColor="text1"/>
          <w:sz w:val="24"/>
          <w:szCs w:val="24"/>
        </w:rPr>
        <w:t xml:space="preserve"> patient breach</w:t>
      </w:r>
      <w:r w:rsidR="00270871" w:rsidRPr="00B94042">
        <w:rPr>
          <w:rFonts w:ascii="Verdana" w:hAnsi="Verdana" w:cs="Arial"/>
          <w:color w:val="000000" w:themeColor="text1"/>
          <w:sz w:val="24"/>
          <w:szCs w:val="24"/>
        </w:rPr>
        <w:t xml:space="preserve">, </w:t>
      </w:r>
      <w:r w:rsidR="003A66A7">
        <w:rPr>
          <w:rFonts w:ascii="Verdana" w:hAnsi="Verdana" w:cs="Arial"/>
          <w:color w:val="000000" w:themeColor="text1"/>
          <w:sz w:val="24"/>
          <w:szCs w:val="24"/>
        </w:rPr>
        <w:t>6 Breast patients breached and 5</w:t>
      </w:r>
      <w:r w:rsidR="003A66A7" w:rsidRPr="00745E2C">
        <w:rPr>
          <w:rFonts w:ascii="Verdana" w:hAnsi="Verdana" w:cs="Arial"/>
          <w:color w:val="000000" w:themeColor="text1"/>
          <w:sz w:val="24"/>
          <w:szCs w:val="24"/>
        </w:rPr>
        <w:t xml:space="preserve"> patient</w:t>
      </w:r>
      <w:r w:rsidR="003A66A7">
        <w:rPr>
          <w:rFonts w:ascii="Verdana" w:hAnsi="Verdana" w:cs="Arial"/>
          <w:color w:val="000000" w:themeColor="text1"/>
          <w:sz w:val="24"/>
          <w:szCs w:val="24"/>
        </w:rPr>
        <w:t>s</w:t>
      </w:r>
      <w:r w:rsidR="003A66A7" w:rsidRPr="00745E2C">
        <w:rPr>
          <w:rFonts w:ascii="Verdana" w:hAnsi="Verdana" w:cs="Arial"/>
          <w:color w:val="000000" w:themeColor="text1"/>
          <w:sz w:val="24"/>
          <w:szCs w:val="24"/>
        </w:rPr>
        <w:t xml:space="preserve"> breached in</w:t>
      </w:r>
      <w:r w:rsidR="003A66A7" w:rsidRPr="003A66A7">
        <w:rPr>
          <w:rFonts w:ascii="Verdana" w:hAnsi="Verdana" w:cs="Arial"/>
          <w:color w:val="000000" w:themeColor="text1"/>
          <w:sz w:val="24"/>
          <w:szCs w:val="24"/>
        </w:rPr>
        <w:t xml:space="preserve"> </w:t>
      </w:r>
      <w:r w:rsidR="003A66A7" w:rsidRPr="00745E2C">
        <w:rPr>
          <w:rFonts w:ascii="Verdana" w:hAnsi="Verdana" w:cs="Arial"/>
          <w:color w:val="000000" w:themeColor="text1"/>
          <w:sz w:val="24"/>
          <w:szCs w:val="24"/>
        </w:rPr>
        <w:t>Urology</w:t>
      </w:r>
      <w:r w:rsidR="003A66A7">
        <w:rPr>
          <w:rFonts w:ascii="Verdana" w:hAnsi="Verdana" w:cs="Arial"/>
          <w:color w:val="000000" w:themeColor="text1"/>
          <w:sz w:val="24"/>
          <w:szCs w:val="24"/>
        </w:rPr>
        <w:t>.</w:t>
      </w:r>
    </w:p>
    <w:p w:rsidR="00933F46" w:rsidRPr="00933F46" w:rsidRDefault="00933F46" w:rsidP="008F2510">
      <w:pPr>
        <w:pStyle w:val="ListParagraph"/>
        <w:spacing w:after="0" w:line="240" w:lineRule="auto"/>
        <w:jc w:val="both"/>
        <w:rPr>
          <w:rFonts w:ascii="Verdana" w:hAnsi="Verdana" w:cs="Arial"/>
          <w:b/>
          <w:color w:val="000000" w:themeColor="text1"/>
          <w:sz w:val="24"/>
          <w:szCs w:val="24"/>
        </w:rPr>
      </w:pPr>
    </w:p>
    <w:p w:rsidR="00933F46" w:rsidRPr="00933F46" w:rsidRDefault="00933F46" w:rsidP="008F2510">
      <w:pPr>
        <w:pStyle w:val="ListParagraph"/>
        <w:numPr>
          <w:ilvl w:val="1"/>
          <w:numId w:val="1"/>
        </w:numPr>
        <w:spacing w:after="0" w:line="240" w:lineRule="auto"/>
        <w:jc w:val="both"/>
        <w:rPr>
          <w:rFonts w:ascii="Verdana" w:hAnsi="Verdana" w:cs="Arial"/>
          <w:color w:val="000000" w:themeColor="text1"/>
          <w:sz w:val="24"/>
          <w:szCs w:val="24"/>
        </w:rPr>
      </w:pPr>
      <w:r w:rsidRPr="00933F46">
        <w:rPr>
          <w:rFonts w:ascii="Verdana" w:hAnsi="Verdana" w:cs="Arial"/>
          <w:color w:val="000000" w:themeColor="text1"/>
          <w:sz w:val="24"/>
          <w:szCs w:val="24"/>
        </w:rPr>
        <w:t>There was a cluster of 6 Breast Test Wales referrals into the RGH/PCH service which could not be treated in time due to lack of consultant capacity. All the patients were treated between 32 and 39 days.</w:t>
      </w:r>
    </w:p>
    <w:p w:rsidR="002551CD" w:rsidRDefault="002551CD" w:rsidP="008F2510">
      <w:pPr>
        <w:pStyle w:val="ListParagraph"/>
        <w:spacing w:after="0" w:line="240" w:lineRule="auto"/>
        <w:ind w:left="360" w:firstLine="360"/>
        <w:jc w:val="both"/>
        <w:rPr>
          <w:rFonts w:ascii="Verdana" w:hAnsi="Verdana" w:cs="Arial"/>
          <w:b/>
          <w:color w:val="000000" w:themeColor="text1"/>
          <w:sz w:val="24"/>
          <w:szCs w:val="24"/>
        </w:rPr>
      </w:pPr>
    </w:p>
    <w:p w:rsidR="00BC0C20" w:rsidRPr="00231EFF" w:rsidRDefault="00BC0C20" w:rsidP="008F2510">
      <w:pPr>
        <w:pStyle w:val="ListParagraph"/>
        <w:spacing w:after="0" w:line="240" w:lineRule="auto"/>
        <w:ind w:left="360" w:firstLine="360"/>
        <w:jc w:val="both"/>
        <w:rPr>
          <w:rFonts w:ascii="Verdana" w:hAnsi="Verdana" w:cs="Arial"/>
          <w:b/>
          <w:color w:val="000000" w:themeColor="text1"/>
          <w:sz w:val="24"/>
          <w:szCs w:val="24"/>
        </w:rPr>
      </w:pPr>
      <w:r w:rsidRPr="00231EFF">
        <w:rPr>
          <w:rFonts w:ascii="Verdana" w:hAnsi="Verdana" w:cs="Arial"/>
          <w:b/>
          <w:color w:val="000000" w:themeColor="text1"/>
          <w:sz w:val="24"/>
          <w:szCs w:val="24"/>
        </w:rPr>
        <w:t xml:space="preserve">62 day target (USC) at </w:t>
      </w:r>
      <w:r w:rsidR="00270871">
        <w:rPr>
          <w:rFonts w:ascii="Verdana" w:hAnsi="Verdana" w:cs="Arial"/>
          <w:b/>
          <w:color w:val="000000" w:themeColor="text1"/>
          <w:sz w:val="24"/>
          <w:szCs w:val="24"/>
        </w:rPr>
        <w:t>January</w:t>
      </w:r>
      <w:r w:rsidRPr="00231EFF">
        <w:rPr>
          <w:rFonts w:ascii="Verdana" w:hAnsi="Verdana" w:cs="Arial"/>
          <w:b/>
          <w:color w:val="000000" w:themeColor="text1"/>
          <w:sz w:val="24"/>
          <w:szCs w:val="24"/>
        </w:rPr>
        <w:t xml:space="preserve"> 20</w:t>
      </w:r>
      <w:r w:rsidR="004F4D3A">
        <w:rPr>
          <w:rFonts w:ascii="Verdana" w:hAnsi="Verdana" w:cs="Arial"/>
          <w:b/>
          <w:color w:val="000000" w:themeColor="text1"/>
          <w:sz w:val="24"/>
          <w:szCs w:val="24"/>
        </w:rPr>
        <w:t>20</w:t>
      </w:r>
      <w:r w:rsidRPr="00231EFF">
        <w:rPr>
          <w:rFonts w:ascii="Verdana" w:hAnsi="Verdana" w:cs="Arial"/>
          <w:b/>
          <w:color w:val="000000" w:themeColor="text1"/>
          <w:sz w:val="24"/>
          <w:szCs w:val="24"/>
        </w:rPr>
        <w:t>: Target is 90%</w:t>
      </w:r>
    </w:p>
    <w:p w:rsidR="00BC0C20" w:rsidRPr="00231EFF" w:rsidRDefault="00BC0C20" w:rsidP="008F2510">
      <w:pPr>
        <w:pStyle w:val="ListParagraph"/>
        <w:numPr>
          <w:ilvl w:val="1"/>
          <w:numId w:val="1"/>
        </w:numPr>
        <w:spacing w:line="240" w:lineRule="auto"/>
        <w:jc w:val="both"/>
        <w:rPr>
          <w:rFonts w:ascii="Verdana" w:hAnsi="Verdana" w:cs="Arial"/>
          <w:color w:val="000000" w:themeColor="text1"/>
          <w:sz w:val="24"/>
          <w:szCs w:val="24"/>
        </w:rPr>
      </w:pPr>
      <w:r w:rsidRPr="00B94042">
        <w:rPr>
          <w:rFonts w:ascii="Verdana" w:hAnsi="Verdana" w:cs="Arial"/>
          <w:color w:val="000000" w:themeColor="text1"/>
          <w:sz w:val="24"/>
          <w:szCs w:val="24"/>
        </w:rPr>
        <w:t xml:space="preserve">The combined performance for Cwm Taf Morgannwg was </w:t>
      </w:r>
      <w:r w:rsidR="00270871" w:rsidRPr="00B94042">
        <w:rPr>
          <w:rFonts w:ascii="Verdana" w:hAnsi="Verdana" w:cs="Arial"/>
          <w:color w:val="000000" w:themeColor="text1"/>
          <w:sz w:val="24"/>
          <w:szCs w:val="24"/>
        </w:rPr>
        <w:t>6</w:t>
      </w:r>
      <w:r w:rsidR="003A66A7" w:rsidRPr="00B94042">
        <w:rPr>
          <w:rFonts w:ascii="Verdana" w:hAnsi="Verdana" w:cs="Arial"/>
          <w:color w:val="000000" w:themeColor="text1"/>
          <w:sz w:val="24"/>
          <w:szCs w:val="24"/>
        </w:rPr>
        <w:t>7.4</w:t>
      </w:r>
      <w:r w:rsidR="006E61FE" w:rsidRPr="00B94042">
        <w:rPr>
          <w:rFonts w:ascii="Verdana" w:hAnsi="Verdana" w:cs="Arial"/>
          <w:color w:val="000000" w:themeColor="text1"/>
          <w:sz w:val="24"/>
          <w:szCs w:val="24"/>
        </w:rPr>
        <w:t>%</w:t>
      </w:r>
      <w:r w:rsidR="009400F1" w:rsidRPr="00B94042">
        <w:rPr>
          <w:rFonts w:ascii="Verdana" w:hAnsi="Verdana" w:cs="Arial"/>
          <w:color w:val="000000" w:themeColor="text1"/>
          <w:sz w:val="24"/>
          <w:szCs w:val="24"/>
        </w:rPr>
        <w:t xml:space="preserve"> </w:t>
      </w:r>
      <w:r w:rsidR="00036D5C" w:rsidRPr="00B94042">
        <w:rPr>
          <w:rFonts w:ascii="Verdana" w:hAnsi="Verdana" w:cs="Arial"/>
          <w:color w:val="000000" w:themeColor="text1"/>
          <w:sz w:val="24"/>
          <w:szCs w:val="24"/>
        </w:rPr>
        <w:t xml:space="preserve">(amended from the 66.7% shown in the Dashboard, total number of breaches unchanged) </w:t>
      </w:r>
      <w:r w:rsidR="009400F1" w:rsidRPr="00231EFF">
        <w:rPr>
          <w:rFonts w:ascii="Verdana" w:hAnsi="Verdana" w:cs="Arial"/>
          <w:color w:val="000000" w:themeColor="text1"/>
          <w:sz w:val="24"/>
          <w:szCs w:val="24"/>
        </w:rPr>
        <w:t xml:space="preserve">with </w:t>
      </w:r>
      <w:r w:rsidR="00745E2C">
        <w:rPr>
          <w:rFonts w:ascii="Verdana" w:hAnsi="Verdana" w:cs="Arial"/>
          <w:color w:val="000000" w:themeColor="text1"/>
          <w:sz w:val="24"/>
          <w:szCs w:val="24"/>
        </w:rPr>
        <w:t>30</w:t>
      </w:r>
      <w:r w:rsidRPr="00231EFF">
        <w:rPr>
          <w:rFonts w:ascii="Verdana" w:hAnsi="Verdana" w:cs="Arial"/>
          <w:color w:val="000000" w:themeColor="text1"/>
          <w:sz w:val="24"/>
          <w:szCs w:val="24"/>
        </w:rPr>
        <w:t xml:space="preserve"> </w:t>
      </w:r>
      <w:r w:rsidR="00EC1C77">
        <w:rPr>
          <w:rFonts w:ascii="Verdana" w:hAnsi="Verdana" w:cs="Arial"/>
          <w:color w:val="000000" w:themeColor="text1"/>
          <w:sz w:val="24"/>
          <w:szCs w:val="24"/>
        </w:rPr>
        <w:t xml:space="preserve">patient </w:t>
      </w:r>
      <w:r w:rsidRPr="00231EFF">
        <w:rPr>
          <w:rFonts w:ascii="Verdana" w:hAnsi="Verdana" w:cs="Arial"/>
          <w:color w:val="000000" w:themeColor="text1"/>
          <w:sz w:val="24"/>
          <w:szCs w:val="24"/>
        </w:rPr>
        <w:t>breaches.</w:t>
      </w:r>
    </w:p>
    <w:p w:rsidR="00BC0C20" w:rsidRPr="00D92EEF" w:rsidRDefault="00BC0C20" w:rsidP="008F2510">
      <w:pPr>
        <w:pStyle w:val="ListParagraph"/>
        <w:spacing w:line="240" w:lineRule="auto"/>
        <w:jc w:val="both"/>
        <w:rPr>
          <w:rFonts w:ascii="Verdana" w:hAnsi="Verdana" w:cs="Arial"/>
          <w:color w:val="000000" w:themeColor="text1"/>
          <w:sz w:val="24"/>
          <w:szCs w:val="24"/>
        </w:rPr>
      </w:pPr>
    </w:p>
    <w:p w:rsidR="00745E2C" w:rsidRPr="00933F46" w:rsidRDefault="00BC0C20" w:rsidP="008F2510">
      <w:pPr>
        <w:pStyle w:val="ListParagraph"/>
        <w:numPr>
          <w:ilvl w:val="1"/>
          <w:numId w:val="1"/>
        </w:numPr>
        <w:spacing w:after="0" w:line="240" w:lineRule="auto"/>
        <w:jc w:val="both"/>
        <w:rPr>
          <w:rFonts w:ascii="Verdana" w:hAnsi="Verdana" w:cs="Arial"/>
          <w:sz w:val="24"/>
          <w:szCs w:val="24"/>
        </w:rPr>
      </w:pPr>
      <w:r w:rsidRPr="00E2681B">
        <w:rPr>
          <w:rFonts w:ascii="Verdana" w:hAnsi="Verdana" w:cs="Arial"/>
          <w:color w:val="000000" w:themeColor="text1"/>
          <w:sz w:val="24"/>
          <w:szCs w:val="24"/>
        </w:rPr>
        <w:t xml:space="preserve">Urology accounted for </w:t>
      </w:r>
      <w:r w:rsidR="00D132F6" w:rsidRPr="00B94042">
        <w:rPr>
          <w:rFonts w:ascii="Verdana" w:hAnsi="Verdana" w:cs="Arial"/>
          <w:color w:val="000000" w:themeColor="text1"/>
          <w:sz w:val="24"/>
          <w:szCs w:val="24"/>
        </w:rPr>
        <w:t>22</w:t>
      </w:r>
      <w:r w:rsidRPr="00B94042">
        <w:rPr>
          <w:rFonts w:ascii="Verdana" w:hAnsi="Verdana" w:cs="Arial"/>
          <w:color w:val="000000" w:themeColor="text1"/>
          <w:sz w:val="24"/>
          <w:szCs w:val="24"/>
        </w:rPr>
        <w:t xml:space="preserve"> of </w:t>
      </w:r>
      <w:r w:rsidRPr="00E2681B">
        <w:rPr>
          <w:rFonts w:ascii="Verdana" w:hAnsi="Verdana" w:cs="Arial"/>
          <w:color w:val="000000" w:themeColor="text1"/>
          <w:sz w:val="24"/>
          <w:szCs w:val="24"/>
        </w:rPr>
        <w:t xml:space="preserve">the USC </w:t>
      </w:r>
      <w:r w:rsidR="002C76FF" w:rsidRPr="00E2681B">
        <w:rPr>
          <w:rFonts w:ascii="Verdana" w:hAnsi="Verdana" w:cs="Arial"/>
          <w:color w:val="000000" w:themeColor="text1"/>
          <w:sz w:val="24"/>
          <w:szCs w:val="24"/>
        </w:rPr>
        <w:t xml:space="preserve">patient </w:t>
      </w:r>
      <w:r w:rsidRPr="00E2681B">
        <w:rPr>
          <w:rFonts w:ascii="Verdana" w:hAnsi="Verdana" w:cs="Arial"/>
          <w:color w:val="000000" w:themeColor="text1"/>
          <w:sz w:val="24"/>
          <w:szCs w:val="24"/>
        </w:rPr>
        <w:t xml:space="preserve">breaches, mainly through a combination of radiological delays and tertiary centre delays. </w:t>
      </w:r>
      <w:r w:rsidR="00745E2C" w:rsidRPr="00E2681B">
        <w:rPr>
          <w:rFonts w:ascii="Verdana" w:hAnsi="Verdana" w:cs="Arial"/>
          <w:color w:val="000000" w:themeColor="text1"/>
          <w:sz w:val="24"/>
          <w:szCs w:val="24"/>
        </w:rPr>
        <w:t xml:space="preserve">Gynaecology had </w:t>
      </w:r>
      <w:r w:rsidR="00D132F6" w:rsidRPr="00B94042">
        <w:rPr>
          <w:rFonts w:ascii="Verdana" w:hAnsi="Verdana" w:cs="Arial"/>
          <w:color w:val="000000" w:themeColor="text1"/>
          <w:sz w:val="24"/>
          <w:szCs w:val="24"/>
        </w:rPr>
        <w:t>3</w:t>
      </w:r>
      <w:r w:rsidR="00745E2C" w:rsidRPr="00B94042">
        <w:rPr>
          <w:rFonts w:ascii="Verdana" w:hAnsi="Verdana" w:cs="Arial"/>
          <w:color w:val="000000" w:themeColor="text1"/>
          <w:sz w:val="24"/>
          <w:szCs w:val="24"/>
        </w:rPr>
        <w:t xml:space="preserve"> patient breaches, </w:t>
      </w:r>
      <w:r w:rsidR="00D132F6" w:rsidRPr="00B94042">
        <w:rPr>
          <w:rFonts w:ascii="Verdana" w:hAnsi="Verdana" w:cs="Arial"/>
          <w:color w:val="000000" w:themeColor="text1"/>
          <w:sz w:val="24"/>
          <w:szCs w:val="24"/>
        </w:rPr>
        <w:t>3</w:t>
      </w:r>
      <w:r w:rsidR="00745E2C" w:rsidRPr="00B94042">
        <w:rPr>
          <w:rFonts w:ascii="Verdana" w:hAnsi="Verdana" w:cs="Arial"/>
          <w:color w:val="000000" w:themeColor="text1"/>
          <w:sz w:val="24"/>
          <w:szCs w:val="24"/>
        </w:rPr>
        <w:t xml:space="preserve"> </w:t>
      </w:r>
      <w:r w:rsidR="00745E2C" w:rsidRPr="00E2681B">
        <w:rPr>
          <w:rFonts w:ascii="Verdana" w:hAnsi="Verdana" w:cs="Arial"/>
          <w:color w:val="000000" w:themeColor="text1"/>
          <w:sz w:val="24"/>
          <w:szCs w:val="24"/>
        </w:rPr>
        <w:t xml:space="preserve">patients breached in </w:t>
      </w:r>
      <w:r w:rsidR="00D132F6" w:rsidRPr="00E2681B">
        <w:rPr>
          <w:rFonts w:ascii="Verdana" w:hAnsi="Verdana" w:cs="Arial"/>
          <w:color w:val="000000" w:themeColor="text1"/>
          <w:sz w:val="24"/>
          <w:szCs w:val="24"/>
        </w:rPr>
        <w:t xml:space="preserve">Lower Gastrointestinal </w:t>
      </w:r>
      <w:r w:rsidR="00745E2C" w:rsidRPr="00E2681B">
        <w:rPr>
          <w:rFonts w:ascii="Verdana" w:hAnsi="Verdana" w:cs="Arial"/>
          <w:color w:val="000000" w:themeColor="text1"/>
          <w:sz w:val="24"/>
          <w:szCs w:val="24"/>
        </w:rPr>
        <w:t xml:space="preserve">with </w:t>
      </w:r>
      <w:r w:rsidR="00197261" w:rsidRPr="00E2681B">
        <w:rPr>
          <w:rFonts w:ascii="Verdana" w:hAnsi="Verdana" w:cs="Arial"/>
          <w:color w:val="000000" w:themeColor="text1"/>
          <w:sz w:val="24"/>
          <w:szCs w:val="24"/>
        </w:rPr>
        <w:t xml:space="preserve">both Skin and </w:t>
      </w:r>
      <w:r w:rsidR="00D132F6">
        <w:rPr>
          <w:rFonts w:ascii="Verdana" w:hAnsi="Verdana" w:cs="Arial"/>
          <w:color w:val="000000" w:themeColor="text1"/>
          <w:sz w:val="24"/>
          <w:szCs w:val="24"/>
        </w:rPr>
        <w:t>Sarcoma</w:t>
      </w:r>
      <w:r w:rsidR="00197261" w:rsidRPr="00E2681B">
        <w:rPr>
          <w:rFonts w:ascii="Verdana" w:hAnsi="Verdana" w:cs="Arial"/>
          <w:color w:val="000000" w:themeColor="text1"/>
          <w:sz w:val="24"/>
          <w:szCs w:val="24"/>
        </w:rPr>
        <w:t xml:space="preserve"> experiencing 1 patient breach apiece.</w:t>
      </w:r>
    </w:p>
    <w:p w:rsidR="00933F46" w:rsidRPr="00933F46" w:rsidRDefault="00933F46" w:rsidP="008F2510">
      <w:pPr>
        <w:pStyle w:val="ListParagraph"/>
        <w:spacing w:line="240" w:lineRule="auto"/>
        <w:jc w:val="both"/>
        <w:rPr>
          <w:rFonts w:ascii="Verdana" w:hAnsi="Verdana" w:cs="Arial"/>
          <w:sz w:val="24"/>
          <w:szCs w:val="24"/>
        </w:rPr>
      </w:pPr>
    </w:p>
    <w:p w:rsidR="00933F46" w:rsidRDefault="00933F46" w:rsidP="008F2510">
      <w:pPr>
        <w:pStyle w:val="ListParagraph"/>
        <w:numPr>
          <w:ilvl w:val="1"/>
          <w:numId w:val="1"/>
        </w:numPr>
        <w:spacing w:after="0" w:line="240" w:lineRule="auto"/>
        <w:jc w:val="both"/>
        <w:rPr>
          <w:rFonts w:ascii="Verdana" w:hAnsi="Verdana" w:cs="Arial"/>
          <w:sz w:val="24"/>
          <w:szCs w:val="24"/>
        </w:rPr>
      </w:pPr>
      <w:r w:rsidRPr="00933F46">
        <w:rPr>
          <w:rFonts w:ascii="Verdana" w:hAnsi="Verdana" w:cs="Arial"/>
          <w:sz w:val="24"/>
          <w:szCs w:val="24"/>
        </w:rPr>
        <w:t xml:space="preserve">The number of patients already past 62 days awaiting treatment </w:t>
      </w:r>
      <w:r>
        <w:rPr>
          <w:rFonts w:ascii="Verdana" w:hAnsi="Verdana" w:cs="Arial"/>
          <w:sz w:val="24"/>
          <w:szCs w:val="24"/>
        </w:rPr>
        <w:t xml:space="preserve">in Urology </w:t>
      </w:r>
      <w:r w:rsidRPr="00933F46">
        <w:rPr>
          <w:rFonts w:ascii="Verdana" w:hAnsi="Verdana" w:cs="Arial"/>
          <w:sz w:val="24"/>
          <w:szCs w:val="24"/>
        </w:rPr>
        <w:t>will result in a similar picture for breaches over the next few months.</w:t>
      </w:r>
      <w:r>
        <w:rPr>
          <w:rFonts w:ascii="Verdana" w:hAnsi="Verdana" w:cs="Arial"/>
          <w:sz w:val="24"/>
          <w:szCs w:val="24"/>
        </w:rPr>
        <w:t xml:space="preserve"> </w:t>
      </w:r>
      <w:r w:rsidRPr="00933F46">
        <w:rPr>
          <w:rFonts w:ascii="Verdana" w:hAnsi="Verdana" w:cs="Arial"/>
          <w:sz w:val="24"/>
          <w:szCs w:val="24"/>
        </w:rPr>
        <w:t>Short term actions to improve the position have been agreed to reduce t</w:t>
      </w:r>
      <w:r>
        <w:rPr>
          <w:rFonts w:ascii="Verdana" w:hAnsi="Verdana" w:cs="Arial"/>
          <w:sz w:val="24"/>
          <w:szCs w:val="24"/>
        </w:rPr>
        <w:t>he wait for initial diagnostics.</w:t>
      </w:r>
    </w:p>
    <w:p w:rsidR="00933F46" w:rsidRPr="00933F46" w:rsidRDefault="00933F46" w:rsidP="008F2510">
      <w:pPr>
        <w:spacing w:after="0" w:line="240" w:lineRule="auto"/>
        <w:jc w:val="both"/>
        <w:rPr>
          <w:rFonts w:ascii="Verdana" w:hAnsi="Verdana" w:cs="Arial"/>
          <w:sz w:val="24"/>
          <w:szCs w:val="24"/>
        </w:rPr>
      </w:pPr>
    </w:p>
    <w:p w:rsidR="00933F46" w:rsidRDefault="00933F46"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particular </w:t>
      </w:r>
      <w:r w:rsidRPr="00933F46">
        <w:rPr>
          <w:rFonts w:ascii="Verdana" w:hAnsi="Verdana" w:cs="Arial"/>
          <w:sz w:val="24"/>
          <w:szCs w:val="24"/>
        </w:rPr>
        <w:t xml:space="preserve">a second </w:t>
      </w:r>
      <w:r>
        <w:rPr>
          <w:rFonts w:ascii="Verdana" w:hAnsi="Verdana" w:cs="Arial"/>
          <w:sz w:val="24"/>
          <w:szCs w:val="24"/>
        </w:rPr>
        <w:t xml:space="preserve">MRI </w:t>
      </w:r>
      <w:r w:rsidRPr="00933F46">
        <w:rPr>
          <w:rFonts w:ascii="Verdana" w:hAnsi="Verdana" w:cs="Arial"/>
          <w:sz w:val="24"/>
          <w:szCs w:val="24"/>
        </w:rPr>
        <w:t xml:space="preserve">scanner </w:t>
      </w:r>
      <w:r>
        <w:rPr>
          <w:rFonts w:ascii="Verdana" w:hAnsi="Verdana" w:cs="Arial"/>
          <w:sz w:val="24"/>
          <w:szCs w:val="24"/>
        </w:rPr>
        <w:t xml:space="preserve">will be open </w:t>
      </w:r>
      <w:r w:rsidRPr="00933F46">
        <w:rPr>
          <w:rFonts w:ascii="Verdana" w:hAnsi="Verdana" w:cs="Arial"/>
          <w:sz w:val="24"/>
          <w:szCs w:val="24"/>
        </w:rPr>
        <w:t>at weekends</w:t>
      </w:r>
      <w:r>
        <w:rPr>
          <w:rFonts w:ascii="Verdana" w:hAnsi="Verdana" w:cs="Arial"/>
          <w:sz w:val="24"/>
          <w:szCs w:val="24"/>
        </w:rPr>
        <w:t xml:space="preserve"> in support of the Prostate pathway, whilst t</w:t>
      </w:r>
      <w:r w:rsidRPr="00933F46">
        <w:rPr>
          <w:rFonts w:ascii="Verdana" w:hAnsi="Verdana" w:cs="Arial"/>
          <w:sz w:val="24"/>
          <w:szCs w:val="24"/>
        </w:rPr>
        <w:t xml:space="preserve">he return </w:t>
      </w:r>
      <w:r>
        <w:rPr>
          <w:rFonts w:ascii="Verdana" w:hAnsi="Verdana" w:cs="Arial"/>
          <w:sz w:val="24"/>
          <w:szCs w:val="24"/>
        </w:rPr>
        <w:t xml:space="preserve">from maternity leave of a third consultant who can </w:t>
      </w:r>
      <w:r w:rsidRPr="00933F46">
        <w:rPr>
          <w:rFonts w:ascii="Verdana" w:hAnsi="Verdana" w:cs="Arial"/>
          <w:sz w:val="24"/>
          <w:szCs w:val="24"/>
        </w:rPr>
        <w:t xml:space="preserve">undertake targeted TRUS </w:t>
      </w:r>
      <w:r>
        <w:rPr>
          <w:rFonts w:ascii="Verdana" w:hAnsi="Verdana" w:cs="Arial"/>
          <w:sz w:val="24"/>
          <w:szCs w:val="24"/>
        </w:rPr>
        <w:t>biopsies will also increase available capacity</w:t>
      </w:r>
      <w:r w:rsidRPr="00933F46">
        <w:rPr>
          <w:rFonts w:ascii="Verdana" w:hAnsi="Verdana" w:cs="Arial"/>
          <w:sz w:val="24"/>
          <w:szCs w:val="24"/>
        </w:rPr>
        <w:t>.</w:t>
      </w:r>
    </w:p>
    <w:p w:rsidR="00933F46" w:rsidRPr="00933F46" w:rsidRDefault="00933F46" w:rsidP="008F2510">
      <w:pPr>
        <w:spacing w:after="0" w:line="240" w:lineRule="auto"/>
        <w:jc w:val="both"/>
        <w:rPr>
          <w:rFonts w:ascii="Verdana" w:hAnsi="Verdana" w:cs="Arial"/>
          <w:sz w:val="24"/>
          <w:szCs w:val="24"/>
        </w:rPr>
      </w:pPr>
    </w:p>
    <w:p w:rsidR="00933F46" w:rsidRDefault="00933F46"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For the </w:t>
      </w:r>
      <w:r w:rsidRPr="00933F46">
        <w:rPr>
          <w:rFonts w:ascii="Verdana" w:hAnsi="Verdana" w:cs="Arial"/>
          <w:sz w:val="24"/>
          <w:szCs w:val="24"/>
        </w:rPr>
        <w:t xml:space="preserve">Haematuria </w:t>
      </w:r>
      <w:r>
        <w:rPr>
          <w:rFonts w:ascii="Verdana" w:hAnsi="Verdana" w:cs="Arial"/>
          <w:sz w:val="24"/>
          <w:szCs w:val="24"/>
        </w:rPr>
        <w:t>p</w:t>
      </w:r>
      <w:r w:rsidRPr="00933F46">
        <w:rPr>
          <w:rFonts w:ascii="Verdana" w:hAnsi="Verdana" w:cs="Arial"/>
          <w:sz w:val="24"/>
          <w:szCs w:val="24"/>
        </w:rPr>
        <w:t>athway</w:t>
      </w:r>
      <w:r>
        <w:rPr>
          <w:rFonts w:ascii="Verdana" w:hAnsi="Verdana" w:cs="Arial"/>
          <w:sz w:val="24"/>
          <w:szCs w:val="24"/>
        </w:rPr>
        <w:t>, p</w:t>
      </w:r>
      <w:r w:rsidRPr="00933F46">
        <w:rPr>
          <w:rFonts w:ascii="Verdana" w:hAnsi="Verdana" w:cs="Arial"/>
          <w:sz w:val="24"/>
          <w:szCs w:val="24"/>
        </w:rPr>
        <w:t xml:space="preserve">atients are now being </w:t>
      </w:r>
      <w:r>
        <w:rPr>
          <w:rFonts w:ascii="Verdana" w:hAnsi="Verdana" w:cs="Arial"/>
          <w:sz w:val="24"/>
          <w:szCs w:val="24"/>
        </w:rPr>
        <w:t xml:space="preserve">referred </w:t>
      </w:r>
      <w:r w:rsidRPr="00933F46">
        <w:rPr>
          <w:rFonts w:ascii="Verdana" w:hAnsi="Verdana" w:cs="Arial"/>
          <w:sz w:val="24"/>
          <w:szCs w:val="24"/>
        </w:rPr>
        <w:t>direct</w:t>
      </w:r>
      <w:r>
        <w:rPr>
          <w:rFonts w:ascii="Verdana" w:hAnsi="Verdana" w:cs="Arial"/>
          <w:sz w:val="24"/>
          <w:szCs w:val="24"/>
        </w:rPr>
        <w:t>ly to CT, with a</w:t>
      </w:r>
      <w:r w:rsidRPr="00933F46">
        <w:rPr>
          <w:rFonts w:ascii="Verdana" w:hAnsi="Verdana" w:cs="Arial"/>
          <w:sz w:val="24"/>
          <w:szCs w:val="24"/>
        </w:rPr>
        <w:t xml:space="preserve">dditional sessions underway to clear </w:t>
      </w:r>
      <w:r>
        <w:rPr>
          <w:rFonts w:ascii="Verdana" w:hAnsi="Verdana" w:cs="Arial"/>
          <w:sz w:val="24"/>
          <w:szCs w:val="24"/>
        </w:rPr>
        <w:t>the b</w:t>
      </w:r>
      <w:r w:rsidRPr="00933F46">
        <w:rPr>
          <w:rFonts w:ascii="Verdana" w:hAnsi="Verdana" w:cs="Arial"/>
          <w:sz w:val="24"/>
          <w:szCs w:val="24"/>
        </w:rPr>
        <w:t>acklog.</w:t>
      </w:r>
    </w:p>
    <w:p w:rsidR="00933F46" w:rsidRPr="00933F46" w:rsidRDefault="00933F46" w:rsidP="008F2510">
      <w:pPr>
        <w:spacing w:after="0" w:line="240" w:lineRule="auto"/>
        <w:jc w:val="both"/>
        <w:rPr>
          <w:rFonts w:ascii="Verdana" w:hAnsi="Verdana" w:cs="Arial"/>
          <w:sz w:val="24"/>
          <w:szCs w:val="24"/>
        </w:rPr>
      </w:pPr>
    </w:p>
    <w:p w:rsidR="00231EFF" w:rsidRPr="002E5BA3" w:rsidRDefault="00E36BF0" w:rsidP="008F2510">
      <w:pPr>
        <w:pStyle w:val="ListParagraph"/>
        <w:numPr>
          <w:ilvl w:val="1"/>
          <w:numId w:val="1"/>
        </w:numPr>
        <w:spacing w:line="240" w:lineRule="auto"/>
        <w:jc w:val="both"/>
        <w:rPr>
          <w:rFonts w:ascii="Verdana" w:hAnsi="Verdana" w:cs="Arial"/>
          <w:sz w:val="24"/>
          <w:szCs w:val="24"/>
        </w:rPr>
      </w:pPr>
      <w:r>
        <w:rPr>
          <w:rFonts w:ascii="Verdana" w:hAnsi="Verdana" w:cs="Arial"/>
          <w:sz w:val="24"/>
          <w:szCs w:val="24"/>
        </w:rPr>
        <w:t xml:space="preserve">The </w:t>
      </w:r>
      <w:r w:rsidR="00231EFF" w:rsidRPr="00231EFF">
        <w:rPr>
          <w:rFonts w:ascii="Verdana" w:hAnsi="Verdana" w:cs="Arial"/>
          <w:sz w:val="24"/>
          <w:szCs w:val="24"/>
        </w:rPr>
        <w:t xml:space="preserve">forecast </w:t>
      </w:r>
      <w:r>
        <w:rPr>
          <w:rFonts w:ascii="Verdana" w:hAnsi="Verdana" w:cs="Arial"/>
          <w:sz w:val="24"/>
          <w:szCs w:val="24"/>
        </w:rPr>
        <w:t xml:space="preserve">for the </w:t>
      </w:r>
      <w:r w:rsidR="002E5BA3">
        <w:rPr>
          <w:rFonts w:ascii="Verdana" w:hAnsi="Verdana" w:cs="Arial"/>
          <w:sz w:val="24"/>
          <w:szCs w:val="24"/>
        </w:rPr>
        <w:t>next three months is 98% for NUSC and between 75% and 80% for USC.</w:t>
      </w:r>
    </w:p>
    <w:p w:rsidR="00D42979" w:rsidRPr="00D42979" w:rsidRDefault="00D42979" w:rsidP="008F2510">
      <w:pPr>
        <w:pStyle w:val="ListParagraph"/>
        <w:spacing w:line="240" w:lineRule="auto"/>
        <w:jc w:val="both"/>
        <w:rPr>
          <w:rFonts w:ascii="Verdana" w:hAnsi="Verdana" w:cs="Arial"/>
          <w:sz w:val="24"/>
          <w:szCs w:val="24"/>
        </w:rPr>
      </w:pPr>
    </w:p>
    <w:p w:rsidR="00320E7D" w:rsidRDefault="00D42979" w:rsidP="008F2510">
      <w:pPr>
        <w:pStyle w:val="ListParagraph"/>
        <w:numPr>
          <w:ilvl w:val="1"/>
          <w:numId w:val="1"/>
        </w:numPr>
        <w:spacing w:after="0" w:line="240" w:lineRule="auto"/>
        <w:jc w:val="both"/>
        <w:rPr>
          <w:rFonts w:ascii="Verdana" w:hAnsi="Verdana" w:cs="Arial"/>
          <w:sz w:val="24"/>
          <w:szCs w:val="24"/>
        </w:rPr>
      </w:pPr>
      <w:r w:rsidRPr="00D42979">
        <w:rPr>
          <w:rFonts w:ascii="Verdana" w:hAnsi="Verdana" w:cs="Arial"/>
          <w:sz w:val="24"/>
          <w:szCs w:val="24"/>
        </w:rPr>
        <w:t>The following chart</w:t>
      </w:r>
      <w:r w:rsidR="00B94042">
        <w:rPr>
          <w:rFonts w:ascii="Verdana" w:hAnsi="Verdana" w:cs="Arial"/>
          <w:sz w:val="24"/>
          <w:szCs w:val="24"/>
        </w:rPr>
        <w:t xml:space="preserve"> shows the Urology p</w:t>
      </w:r>
      <w:r w:rsidRPr="00D42979">
        <w:rPr>
          <w:rFonts w:ascii="Verdana" w:hAnsi="Verdana" w:cs="Arial"/>
          <w:sz w:val="24"/>
          <w:szCs w:val="24"/>
        </w:rPr>
        <w:t>osition</w:t>
      </w:r>
      <w:r w:rsidR="00B94042">
        <w:rPr>
          <w:rFonts w:ascii="Verdana" w:hAnsi="Verdana" w:cs="Arial"/>
          <w:sz w:val="24"/>
          <w:szCs w:val="24"/>
        </w:rPr>
        <w:t xml:space="preserve"> in more detail, with a further deterioration in compliance.</w:t>
      </w:r>
    </w:p>
    <w:p w:rsidR="00320E7D" w:rsidRPr="00320E7D" w:rsidRDefault="00320E7D" w:rsidP="00320E7D">
      <w:pPr>
        <w:spacing w:after="0"/>
        <w:rPr>
          <w:rFonts w:ascii="Verdana" w:hAnsi="Verdana" w:cs="Arial"/>
          <w:sz w:val="24"/>
          <w:szCs w:val="24"/>
        </w:rPr>
      </w:pPr>
    </w:p>
    <w:p w:rsidR="00D42979" w:rsidRDefault="00F830E1" w:rsidP="00F830E1">
      <w:pPr>
        <w:pStyle w:val="ListParagraph"/>
        <w:spacing w:after="0"/>
        <w:ind w:left="0"/>
        <w:jc w:val="center"/>
        <w:rPr>
          <w:rFonts w:ascii="Verdana" w:hAnsi="Verdana" w:cs="Arial"/>
          <w:sz w:val="24"/>
          <w:szCs w:val="24"/>
        </w:rPr>
      </w:pPr>
      <w:r>
        <w:rPr>
          <w:rFonts w:ascii="Verdana" w:hAnsi="Verdana" w:cs="Arial"/>
          <w:noProof/>
          <w:sz w:val="24"/>
          <w:szCs w:val="24"/>
          <w:lang w:val="en-GB" w:eastAsia="en-GB"/>
        </w:rPr>
        <w:drawing>
          <wp:inline distT="0" distB="0" distL="0" distR="0" wp14:anchorId="36AA3621" wp14:editId="3AEB4F61">
            <wp:extent cx="5397835" cy="271393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13455" cy="2721793"/>
                    </a:xfrm>
                    <a:prstGeom prst="rect">
                      <a:avLst/>
                    </a:prstGeom>
                    <a:noFill/>
                  </pic:spPr>
                </pic:pic>
              </a:graphicData>
            </a:graphic>
          </wp:inline>
        </w:drawing>
      </w:r>
    </w:p>
    <w:p w:rsidR="00036D5C" w:rsidRPr="00D42979" w:rsidRDefault="00036D5C" w:rsidP="00036D5C">
      <w:pPr>
        <w:pStyle w:val="ListParagraph"/>
        <w:spacing w:after="0"/>
        <w:ind w:left="0"/>
        <w:rPr>
          <w:rFonts w:ascii="Verdana" w:hAnsi="Verdana" w:cs="Arial"/>
          <w:sz w:val="24"/>
          <w:szCs w:val="24"/>
        </w:rPr>
      </w:pPr>
    </w:p>
    <w:p w:rsidR="00D42979" w:rsidRDefault="00B94042" w:rsidP="008F2510">
      <w:pPr>
        <w:pStyle w:val="ListParagraph"/>
        <w:numPr>
          <w:ilvl w:val="1"/>
          <w:numId w:val="1"/>
        </w:numPr>
        <w:spacing w:line="240" w:lineRule="auto"/>
        <w:jc w:val="both"/>
        <w:rPr>
          <w:rFonts w:ascii="Verdana" w:hAnsi="Verdana" w:cs="Arial"/>
          <w:sz w:val="24"/>
          <w:szCs w:val="24"/>
        </w:rPr>
      </w:pPr>
      <w:r>
        <w:rPr>
          <w:rFonts w:ascii="Verdana" w:hAnsi="Verdana" w:cs="Arial"/>
          <w:sz w:val="24"/>
          <w:szCs w:val="24"/>
        </w:rPr>
        <w:t xml:space="preserve">The following chart </w:t>
      </w:r>
      <w:r w:rsidR="00D42979" w:rsidRPr="00D42979">
        <w:rPr>
          <w:rFonts w:ascii="Verdana" w:hAnsi="Verdana" w:cs="Arial"/>
          <w:sz w:val="24"/>
          <w:szCs w:val="24"/>
        </w:rPr>
        <w:t xml:space="preserve">for Gynaecology, </w:t>
      </w:r>
      <w:r>
        <w:rPr>
          <w:rFonts w:ascii="Verdana" w:hAnsi="Verdana" w:cs="Arial"/>
          <w:sz w:val="24"/>
          <w:szCs w:val="24"/>
        </w:rPr>
        <w:t xml:space="preserve">shows what can happen in a number of tumor sites, where </w:t>
      </w:r>
      <w:r w:rsidR="00D42979" w:rsidRPr="00D42979">
        <w:rPr>
          <w:rFonts w:ascii="Verdana" w:hAnsi="Verdana" w:cs="Arial"/>
          <w:sz w:val="24"/>
          <w:szCs w:val="24"/>
        </w:rPr>
        <w:t xml:space="preserve">the small number of patients </w:t>
      </w:r>
      <w:r>
        <w:rPr>
          <w:rFonts w:ascii="Verdana" w:hAnsi="Verdana" w:cs="Arial"/>
          <w:sz w:val="24"/>
          <w:szCs w:val="24"/>
        </w:rPr>
        <w:t xml:space="preserve">can lead to </w:t>
      </w:r>
      <w:r w:rsidR="00D42979">
        <w:rPr>
          <w:rFonts w:ascii="Verdana" w:hAnsi="Verdana" w:cs="Arial"/>
          <w:sz w:val="24"/>
          <w:szCs w:val="24"/>
        </w:rPr>
        <w:t>more variability</w:t>
      </w:r>
      <w:r>
        <w:rPr>
          <w:rFonts w:ascii="Verdana" w:hAnsi="Verdana" w:cs="Arial"/>
          <w:sz w:val="24"/>
          <w:szCs w:val="24"/>
        </w:rPr>
        <w:t xml:space="preserve"> in compliance</w:t>
      </w:r>
      <w:r w:rsidR="00D42979">
        <w:rPr>
          <w:rFonts w:ascii="Verdana" w:hAnsi="Verdana" w:cs="Arial"/>
          <w:sz w:val="24"/>
          <w:szCs w:val="24"/>
        </w:rPr>
        <w:t xml:space="preserve">, </w:t>
      </w:r>
      <w:r>
        <w:rPr>
          <w:rFonts w:ascii="Verdana" w:hAnsi="Verdana" w:cs="Arial"/>
          <w:sz w:val="24"/>
          <w:szCs w:val="24"/>
        </w:rPr>
        <w:t xml:space="preserve">where in this particular case, </w:t>
      </w:r>
      <w:r w:rsidR="00D42979">
        <w:rPr>
          <w:rFonts w:ascii="Verdana" w:hAnsi="Verdana" w:cs="Arial"/>
          <w:sz w:val="24"/>
          <w:szCs w:val="24"/>
        </w:rPr>
        <w:t xml:space="preserve">the overall trend </w:t>
      </w:r>
      <w:r w:rsidR="006C49CD">
        <w:rPr>
          <w:rFonts w:ascii="Verdana" w:hAnsi="Verdana" w:cs="Arial"/>
          <w:sz w:val="24"/>
          <w:szCs w:val="24"/>
        </w:rPr>
        <w:t>for treatments undertaken is reducing:</w:t>
      </w:r>
    </w:p>
    <w:p w:rsidR="00320E7D" w:rsidRPr="006763FA" w:rsidRDefault="00320E7D" w:rsidP="00320E7D">
      <w:pPr>
        <w:pStyle w:val="ListParagraph"/>
        <w:rPr>
          <w:rFonts w:ascii="Verdana" w:hAnsi="Verdana" w:cs="Arial"/>
          <w:sz w:val="24"/>
          <w:szCs w:val="24"/>
        </w:rPr>
      </w:pPr>
    </w:p>
    <w:p w:rsidR="00D42979" w:rsidRDefault="003C4304" w:rsidP="003C4304">
      <w:pPr>
        <w:pStyle w:val="ListParagraph"/>
        <w:spacing w:after="0"/>
        <w:ind w:left="57"/>
        <w:jc w:val="center"/>
        <w:rPr>
          <w:rFonts w:ascii="Verdana" w:hAnsi="Verdana" w:cs="Arial"/>
          <w:sz w:val="24"/>
          <w:szCs w:val="24"/>
        </w:rPr>
      </w:pPr>
      <w:r>
        <w:rPr>
          <w:rFonts w:ascii="Verdana" w:hAnsi="Verdana" w:cs="Arial"/>
          <w:noProof/>
          <w:sz w:val="24"/>
          <w:szCs w:val="24"/>
          <w:lang w:val="en-GB" w:eastAsia="en-GB"/>
        </w:rPr>
        <w:drawing>
          <wp:inline distT="0" distB="0" distL="0" distR="0" wp14:anchorId="0B165B17">
            <wp:extent cx="5398000" cy="271393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09061" cy="2719500"/>
                    </a:xfrm>
                    <a:prstGeom prst="rect">
                      <a:avLst/>
                    </a:prstGeom>
                    <a:noFill/>
                  </pic:spPr>
                </pic:pic>
              </a:graphicData>
            </a:graphic>
          </wp:inline>
        </w:drawing>
      </w:r>
    </w:p>
    <w:p w:rsidR="00933F46" w:rsidRDefault="00933F46" w:rsidP="00D155E6">
      <w:pPr>
        <w:pStyle w:val="ListParagraph"/>
        <w:rPr>
          <w:rFonts w:ascii="Verdana" w:hAnsi="Verdana"/>
          <w:b/>
          <w:sz w:val="24"/>
        </w:rPr>
      </w:pPr>
    </w:p>
    <w:p w:rsidR="00C144CE" w:rsidRPr="00D155E6" w:rsidRDefault="00C144CE" w:rsidP="008F2510">
      <w:pPr>
        <w:pStyle w:val="ListParagraph"/>
        <w:spacing w:line="240" w:lineRule="auto"/>
        <w:jc w:val="both"/>
        <w:rPr>
          <w:rFonts w:ascii="Verdana" w:hAnsi="Verdana" w:cs="Arial"/>
          <w:b/>
          <w:sz w:val="24"/>
          <w:szCs w:val="24"/>
        </w:rPr>
      </w:pPr>
      <w:r w:rsidRPr="00C144CE">
        <w:rPr>
          <w:rFonts w:ascii="Verdana" w:hAnsi="Verdana"/>
          <w:b/>
          <w:sz w:val="24"/>
        </w:rPr>
        <w:t>Single Cancer Pathway</w:t>
      </w:r>
      <w:r w:rsidRPr="007E795F">
        <w:rPr>
          <w:rFonts w:ascii="Verdana" w:hAnsi="Verdana"/>
          <w:color w:val="000000"/>
          <w:sz w:val="24"/>
        </w:rPr>
        <w:t xml:space="preserve"> </w:t>
      </w:r>
    </w:p>
    <w:p w:rsidR="00C144CE" w:rsidRPr="00C144CE" w:rsidRDefault="00C144CE" w:rsidP="008F2510">
      <w:pPr>
        <w:pStyle w:val="ListParagraph"/>
        <w:numPr>
          <w:ilvl w:val="1"/>
          <w:numId w:val="1"/>
        </w:numPr>
        <w:spacing w:line="240" w:lineRule="auto"/>
        <w:jc w:val="both"/>
        <w:rPr>
          <w:rFonts w:ascii="Verdana" w:hAnsi="Verdana" w:cs="Arial"/>
          <w:sz w:val="24"/>
          <w:szCs w:val="24"/>
        </w:rPr>
      </w:pPr>
      <w:r w:rsidRPr="00C144CE">
        <w:rPr>
          <w:rFonts w:ascii="Verdana" w:hAnsi="Verdana" w:cs="Arial"/>
          <w:sz w:val="24"/>
          <w:szCs w:val="24"/>
        </w:rPr>
        <w:t xml:space="preserve">The Health Board has been formally reporting SCP to Welsh Government, running in parallel with existing cancer pathways for a number of months.  Formal reporting to the Welsh Government started in August 2019. </w:t>
      </w:r>
    </w:p>
    <w:p w:rsidR="00C144CE" w:rsidRPr="00C144CE" w:rsidRDefault="00C144CE" w:rsidP="00C144CE">
      <w:pPr>
        <w:pStyle w:val="ListParagraph"/>
        <w:rPr>
          <w:rFonts w:ascii="Verdana" w:hAnsi="Verdana" w:cs="Arial"/>
          <w:sz w:val="24"/>
          <w:szCs w:val="24"/>
        </w:rPr>
      </w:pPr>
    </w:p>
    <w:p w:rsidR="00D155E6" w:rsidRPr="00B94042" w:rsidRDefault="00D155E6" w:rsidP="008F2510">
      <w:pPr>
        <w:pStyle w:val="ListParagraph"/>
        <w:numPr>
          <w:ilvl w:val="1"/>
          <w:numId w:val="1"/>
        </w:numPr>
        <w:spacing w:after="0" w:line="240" w:lineRule="auto"/>
        <w:jc w:val="both"/>
        <w:rPr>
          <w:rFonts w:ascii="Verdana" w:hAnsi="Verdana" w:cs="Arial"/>
          <w:color w:val="000000" w:themeColor="text1"/>
          <w:sz w:val="24"/>
          <w:szCs w:val="24"/>
        </w:rPr>
      </w:pPr>
      <w:r w:rsidRPr="00C144CE">
        <w:rPr>
          <w:rFonts w:ascii="Verdana" w:hAnsi="Verdana" w:cs="Arial"/>
          <w:sz w:val="24"/>
          <w:szCs w:val="24"/>
        </w:rPr>
        <w:t>The single Suspected Cancer Pathway measures from the point of suspicion until the start of first definitive treatment for all newly diagnosed patients, with the aim of treating all patients within 62 days of the point of suspicion.  No performance measure has been set for the SCP as yet but there is an expectation of continuous improvement.</w:t>
      </w:r>
    </w:p>
    <w:p w:rsidR="00B94042" w:rsidRPr="00B94042" w:rsidRDefault="00B94042" w:rsidP="008F2510">
      <w:pPr>
        <w:pStyle w:val="ListParagraph"/>
        <w:spacing w:line="240" w:lineRule="auto"/>
        <w:jc w:val="both"/>
        <w:rPr>
          <w:rFonts w:ascii="Verdana" w:hAnsi="Verdana" w:cs="Arial"/>
          <w:color w:val="000000" w:themeColor="text1"/>
          <w:sz w:val="24"/>
          <w:szCs w:val="24"/>
        </w:rPr>
      </w:pPr>
    </w:p>
    <w:p w:rsidR="00B94042" w:rsidRPr="00B94042" w:rsidRDefault="00B94042" w:rsidP="008F2510">
      <w:pPr>
        <w:pStyle w:val="ListParagraph"/>
        <w:numPr>
          <w:ilvl w:val="1"/>
          <w:numId w:val="1"/>
        </w:numPr>
        <w:spacing w:after="0" w:line="240" w:lineRule="auto"/>
        <w:jc w:val="both"/>
        <w:rPr>
          <w:rFonts w:ascii="Verdana" w:hAnsi="Verdana" w:cs="Arial"/>
          <w:color w:val="000000" w:themeColor="text1"/>
          <w:sz w:val="24"/>
          <w:szCs w:val="24"/>
        </w:rPr>
      </w:pPr>
      <w:r w:rsidRPr="00F830E1">
        <w:rPr>
          <w:rFonts w:ascii="Verdana" w:hAnsi="Verdana" w:cs="Arial"/>
          <w:sz w:val="24"/>
          <w:szCs w:val="24"/>
        </w:rPr>
        <w:t xml:space="preserve">The SCP </w:t>
      </w:r>
      <w:r w:rsidRPr="00F830E1">
        <w:rPr>
          <w:rFonts w:ascii="Verdana" w:hAnsi="Verdana" w:cs="Arial"/>
          <w:color w:val="000000" w:themeColor="text1"/>
          <w:sz w:val="24"/>
          <w:szCs w:val="24"/>
        </w:rPr>
        <w:t>performance for</w:t>
      </w:r>
      <w:r w:rsidRPr="00036D5C">
        <w:rPr>
          <w:rFonts w:ascii="Verdana" w:hAnsi="Verdana" w:cs="Arial"/>
          <w:color w:val="000000" w:themeColor="text1"/>
          <w:sz w:val="24"/>
          <w:szCs w:val="24"/>
        </w:rPr>
        <w:t xml:space="preserve"> January </w:t>
      </w:r>
      <w:r>
        <w:rPr>
          <w:rFonts w:ascii="Verdana" w:hAnsi="Verdana" w:cs="Arial"/>
          <w:color w:val="000000" w:themeColor="text1"/>
          <w:sz w:val="24"/>
          <w:szCs w:val="24"/>
        </w:rPr>
        <w:t>was:</w:t>
      </w:r>
    </w:p>
    <w:p w:rsidR="00B94042" w:rsidRPr="00036D5C" w:rsidRDefault="00B94042" w:rsidP="008F2510">
      <w:pPr>
        <w:pStyle w:val="ListParagraph"/>
        <w:numPr>
          <w:ilvl w:val="2"/>
          <w:numId w:val="4"/>
        </w:numPr>
        <w:spacing w:after="0" w:line="240" w:lineRule="auto"/>
        <w:jc w:val="both"/>
        <w:rPr>
          <w:rFonts w:ascii="Verdana" w:hAnsi="Verdana"/>
          <w:color w:val="000000" w:themeColor="text1"/>
          <w:sz w:val="24"/>
        </w:rPr>
      </w:pPr>
      <w:r w:rsidRPr="00036D5C">
        <w:rPr>
          <w:rFonts w:ascii="Verdana" w:hAnsi="Verdana"/>
          <w:color w:val="000000" w:themeColor="text1"/>
          <w:sz w:val="24"/>
        </w:rPr>
        <w:t xml:space="preserve">With suspensions </w:t>
      </w:r>
      <w:r w:rsidRPr="00036D5C">
        <w:rPr>
          <w:rFonts w:ascii="Verdana" w:hAnsi="Verdana"/>
          <w:color w:val="000000" w:themeColor="text1"/>
          <w:sz w:val="24"/>
        </w:rPr>
        <w:tab/>
        <w:t xml:space="preserve"> 65.0% (68% December 2019)</w:t>
      </w:r>
    </w:p>
    <w:p w:rsidR="00B94042" w:rsidRDefault="00B94042" w:rsidP="008F2510">
      <w:pPr>
        <w:pStyle w:val="ListParagraph"/>
        <w:numPr>
          <w:ilvl w:val="2"/>
          <w:numId w:val="4"/>
        </w:numPr>
        <w:spacing w:after="0" w:line="240" w:lineRule="auto"/>
        <w:jc w:val="both"/>
        <w:rPr>
          <w:rFonts w:ascii="Verdana" w:hAnsi="Verdana"/>
          <w:color w:val="000000" w:themeColor="text1"/>
          <w:sz w:val="24"/>
        </w:rPr>
      </w:pPr>
      <w:r w:rsidRPr="00036D5C">
        <w:rPr>
          <w:rFonts w:ascii="Verdana" w:hAnsi="Verdana"/>
          <w:color w:val="000000" w:themeColor="text1"/>
          <w:sz w:val="24"/>
        </w:rPr>
        <w:t>Without suspensions</w:t>
      </w:r>
      <w:r w:rsidRPr="00036D5C">
        <w:rPr>
          <w:rFonts w:ascii="Verdana" w:hAnsi="Verdana"/>
          <w:color w:val="000000" w:themeColor="text1"/>
          <w:sz w:val="24"/>
        </w:rPr>
        <w:tab/>
        <w:t xml:space="preserve"> 54.8% (62% December 2019)</w:t>
      </w:r>
    </w:p>
    <w:p w:rsidR="00B94042" w:rsidRDefault="00B94042" w:rsidP="008F2510">
      <w:pPr>
        <w:spacing w:after="0" w:line="240" w:lineRule="auto"/>
        <w:ind w:left="720"/>
        <w:jc w:val="both"/>
        <w:rPr>
          <w:rFonts w:ascii="Verdana" w:hAnsi="Verdana"/>
          <w:color w:val="000000" w:themeColor="text1"/>
          <w:sz w:val="24"/>
        </w:rPr>
      </w:pPr>
    </w:p>
    <w:p w:rsidR="00B94042" w:rsidRDefault="00B94042" w:rsidP="008F2510">
      <w:pPr>
        <w:spacing w:after="0" w:line="240" w:lineRule="auto"/>
        <w:ind w:left="720"/>
        <w:jc w:val="both"/>
        <w:rPr>
          <w:rFonts w:ascii="Verdana" w:hAnsi="Verdana"/>
          <w:color w:val="000000" w:themeColor="text1"/>
          <w:sz w:val="24"/>
        </w:rPr>
      </w:pPr>
      <w:r>
        <w:rPr>
          <w:rFonts w:ascii="Verdana" w:hAnsi="Verdana"/>
          <w:color w:val="000000" w:themeColor="text1"/>
          <w:sz w:val="24"/>
        </w:rPr>
        <w:t>The “With suspensions” compliance of 65.0% is an amendment from the 64.7% reported in the Dashboard, with the total number of breaches unchanged, as for USC and NUSC compliance.</w:t>
      </w:r>
    </w:p>
    <w:p w:rsidR="00B94042" w:rsidRPr="00B94042" w:rsidRDefault="00B94042" w:rsidP="008F2510">
      <w:pPr>
        <w:spacing w:after="0" w:line="240" w:lineRule="auto"/>
        <w:jc w:val="both"/>
        <w:rPr>
          <w:rFonts w:ascii="Verdana" w:hAnsi="Verdana"/>
          <w:color w:val="000000" w:themeColor="text1"/>
          <w:sz w:val="24"/>
        </w:rPr>
      </w:pPr>
    </w:p>
    <w:p w:rsidR="00B94042" w:rsidRPr="00B94042" w:rsidRDefault="00B94042" w:rsidP="008F2510">
      <w:pPr>
        <w:pStyle w:val="ListParagraph"/>
        <w:numPr>
          <w:ilvl w:val="1"/>
          <w:numId w:val="1"/>
        </w:numPr>
        <w:spacing w:after="0" w:line="240" w:lineRule="auto"/>
        <w:jc w:val="both"/>
        <w:rPr>
          <w:rFonts w:ascii="Verdana" w:hAnsi="Verdana" w:cs="Arial"/>
          <w:color w:val="000000" w:themeColor="text1"/>
          <w:sz w:val="24"/>
          <w:szCs w:val="24"/>
        </w:rPr>
      </w:pPr>
      <w:r w:rsidRPr="00B94042">
        <w:rPr>
          <w:rFonts w:ascii="Verdana" w:hAnsi="Verdana" w:cs="Arial"/>
          <w:color w:val="000000" w:themeColor="text1"/>
          <w:sz w:val="24"/>
          <w:szCs w:val="24"/>
        </w:rPr>
        <w:t>The summary of specialty SCP performance treated with suspensions is as follows</w:t>
      </w:r>
      <w:r>
        <w:rPr>
          <w:rFonts w:ascii="Verdana" w:hAnsi="Verdana" w:cs="Arial"/>
          <w:color w:val="000000" w:themeColor="text1"/>
          <w:sz w:val="24"/>
          <w:szCs w:val="24"/>
        </w:rPr>
        <w:t>:</w:t>
      </w:r>
    </w:p>
    <w:p w:rsidR="007C18DC" w:rsidRPr="00036D5C" w:rsidRDefault="007C18DC" w:rsidP="007C18DC">
      <w:pPr>
        <w:pStyle w:val="ListParagraph"/>
        <w:spacing w:after="0" w:line="240" w:lineRule="auto"/>
        <w:ind w:left="1800"/>
        <w:jc w:val="both"/>
        <w:rPr>
          <w:rFonts w:ascii="Verdana" w:hAnsi="Verdana"/>
          <w:color w:val="000000" w:themeColor="text1"/>
          <w:sz w:val="24"/>
        </w:rPr>
      </w:pPr>
    </w:p>
    <w:p w:rsidR="007C18DC" w:rsidRPr="007C18DC" w:rsidRDefault="00B37DA3" w:rsidP="00B37DA3">
      <w:pPr>
        <w:spacing w:after="0"/>
        <w:ind w:left="454"/>
        <w:rPr>
          <w:rFonts w:ascii="Verdana" w:hAnsi="Verdana" w:cs="Arial"/>
          <w:color w:val="000000" w:themeColor="text1"/>
          <w:sz w:val="24"/>
          <w:szCs w:val="24"/>
        </w:rPr>
      </w:pPr>
      <w:r w:rsidRPr="00B37DA3">
        <w:rPr>
          <w:noProof/>
          <w:lang w:val="en-GB" w:eastAsia="en-GB"/>
        </w:rPr>
        <w:drawing>
          <wp:inline distT="0" distB="0" distL="0" distR="0" wp14:anchorId="2A238A0A" wp14:editId="5CB10F51">
            <wp:extent cx="5040173" cy="245745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53827" cy="2464108"/>
                    </a:xfrm>
                    <a:prstGeom prst="rect">
                      <a:avLst/>
                    </a:prstGeom>
                  </pic:spPr>
                </pic:pic>
              </a:graphicData>
            </a:graphic>
          </wp:inline>
        </w:drawing>
      </w:r>
    </w:p>
    <w:p w:rsidR="008B1AE2" w:rsidRDefault="008B1AE2" w:rsidP="008B1AE2">
      <w:pPr>
        <w:spacing w:after="0" w:line="240" w:lineRule="auto"/>
        <w:jc w:val="both"/>
        <w:rPr>
          <w:rFonts w:ascii="Verdana" w:hAnsi="Verdana"/>
          <w:b/>
          <w:sz w:val="24"/>
        </w:rPr>
      </w:pPr>
    </w:p>
    <w:p w:rsidR="000346D1" w:rsidRPr="002E5BA3" w:rsidRDefault="000346D1" w:rsidP="008F2510">
      <w:pPr>
        <w:numPr>
          <w:ilvl w:val="0"/>
          <w:numId w:val="4"/>
        </w:numPr>
        <w:spacing w:after="0" w:line="240" w:lineRule="auto"/>
        <w:jc w:val="both"/>
        <w:rPr>
          <w:rFonts w:ascii="Verdana" w:hAnsi="Verdana"/>
          <w:b/>
          <w:sz w:val="24"/>
        </w:rPr>
      </w:pPr>
      <w:r w:rsidRPr="002E5BA3">
        <w:rPr>
          <w:rFonts w:ascii="Verdana" w:hAnsi="Verdana"/>
          <w:b/>
          <w:sz w:val="24"/>
        </w:rPr>
        <w:t xml:space="preserve">Quality Improvement Measures </w:t>
      </w:r>
      <w:r w:rsidRPr="002E5BA3">
        <w:rPr>
          <w:rFonts w:ascii="Verdana" w:hAnsi="Verdana"/>
          <w:sz w:val="24"/>
        </w:rPr>
        <w:t xml:space="preserve">- </w:t>
      </w:r>
      <w:r w:rsidRPr="002E5BA3">
        <w:rPr>
          <w:rFonts w:ascii="Verdana" w:hAnsi="Verdana"/>
          <w:b/>
          <w:sz w:val="24"/>
        </w:rPr>
        <w:t xml:space="preserve">Executive Lead, </w:t>
      </w:r>
      <w:r w:rsidR="002C76FF" w:rsidRPr="002E5BA3">
        <w:rPr>
          <w:rFonts w:ascii="Verdana" w:hAnsi="Verdana"/>
          <w:b/>
          <w:sz w:val="24"/>
        </w:rPr>
        <w:t>Director of Therapies</w:t>
      </w:r>
      <w:r w:rsidR="00183A19" w:rsidRPr="002E5BA3">
        <w:rPr>
          <w:rFonts w:ascii="Verdana" w:hAnsi="Verdana"/>
          <w:b/>
          <w:sz w:val="24"/>
        </w:rPr>
        <w:t xml:space="preserve"> &amp; Health Sciences</w:t>
      </w:r>
    </w:p>
    <w:p w:rsidR="000346D1" w:rsidRPr="00231EFF" w:rsidRDefault="000346D1" w:rsidP="008F2510">
      <w:pPr>
        <w:pStyle w:val="ListParagraph"/>
        <w:spacing w:line="240" w:lineRule="auto"/>
        <w:jc w:val="both"/>
        <w:rPr>
          <w:rFonts w:ascii="Verdana" w:hAnsi="Verdana" w:cs="Arial"/>
          <w:color w:val="000000" w:themeColor="text1"/>
          <w:sz w:val="24"/>
          <w:szCs w:val="24"/>
        </w:rPr>
      </w:pPr>
    </w:p>
    <w:p w:rsidR="000346D1" w:rsidRDefault="000346D1" w:rsidP="008F2510">
      <w:pPr>
        <w:pStyle w:val="ListParagraph"/>
        <w:numPr>
          <w:ilvl w:val="1"/>
          <w:numId w:val="1"/>
        </w:numPr>
        <w:spacing w:after="0" w:line="240" w:lineRule="auto"/>
        <w:jc w:val="both"/>
        <w:rPr>
          <w:rFonts w:ascii="Verdana" w:hAnsi="Verdana" w:cs="Arial"/>
          <w:color w:val="000000" w:themeColor="text1"/>
          <w:sz w:val="24"/>
          <w:szCs w:val="24"/>
        </w:rPr>
      </w:pPr>
      <w:r w:rsidRPr="00231EFF">
        <w:rPr>
          <w:rFonts w:ascii="Verdana" w:hAnsi="Verdana" w:cs="Arial"/>
          <w:color w:val="000000" w:themeColor="text1"/>
          <w:sz w:val="24"/>
          <w:szCs w:val="24"/>
        </w:rPr>
        <w:t xml:space="preserve">At the time of preparation of this report, the </w:t>
      </w:r>
      <w:r w:rsidR="00351421">
        <w:rPr>
          <w:rFonts w:ascii="Verdana" w:hAnsi="Verdana" w:cs="Arial"/>
          <w:color w:val="000000" w:themeColor="text1"/>
          <w:sz w:val="24"/>
          <w:szCs w:val="24"/>
        </w:rPr>
        <w:t>February</w:t>
      </w:r>
      <w:r w:rsidR="00C35772" w:rsidRPr="00E2681B">
        <w:rPr>
          <w:rFonts w:ascii="Verdana" w:hAnsi="Verdana" w:cs="Arial"/>
          <w:color w:val="000000" w:themeColor="text1"/>
          <w:sz w:val="24"/>
          <w:szCs w:val="24"/>
        </w:rPr>
        <w:t xml:space="preserve"> 2020</w:t>
      </w:r>
      <w:r w:rsidRPr="00E2681B">
        <w:rPr>
          <w:rFonts w:ascii="Verdana" w:hAnsi="Verdana" w:cs="Arial"/>
          <w:color w:val="000000" w:themeColor="text1"/>
          <w:sz w:val="24"/>
          <w:szCs w:val="24"/>
        </w:rPr>
        <w:t xml:space="preserve"> data for stroke was not available for reporting. During </w:t>
      </w:r>
      <w:r w:rsidR="00351421">
        <w:rPr>
          <w:rFonts w:ascii="Verdana" w:hAnsi="Verdana" w:cs="Arial"/>
          <w:color w:val="000000" w:themeColor="text1"/>
          <w:sz w:val="24"/>
          <w:szCs w:val="24"/>
        </w:rPr>
        <w:t>January</w:t>
      </w:r>
      <w:r w:rsidRPr="00E2681B">
        <w:rPr>
          <w:rFonts w:ascii="Verdana" w:hAnsi="Verdana" w:cs="Arial"/>
          <w:color w:val="000000" w:themeColor="text1"/>
          <w:sz w:val="24"/>
          <w:szCs w:val="24"/>
        </w:rPr>
        <w:t xml:space="preserve">, a total </w:t>
      </w:r>
      <w:r w:rsidRPr="00262B52">
        <w:rPr>
          <w:rFonts w:ascii="Verdana" w:hAnsi="Verdana" w:cs="Arial"/>
          <w:color w:val="000000" w:themeColor="text1"/>
          <w:sz w:val="24"/>
          <w:szCs w:val="24"/>
        </w:rPr>
        <w:t xml:space="preserve">of </w:t>
      </w:r>
      <w:r w:rsidR="00351421" w:rsidRPr="00262B52">
        <w:rPr>
          <w:rFonts w:ascii="Verdana" w:hAnsi="Verdana" w:cs="Arial"/>
          <w:color w:val="000000" w:themeColor="text1"/>
          <w:sz w:val="24"/>
          <w:szCs w:val="24"/>
        </w:rPr>
        <w:t>83</w:t>
      </w:r>
      <w:r w:rsidRPr="00262B52">
        <w:rPr>
          <w:rFonts w:ascii="Verdana" w:hAnsi="Verdana" w:cs="Arial"/>
          <w:color w:val="000000" w:themeColor="text1"/>
          <w:sz w:val="24"/>
          <w:szCs w:val="24"/>
        </w:rPr>
        <w:t xml:space="preserve"> </w:t>
      </w:r>
      <w:r w:rsidRPr="00E2681B">
        <w:rPr>
          <w:rFonts w:ascii="Verdana" w:hAnsi="Verdana" w:cs="Arial"/>
          <w:color w:val="000000" w:themeColor="text1"/>
          <w:sz w:val="24"/>
          <w:szCs w:val="24"/>
        </w:rPr>
        <w:t>patients were recorded within the Sentinel Stroke National Audit Programme (SSNAP) database:</w:t>
      </w:r>
    </w:p>
    <w:p w:rsidR="007758A1" w:rsidRPr="00E2681B" w:rsidRDefault="007758A1" w:rsidP="008F2510">
      <w:pPr>
        <w:pStyle w:val="ListParagraph"/>
        <w:spacing w:after="0" w:line="240" w:lineRule="auto"/>
        <w:jc w:val="both"/>
        <w:rPr>
          <w:rFonts w:ascii="Verdana" w:hAnsi="Verdana" w:cs="Arial"/>
          <w:color w:val="000000" w:themeColor="text1"/>
          <w:sz w:val="24"/>
          <w:szCs w:val="24"/>
        </w:rPr>
      </w:pPr>
    </w:p>
    <w:p w:rsidR="000346D1" w:rsidRPr="00E2681B" w:rsidRDefault="00C35772" w:rsidP="008F2510">
      <w:pPr>
        <w:numPr>
          <w:ilvl w:val="0"/>
          <w:numId w:val="19"/>
        </w:numPr>
        <w:spacing w:after="0" w:line="240" w:lineRule="auto"/>
        <w:ind w:left="1097" w:right="-46"/>
        <w:jc w:val="both"/>
        <w:rPr>
          <w:rFonts w:ascii="Verdana" w:hAnsi="Verdana"/>
          <w:color w:val="000000" w:themeColor="text1"/>
          <w:sz w:val="24"/>
        </w:rPr>
      </w:pPr>
      <w:r w:rsidRPr="00E2681B">
        <w:rPr>
          <w:rFonts w:ascii="Verdana" w:hAnsi="Verdana"/>
          <w:color w:val="000000" w:themeColor="text1"/>
          <w:sz w:val="24"/>
        </w:rPr>
        <w:t>27</w:t>
      </w:r>
      <w:r w:rsidR="000346D1" w:rsidRPr="00E2681B">
        <w:rPr>
          <w:rFonts w:ascii="Verdana" w:hAnsi="Verdana"/>
          <w:color w:val="000000" w:themeColor="text1"/>
          <w:sz w:val="24"/>
        </w:rPr>
        <w:t xml:space="preserve"> patients presented </w:t>
      </w:r>
      <w:r w:rsidR="00D92EEF" w:rsidRPr="00E2681B">
        <w:rPr>
          <w:rFonts w:ascii="Verdana" w:hAnsi="Verdana"/>
          <w:color w:val="000000" w:themeColor="text1"/>
          <w:sz w:val="24"/>
        </w:rPr>
        <w:t>at</w:t>
      </w:r>
      <w:r w:rsidR="000346D1" w:rsidRPr="00E2681B">
        <w:rPr>
          <w:rFonts w:ascii="Verdana" w:hAnsi="Verdana"/>
          <w:color w:val="000000" w:themeColor="text1"/>
          <w:sz w:val="24"/>
        </w:rPr>
        <w:t xml:space="preserve"> P</w:t>
      </w:r>
      <w:r w:rsidR="00D92EEF" w:rsidRPr="00E2681B">
        <w:rPr>
          <w:rFonts w:ascii="Verdana" w:hAnsi="Verdana"/>
          <w:color w:val="000000" w:themeColor="text1"/>
          <w:sz w:val="24"/>
        </w:rPr>
        <w:t>OW.</w:t>
      </w:r>
    </w:p>
    <w:p w:rsidR="000346D1" w:rsidRPr="00E2681B" w:rsidRDefault="00351421" w:rsidP="008F2510">
      <w:pPr>
        <w:numPr>
          <w:ilvl w:val="0"/>
          <w:numId w:val="19"/>
        </w:numPr>
        <w:spacing w:after="0" w:line="240" w:lineRule="auto"/>
        <w:ind w:left="1097" w:right="-46"/>
        <w:jc w:val="both"/>
        <w:rPr>
          <w:rFonts w:ascii="Verdana" w:hAnsi="Verdana"/>
          <w:color w:val="000000" w:themeColor="text1"/>
          <w:sz w:val="24"/>
        </w:rPr>
      </w:pPr>
      <w:r w:rsidRPr="00262B52">
        <w:rPr>
          <w:rFonts w:ascii="Verdana" w:hAnsi="Verdana"/>
          <w:color w:val="000000" w:themeColor="text1"/>
          <w:sz w:val="24"/>
        </w:rPr>
        <w:t>56</w:t>
      </w:r>
      <w:r w:rsidR="000346D1" w:rsidRPr="00E2681B">
        <w:rPr>
          <w:rFonts w:ascii="Verdana" w:hAnsi="Verdana"/>
          <w:color w:val="000000" w:themeColor="text1"/>
          <w:sz w:val="24"/>
        </w:rPr>
        <w:t xml:space="preserve"> patients presented </w:t>
      </w:r>
      <w:r w:rsidR="00D92EEF" w:rsidRPr="00E2681B">
        <w:rPr>
          <w:rFonts w:ascii="Verdana" w:hAnsi="Verdana"/>
          <w:color w:val="000000" w:themeColor="text1"/>
          <w:sz w:val="24"/>
        </w:rPr>
        <w:t>at</w:t>
      </w:r>
      <w:r w:rsidR="000346D1" w:rsidRPr="00E2681B">
        <w:rPr>
          <w:rFonts w:ascii="Verdana" w:hAnsi="Verdana"/>
          <w:color w:val="000000" w:themeColor="text1"/>
          <w:sz w:val="24"/>
        </w:rPr>
        <w:t xml:space="preserve"> PC</w:t>
      </w:r>
      <w:r w:rsidR="00D92EEF" w:rsidRPr="00E2681B">
        <w:rPr>
          <w:rFonts w:ascii="Verdana" w:hAnsi="Verdana"/>
          <w:color w:val="000000" w:themeColor="text1"/>
          <w:sz w:val="24"/>
        </w:rPr>
        <w:t>H</w:t>
      </w:r>
      <w:r w:rsidR="000346D1" w:rsidRPr="00E2681B">
        <w:rPr>
          <w:rFonts w:ascii="Verdana" w:hAnsi="Verdana"/>
          <w:color w:val="000000" w:themeColor="text1"/>
          <w:sz w:val="24"/>
        </w:rPr>
        <w:t xml:space="preserve">.  </w:t>
      </w:r>
    </w:p>
    <w:p w:rsidR="000346D1" w:rsidRPr="00231EFF" w:rsidRDefault="000346D1" w:rsidP="000346D1">
      <w:pPr>
        <w:pStyle w:val="ListParagraph"/>
        <w:rPr>
          <w:rFonts w:ascii="Verdana" w:hAnsi="Verdana" w:cs="Arial"/>
          <w:color w:val="000000" w:themeColor="text1"/>
          <w:sz w:val="24"/>
          <w:szCs w:val="24"/>
        </w:rPr>
      </w:pPr>
    </w:p>
    <w:p w:rsidR="00B919C9" w:rsidRPr="00036D5C" w:rsidRDefault="000346D1" w:rsidP="008F2510">
      <w:pPr>
        <w:pStyle w:val="ListParagraph"/>
        <w:numPr>
          <w:ilvl w:val="1"/>
          <w:numId w:val="1"/>
        </w:numPr>
        <w:spacing w:after="0"/>
        <w:jc w:val="both"/>
        <w:rPr>
          <w:rFonts w:ascii="Verdana" w:hAnsi="Verdana" w:cs="Arial"/>
          <w:sz w:val="24"/>
          <w:szCs w:val="24"/>
        </w:rPr>
      </w:pPr>
      <w:r w:rsidRPr="00036D5C">
        <w:rPr>
          <w:rFonts w:ascii="Verdana" w:hAnsi="Verdana" w:cs="Arial"/>
          <w:sz w:val="24"/>
          <w:szCs w:val="24"/>
        </w:rPr>
        <w:t xml:space="preserve">The </w:t>
      </w:r>
      <w:r w:rsidR="00D92EEF" w:rsidRPr="00036D5C">
        <w:rPr>
          <w:rFonts w:ascii="Verdana" w:hAnsi="Verdana" w:cs="Arial"/>
          <w:sz w:val="24"/>
          <w:szCs w:val="24"/>
        </w:rPr>
        <w:t>summary of recent performance for the 4 key indicators is as follows:</w:t>
      </w:r>
      <w:r w:rsidR="00D86F3F" w:rsidRPr="00036D5C">
        <w:rPr>
          <w:noProof/>
          <w:lang w:val="en-GB" w:eastAsia="en-GB"/>
        </w:rPr>
        <w:t xml:space="preserve"> </w:t>
      </w:r>
    </w:p>
    <w:p w:rsidR="00A00CFA" w:rsidRDefault="00B919C9" w:rsidP="00A00CFA">
      <w:pPr>
        <w:spacing w:after="0"/>
        <w:jc w:val="center"/>
        <w:rPr>
          <w:rFonts w:ascii="Verdana" w:hAnsi="Verdana" w:cs="Arial"/>
          <w:sz w:val="24"/>
          <w:szCs w:val="24"/>
        </w:rPr>
      </w:pPr>
      <w:r w:rsidRPr="00B919C9">
        <w:rPr>
          <w:noProof/>
          <w:lang w:val="en-GB" w:eastAsia="en-GB"/>
        </w:rPr>
        <w:drawing>
          <wp:inline distT="0" distB="0" distL="0" distR="0" wp14:anchorId="1369D606" wp14:editId="2B49CF47">
            <wp:extent cx="6267450" cy="2377440"/>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276314" cy="2380802"/>
                    </a:xfrm>
                    <a:prstGeom prst="rect">
                      <a:avLst/>
                    </a:prstGeom>
                  </pic:spPr>
                </pic:pic>
              </a:graphicData>
            </a:graphic>
          </wp:inline>
        </w:drawing>
      </w:r>
    </w:p>
    <w:p w:rsidR="00953F26" w:rsidRPr="00E2681B" w:rsidRDefault="00953F26" w:rsidP="008F2510">
      <w:pPr>
        <w:pStyle w:val="ListParagraph"/>
        <w:numPr>
          <w:ilvl w:val="1"/>
          <w:numId w:val="1"/>
        </w:numPr>
        <w:spacing w:after="0" w:line="240" w:lineRule="auto"/>
        <w:jc w:val="both"/>
        <w:rPr>
          <w:rFonts w:ascii="Verdana" w:hAnsi="Verdana" w:cs="Arial"/>
          <w:color w:val="000000" w:themeColor="text1"/>
          <w:sz w:val="24"/>
          <w:szCs w:val="24"/>
        </w:rPr>
      </w:pPr>
      <w:r w:rsidRPr="00E2681B">
        <w:rPr>
          <w:rFonts w:ascii="Verdana" w:hAnsi="Verdana" w:cs="Arial"/>
          <w:color w:val="000000" w:themeColor="text1"/>
          <w:sz w:val="24"/>
          <w:szCs w:val="24"/>
        </w:rPr>
        <w:t xml:space="preserve">There were </w:t>
      </w:r>
      <w:r w:rsidR="00262B52">
        <w:rPr>
          <w:rFonts w:ascii="Verdana" w:hAnsi="Verdana" w:cs="Arial"/>
          <w:color w:val="000000" w:themeColor="text1"/>
          <w:sz w:val="24"/>
          <w:szCs w:val="24"/>
        </w:rPr>
        <w:t>ten</w:t>
      </w:r>
      <w:r w:rsidR="00A54B5D" w:rsidRPr="00262B52">
        <w:rPr>
          <w:rFonts w:ascii="Verdana" w:hAnsi="Verdana" w:cs="Arial"/>
          <w:color w:val="000000" w:themeColor="text1"/>
          <w:sz w:val="24"/>
          <w:szCs w:val="24"/>
        </w:rPr>
        <w:t xml:space="preserve"> </w:t>
      </w:r>
      <w:r w:rsidRPr="00262B52">
        <w:rPr>
          <w:rFonts w:ascii="Verdana" w:hAnsi="Verdana" w:cs="Arial"/>
          <w:color w:val="000000" w:themeColor="text1"/>
          <w:sz w:val="24"/>
          <w:szCs w:val="24"/>
        </w:rPr>
        <w:t xml:space="preserve">patients thrombolysed, </w:t>
      </w:r>
      <w:r w:rsidR="00262B52">
        <w:rPr>
          <w:rFonts w:ascii="Verdana" w:hAnsi="Verdana" w:cs="Arial"/>
          <w:color w:val="000000" w:themeColor="text1"/>
          <w:sz w:val="24"/>
          <w:szCs w:val="24"/>
        </w:rPr>
        <w:t>two</w:t>
      </w:r>
      <w:r w:rsidRPr="00262B52">
        <w:rPr>
          <w:rFonts w:ascii="Verdana" w:hAnsi="Verdana" w:cs="Arial"/>
          <w:color w:val="000000" w:themeColor="text1"/>
          <w:sz w:val="24"/>
          <w:szCs w:val="24"/>
        </w:rPr>
        <w:t xml:space="preserve"> at POW and </w:t>
      </w:r>
      <w:r w:rsidR="00262B52">
        <w:rPr>
          <w:rFonts w:ascii="Verdana" w:hAnsi="Verdana" w:cs="Arial"/>
          <w:color w:val="000000" w:themeColor="text1"/>
          <w:sz w:val="24"/>
          <w:szCs w:val="24"/>
        </w:rPr>
        <w:t>eight</w:t>
      </w:r>
      <w:r w:rsidRPr="00262B52">
        <w:rPr>
          <w:rFonts w:ascii="Verdana" w:hAnsi="Verdana" w:cs="Arial"/>
          <w:color w:val="000000" w:themeColor="text1"/>
          <w:sz w:val="24"/>
          <w:szCs w:val="24"/>
        </w:rPr>
        <w:t xml:space="preserve"> at PCH. </w:t>
      </w:r>
      <w:r w:rsidR="00A54B5D" w:rsidRPr="00262B52">
        <w:rPr>
          <w:rFonts w:ascii="Verdana" w:hAnsi="Verdana" w:cs="Arial"/>
          <w:color w:val="000000" w:themeColor="text1"/>
          <w:sz w:val="24"/>
          <w:szCs w:val="24"/>
        </w:rPr>
        <w:t xml:space="preserve">Five </w:t>
      </w:r>
      <w:r w:rsidR="00A54B5D">
        <w:rPr>
          <w:rFonts w:ascii="Verdana" w:hAnsi="Verdana" w:cs="Arial"/>
          <w:color w:val="000000" w:themeColor="text1"/>
          <w:sz w:val="24"/>
          <w:szCs w:val="24"/>
        </w:rPr>
        <w:t xml:space="preserve">of those </w:t>
      </w:r>
      <w:r w:rsidR="00262B52">
        <w:rPr>
          <w:rFonts w:ascii="Verdana" w:hAnsi="Verdana" w:cs="Arial"/>
          <w:color w:val="000000" w:themeColor="text1"/>
          <w:sz w:val="24"/>
          <w:szCs w:val="24"/>
        </w:rPr>
        <w:t>ten</w:t>
      </w:r>
      <w:r w:rsidR="00A54B5D">
        <w:rPr>
          <w:rFonts w:ascii="Verdana" w:hAnsi="Verdana" w:cs="Arial"/>
          <w:color w:val="000000" w:themeColor="text1"/>
          <w:sz w:val="24"/>
          <w:szCs w:val="24"/>
        </w:rPr>
        <w:t xml:space="preserve"> patients were </w:t>
      </w:r>
      <w:r w:rsidR="00262B52">
        <w:rPr>
          <w:rFonts w:ascii="Verdana" w:hAnsi="Verdana" w:cs="Arial"/>
          <w:color w:val="000000" w:themeColor="text1"/>
          <w:sz w:val="24"/>
          <w:szCs w:val="24"/>
        </w:rPr>
        <w:t>thrombolysed within 45 minutes, all at PCH</w:t>
      </w:r>
      <w:r w:rsidRPr="00E2681B">
        <w:rPr>
          <w:rFonts w:ascii="Verdana" w:hAnsi="Verdana" w:cs="Arial"/>
          <w:color w:val="000000" w:themeColor="text1"/>
          <w:sz w:val="24"/>
          <w:szCs w:val="24"/>
        </w:rPr>
        <w:t>.</w:t>
      </w:r>
    </w:p>
    <w:p w:rsidR="00953F26" w:rsidRDefault="00953F26" w:rsidP="008F2510">
      <w:pPr>
        <w:spacing w:after="0" w:line="240" w:lineRule="auto"/>
        <w:jc w:val="both"/>
        <w:rPr>
          <w:rFonts w:ascii="Verdana" w:hAnsi="Verdana" w:cs="Arial"/>
          <w:sz w:val="24"/>
          <w:szCs w:val="24"/>
        </w:rPr>
      </w:pPr>
    </w:p>
    <w:p w:rsidR="00281206" w:rsidRPr="00B55C2E" w:rsidRDefault="00281206" w:rsidP="008F2510">
      <w:pPr>
        <w:pStyle w:val="ListParagraph"/>
        <w:numPr>
          <w:ilvl w:val="1"/>
          <w:numId w:val="1"/>
        </w:numPr>
        <w:spacing w:after="0" w:line="240" w:lineRule="auto"/>
        <w:jc w:val="both"/>
        <w:rPr>
          <w:rFonts w:ascii="Verdana" w:hAnsi="Verdana" w:cs="Arial"/>
          <w:sz w:val="24"/>
          <w:szCs w:val="24"/>
        </w:rPr>
      </w:pPr>
      <w:r w:rsidRPr="00281206">
        <w:rPr>
          <w:rFonts w:ascii="Verdana" w:hAnsi="Verdana" w:cs="Arial"/>
          <w:sz w:val="24"/>
          <w:szCs w:val="24"/>
        </w:rPr>
        <w:t xml:space="preserve">Both stroke units continue to find the four hour target challenging.  </w:t>
      </w:r>
      <w:r w:rsidR="00262B52">
        <w:rPr>
          <w:rFonts w:ascii="Verdana" w:hAnsi="Verdana" w:cs="Arial"/>
          <w:sz w:val="24"/>
          <w:szCs w:val="24"/>
        </w:rPr>
        <w:t xml:space="preserve">Whilst patient flow has improved for unscheduled care at POW in particular, both units continue to suffer from </w:t>
      </w:r>
      <w:r>
        <w:rPr>
          <w:rFonts w:ascii="Verdana" w:hAnsi="Verdana" w:cs="Arial"/>
          <w:sz w:val="24"/>
          <w:szCs w:val="24"/>
        </w:rPr>
        <w:t>pres</w:t>
      </w:r>
      <w:r w:rsidRPr="00281206">
        <w:rPr>
          <w:rFonts w:ascii="Verdana" w:hAnsi="Verdana" w:cs="Arial"/>
          <w:sz w:val="24"/>
          <w:szCs w:val="24"/>
        </w:rPr>
        <w:t xml:space="preserve">sure on unscheduled care </w:t>
      </w:r>
      <w:r>
        <w:rPr>
          <w:rFonts w:ascii="Verdana" w:hAnsi="Verdana" w:cs="Arial"/>
          <w:sz w:val="24"/>
          <w:szCs w:val="24"/>
        </w:rPr>
        <w:t xml:space="preserve">services </w:t>
      </w:r>
      <w:r w:rsidR="00262B52">
        <w:rPr>
          <w:rFonts w:ascii="Verdana" w:hAnsi="Verdana" w:cs="Arial"/>
          <w:sz w:val="24"/>
          <w:szCs w:val="24"/>
        </w:rPr>
        <w:t xml:space="preserve">being </w:t>
      </w:r>
      <w:r w:rsidRPr="00281206">
        <w:rPr>
          <w:rFonts w:ascii="Verdana" w:hAnsi="Verdana" w:cs="Arial"/>
          <w:sz w:val="24"/>
          <w:szCs w:val="24"/>
        </w:rPr>
        <w:t>priorit</w:t>
      </w:r>
      <w:r w:rsidR="00262B52">
        <w:rPr>
          <w:rFonts w:ascii="Verdana" w:hAnsi="Verdana" w:cs="Arial"/>
          <w:sz w:val="24"/>
          <w:szCs w:val="24"/>
        </w:rPr>
        <w:t>ised</w:t>
      </w:r>
      <w:r w:rsidRPr="00281206">
        <w:rPr>
          <w:rFonts w:ascii="Verdana" w:hAnsi="Verdana" w:cs="Arial"/>
          <w:sz w:val="24"/>
          <w:szCs w:val="24"/>
        </w:rPr>
        <w:t xml:space="preserve"> over ring fenced assessment beds</w:t>
      </w:r>
      <w:r>
        <w:rPr>
          <w:rFonts w:ascii="Verdana" w:hAnsi="Verdana" w:cs="Arial"/>
          <w:sz w:val="24"/>
          <w:szCs w:val="24"/>
        </w:rPr>
        <w:t>.</w:t>
      </w:r>
      <w:r w:rsidR="00262B52">
        <w:rPr>
          <w:rFonts w:ascii="Verdana" w:hAnsi="Verdana" w:cs="Arial"/>
          <w:sz w:val="24"/>
          <w:szCs w:val="24"/>
        </w:rPr>
        <w:t xml:space="preserve"> </w:t>
      </w:r>
      <w:r w:rsidRPr="00B55C2E">
        <w:rPr>
          <w:rFonts w:ascii="Verdana" w:hAnsi="Verdana" w:cs="Arial"/>
          <w:sz w:val="24"/>
          <w:szCs w:val="24"/>
        </w:rPr>
        <w:t>Transferring medical outliers to other wards is hampered by the high occupancy rates in both hospitals.</w:t>
      </w:r>
    </w:p>
    <w:p w:rsidR="00281206" w:rsidRDefault="00281206" w:rsidP="008F2510">
      <w:pPr>
        <w:pStyle w:val="ListParagraph"/>
        <w:spacing w:after="0" w:line="240" w:lineRule="auto"/>
        <w:jc w:val="both"/>
        <w:rPr>
          <w:rFonts w:ascii="Verdana" w:hAnsi="Verdana" w:cs="Arial"/>
          <w:sz w:val="24"/>
          <w:szCs w:val="24"/>
        </w:rPr>
      </w:pPr>
    </w:p>
    <w:p w:rsidR="00281206" w:rsidRPr="00D00E21" w:rsidRDefault="00EF5CD5"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Given that both units currently run a 5 day service, </w:t>
      </w:r>
      <w:r w:rsidR="00D00E21">
        <w:rPr>
          <w:rFonts w:ascii="Verdana" w:hAnsi="Verdana" w:cs="Arial"/>
          <w:sz w:val="24"/>
          <w:szCs w:val="24"/>
        </w:rPr>
        <w:t>review by a stroke c</w:t>
      </w:r>
      <w:r w:rsidR="00281206" w:rsidRPr="00281206">
        <w:rPr>
          <w:rFonts w:ascii="Verdana" w:hAnsi="Verdana" w:cs="Arial"/>
          <w:sz w:val="24"/>
          <w:szCs w:val="24"/>
        </w:rPr>
        <w:t>onsultant</w:t>
      </w:r>
      <w:r w:rsidR="00D00E21">
        <w:rPr>
          <w:rFonts w:ascii="Verdana" w:hAnsi="Verdana" w:cs="Arial"/>
          <w:sz w:val="24"/>
          <w:szCs w:val="24"/>
        </w:rPr>
        <w:t xml:space="preserve"> within 24 hours is very unlikely to ever reach above 70% at best, with any sickness and/or absence further exacerbating the position.</w:t>
      </w:r>
    </w:p>
    <w:p w:rsidR="00D00E21" w:rsidRPr="00D00E21" w:rsidRDefault="00D00E21" w:rsidP="008F2510">
      <w:pPr>
        <w:pStyle w:val="ListParagraph"/>
        <w:spacing w:line="240" w:lineRule="auto"/>
        <w:jc w:val="both"/>
        <w:rPr>
          <w:rFonts w:ascii="Verdana" w:hAnsi="Verdana" w:cs="Arial"/>
          <w:sz w:val="24"/>
          <w:szCs w:val="24"/>
        </w:rPr>
      </w:pPr>
    </w:p>
    <w:p w:rsidR="00281206" w:rsidRPr="00D00E21" w:rsidRDefault="00D00E21" w:rsidP="008F251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Directorate IMTP will again state the case for a 7 day service, including additional SALT staff to address well documented shortages</w:t>
      </w:r>
      <w:r w:rsidR="00EF5CD5">
        <w:rPr>
          <w:rFonts w:ascii="Verdana" w:hAnsi="Verdana" w:cs="Arial"/>
          <w:sz w:val="24"/>
          <w:szCs w:val="24"/>
        </w:rPr>
        <w:t>. A further priority is to increase the registered nurse establishment on the Acute Stroke Unit from 1.67 to 3.0 per 10 beds</w:t>
      </w:r>
      <w:r>
        <w:rPr>
          <w:rFonts w:ascii="Verdana" w:hAnsi="Verdana" w:cs="Arial"/>
          <w:sz w:val="24"/>
          <w:szCs w:val="24"/>
        </w:rPr>
        <w:t xml:space="preserve">, </w:t>
      </w:r>
      <w:r w:rsidR="00EF5CD5">
        <w:rPr>
          <w:rFonts w:ascii="Verdana" w:hAnsi="Verdana" w:cs="Arial"/>
          <w:sz w:val="24"/>
          <w:szCs w:val="24"/>
        </w:rPr>
        <w:t>as per National guidelines.  Si</w:t>
      </w:r>
      <w:r>
        <w:rPr>
          <w:rFonts w:ascii="Verdana" w:hAnsi="Verdana" w:cs="Arial"/>
          <w:sz w:val="24"/>
          <w:szCs w:val="24"/>
        </w:rPr>
        <w:t>gnificant improvement in the achievement against these k</w:t>
      </w:r>
      <w:r w:rsidR="00EF5CD5">
        <w:rPr>
          <w:rFonts w:ascii="Verdana" w:hAnsi="Verdana" w:cs="Arial"/>
          <w:sz w:val="24"/>
          <w:szCs w:val="24"/>
        </w:rPr>
        <w:t>ey quality improvement measures will however also require improved patient flow in the unscheduled care stream.</w:t>
      </w:r>
    </w:p>
    <w:p w:rsidR="007758A1" w:rsidRDefault="007758A1" w:rsidP="00953F26">
      <w:pPr>
        <w:spacing w:after="0"/>
        <w:rPr>
          <w:rFonts w:ascii="Verdana" w:hAnsi="Verdana" w:cs="Arial"/>
          <w:sz w:val="24"/>
          <w:szCs w:val="24"/>
        </w:rPr>
      </w:pPr>
    </w:p>
    <w:p w:rsidR="008F2510" w:rsidRDefault="008F2510" w:rsidP="00953F26">
      <w:pPr>
        <w:spacing w:after="0"/>
        <w:rPr>
          <w:rFonts w:ascii="Verdana" w:hAnsi="Verdana" w:cs="Arial"/>
          <w:sz w:val="24"/>
          <w:szCs w:val="24"/>
        </w:rPr>
      </w:pPr>
    </w:p>
    <w:p w:rsidR="008F2510" w:rsidRDefault="008F2510" w:rsidP="00953F26">
      <w:pPr>
        <w:spacing w:after="0"/>
        <w:rPr>
          <w:rFonts w:ascii="Verdana" w:hAnsi="Verdana" w:cs="Arial"/>
          <w:sz w:val="24"/>
          <w:szCs w:val="24"/>
        </w:rPr>
      </w:pPr>
    </w:p>
    <w:p w:rsidR="008F2510" w:rsidRDefault="008F2510" w:rsidP="00953F26">
      <w:pPr>
        <w:spacing w:after="0"/>
        <w:rPr>
          <w:rFonts w:ascii="Verdana" w:hAnsi="Verdana" w:cs="Arial"/>
          <w:sz w:val="24"/>
          <w:szCs w:val="24"/>
        </w:rPr>
      </w:pPr>
    </w:p>
    <w:p w:rsidR="000346D1" w:rsidRPr="003A1962" w:rsidRDefault="000346D1" w:rsidP="008F2510">
      <w:pPr>
        <w:numPr>
          <w:ilvl w:val="0"/>
          <w:numId w:val="4"/>
        </w:numPr>
        <w:spacing w:after="0" w:line="240" w:lineRule="auto"/>
        <w:jc w:val="both"/>
        <w:rPr>
          <w:rFonts w:ascii="Verdana" w:hAnsi="Verdana"/>
          <w:b/>
          <w:sz w:val="24"/>
        </w:rPr>
      </w:pPr>
      <w:r w:rsidRPr="003A1962">
        <w:rPr>
          <w:rFonts w:ascii="Verdana" w:hAnsi="Verdana" w:cs="Arial"/>
          <w:b/>
          <w:sz w:val="24"/>
        </w:rPr>
        <w:t xml:space="preserve">Mental Health Measure - </w:t>
      </w:r>
      <w:r w:rsidRPr="003A1962">
        <w:rPr>
          <w:rFonts w:ascii="Verdana" w:hAnsi="Verdana"/>
          <w:b/>
          <w:sz w:val="24"/>
        </w:rPr>
        <w:t>Executive Lead, Director of Primary</w:t>
      </w:r>
      <w:r>
        <w:rPr>
          <w:rFonts w:ascii="Verdana" w:hAnsi="Verdana"/>
          <w:b/>
          <w:sz w:val="24"/>
        </w:rPr>
        <w:t>, Community</w:t>
      </w:r>
      <w:r w:rsidRPr="003A1962">
        <w:rPr>
          <w:rFonts w:ascii="Verdana" w:hAnsi="Verdana"/>
          <w:b/>
          <w:sz w:val="24"/>
        </w:rPr>
        <w:t xml:space="preserve"> &amp; Mental Health</w:t>
      </w:r>
    </w:p>
    <w:p w:rsidR="00D92EEF" w:rsidRDefault="00D92EEF" w:rsidP="008F2510">
      <w:pPr>
        <w:pStyle w:val="ListParagraph"/>
        <w:spacing w:line="240" w:lineRule="auto"/>
        <w:jc w:val="both"/>
        <w:rPr>
          <w:rFonts w:ascii="Verdana" w:hAnsi="Verdana" w:cs="Arial"/>
          <w:color w:val="000000" w:themeColor="text1"/>
          <w:sz w:val="24"/>
          <w:szCs w:val="24"/>
        </w:rPr>
      </w:pPr>
    </w:p>
    <w:p w:rsidR="006A0FA3" w:rsidRPr="00822DD7" w:rsidRDefault="00D92EEF" w:rsidP="008F2510">
      <w:pPr>
        <w:pStyle w:val="ListParagraph"/>
        <w:numPr>
          <w:ilvl w:val="1"/>
          <w:numId w:val="1"/>
        </w:numPr>
        <w:spacing w:after="0" w:line="240" w:lineRule="auto"/>
        <w:jc w:val="both"/>
        <w:rPr>
          <w:rFonts w:ascii="Verdana" w:hAnsi="Verdana" w:cs="Arial"/>
          <w:color w:val="000000" w:themeColor="text1"/>
          <w:sz w:val="24"/>
          <w:szCs w:val="24"/>
        </w:rPr>
      </w:pPr>
      <w:r w:rsidRPr="00822DD7">
        <w:rPr>
          <w:rFonts w:ascii="Verdana" w:hAnsi="Verdana" w:cs="Arial"/>
          <w:color w:val="000000" w:themeColor="text1"/>
          <w:sz w:val="24"/>
          <w:szCs w:val="24"/>
        </w:rPr>
        <w:t xml:space="preserve">Part One of the Mental Health Measure relates to primary care assessment and treatment and has a target of 80% of referrals to be assessed within 28 days. </w:t>
      </w:r>
      <w:r w:rsidR="003A495F" w:rsidRPr="00822DD7">
        <w:rPr>
          <w:rFonts w:ascii="Verdana" w:hAnsi="Verdana" w:cs="Arial"/>
          <w:color w:val="000000" w:themeColor="text1"/>
          <w:sz w:val="24"/>
          <w:szCs w:val="24"/>
        </w:rPr>
        <w:t>January</w:t>
      </w:r>
      <w:r w:rsidRPr="00822DD7">
        <w:rPr>
          <w:rFonts w:ascii="Verdana" w:hAnsi="Verdana" w:cs="Arial"/>
          <w:color w:val="000000" w:themeColor="text1"/>
          <w:sz w:val="24"/>
          <w:szCs w:val="24"/>
        </w:rPr>
        <w:t xml:space="preserve"> compliance </w:t>
      </w:r>
      <w:r w:rsidR="003A495F" w:rsidRPr="00822DD7">
        <w:rPr>
          <w:rFonts w:ascii="Verdana" w:hAnsi="Verdana" w:cs="Arial"/>
          <w:color w:val="000000" w:themeColor="text1"/>
          <w:sz w:val="24"/>
          <w:szCs w:val="24"/>
        </w:rPr>
        <w:t>fell</w:t>
      </w:r>
      <w:r w:rsidR="006A0FA3" w:rsidRPr="00822DD7">
        <w:rPr>
          <w:rFonts w:ascii="Verdana" w:hAnsi="Verdana" w:cs="Arial"/>
          <w:color w:val="000000" w:themeColor="text1"/>
          <w:sz w:val="24"/>
          <w:szCs w:val="24"/>
        </w:rPr>
        <w:t xml:space="preserve"> </w:t>
      </w:r>
      <w:r w:rsidR="003A495F" w:rsidRPr="00822DD7">
        <w:rPr>
          <w:rFonts w:ascii="Verdana" w:hAnsi="Verdana" w:cs="Arial"/>
          <w:color w:val="000000" w:themeColor="text1"/>
          <w:sz w:val="24"/>
          <w:szCs w:val="24"/>
        </w:rPr>
        <w:t>to 62.3% from</w:t>
      </w:r>
      <w:r w:rsidR="006A0FA3" w:rsidRPr="00822DD7">
        <w:rPr>
          <w:rFonts w:ascii="Verdana" w:hAnsi="Verdana" w:cs="Arial"/>
          <w:color w:val="000000" w:themeColor="text1"/>
          <w:sz w:val="24"/>
          <w:szCs w:val="24"/>
        </w:rPr>
        <w:t xml:space="preserve"> 68.3% </w:t>
      </w:r>
      <w:r w:rsidR="003A495F" w:rsidRPr="00822DD7">
        <w:rPr>
          <w:rFonts w:ascii="Verdana" w:hAnsi="Verdana" w:cs="Arial"/>
          <w:color w:val="000000" w:themeColor="text1"/>
          <w:sz w:val="24"/>
          <w:szCs w:val="24"/>
        </w:rPr>
        <w:t xml:space="preserve">in December </w:t>
      </w:r>
      <w:r w:rsidR="00D53A0F" w:rsidRPr="00822DD7">
        <w:rPr>
          <w:rFonts w:ascii="Verdana" w:hAnsi="Verdana" w:cs="Arial"/>
          <w:color w:val="000000" w:themeColor="text1"/>
          <w:sz w:val="24"/>
          <w:szCs w:val="24"/>
        </w:rPr>
        <w:t>with</w:t>
      </w:r>
      <w:r w:rsidR="006A0FA3" w:rsidRPr="00822DD7">
        <w:rPr>
          <w:rFonts w:ascii="Verdana" w:hAnsi="Verdana" w:cs="Arial"/>
          <w:color w:val="000000" w:themeColor="text1"/>
          <w:sz w:val="24"/>
          <w:szCs w:val="24"/>
        </w:rPr>
        <w:t xml:space="preserve"> </w:t>
      </w:r>
      <w:r w:rsidR="00D53A0F" w:rsidRPr="00822DD7">
        <w:rPr>
          <w:rFonts w:ascii="Verdana" w:hAnsi="Verdana" w:cs="Arial"/>
          <w:color w:val="000000" w:themeColor="text1"/>
          <w:sz w:val="24"/>
          <w:szCs w:val="24"/>
        </w:rPr>
        <w:t xml:space="preserve">CAMHS falling </w:t>
      </w:r>
      <w:r w:rsidR="003A495F" w:rsidRPr="00822DD7">
        <w:rPr>
          <w:rFonts w:ascii="Verdana" w:hAnsi="Verdana" w:cs="Arial"/>
          <w:color w:val="000000" w:themeColor="text1"/>
          <w:sz w:val="24"/>
          <w:szCs w:val="24"/>
        </w:rPr>
        <w:t xml:space="preserve">further to 1.4% </w:t>
      </w:r>
      <w:r w:rsidR="00D53A0F" w:rsidRPr="00822DD7">
        <w:rPr>
          <w:rFonts w:ascii="Verdana" w:hAnsi="Verdana" w:cs="Arial"/>
          <w:color w:val="000000" w:themeColor="text1"/>
          <w:sz w:val="24"/>
          <w:szCs w:val="24"/>
        </w:rPr>
        <w:t xml:space="preserve">from </w:t>
      </w:r>
      <w:r w:rsidR="003A495F" w:rsidRPr="00822DD7">
        <w:rPr>
          <w:rFonts w:ascii="Verdana" w:hAnsi="Verdana" w:cs="Arial"/>
          <w:color w:val="000000" w:themeColor="text1"/>
          <w:sz w:val="24"/>
          <w:szCs w:val="24"/>
        </w:rPr>
        <w:t>17.1</w:t>
      </w:r>
      <w:r w:rsidR="00D53A0F" w:rsidRPr="00822DD7">
        <w:rPr>
          <w:rFonts w:ascii="Verdana" w:hAnsi="Verdana" w:cs="Arial"/>
          <w:color w:val="000000" w:themeColor="text1"/>
          <w:sz w:val="24"/>
          <w:szCs w:val="24"/>
        </w:rPr>
        <w:t xml:space="preserve">% in </w:t>
      </w:r>
      <w:r w:rsidR="003A495F" w:rsidRPr="00822DD7">
        <w:rPr>
          <w:rFonts w:ascii="Verdana" w:hAnsi="Verdana" w:cs="Arial"/>
          <w:color w:val="000000" w:themeColor="text1"/>
          <w:sz w:val="24"/>
          <w:szCs w:val="24"/>
        </w:rPr>
        <w:t>December</w:t>
      </w:r>
      <w:r w:rsidR="00D53A0F" w:rsidRPr="00822DD7">
        <w:rPr>
          <w:rFonts w:ascii="Verdana" w:hAnsi="Verdana" w:cs="Arial"/>
          <w:color w:val="000000" w:themeColor="text1"/>
          <w:sz w:val="24"/>
          <w:szCs w:val="24"/>
        </w:rPr>
        <w:t>.</w:t>
      </w:r>
    </w:p>
    <w:p w:rsidR="00D53A0F" w:rsidRPr="00D53A0F" w:rsidRDefault="00D53A0F" w:rsidP="00D53A0F">
      <w:pPr>
        <w:pStyle w:val="ListParagraph"/>
        <w:spacing w:after="0"/>
        <w:rPr>
          <w:rFonts w:ascii="Verdana" w:hAnsi="Verdana" w:cs="Arial"/>
          <w:color w:val="000000" w:themeColor="text1"/>
          <w:sz w:val="24"/>
          <w:szCs w:val="24"/>
        </w:rPr>
      </w:pPr>
    </w:p>
    <w:p w:rsidR="006A0FA3" w:rsidRPr="00A21F0F" w:rsidRDefault="003A495F" w:rsidP="006A0FA3">
      <w:pPr>
        <w:pStyle w:val="ListParagraph"/>
        <w:spacing w:after="0"/>
        <w:jc w:val="center"/>
        <w:rPr>
          <w:rFonts w:ascii="Verdana" w:hAnsi="Verdana" w:cs="Arial"/>
          <w:color w:val="000000" w:themeColor="text1"/>
          <w:sz w:val="24"/>
          <w:szCs w:val="24"/>
        </w:rPr>
      </w:pPr>
      <w:r>
        <w:rPr>
          <w:rFonts w:ascii="Verdana" w:hAnsi="Verdana" w:cs="Arial"/>
          <w:noProof/>
          <w:color w:val="000000" w:themeColor="text1"/>
          <w:sz w:val="24"/>
          <w:szCs w:val="24"/>
          <w:lang w:val="en-GB" w:eastAsia="en-GB"/>
        </w:rPr>
        <w:drawing>
          <wp:inline distT="0" distB="0" distL="0" distR="0" wp14:anchorId="22B67F3D">
            <wp:extent cx="5413248" cy="266954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22368" cy="2674037"/>
                    </a:xfrm>
                    <a:prstGeom prst="rect">
                      <a:avLst/>
                    </a:prstGeom>
                    <a:noFill/>
                  </pic:spPr>
                </pic:pic>
              </a:graphicData>
            </a:graphic>
          </wp:inline>
        </w:drawing>
      </w:r>
    </w:p>
    <w:p w:rsidR="007620C4" w:rsidRDefault="007620C4" w:rsidP="007620C4">
      <w:pPr>
        <w:spacing w:after="0"/>
        <w:ind w:firstLine="720"/>
        <w:rPr>
          <w:rFonts w:ascii="Verdana" w:hAnsi="Verdana"/>
          <w:sz w:val="16"/>
          <w:szCs w:val="16"/>
        </w:rPr>
      </w:pPr>
      <w:r w:rsidRPr="008468D7">
        <w:rPr>
          <w:rFonts w:ascii="Verdana" w:hAnsi="Verdana"/>
          <w:sz w:val="16"/>
          <w:szCs w:val="16"/>
        </w:rPr>
        <w:t>(* Post April 2019 data is CTM aggregate data)</w:t>
      </w:r>
    </w:p>
    <w:p w:rsidR="00E36BF0" w:rsidRPr="008468D7" w:rsidRDefault="00E36BF0" w:rsidP="007620C4">
      <w:pPr>
        <w:spacing w:after="0"/>
        <w:ind w:firstLine="720"/>
        <w:rPr>
          <w:rFonts w:ascii="Verdana" w:hAnsi="Verdana"/>
          <w:color w:val="FF0000"/>
          <w:sz w:val="16"/>
          <w:szCs w:val="16"/>
        </w:rPr>
      </w:pPr>
    </w:p>
    <w:p w:rsidR="007620C4" w:rsidRPr="00822DD7" w:rsidRDefault="003B35F4" w:rsidP="008F2510">
      <w:pPr>
        <w:pStyle w:val="ListParagraph"/>
        <w:numPr>
          <w:ilvl w:val="1"/>
          <w:numId w:val="1"/>
        </w:numPr>
        <w:spacing w:after="0" w:line="240" w:lineRule="auto"/>
        <w:jc w:val="both"/>
        <w:rPr>
          <w:rFonts w:ascii="Verdana" w:hAnsi="Verdana" w:cs="Arial"/>
          <w:color w:val="000000" w:themeColor="text1"/>
          <w:sz w:val="16"/>
          <w:szCs w:val="16"/>
        </w:rPr>
      </w:pPr>
      <w:r w:rsidRPr="00822DD7">
        <w:rPr>
          <w:rFonts w:ascii="Verdana" w:hAnsi="Verdana" w:cs="Arial"/>
          <w:color w:val="000000" w:themeColor="text1"/>
          <w:sz w:val="24"/>
          <w:szCs w:val="24"/>
        </w:rPr>
        <w:t>Overall t</w:t>
      </w:r>
      <w:r w:rsidR="007620C4" w:rsidRPr="00822DD7">
        <w:rPr>
          <w:rFonts w:ascii="Verdana" w:hAnsi="Verdana" w:cs="Arial"/>
          <w:color w:val="000000" w:themeColor="text1"/>
          <w:sz w:val="24"/>
          <w:szCs w:val="24"/>
        </w:rPr>
        <w:t xml:space="preserve">he percentage of therapeutic interventions started within 28 days following an assessment by LPMHSS </w:t>
      </w:r>
      <w:r w:rsidR="00FB55F3" w:rsidRPr="00822DD7">
        <w:rPr>
          <w:rFonts w:ascii="Verdana" w:hAnsi="Verdana" w:cs="Arial"/>
          <w:color w:val="000000" w:themeColor="text1"/>
          <w:sz w:val="24"/>
          <w:szCs w:val="24"/>
        </w:rPr>
        <w:t xml:space="preserve">remained above the 80% target during January but fell </w:t>
      </w:r>
      <w:r w:rsidR="0047305C" w:rsidRPr="00822DD7">
        <w:rPr>
          <w:rFonts w:ascii="Verdana" w:hAnsi="Verdana" w:cs="Arial"/>
          <w:color w:val="000000" w:themeColor="text1"/>
          <w:sz w:val="24"/>
          <w:szCs w:val="24"/>
        </w:rPr>
        <w:t xml:space="preserve">to </w:t>
      </w:r>
      <w:r w:rsidR="00FB55F3" w:rsidRPr="00822DD7">
        <w:rPr>
          <w:rFonts w:ascii="Verdana" w:hAnsi="Verdana" w:cs="Arial"/>
          <w:color w:val="000000" w:themeColor="text1"/>
          <w:sz w:val="24"/>
          <w:szCs w:val="24"/>
        </w:rPr>
        <w:t>88.2%</w:t>
      </w:r>
      <w:r w:rsidR="0047305C" w:rsidRPr="00822DD7">
        <w:rPr>
          <w:rFonts w:ascii="Verdana" w:hAnsi="Verdana" w:cs="Arial"/>
          <w:color w:val="000000" w:themeColor="text1"/>
          <w:sz w:val="24"/>
          <w:szCs w:val="24"/>
        </w:rPr>
        <w:t xml:space="preserve"> from </w:t>
      </w:r>
      <w:r w:rsidR="00FB55F3" w:rsidRPr="00822DD7">
        <w:rPr>
          <w:rFonts w:ascii="Verdana" w:hAnsi="Verdana" w:cs="Arial"/>
          <w:color w:val="000000" w:themeColor="text1"/>
          <w:sz w:val="24"/>
          <w:szCs w:val="24"/>
        </w:rPr>
        <w:t>94.8</w:t>
      </w:r>
      <w:r w:rsidR="0047305C" w:rsidRPr="00822DD7">
        <w:rPr>
          <w:rFonts w:ascii="Verdana" w:hAnsi="Verdana" w:cs="Arial"/>
          <w:color w:val="000000" w:themeColor="text1"/>
          <w:sz w:val="24"/>
          <w:szCs w:val="24"/>
        </w:rPr>
        <w:t xml:space="preserve">% in </w:t>
      </w:r>
      <w:r w:rsidR="00FB55F3" w:rsidRPr="00822DD7">
        <w:rPr>
          <w:rFonts w:ascii="Verdana" w:hAnsi="Verdana" w:cs="Arial"/>
          <w:color w:val="000000" w:themeColor="text1"/>
          <w:sz w:val="24"/>
          <w:szCs w:val="24"/>
        </w:rPr>
        <w:t>December.</w:t>
      </w:r>
      <w:r w:rsidR="007620C4" w:rsidRPr="00822DD7">
        <w:rPr>
          <w:rFonts w:ascii="Verdana" w:hAnsi="Verdana" w:cs="Arial"/>
          <w:color w:val="000000" w:themeColor="text1"/>
          <w:sz w:val="24"/>
          <w:szCs w:val="24"/>
        </w:rPr>
        <w:t xml:space="preserve"> </w:t>
      </w:r>
      <w:r w:rsidR="00FB55F3" w:rsidRPr="00822DD7">
        <w:rPr>
          <w:rFonts w:ascii="Verdana" w:hAnsi="Verdana" w:cs="Arial"/>
          <w:color w:val="000000" w:themeColor="text1"/>
          <w:sz w:val="24"/>
          <w:szCs w:val="24"/>
        </w:rPr>
        <w:t xml:space="preserve">CAMHS </w:t>
      </w:r>
      <w:r w:rsidR="00822DD7" w:rsidRPr="00822DD7">
        <w:rPr>
          <w:rFonts w:ascii="Verdana" w:hAnsi="Verdana" w:cs="Arial"/>
          <w:color w:val="000000" w:themeColor="text1"/>
          <w:sz w:val="24"/>
          <w:szCs w:val="24"/>
        </w:rPr>
        <w:t>continues to be the only service not meeting the target</w:t>
      </w:r>
      <w:r w:rsidR="00833702" w:rsidRPr="00822DD7">
        <w:rPr>
          <w:rFonts w:ascii="Verdana" w:hAnsi="Verdana" w:cs="Arial"/>
          <w:color w:val="000000" w:themeColor="text1"/>
          <w:sz w:val="24"/>
          <w:szCs w:val="24"/>
        </w:rPr>
        <w:t>.</w:t>
      </w:r>
    </w:p>
    <w:p w:rsidR="00822DD7" w:rsidRPr="00AD27A5" w:rsidRDefault="00822DD7" w:rsidP="00822DD7">
      <w:pPr>
        <w:pStyle w:val="ListParagraph"/>
        <w:spacing w:after="0"/>
        <w:rPr>
          <w:rFonts w:ascii="Verdana" w:hAnsi="Verdana" w:cs="Arial"/>
          <w:color w:val="FF0000"/>
          <w:sz w:val="16"/>
          <w:szCs w:val="16"/>
        </w:rPr>
      </w:pPr>
    </w:p>
    <w:p w:rsidR="006A0FA3" w:rsidRPr="00E2681B" w:rsidRDefault="00AD27A5" w:rsidP="00490840">
      <w:pPr>
        <w:spacing w:after="0"/>
        <w:ind w:firstLine="720"/>
        <w:jc w:val="center"/>
        <w:rPr>
          <w:rFonts w:ascii="Verdana" w:hAnsi="Verdana"/>
          <w:noProof/>
          <w:color w:val="000000" w:themeColor="text1"/>
          <w:sz w:val="24"/>
          <w:lang w:val="en-GB" w:eastAsia="en-GB"/>
        </w:rPr>
      </w:pPr>
      <w:r>
        <w:rPr>
          <w:rFonts w:ascii="Verdana" w:hAnsi="Verdana"/>
          <w:noProof/>
          <w:color w:val="000000" w:themeColor="text1"/>
          <w:sz w:val="24"/>
          <w:lang w:val="en-GB" w:eastAsia="en-GB"/>
        </w:rPr>
        <w:drawing>
          <wp:inline distT="0" distB="0" distL="0" distR="0" wp14:anchorId="4011A78E">
            <wp:extent cx="5471201" cy="264810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81332" cy="2653005"/>
                    </a:xfrm>
                    <a:prstGeom prst="rect">
                      <a:avLst/>
                    </a:prstGeom>
                    <a:noFill/>
                  </pic:spPr>
                </pic:pic>
              </a:graphicData>
            </a:graphic>
          </wp:inline>
        </w:drawing>
      </w:r>
    </w:p>
    <w:p w:rsidR="007620C4" w:rsidRPr="008468D7" w:rsidRDefault="007620C4" w:rsidP="007620C4">
      <w:pPr>
        <w:spacing w:after="0"/>
        <w:ind w:firstLine="720"/>
        <w:rPr>
          <w:rFonts w:ascii="Verdana" w:hAnsi="Verdana"/>
          <w:color w:val="FF0000"/>
          <w:sz w:val="16"/>
          <w:szCs w:val="16"/>
        </w:rPr>
      </w:pPr>
      <w:r w:rsidRPr="008468D7">
        <w:rPr>
          <w:rFonts w:ascii="Verdana" w:hAnsi="Verdana"/>
          <w:sz w:val="16"/>
          <w:szCs w:val="16"/>
        </w:rPr>
        <w:t>(* Post April 2019 data is CTM aggregate data)</w:t>
      </w:r>
    </w:p>
    <w:p w:rsidR="007620C4" w:rsidRDefault="007620C4" w:rsidP="007620C4">
      <w:pPr>
        <w:pStyle w:val="ListParagraph"/>
        <w:spacing w:after="0"/>
        <w:rPr>
          <w:rFonts w:ascii="Verdana" w:hAnsi="Verdana" w:cs="Arial"/>
          <w:sz w:val="24"/>
          <w:szCs w:val="24"/>
        </w:rPr>
      </w:pPr>
    </w:p>
    <w:p w:rsidR="007620C4" w:rsidRPr="00E2681B" w:rsidRDefault="007620C4" w:rsidP="008F2510">
      <w:pPr>
        <w:pStyle w:val="ListParagraph"/>
        <w:numPr>
          <w:ilvl w:val="1"/>
          <w:numId w:val="1"/>
        </w:numPr>
        <w:spacing w:after="0" w:line="240" w:lineRule="auto"/>
        <w:jc w:val="both"/>
        <w:rPr>
          <w:rFonts w:ascii="Verdana" w:hAnsi="Verdana" w:cs="Arial"/>
          <w:color w:val="000000" w:themeColor="text1"/>
          <w:sz w:val="24"/>
          <w:szCs w:val="24"/>
        </w:rPr>
      </w:pPr>
      <w:r w:rsidRPr="00E2681B">
        <w:rPr>
          <w:rFonts w:ascii="Verdana" w:hAnsi="Verdana" w:cs="Arial"/>
          <w:color w:val="000000" w:themeColor="text1"/>
          <w:sz w:val="24"/>
          <w:szCs w:val="24"/>
        </w:rPr>
        <w:t xml:space="preserve">Part Two of the Mental Health Measure: i.e. % of Cwm Taf Morgannwg residents who have a valid Care Treatment Plan completed by the end of each month </w:t>
      </w:r>
      <w:r w:rsidR="009F2E87">
        <w:rPr>
          <w:rFonts w:ascii="Verdana" w:hAnsi="Verdana" w:cs="Arial"/>
          <w:color w:val="000000" w:themeColor="text1"/>
          <w:sz w:val="24"/>
          <w:szCs w:val="24"/>
        </w:rPr>
        <w:t xml:space="preserve">remained </w:t>
      </w:r>
      <w:r w:rsidR="00C72E53">
        <w:rPr>
          <w:rFonts w:ascii="Verdana" w:hAnsi="Verdana" w:cs="Arial"/>
          <w:color w:val="000000" w:themeColor="text1"/>
          <w:sz w:val="24"/>
          <w:szCs w:val="24"/>
        </w:rPr>
        <w:t>fairly</w:t>
      </w:r>
      <w:r w:rsidR="009F2E87">
        <w:rPr>
          <w:rFonts w:ascii="Verdana" w:hAnsi="Verdana" w:cs="Arial"/>
          <w:color w:val="000000" w:themeColor="text1"/>
          <w:sz w:val="24"/>
          <w:szCs w:val="24"/>
        </w:rPr>
        <w:t xml:space="preserve"> static </w:t>
      </w:r>
      <w:r w:rsidR="009F2E87" w:rsidRPr="00822DD7">
        <w:rPr>
          <w:rFonts w:ascii="Verdana" w:hAnsi="Verdana" w:cs="Arial"/>
          <w:color w:val="000000" w:themeColor="text1"/>
          <w:sz w:val="24"/>
          <w:szCs w:val="24"/>
        </w:rPr>
        <w:t xml:space="preserve">at 87.0% </w:t>
      </w:r>
      <w:r w:rsidR="009F2E87">
        <w:rPr>
          <w:rFonts w:ascii="Verdana" w:hAnsi="Verdana" w:cs="Arial"/>
          <w:color w:val="000000" w:themeColor="text1"/>
          <w:sz w:val="24"/>
          <w:szCs w:val="24"/>
        </w:rPr>
        <w:t xml:space="preserve">in January </w:t>
      </w:r>
      <w:r w:rsidR="00C72E53">
        <w:rPr>
          <w:rFonts w:ascii="Verdana" w:hAnsi="Verdana" w:cs="Arial"/>
          <w:color w:val="000000" w:themeColor="text1"/>
          <w:sz w:val="24"/>
          <w:szCs w:val="24"/>
        </w:rPr>
        <w:t>from</w:t>
      </w:r>
      <w:r w:rsidR="009F2E87">
        <w:rPr>
          <w:rFonts w:ascii="Verdana" w:hAnsi="Verdana" w:cs="Arial"/>
          <w:color w:val="000000" w:themeColor="text1"/>
          <w:sz w:val="24"/>
          <w:szCs w:val="24"/>
        </w:rPr>
        <w:t xml:space="preserve"> 87.1% in December</w:t>
      </w:r>
      <w:r w:rsidR="00C72E53">
        <w:rPr>
          <w:rFonts w:ascii="Verdana" w:hAnsi="Verdana" w:cs="Arial"/>
          <w:color w:val="000000" w:themeColor="text1"/>
          <w:sz w:val="24"/>
          <w:szCs w:val="24"/>
        </w:rPr>
        <w:t>.</w:t>
      </w:r>
    </w:p>
    <w:p w:rsidR="007E37BC" w:rsidRDefault="007E37BC" w:rsidP="007E37BC">
      <w:pPr>
        <w:pStyle w:val="ListParagraph"/>
        <w:spacing w:after="0"/>
        <w:rPr>
          <w:rFonts w:ascii="Verdana" w:hAnsi="Verdana" w:cs="Arial"/>
          <w:sz w:val="24"/>
          <w:szCs w:val="24"/>
        </w:rPr>
      </w:pPr>
    </w:p>
    <w:p w:rsidR="00E73F11" w:rsidRDefault="00A52937" w:rsidP="00953F26">
      <w:pPr>
        <w:spacing w:after="0"/>
        <w:ind w:firstLine="709"/>
        <w:jc w:val="center"/>
        <w:rPr>
          <w:rFonts w:ascii="Verdana" w:hAnsi="Verdana" w:cs="Arial"/>
          <w:sz w:val="24"/>
          <w:szCs w:val="24"/>
        </w:rPr>
      </w:pPr>
      <w:r>
        <w:rPr>
          <w:rFonts w:ascii="Verdana" w:hAnsi="Verdana" w:cs="Arial"/>
          <w:noProof/>
          <w:sz w:val="24"/>
          <w:szCs w:val="24"/>
          <w:lang w:val="en-GB" w:eastAsia="en-GB"/>
        </w:rPr>
        <w:drawing>
          <wp:inline distT="0" distB="0" distL="0" distR="0" wp14:anchorId="545973A2">
            <wp:extent cx="5376672" cy="269811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08403" cy="2714038"/>
                    </a:xfrm>
                    <a:prstGeom prst="rect">
                      <a:avLst/>
                    </a:prstGeom>
                    <a:noFill/>
                  </pic:spPr>
                </pic:pic>
              </a:graphicData>
            </a:graphic>
          </wp:inline>
        </w:drawing>
      </w:r>
    </w:p>
    <w:p w:rsidR="007E37BC" w:rsidRDefault="007E37BC" w:rsidP="007E37BC">
      <w:pPr>
        <w:spacing w:after="0"/>
        <w:ind w:firstLine="709"/>
        <w:jc w:val="center"/>
        <w:rPr>
          <w:rFonts w:ascii="Verdana" w:hAnsi="Verdana" w:cs="Arial"/>
          <w:sz w:val="24"/>
          <w:szCs w:val="24"/>
        </w:rPr>
      </w:pPr>
    </w:p>
    <w:p w:rsidR="00063BC5" w:rsidRPr="00063BC5" w:rsidRDefault="002150C1" w:rsidP="008F2510">
      <w:pPr>
        <w:pStyle w:val="ListParagraph"/>
        <w:numPr>
          <w:ilvl w:val="1"/>
          <w:numId w:val="1"/>
        </w:numPr>
        <w:spacing w:after="0" w:line="240" w:lineRule="auto"/>
        <w:jc w:val="both"/>
        <w:rPr>
          <w:rFonts w:ascii="Verdana" w:hAnsi="Verdana"/>
          <w:b/>
        </w:rPr>
      </w:pPr>
      <w:r w:rsidRPr="00822DD7">
        <w:rPr>
          <w:rFonts w:ascii="Verdana" w:hAnsi="Verdana" w:cs="Arial"/>
          <w:color w:val="000000" w:themeColor="text1"/>
          <w:sz w:val="24"/>
          <w:szCs w:val="24"/>
        </w:rPr>
        <w:t>Only one</w:t>
      </w:r>
      <w:r w:rsidR="007620C4" w:rsidRPr="00822DD7">
        <w:rPr>
          <w:rFonts w:ascii="Verdana" w:hAnsi="Verdana" w:cs="Arial"/>
          <w:color w:val="000000" w:themeColor="text1"/>
          <w:sz w:val="24"/>
          <w:szCs w:val="24"/>
        </w:rPr>
        <w:t xml:space="preserve"> assessment </w:t>
      </w:r>
      <w:r>
        <w:rPr>
          <w:rFonts w:ascii="Verdana" w:hAnsi="Verdana" w:cs="Arial"/>
          <w:color w:val="000000" w:themeColor="text1"/>
          <w:sz w:val="24"/>
          <w:szCs w:val="24"/>
        </w:rPr>
        <w:t>was</w:t>
      </w:r>
      <w:r w:rsidR="007620C4" w:rsidRPr="00E2681B">
        <w:rPr>
          <w:rFonts w:ascii="Verdana" w:hAnsi="Verdana" w:cs="Arial"/>
          <w:color w:val="000000" w:themeColor="text1"/>
          <w:sz w:val="24"/>
          <w:szCs w:val="24"/>
        </w:rPr>
        <w:t xml:space="preserve"> carried out</w:t>
      </w:r>
      <w:r>
        <w:rPr>
          <w:rFonts w:ascii="Verdana" w:hAnsi="Verdana" w:cs="Arial"/>
          <w:color w:val="000000" w:themeColor="text1"/>
          <w:sz w:val="24"/>
          <w:szCs w:val="24"/>
        </w:rPr>
        <w:t xml:space="preserve"> and sent within 10 working days</w:t>
      </w:r>
      <w:r w:rsidR="007620C4" w:rsidRPr="00E2681B">
        <w:rPr>
          <w:rFonts w:ascii="Verdana" w:hAnsi="Verdana" w:cs="Arial"/>
          <w:color w:val="000000" w:themeColor="text1"/>
          <w:sz w:val="24"/>
          <w:szCs w:val="24"/>
        </w:rPr>
        <w:t xml:space="preserve"> during </w:t>
      </w:r>
      <w:r>
        <w:rPr>
          <w:rFonts w:ascii="Verdana" w:hAnsi="Verdana" w:cs="Arial"/>
          <w:color w:val="000000" w:themeColor="text1"/>
          <w:sz w:val="24"/>
          <w:szCs w:val="24"/>
        </w:rPr>
        <w:t>January</w:t>
      </w:r>
      <w:r w:rsidR="007620C4" w:rsidRPr="00E2681B">
        <w:rPr>
          <w:rFonts w:ascii="Verdana" w:hAnsi="Verdana" w:cs="Arial"/>
          <w:color w:val="000000" w:themeColor="text1"/>
          <w:sz w:val="24"/>
          <w:szCs w:val="24"/>
        </w:rPr>
        <w:t xml:space="preserve"> </w:t>
      </w:r>
      <w:r>
        <w:rPr>
          <w:rFonts w:ascii="Verdana" w:hAnsi="Verdana" w:cs="Arial"/>
          <w:color w:val="000000" w:themeColor="text1"/>
          <w:sz w:val="24"/>
          <w:szCs w:val="24"/>
        </w:rPr>
        <w:t xml:space="preserve">(100%) </w:t>
      </w:r>
      <w:r w:rsidR="007620C4" w:rsidRPr="00E2681B">
        <w:rPr>
          <w:rFonts w:ascii="Verdana" w:hAnsi="Verdana" w:cs="Arial"/>
          <w:color w:val="000000" w:themeColor="text1"/>
          <w:sz w:val="24"/>
          <w:szCs w:val="24"/>
        </w:rPr>
        <w:t xml:space="preserve">for Part Three of the Mental Health Measure i.e. “All Health Board residents who have </w:t>
      </w:r>
      <w:r w:rsidR="007620C4" w:rsidRPr="00231EFF">
        <w:rPr>
          <w:rFonts w:ascii="Verdana" w:hAnsi="Verdana" w:cs="Arial"/>
          <w:color w:val="000000" w:themeColor="text1"/>
          <w:sz w:val="24"/>
          <w:szCs w:val="24"/>
        </w:rPr>
        <w:t xml:space="preserve">been assessed under Part 3 of the Mental Health Measure to be sent a </w:t>
      </w:r>
      <w:r w:rsidR="007620C4" w:rsidRPr="002D6D02">
        <w:rPr>
          <w:rFonts w:ascii="Verdana" w:hAnsi="Verdana" w:cs="Arial"/>
          <w:color w:val="000000" w:themeColor="text1"/>
          <w:sz w:val="24"/>
          <w:szCs w:val="24"/>
        </w:rPr>
        <w:t>copy of their outcome assessment report up to and including 10 working days after the assessment has taken place”</w:t>
      </w:r>
      <w:r>
        <w:rPr>
          <w:rFonts w:ascii="Verdana" w:hAnsi="Verdana" w:cs="Arial"/>
          <w:color w:val="000000" w:themeColor="text1"/>
          <w:sz w:val="24"/>
          <w:szCs w:val="24"/>
        </w:rPr>
        <w:t>.</w:t>
      </w:r>
    </w:p>
    <w:p w:rsidR="007D7E15" w:rsidRDefault="00063BC5" w:rsidP="008F2510">
      <w:pPr>
        <w:pStyle w:val="ListParagraph"/>
        <w:spacing w:after="0" w:line="240" w:lineRule="auto"/>
        <w:jc w:val="both"/>
        <w:rPr>
          <w:rFonts w:ascii="Verdana" w:hAnsi="Verdana"/>
          <w:b/>
        </w:rPr>
      </w:pPr>
      <w:r>
        <w:rPr>
          <w:rFonts w:ascii="Verdana" w:hAnsi="Verdana"/>
          <w:b/>
        </w:rPr>
        <w:t xml:space="preserve"> </w:t>
      </w:r>
    </w:p>
    <w:p w:rsidR="007620C4" w:rsidRPr="00697942" w:rsidRDefault="007620C4" w:rsidP="008F2510">
      <w:pPr>
        <w:pStyle w:val="Default"/>
        <w:ind w:firstLine="720"/>
        <w:jc w:val="both"/>
        <w:rPr>
          <w:rFonts w:ascii="Verdana" w:hAnsi="Verdana"/>
          <w:color w:val="auto"/>
        </w:rPr>
      </w:pPr>
      <w:r w:rsidRPr="00DA06F1">
        <w:rPr>
          <w:rFonts w:ascii="Verdana" w:hAnsi="Verdana"/>
          <w:b/>
          <w:color w:val="auto"/>
        </w:rPr>
        <w:t>Primary Care CAMHS (p-CAMHS)</w:t>
      </w:r>
    </w:p>
    <w:p w:rsidR="007620C4" w:rsidRPr="002D6D02" w:rsidRDefault="007620C4" w:rsidP="008F2510">
      <w:pPr>
        <w:pStyle w:val="ListParagraph"/>
        <w:numPr>
          <w:ilvl w:val="1"/>
          <w:numId w:val="1"/>
        </w:numPr>
        <w:spacing w:after="0" w:line="240" w:lineRule="auto"/>
        <w:jc w:val="both"/>
        <w:rPr>
          <w:rFonts w:ascii="Verdana" w:hAnsi="Verdana" w:cs="Arial"/>
          <w:color w:val="000000" w:themeColor="text1"/>
          <w:sz w:val="24"/>
          <w:szCs w:val="24"/>
        </w:rPr>
      </w:pPr>
      <w:r w:rsidRPr="002D6D02">
        <w:rPr>
          <w:rFonts w:ascii="Verdana" w:hAnsi="Verdana" w:cs="Arial"/>
          <w:color w:val="000000" w:themeColor="text1"/>
          <w:sz w:val="24"/>
          <w:szCs w:val="24"/>
        </w:rPr>
        <w:t>The Cwm Taf Morgannwg p-CAMHS waiting</w:t>
      </w:r>
      <w:r w:rsidRPr="00822DD7">
        <w:rPr>
          <w:rFonts w:ascii="Verdana" w:hAnsi="Verdana" w:cs="Arial"/>
          <w:color w:val="000000" w:themeColor="text1"/>
          <w:sz w:val="24"/>
          <w:szCs w:val="24"/>
        </w:rPr>
        <w:t xml:space="preserve"> list position as at </w:t>
      </w:r>
      <w:r w:rsidR="000D6E75" w:rsidRPr="00822DD7">
        <w:rPr>
          <w:rFonts w:ascii="Verdana" w:hAnsi="Verdana" w:cs="Arial"/>
          <w:color w:val="000000" w:themeColor="text1"/>
          <w:sz w:val="24"/>
          <w:szCs w:val="24"/>
        </w:rPr>
        <w:t>2 March</w:t>
      </w:r>
      <w:r w:rsidR="00993DB4" w:rsidRPr="00822DD7">
        <w:rPr>
          <w:rFonts w:ascii="Verdana" w:hAnsi="Verdana" w:cs="Arial"/>
          <w:color w:val="000000" w:themeColor="text1"/>
          <w:sz w:val="24"/>
          <w:szCs w:val="24"/>
        </w:rPr>
        <w:t xml:space="preserve"> 2020</w:t>
      </w:r>
      <w:r w:rsidRPr="00822DD7">
        <w:rPr>
          <w:rFonts w:ascii="Verdana" w:hAnsi="Verdana" w:cs="Arial"/>
          <w:color w:val="000000" w:themeColor="text1"/>
          <w:sz w:val="24"/>
          <w:szCs w:val="24"/>
        </w:rPr>
        <w:t xml:space="preserve"> is a provisional </w:t>
      </w:r>
      <w:r w:rsidR="000D6E75" w:rsidRPr="00822DD7">
        <w:rPr>
          <w:rFonts w:ascii="Verdana" w:hAnsi="Verdana" w:cs="Arial"/>
          <w:color w:val="000000" w:themeColor="text1"/>
          <w:sz w:val="24"/>
          <w:szCs w:val="24"/>
        </w:rPr>
        <w:t>157</w:t>
      </w:r>
      <w:r w:rsidRPr="00822DD7">
        <w:rPr>
          <w:rFonts w:ascii="Verdana" w:hAnsi="Verdana" w:cs="Arial"/>
          <w:color w:val="000000" w:themeColor="text1"/>
          <w:sz w:val="24"/>
          <w:szCs w:val="24"/>
        </w:rPr>
        <w:t xml:space="preserve"> patients waiting</w:t>
      </w:r>
      <w:r w:rsidR="002D6D02" w:rsidRPr="00822DD7">
        <w:rPr>
          <w:rFonts w:ascii="Verdana" w:hAnsi="Verdana" w:cs="Arial"/>
          <w:color w:val="000000" w:themeColor="text1"/>
          <w:sz w:val="24"/>
          <w:szCs w:val="24"/>
        </w:rPr>
        <w:t xml:space="preserve"> (a</w:t>
      </w:r>
      <w:r w:rsidR="000D6E75" w:rsidRPr="00822DD7">
        <w:rPr>
          <w:rFonts w:ascii="Verdana" w:hAnsi="Verdana" w:cs="Arial"/>
          <w:color w:val="000000" w:themeColor="text1"/>
          <w:sz w:val="24"/>
          <w:szCs w:val="24"/>
        </w:rPr>
        <w:t>n</w:t>
      </w:r>
      <w:r w:rsidR="002D6D02" w:rsidRPr="00822DD7">
        <w:rPr>
          <w:rFonts w:ascii="Verdana" w:hAnsi="Verdana" w:cs="Arial"/>
          <w:color w:val="000000" w:themeColor="text1"/>
          <w:sz w:val="24"/>
          <w:szCs w:val="24"/>
        </w:rPr>
        <w:t xml:space="preserve"> </w:t>
      </w:r>
      <w:r w:rsidR="000D6E75" w:rsidRPr="00822DD7">
        <w:rPr>
          <w:rFonts w:ascii="Verdana" w:hAnsi="Verdana" w:cs="Arial"/>
          <w:color w:val="000000" w:themeColor="text1"/>
          <w:sz w:val="24"/>
          <w:szCs w:val="24"/>
        </w:rPr>
        <w:t>increase of 36</w:t>
      </w:r>
      <w:r w:rsidR="002D6D02" w:rsidRPr="00822DD7">
        <w:rPr>
          <w:rFonts w:ascii="Verdana" w:hAnsi="Verdana" w:cs="Arial"/>
          <w:color w:val="000000" w:themeColor="text1"/>
          <w:sz w:val="24"/>
          <w:szCs w:val="24"/>
        </w:rPr>
        <w:t>)</w:t>
      </w:r>
      <w:r w:rsidRPr="00822DD7">
        <w:rPr>
          <w:rFonts w:ascii="Verdana" w:hAnsi="Verdana" w:cs="Arial"/>
          <w:color w:val="000000" w:themeColor="text1"/>
          <w:sz w:val="24"/>
          <w:szCs w:val="24"/>
        </w:rPr>
        <w:t xml:space="preserve">, with </w:t>
      </w:r>
      <w:r w:rsidR="000D6E75" w:rsidRPr="00822DD7">
        <w:rPr>
          <w:rFonts w:ascii="Verdana" w:hAnsi="Verdana" w:cs="Arial"/>
          <w:color w:val="000000" w:themeColor="text1"/>
          <w:sz w:val="24"/>
          <w:szCs w:val="24"/>
        </w:rPr>
        <w:t>45</w:t>
      </w:r>
      <w:r w:rsidR="00993DB4" w:rsidRPr="00822DD7">
        <w:rPr>
          <w:rFonts w:ascii="Verdana" w:hAnsi="Verdana" w:cs="Arial"/>
          <w:color w:val="000000" w:themeColor="text1"/>
          <w:sz w:val="24"/>
          <w:szCs w:val="24"/>
        </w:rPr>
        <w:t xml:space="preserve"> </w:t>
      </w:r>
      <w:r w:rsidRPr="00822DD7">
        <w:rPr>
          <w:rFonts w:ascii="Verdana" w:hAnsi="Verdana" w:cs="Arial"/>
          <w:color w:val="000000" w:themeColor="text1"/>
          <w:sz w:val="24"/>
          <w:szCs w:val="24"/>
        </w:rPr>
        <w:t>of those patients waiting more than 4 weeks</w:t>
      </w:r>
      <w:r w:rsidR="00993DB4" w:rsidRPr="00822DD7">
        <w:rPr>
          <w:rFonts w:ascii="Verdana" w:hAnsi="Verdana" w:cs="Arial"/>
          <w:color w:val="000000" w:themeColor="text1"/>
          <w:sz w:val="24"/>
          <w:szCs w:val="24"/>
        </w:rPr>
        <w:t xml:space="preserve"> which is </w:t>
      </w:r>
      <w:r w:rsidR="000D6E75" w:rsidRPr="00822DD7">
        <w:rPr>
          <w:rFonts w:ascii="Verdana" w:hAnsi="Verdana" w:cs="Arial"/>
          <w:color w:val="000000" w:themeColor="text1"/>
          <w:sz w:val="24"/>
          <w:szCs w:val="24"/>
        </w:rPr>
        <w:t>a deterioration</w:t>
      </w:r>
      <w:r w:rsidR="00993DB4" w:rsidRPr="00822DD7">
        <w:rPr>
          <w:rFonts w:ascii="Verdana" w:hAnsi="Verdana" w:cs="Arial"/>
          <w:color w:val="000000" w:themeColor="text1"/>
          <w:sz w:val="24"/>
          <w:szCs w:val="24"/>
        </w:rPr>
        <w:t xml:space="preserve"> from </w:t>
      </w:r>
      <w:r w:rsidR="000D6E75" w:rsidRPr="00822DD7">
        <w:rPr>
          <w:rFonts w:ascii="Verdana" w:hAnsi="Verdana" w:cs="Arial"/>
          <w:color w:val="000000" w:themeColor="text1"/>
          <w:sz w:val="24"/>
          <w:szCs w:val="24"/>
        </w:rPr>
        <w:t>27</w:t>
      </w:r>
      <w:r w:rsidR="00993DB4" w:rsidRPr="00822DD7">
        <w:rPr>
          <w:rFonts w:ascii="Verdana" w:hAnsi="Verdana" w:cs="Arial"/>
          <w:color w:val="000000" w:themeColor="text1"/>
          <w:sz w:val="24"/>
          <w:szCs w:val="24"/>
        </w:rPr>
        <w:t xml:space="preserve"> waiting more than 4 weeks at </w:t>
      </w:r>
      <w:r w:rsidR="000D6E75" w:rsidRPr="00822DD7">
        <w:rPr>
          <w:rFonts w:ascii="Verdana" w:hAnsi="Verdana" w:cs="Arial"/>
          <w:color w:val="000000" w:themeColor="text1"/>
          <w:sz w:val="24"/>
          <w:szCs w:val="24"/>
        </w:rPr>
        <w:t>6 February</w:t>
      </w:r>
      <w:r w:rsidR="00993DB4" w:rsidRPr="00822DD7">
        <w:rPr>
          <w:rFonts w:ascii="Verdana" w:hAnsi="Verdana" w:cs="Arial"/>
          <w:color w:val="000000" w:themeColor="text1"/>
          <w:sz w:val="24"/>
          <w:szCs w:val="24"/>
        </w:rPr>
        <w:t xml:space="preserve"> 2020</w:t>
      </w:r>
      <w:r w:rsidR="00953F26" w:rsidRPr="00822DD7">
        <w:rPr>
          <w:rFonts w:ascii="Verdana" w:hAnsi="Verdana" w:cs="Arial"/>
          <w:color w:val="000000" w:themeColor="text1"/>
          <w:sz w:val="24"/>
          <w:szCs w:val="24"/>
        </w:rPr>
        <w:t>.  The average</w:t>
      </w:r>
      <w:r w:rsidRPr="00822DD7">
        <w:rPr>
          <w:rFonts w:ascii="Verdana" w:hAnsi="Verdana" w:cs="Arial"/>
          <w:color w:val="000000" w:themeColor="text1"/>
          <w:sz w:val="24"/>
          <w:szCs w:val="24"/>
        </w:rPr>
        <w:t xml:space="preserve"> wait </w:t>
      </w:r>
      <w:r w:rsidR="000D6E75" w:rsidRPr="00822DD7">
        <w:rPr>
          <w:rFonts w:ascii="Verdana" w:hAnsi="Verdana" w:cs="Arial"/>
          <w:color w:val="000000" w:themeColor="text1"/>
          <w:sz w:val="24"/>
          <w:szCs w:val="24"/>
        </w:rPr>
        <w:t>increas</w:t>
      </w:r>
      <w:r w:rsidR="00822DD7" w:rsidRPr="00822DD7">
        <w:rPr>
          <w:rFonts w:ascii="Verdana" w:hAnsi="Verdana" w:cs="Arial"/>
          <w:color w:val="000000" w:themeColor="text1"/>
          <w:sz w:val="24"/>
          <w:szCs w:val="24"/>
        </w:rPr>
        <w:t>ed</w:t>
      </w:r>
      <w:r w:rsidR="000D6E75" w:rsidRPr="00822DD7">
        <w:rPr>
          <w:rFonts w:ascii="Verdana" w:hAnsi="Verdana" w:cs="Arial"/>
          <w:color w:val="000000" w:themeColor="text1"/>
          <w:sz w:val="24"/>
          <w:szCs w:val="24"/>
        </w:rPr>
        <w:t xml:space="preserve"> from</w:t>
      </w:r>
      <w:r w:rsidRPr="00822DD7">
        <w:rPr>
          <w:rFonts w:ascii="Verdana" w:hAnsi="Verdana" w:cs="Arial"/>
          <w:color w:val="000000" w:themeColor="text1"/>
          <w:sz w:val="24"/>
          <w:szCs w:val="24"/>
        </w:rPr>
        <w:t xml:space="preserve"> </w:t>
      </w:r>
      <w:r w:rsidR="00993DB4" w:rsidRPr="00822DD7">
        <w:rPr>
          <w:rFonts w:ascii="Verdana" w:hAnsi="Verdana" w:cs="Arial"/>
          <w:color w:val="000000" w:themeColor="text1"/>
          <w:sz w:val="24"/>
          <w:szCs w:val="24"/>
        </w:rPr>
        <w:t>2</w:t>
      </w:r>
      <w:r w:rsidRPr="00822DD7">
        <w:rPr>
          <w:rFonts w:ascii="Verdana" w:hAnsi="Verdana" w:cs="Arial"/>
          <w:color w:val="000000" w:themeColor="text1"/>
          <w:sz w:val="24"/>
          <w:szCs w:val="24"/>
        </w:rPr>
        <w:t xml:space="preserve"> weeks </w:t>
      </w:r>
      <w:r w:rsidR="000D6E75" w:rsidRPr="00822DD7">
        <w:rPr>
          <w:rFonts w:ascii="Verdana" w:hAnsi="Verdana" w:cs="Arial"/>
          <w:color w:val="000000" w:themeColor="text1"/>
          <w:sz w:val="24"/>
          <w:szCs w:val="24"/>
        </w:rPr>
        <w:t>to 3</w:t>
      </w:r>
      <w:r w:rsidR="00822DD7" w:rsidRPr="00822DD7">
        <w:rPr>
          <w:rFonts w:ascii="Verdana" w:hAnsi="Verdana" w:cs="Arial"/>
          <w:color w:val="000000" w:themeColor="text1"/>
          <w:sz w:val="24"/>
          <w:szCs w:val="24"/>
        </w:rPr>
        <w:t>.</w:t>
      </w:r>
    </w:p>
    <w:p w:rsidR="00860BDC" w:rsidRPr="002D6D02" w:rsidRDefault="00860BDC" w:rsidP="008F2510">
      <w:pPr>
        <w:spacing w:after="0"/>
        <w:jc w:val="both"/>
        <w:rPr>
          <w:rFonts w:ascii="Verdana" w:hAnsi="Verdana" w:cs="Arial"/>
          <w:sz w:val="24"/>
          <w:szCs w:val="24"/>
        </w:rPr>
      </w:pPr>
    </w:p>
    <w:p w:rsidR="007620C4" w:rsidRDefault="007620C4" w:rsidP="008F2510">
      <w:pPr>
        <w:pStyle w:val="ListParagraph"/>
        <w:numPr>
          <w:ilvl w:val="1"/>
          <w:numId w:val="1"/>
        </w:numPr>
        <w:spacing w:after="0" w:line="240" w:lineRule="auto"/>
        <w:jc w:val="both"/>
        <w:rPr>
          <w:rFonts w:ascii="Verdana" w:hAnsi="Verdana" w:cs="Arial"/>
          <w:sz w:val="24"/>
          <w:szCs w:val="24"/>
        </w:rPr>
      </w:pPr>
      <w:r w:rsidRPr="007620C4">
        <w:rPr>
          <w:rFonts w:ascii="Verdana" w:hAnsi="Verdana" w:cs="Arial"/>
          <w:sz w:val="24"/>
          <w:szCs w:val="24"/>
        </w:rPr>
        <w:t>The additional capacity opportunities identified as part of the Delivery Unit review are continuing to have a positive impact.  Recruitment of further staff, improvements in productivity of clinics and changes to clinical staff templates will ensure further reductions in the total waiting list. Compliance with the Part 1</w:t>
      </w:r>
      <w:r w:rsidR="002D6D02">
        <w:rPr>
          <w:rFonts w:ascii="Verdana" w:hAnsi="Verdana" w:cs="Arial"/>
          <w:sz w:val="24"/>
          <w:szCs w:val="24"/>
        </w:rPr>
        <w:t>(</w:t>
      </w:r>
      <w:r w:rsidRPr="007620C4">
        <w:rPr>
          <w:rFonts w:ascii="Verdana" w:hAnsi="Verdana" w:cs="Arial"/>
          <w:sz w:val="24"/>
          <w:szCs w:val="24"/>
        </w:rPr>
        <w:t>a</w:t>
      </w:r>
      <w:r w:rsidR="002D6D02">
        <w:rPr>
          <w:rFonts w:ascii="Verdana" w:hAnsi="Verdana" w:cs="Arial"/>
          <w:sz w:val="24"/>
          <w:szCs w:val="24"/>
        </w:rPr>
        <w:t>)</w:t>
      </w:r>
      <w:r w:rsidRPr="007620C4">
        <w:rPr>
          <w:rFonts w:ascii="Verdana" w:hAnsi="Verdana" w:cs="Arial"/>
          <w:sz w:val="24"/>
          <w:szCs w:val="24"/>
        </w:rPr>
        <w:t xml:space="preserve"> mental health measure is however unlikely to be achieved until the total waiting list </w:t>
      </w:r>
      <w:r w:rsidR="00231EFF">
        <w:rPr>
          <w:rFonts w:ascii="Verdana" w:hAnsi="Verdana" w:cs="Arial"/>
          <w:sz w:val="24"/>
          <w:szCs w:val="24"/>
        </w:rPr>
        <w:t xml:space="preserve">is </w:t>
      </w:r>
      <w:r w:rsidRPr="007620C4">
        <w:rPr>
          <w:rFonts w:ascii="Verdana" w:hAnsi="Verdana" w:cs="Arial"/>
          <w:sz w:val="24"/>
          <w:szCs w:val="24"/>
        </w:rPr>
        <w:t>reduced to below 100.</w:t>
      </w:r>
    </w:p>
    <w:p w:rsidR="000D6E75" w:rsidRDefault="000D6E75" w:rsidP="007620C4">
      <w:pPr>
        <w:pStyle w:val="ListParagraph"/>
        <w:rPr>
          <w:rFonts w:ascii="Verdana" w:hAnsi="Verdana" w:cs="Arial"/>
          <w:sz w:val="24"/>
          <w:szCs w:val="24"/>
        </w:rPr>
      </w:pPr>
    </w:p>
    <w:p w:rsidR="007620C4" w:rsidRPr="00783524" w:rsidRDefault="007620C4" w:rsidP="009D1CD1">
      <w:pPr>
        <w:pStyle w:val="ListParagraph"/>
        <w:spacing w:line="240" w:lineRule="auto"/>
        <w:jc w:val="both"/>
        <w:rPr>
          <w:rFonts w:ascii="Verdana" w:hAnsi="Verdana" w:cs="Arial"/>
          <w:sz w:val="24"/>
          <w:szCs w:val="24"/>
        </w:rPr>
      </w:pPr>
      <w:r w:rsidRPr="00783524">
        <w:rPr>
          <w:rFonts w:ascii="Verdana" w:hAnsi="Verdana"/>
          <w:b/>
          <w:sz w:val="24"/>
          <w:szCs w:val="24"/>
        </w:rPr>
        <w:t>Neurodevelopment</w:t>
      </w:r>
    </w:p>
    <w:p w:rsidR="007620C4" w:rsidRPr="00036D5C" w:rsidRDefault="007620C4" w:rsidP="009D1CD1">
      <w:pPr>
        <w:pStyle w:val="ListParagraph"/>
        <w:numPr>
          <w:ilvl w:val="1"/>
          <w:numId w:val="1"/>
        </w:numPr>
        <w:spacing w:after="0" w:line="240" w:lineRule="auto"/>
        <w:jc w:val="both"/>
        <w:rPr>
          <w:rFonts w:ascii="Verdana" w:hAnsi="Verdana" w:cs="Arial"/>
          <w:color w:val="000000" w:themeColor="text1"/>
          <w:sz w:val="24"/>
          <w:szCs w:val="24"/>
        </w:rPr>
      </w:pPr>
      <w:r w:rsidRPr="00036D5C">
        <w:rPr>
          <w:rFonts w:ascii="Verdana" w:hAnsi="Verdana" w:cs="Arial"/>
          <w:color w:val="000000" w:themeColor="text1"/>
          <w:sz w:val="24"/>
          <w:szCs w:val="24"/>
        </w:rPr>
        <w:t xml:space="preserve">Compliance against the 26 week target for the former Cwm Taf area for Neurodevelopment services </w:t>
      </w:r>
      <w:r w:rsidR="00763A47" w:rsidRPr="00036D5C">
        <w:rPr>
          <w:rFonts w:ascii="Verdana" w:hAnsi="Verdana" w:cs="Arial"/>
          <w:color w:val="000000" w:themeColor="text1"/>
          <w:sz w:val="24"/>
          <w:szCs w:val="24"/>
        </w:rPr>
        <w:t>improved slightly</w:t>
      </w:r>
      <w:r w:rsidR="00840C85" w:rsidRPr="00036D5C">
        <w:rPr>
          <w:rFonts w:ascii="Verdana" w:hAnsi="Verdana" w:cs="Arial"/>
          <w:color w:val="000000" w:themeColor="text1"/>
          <w:sz w:val="24"/>
          <w:szCs w:val="24"/>
        </w:rPr>
        <w:t xml:space="preserve"> in </w:t>
      </w:r>
      <w:r w:rsidR="000D6E75" w:rsidRPr="00036D5C">
        <w:rPr>
          <w:rFonts w:ascii="Verdana" w:hAnsi="Verdana" w:cs="Arial"/>
          <w:color w:val="000000" w:themeColor="text1"/>
          <w:sz w:val="24"/>
          <w:szCs w:val="24"/>
        </w:rPr>
        <w:t>February</w:t>
      </w:r>
      <w:r w:rsidR="00840C85" w:rsidRPr="00036D5C">
        <w:rPr>
          <w:rFonts w:ascii="Verdana" w:hAnsi="Verdana" w:cs="Arial"/>
          <w:color w:val="000000" w:themeColor="text1"/>
          <w:sz w:val="24"/>
          <w:szCs w:val="24"/>
        </w:rPr>
        <w:t xml:space="preserve"> to a provisional </w:t>
      </w:r>
      <w:r w:rsidR="000D6E75" w:rsidRPr="00036D5C">
        <w:rPr>
          <w:rFonts w:ascii="Verdana" w:hAnsi="Verdana" w:cs="Arial"/>
          <w:color w:val="000000" w:themeColor="text1"/>
          <w:sz w:val="24"/>
          <w:szCs w:val="24"/>
        </w:rPr>
        <w:t>60.1</w:t>
      </w:r>
      <w:r w:rsidR="00840C85" w:rsidRPr="00036D5C">
        <w:rPr>
          <w:rFonts w:ascii="Verdana" w:hAnsi="Verdana" w:cs="Arial"/>
          <w:color w:val="000000" w:themeColor="text1"/>
          <w:sz w:val="24"/>
          <w:szCs w:val="24"/>
        </w:rPr>
        <w:t>%</w:t>
      </w:r>
      <w:r w:rsidRPr="00036D5C">
        <w:rPr>
          <w:rFonts w:ascii="Verdana" w:hAnsi="Verdana" w:cs="Arial"/>
          <w:color w:val="000000" w:themeColor="text1"/>
          <w:sz w:val="24"/>
          <w:szCs w:val="24"/>
        </w:rPr>
        <w:t xml:space="preserve"> </w:t>
      </w:r>
      <w:r w:rsidR="00231E00" w:rsidRPr="00036D5C">
        <w:rPr>
          <w:rFonts w:ascii="Verdana" w:hAnsi="Verdana" w:cs="Arial"/>
          <w:color w:val="000000" w:themeColor="text1"/>
          <w:sz w:val="24"/>
          <w:szCs w:val="24"/>
        </w:rPr>
        <w:t>from</w:t>
      </w:r>
      <w:r w:rsidRPr="00036D5C">
        <w:rPr>
          <w:rFonts w:ascii="Verdana" w:hAnsi="Verdana" w:cs="Arial"/>
          <w:color w:val="000000" w:themeColor="text1"/>
          <w:sz w:val="24"/>
          <w:szCs w:val="24"/>
        </w:rPr>
        <w:t xml:space="preserve"> </w:t>
      </w:r>
      <w:r w:rsidR="00763A47" w:rsidRPr="00036D5C">
        <w:rPr>
          <w:rFonts w:ascii="Verdana" w:hAnsi="Verdana" w:cs="Arial"/>
          <w:color w:val="000000" w:themeColor="text1"/>
          <w:sz w:val="24"/>
          <w:szCs w:val="24"/>
        </w:rPr>
        <w:t>59.2</w:t>
      </w:r>
      <w:r w:rsidRPr="00036D5C">
        <w:rPr>
          <w:rFonts w:ascii="Verdana" w:hAnsi="Verdana" w:cs="Arial"/>
          <w:color w:val="000000" w:themeColor="text1"/>
          <w:sz w:val="24"/>
          <w:szCs w:val="24"/>
        </w:rPr>
        <w:t xml:space="preserve">% in </w:t>
      </w:r>
      <w:r w:rsidR="00763A47" w:rsidRPr="00036D5C">
        <w:rPr>
          <w:rFonts w:ascii="Verdana" w:hAnsi="Verdana" w:cs="Arial"/>
          <w:color w:val="000000" w:themeColor="text1"/>
          <w:sz w:val="24"/>
          <w:szCs w:val="24"/>
        </w:rPr>
        <w:t>January</w:t>
      </w:r>
      <w:r w:rsidRPr="00036D5C">
        <w:rPr>
          <w:rFonts w:ascii="Verdana" w:hAnsi="Verdana" w:cs="Arial"/>
          <w:color w:val="000000" w:themeColor="text1"/>
          <w:sz w:val="24"/>
          <w:szCs w:val="24"/>
        </w:rPr>
        <w:t xml:space="preserve">. </w:t>
      </w:r>
      <w:r w:rsidR="007D265B" w:rsidRPr="00036D5C">
        <w:rPr>
          <w:rFonts w:ascii="Verdana" w:hAnsi="Verdana" w:cs="Arial"/>
          <w:color w:val="000000" w:themeColor="text1"/>
          <w:sz w:val="24"/>
          <w:szCs w:val="24"/>
        </w:rPr>
        <w:t>Waiting</w:t>
      </w:r>
      <w:r w:rsidRPr="00036D5C">
        <w:rPr>
          <w:rFonts w:ascii="Verdana" w:hAnsi="Verdana" w:cs="Arial"/>
          <w:color w:val="000000" w:themeColor="text1"/>
          <w:sz w:val="24"/>
          <w:szCs w:val="24"/>
        </w:rPr>
        <w:t xml:space="preserve"> list initiatives are continuing</w:t>
      </w:r>
      <w:r w:rsidR="007E37BC" w:rsidRPr="00036D5C">
        <w:rPr>
          <w:rFonts w:ascii="Verdana" w:hAnsi="Verdana" w:cs="Arial"/>
          <w:color w:val="000000" w:themeColor="text1"/>
          <w:sz w:val="24"/>
          <w:szCs w:val="24"/>
        </w:rPr>
        <w:t>.</w:t>
      </w:r>
    </w:p>
    <w:p w:rsidR="007620C4" w:rsidRDefault="00763A47" w:rsidP="00860BDC">
      <w:pPr>
        <w:pStyle w:val="ListParagraph"/>
        <w:spacing w:after="0"/>
        <w:ind w:left="3118"/>
        <w:rPr>
          <w:rFonts w:ascii="Verdana" w:hAnsi="Verdana" w:cs="Arial"/>
          <w:sz w:val="24"/>
          <w:szCs w:val="24"/>
        </w:rPr>
      </w:pPr>
      <w:r w:rsidRPr="00763A47">
        <w:rPr>
          <w:noProof/>
          <w:lang w:val="en-GB" w:eastAsia="en-GB"/>
        </w:rPr>
        <w:drawing>
          <wp:inline distT="0" distB="0" distL="0" distR="0" wp14:anchorId="652C0B77" wp14:editId="729E9C8B">
            <wp:extent cx="2047619" cy="1219048"/>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047619" cy="1219048"/>
                    </a:xfrm>
                    <a:prstGeom prst="rect">
                      <a:avLst/>
                    </a:prstGeom>
                  </pic:spPr>
                </pic:pic>
              </a:graphicData>
            </a:graphic>
          </wp:inline>
        </w:drawing>
      </w:r>
    </w:p>
    <w:p w:rsidR="00C824DB" w:rsidRDefault="00C824DB" w:rsidP="00860BDC">
      <w:pPr>
        <w:pStyle w:val="ListParagraph"/>
        <w:spacing w:after="0"/>
        <w:ind w:left="3118"/>
        <w:rPr>
          <w:rFonts w:ascii="Verdana" w:hAnsi="Verdana" w:cs="Arial"/>
          <w:sz w:val="24"/>
          <w:szCs w:val="24"/>
        </w:rPr>
      </w:pPr>
    </w:p>
    <w:p w:rsidR="007620C4" w:rsidRPr="00CD677B" w:rsidRDefault="007620C4" w:rsidP="009D1CD1">
      <w:pPr>
        <w:pStyle w:val="Default"/>
        <w:ind w:firstLine="720"/>
        <w:jc w:val="both"/>
        <w:rPr>
          <w:rFonts w:ascii="Verdana" w:hAnsi="Verdana"/>
          <w:b/>
          <w:color w:val="auto"/>
        </w:rPr>
      </w:pPr>
      <w:r w:rsidRPr="00CD677B">
        <w:rPr>
          <w:rFonts w:ascii="Verdana" w:hAnsi="Verdana"/>
          <w:b/>
          <w:color w:val="auto"/>
        </w:rPr>
        <w:t>Specialist CAMHS (s-CAMHS)</w:t>
      </w:r>
    </w:p>
    <w:p w:rsidR="0060043E" w:rsidRPr="00231EFF" w:rsidRDefault="007620C4" w:rsidP="009D1CD1">
      <w:pPr>
        <w:pStyle w:val="ListParagraph"/>
        <w:numPr>
          <w:ilvl w:val="1"/>
          <w:numId w:val="1"/>
        </w:numPr>
        <w:spacing w:after="0" w:line="240" w:lineRule="auto"/>
        <w:jc w:val="both"/>
        <w:rPr>
          <w:rFonts w:ascii="Verdana" w:hAnsi="Verdana" w:cs="Arial"/>
          <w:color w:val="000000" w:themeColor="text1"/>
          <w:sz w:val="24"/>
          <w:szCs w:val="24"/>
        </w:rPr>
      </w:pPr>
      <w:r w:rsidRPr="00036D5C">
        <w:rPr>
          <w:rFonts w:ascii="Verdana" w:hAnsi="Verdana" w:cs="Arial"/>
          <w:color w:val="000000" w:themeColor="text1"/>
          <w:sz w:val="24"/>
          <w:szCs w:val="24"/>
        </w:rPr>
        <w:t xml:space="preserve">The Cwm Taf Morgannwg position for specialist CAMHS waiting times </w:t>
      </w:r>
      <w:r w:rsidR="00E522F8" w:rsidRPr="00036D5C">
        <w:rPr>
          <w:rFonts w:ascii="Verdana" w:hAnsi="Verdana" w:cs="Arial"/>
          <w:color w:val="000000" w:themeColor="text1"/>
          <w:sz w:val="24"/>
          <w:szCs w:val="24"/>
        </w:rPr>
        <w:t>fell</w:t>
      </w:r>
      <w:r w:rsidR="00840C85" w:rsidRPr="00036D5C">
        <w:rPr>
          <w:rFonts w:ascii="Verdana" w:hAnsi="Verdana" w:cs="Arial"/>
          <w:color w:val="000000" w:themeColor="text1"/>
          <w:sz w:val="24"/>
          <w:szCs w:val="24"/>
        </w:rPr>
        <w:t xml:space="preserve"> in </w:t>
      </w:r>
      <w:r w:rsidR="00E522F8" w:rsidRPr="00036D5C">
        <w:rPr>
          <w:rFonts w:ascii="Verdana" w:hAnsi="Verdana" w:cs="Arial"/>
          <w:color w:val="000000" w:themeColor="text1"/>
          <w:sz w:val="24"/>
          <w:szCs w:val="24"/>
        </w:rPr>
        <w:t>February</w:t>
      </w:r>
      <w:r w:rsidR="0060043E" w:rsidRPr="00036D5C">
        <w:rPr>
          <w:rFonts w:ascii="Verdana" w:hAnsi="Verdana" w:cs="Arial"/>
          <w:color w:val="000000" w:themeColor="text1"/>
          <w:sz w:val="24"/>
          <w:szCs w:val="24"/>
        </w:rPr>
        <w:t xml:space="preserve"> to a provisional </w:t>
      </w:r>
      <w:r w:rsidR="00E522F8" w:rsidRPr="00036D5C">
        <w:rPr>
          <w:rFonts w:ascii="Verdana" w:hAnsi="Verdana" w:cs="Arial"/>
          <w:color w:val="000000" w:themeColor="text1"/>
          <w:sz w:val="24"/>
          <w:szCs w:val="24"/>
        </w:rPr>
        <w:t>73</w:t>
      </w:r>
      <w:r w:rsidR="00840C85" w:rsidRPr="00036D5C">
        <w:rPr>
          <w:rFonts w:ascii="Verdana" w:hAnsi="Verdana" w:cs="Arial"/>
          <w:color w:val="000000" w:themeColor="text1"/>
          <w:sz w:val="24"/>
          <w:szCs w:val="24"/>
        </w:rPr>
        <w:t>%</w:t>
      </w:r>
      <w:r w:rsidR="0060043E" w:rsidRPr="00036D5C">
        <w:rPr>
          <w:rFonts w:ascii="Verdana" w:hAnsi="Verdana" w:cs="Arial"/>
          <w:color w:val="000000" w:themeColor="text1"/>
          <w:sz w:val="24"/>
          <w:szCs w:val="24"/>
        </w:rPr>
        <w:t xml:space="preserve"> from </w:t>
      </w:r>
      <w:r w:rsidR="00E522F8" w:rsidRPr="00036D5C">
        <w:rPr>
          <w:rFonts w:ascii="Verdana" w:hAnsi="Verdana" w:cs="Arial"/>
          <w:color w:val="000000" w:themeColor="text1"/>
          <w:sz w:val="24"/>
          <w:szCs w:val="24"/>
        </w:rPr>
        <w:t>80.2</w:t>
      </w:r>
      <w:r w:rsidR="00231E00" w:rsidRPr="00036D5C">
        <w:rPr>
          <w:rFonts w:ascii="Verdana" w:hAnsi="Verdana" w:cs="Arial"/>
          <w:color w:val="000000" w:themeColor="text1"/>
          <w:sz w:val="24"/>
          <w:szCs w:val="24"/>
        </w:rPr>
        <w:t>%</w:t>
      </w:r>
      <w:r w:rsidRPr="00036D5C">
        <w:rPr>
          <w:rFonts w:ascii="Verdana" w:hAnsi="Verdana" w:cs="Arial"/>
          <w:color w:val="000000" w:themeColor="text1"/>
          <w:sz w:val="24"/>
          <w:szCs w:val="24"/>
        </w:rPr>
        <w:t xml:space="preserve"> in </w:t>
      </w:r>
      <w:r w:rsidR="00E522F8" w:rsidRPr="00036D5C">
        <w:rPr>
          <w:rFonts w:ascii="Verdana" w:hAnsi="Verdana" w:cs="Arial"/>
          <w:color w:val="000000" w:themeColor="text1"/>
          <w:sz w:val="24"/>
          <w:szCs w:val="24"/>
        </w:rPr>
        <w:t>January</w:t>
      </w:r>
      <w:r w:rsidRPr="00036D5C">
        <w:rPr>
          <w:rFonts w:ascii="Verdana" w:hAnsi="Verdana" w:cs="Arial"/>
          <w:color w:val="000000" w:themeColor="text1"/>
          <w:sz w:val="24"/>
          <w:szCs w:val="24"/>
        </w:rPr>
        <w:t>.</w:t>
      </w:r>
    </w:p>
    <w:p w:rsidR="007620C4" w:rsidRPr="00231EFF" w:rsidRDefault="007620C4" w:rsidP="009D1CD1">
      <w:pPr>
        <w:spacing w:after="0" w:line="240" w:lineRule="auto"/>
        <w:jc w:val="both"/>
        <w:rPr>
          <w:rFonts w:ascii="Verdana" w:hAnsi="Verdana" w:cs="Arial"/>
          <w:color w:val="000000" w:themeColor="text1"/>
          <w:sz w:val="24"/>
          <w:szCs w:val="24"/>
        </w:rPr>
      </w:pPr>
      <w:r w:rsidRPr="00231EFF">
        <w:rPr>
          <w:rFonts w:ascii="Verdana" w:hAnsi="Verdana" w:cs="Arial"/>
          <w:color w:val="000000" w:themeColor="text1"/>
          <w:sz w:val="24"/>
          <w:szCs w:val="24"/>
        </w:rPr>
        <w:t xml:space="preserve">   </w:t>
      </w:r>
    </w:p>
    <w:p w:rsidR="00F830E1" w:rsidRPr="00036D5C" w:rsidRDefault="007620C4" w:rsidP="009D1CD1">
      <w:pPr>
        <w:pStyle w:val="ListParagraph"/>
        <w:numPr>
          <w:ilvl w:val="1"/>
          <w:numId w:val="1"/>
        </w:numPr>
        <w:spacing w:after="0" w:line="240" w:lineRule="auto"/>
        <w:jc w:val="both"/>
        <w:rPr>
          <w:rFonts w:ascii="Verdana" w:hAnsi="Verdana" w:cs="Arial"/>
          <w:sz w:val="24"/>
          <w:szCs w:val="24"/>
        </w:rPr>
      </w:pPr>
      <w:r w:rsidRPr="007D7E15">
        <w:rPr>
          <w:rFonts w:ascii="Verdana" w:hAnsi="Verdana" w:cs="Arial"/>
          <w:sz w:val="24"/>
          <w:szCs w:val="24"/>
        </w:rPr>
        <w:t>Patients from RCT are being offered an option to be seen at Bridgend to maximise the use of capacity, with waiting list initiatives continuing.</w:t>
      </w:r>
    </w:p>
    <w:p w:rsidR="007620C4" w:rsidRPr="000346D1" w:rsidRDefault="00E522F8" w:rsidP="007620C4">
      <w:pPr>
        <w:ind w:left="1361" w:firstLine="709"/>
        <w:rPr>
          <w:rFonts w:ascii="Verdana" w:hAnsi="Verdana" w:cs="Arial"/>
          <w:sz w:val="24"/>
          <w:szCs w:val="24"/>
        </w:rPr>
      </w:pPr>
      <w:r w:rsidRPr="00E522F8">
        <w:rPr>
          <w:noProof/>
          <w:lang w:val="en-GB" w:eastAsia="en-GB"/>
        </w:rPr>
        <w:drawing>
          <wp:inline distT="0" distB="0" distL="0" distR="0" wp14:anchorId="65AC78DB" wp14:editId="4737D181">
            <wp:extent cx="3285714" cy="1219048"/>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285714" cy="1219048"/>
                    </a:xfrm>
                    <a:prstGeom prst="rect">
                      <a:avLst/>
                    </a:prstGeom>
                  </pic:spPr>
                </pic:pic>
              </a:graphicData>
            </a:graphic>
          </wp:inline>
        </w:drawing>
      </w:r>
    </w:p>
    <w:p w:rsidR="002F3A0D" w:rsidRPr="00E23B12" w:rsidRDefault="002F3A0D" w:rsidP="00344184">
      <w:pPr>
        <w:spacing w:after="0" w:line="240" w:lineRule="auto"/>
        <w:rPr>
          <w:rFonts w:ascii="Verdana" w:hAnsi="Verdana" w:cs="Arial"/>
          <w:sz w:val="24"/>
          <w:szCs w:val="24"/>
        </w:rPr>
      </w:pPr>
    </w:p>
    <w:p w:rsidR="002F3A0D" w:rsidRPr="00E23B12" w:rsidRDefault="002F3A0D" w:rsidP="009D1CD1">
      <w:pPr>
        <w:pStyle w:val="ListParagraph"/>
        <w:numPr>
          <w:ilvl w:val="0"/>
          <w:numId w:val="1"/>
        </w:numPr>
        <w:spacing w:after="0" w:line="240" w:lineRule="auto"/>
        <w:ind w:left="709" w:hanging="709"/>
        <w:jc w:val="both"/>
        <w:rPr>
          <w:rFonts w:ascii="Verdana" w:hAnsi="Verdana" w:cs="Arial"/>
          <w:b/>
          <w:sz w:val="24"/>
          <w:szCs w:val="24"/>
        </w:rPr>
      </w:pPr>
      <w:r w:rsidRPr="00E23B12">
        <w:rPr>
          <w:rFonts w:ascii="Verdana" w:hAnsi="Verdana" w:cs="Arial"/>
          <w:b/>
          <w:sz w:val="24"/>
          <w:szCs w:val="24"/>
        </w:rPr>
        <w:t xml:space="preserve">KEY RISKS/MATTERS FOR ESCALATION TO </w:t>
      </w:r>
      <w:r w:rsidR="00A21F0F">
        <w:rPr>
          <w:rFonts w:ascii="Verdana" w:hAnsi="Verdana" w:cs="Arial"/>
          <w:b/>
          <w:sz w:val="24"/>
          <w:szCs w:val="24"/>
        </w:rPr>
        <w:t xml:space="preserve">THE </w:t>
      </w:r>
      <w:r w:rsidR="006B2632">
        <w:rPr>
          <w:rFonts w:ascii="Verdana" w:hAnsi="Verdana" w:cs="Arial"/>
          <w:b/>
          <w:sz w:val="24"/>
          <w:szCs w:val="24"/>
        </w:rPr>
        <w:t>PLANNING, PERFORMANCE &amp; FINANCE COMMITTEE</w:t>
      </w:r>
    </w:p>
    <w:p w:rsidR="00E961C0" w:rsidRPr="00E23B12" w:rsidRDefault="00E961C0" w:rsidP="009D1CD1">
      <w:pPr>
        <w:pStyle w:val="ListParagraph"/>
        <w:spacing w:after="0" w:line="240" w:lineRule="auto"/>
        <w:ind w:left="709"/>
        <w:jc w:val="both"/>
        <w:rPr>
          <w:rFonts w:ascii="Verdana" w:hAnsi="Verdana" w:cs="Arial"/>
          <w:b/>
          <w:sz w:val="24"/>
          <w:szCs w:val="24"/>
        </w:rPr>
      </w:pPr>
    </w:p>
    <w:p w:rsidR="002F3A0D" w:rsidRPr="00113E1C" w:rsidRDefault="00113E1C" w:rsidP="009D1CD1">
      <w:pPr>
        <w:pStyle w:val="ListParagraph"/>
        <w:numPr>
          <w:ilvl w:val="1"/>
          <w:numId w:val="1"/>
        </w:numPr>
        <w:spacing w:after="0" w:line="240" w:lineRule="auto"/>
        <w:jc w:val="both"/>
        <w:rPr>
          <w:rFonts w:ascii="Verdana" w:hAnsi="Verdana" w:cs="Arial"/>
          <w:sz w:val="24"/>
          <w:szCs w:val="24"/>
        </w:rPr>
      </w:pPr>
      <w:r w:rsidRPr="00113E1C">
        <w:rPr>
          <w:rFonts w:ascii="Verdana" w:hAnsi="Verdana" w:cs="Arial"/>
          <w:sz w:val="24"/>
          <w:szCs w:val="24"/>
        </w:rPr>
        <w:t>The key risks</w:t>
      </w:r>
      <w:r>
        <w:rPr>
          <w:rFonts w:ascii="Verdana" w:hAnsi="Verdana" w:cs="Arial"/>
          <w:sz w:val="24"/>
          <w:szCs w:val="24"/>
        </w:rPr>
        <w:t xml:space="preserve"> are covered in the summary and main body of the report.</w:t>
      </w:r>
    </w:p>
    <w:p w:rsidR="002F3A0D" w:rsidRDefault="002F3A0D" w:rsidP="009D1CD1">
      <w:pPr>
        <w:spacing w:after="0" w:line="240" w:lineRule="auto"/>
        <w:jc w:val="both"/>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AE17CB" w:rsidP="00344184">
            <w:pPr>
              <w:jc w:val="both"/>
              <w:rPr>
                <w:rFonts w:ascii="Verdana" w:hAnsi="Verdana" w:cs="Arial"/>
                <w:sz w:val="24"/>
                <w:szCs w:val="24"/>
              </w:rPr>
            </w:pPr>
            <w:r w:rsidRPr="00E953DE">
              <w:rPr>
                <w:rFonts w:ascii="Verdana" w:hAnsi="Verdana" w:cs="Arial"/>
                <w:sz w:val="24"/>
              </w:rPr>
              <w:t>A number of indicators monitor progress in relation to Quality, Safety and Patient Experience, such as Healthcare Acquired Infection Rates and Access rates.</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showingPlcHd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994D8D" w:rsidP="00344184">
                <w:pPr>
                  <w:jc w:val="both"/>
                  <w:rPr>
                    <w:rFonts w:ascii="Verdana" w:hAnsi="Verdana" w:cs="Arial"/>
                    <w:color w:val="FF0000"/>
                    <w:sz w:val="24"/>
                    <w:szCs w:val="24"/>
                  </w:rPr>
                </w:pPr>
                <w:r w:rsidRPr="00E23B12">
                  <w:rPr>
                    <w:rStyle w:val="PlaceholderText"/>
                    <w:rFonts w:ascii="Verdana" w:hAnsi="Verdana"/>
                    <w:sz w:val="24"/>
                    <w:szCs w:val="24"/>
                  </w:rPr>
                  <w:t>Choose an item.</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rsidR="00C52F2D" w:rsidRPr="00872E77" w:rsidRDefault="00872E77" w:rsidP="00344184">
            <w:pPr>
              <w:jc w:val="both"/>
              <w:rPr>
                <w:rStyle w:val="Style31"/>
                <w:rFonts w:ascii="Verdana" w:hAnsi="Verdana"/>
                <w:color w:val="808080" w:themeColor="background1" w:themeShade="80"/>
                <w:sz w:val="24"/>
                <w:szCs w:val="24"/>
              </w:rPr>
            </w:pPr>
            <w:r w:rsidRPr="00872E77">
              <w:rPr>
                <w:rStyle w:val="Style31"/>
                <w:rFonts w:ascii="Verdana" w:hAnsi="Verdana"/>
                <w:color w:val="000000" w:themeColor="text1"/>
                <w:sz w:val="24"/>
                <w:szCs w:val="24"/>
              </w:rPr>
              <w:t>The 22 Health &amp; Care Standards for NHS Wales are mapped into the 7 Quality Themes. The work reported in this summary and related annexes take into account many of the related quality themes.</w:t>
            </w:r>
            <w:r w:rsidRPr="00872E77">
              <w:rPr>
                <w:rStyle w:val="Style31"/>
                <w:rFonts w:ascii="Verdana" w:hAnsi="Verdana"/>
                <w:color w:val="808080" w:themeColor="background1" w:themeShade="80"/>
                <w:sz w:val="24"/>
                <w:szCs w:val="24"/>
              </w:rPr>
              <w:t xml:space="preserve">  </w:t>
            </w: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C5047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872E77">
                  <w:rPr>
                    <w:rStyle w:val="Style32"/>
                    <w:rFonts w:ascii="Verdana" w:hAnsi="Verdana"/>
                    <w:sz w:val="24"/>
                    <w:szCs w:val="24"/>
                  </w:rPr>
                  <w:t>Not required</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872E77" w:rsidP="00344184">
            <w:pPr>
              <w:jc w:val="both"/>
              <w:rPr>
                <w:rFonts w:ascii="Verdana" w:hAnsi="Verdana" w:cs="Arial"/>
                <w:sz w:val="24"/>
                <w:szCs w:val="24"/>
              </w:rPr>
            </w:pPr>
            <w:r w:rsidRPr="00E953DE">
              <w:rPr>
                <w:rFonts w:ascii="Verdana" w:hAnsi="Verdana" w:cs="Arial"/>
                <w:sz w:val="24"/>
              </w:rPr>
              <w:t>A number of indicators monitor progress in relation to legislation, such as the Mental Health Measure.</w:t>
            </w: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872E77"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Default="00872E77" w:rsidP="00344184">
            <w:pPr>
              <w:jc w:val="both"/>
              <w:rPr>
                <w:rFonts w:ascii="Verdana" w:hAnsi="Verdana" w:cs="Arial"/>
                <w:sz w:val="24"/>
              </w:rPr>
            </w:pPr>
            <w:r>
              <w:rPr>
                <w:rFonts w:ascii="Verdana" w:hAnsi="Verdana" w:cs="Arial"/>
                <w:sz w:val="24"/>
              </w:rPr>
              <w:t>There are no directly related r</w:t>
            </w:r>
            <w:r w:rsidRPr="00E953DE">
              <w:rPr>
                <w:rFonts w:ascii="Verdana" w:hAnsi="Verdana" w:cs="Arial"/>
                <w:sz w:val="24"/>
              </w:rPr>
              <w:t>esource implications as a result of this report</w:t>
            </w:r>
            <w:r>
              <w:rPr>
                <w:rFonts w:ascii="Verdana" w:hAnsi="Verdana" w:cs="Arial"/>
                <w:sz w:val="24"/>
              </w:rPr>
              <w:t>, although a number of improvement areas have underpinning financial plans</w:t>
            </w:r>
            <w:r w:rsidRPr="00E953DE">
              <w:rPr>
                <w:rFonts w:ascii="Verdana" w:hAnsi="Verdana" w:cs="Arial"/>
                <w:sz w:val="24"/>
              </w:rPr>
              <w:t>.</w:t>
            </w:r>
          </w:p>
          <w:p w:rsidR="00113E1C" w:rsidRPr="00E23B12" w:rsidRDefault="00113E1C" w:rsidP="00344184">
            <w:pPr>
              <w:jc w:val="both"/>
              <w:rPr>
                <w:rFonts w:ascii="Verdana" w:hAnsi="Verdana" w:cs="Arial"/>
                <w:sz w:val="24"/>
                <w:szCs w:val="24"/>
              </w:rPr>
            </w:pPr>
            <w:r w:rsidRPr="00E953DE">
              <w:rPr>
                <w:rFonts w:ascii="Verdana" w:hAnsi="Verdana" w:cs="Arial"/>
                <w:sz w:val="24"/>
              </w:rPr>
              <w:t>A number of indicators monitor progress in relation to Workforce, such as Sickness and P</w:t>
            </w:r>
            <w:r>
              <w:rPr>
                <w:rFonts w:ascii="Verdana" w:hAnsi="Verdana" w:cs="Arial"/>
                <w:sz w:val="24"/>
              </w:rPr>
              <w:t>ersonal Development Review r</w:t>
            </w:r>
            <w:r w:rsidRPr="00E953DE">
              <w:rPr>
                <w:rFonts w:ascii="Verdana" w:hAnsi="Verdana" w:cs="Arial"/>
                <w:sz w:val="24"/>
              </w:rPr>
              <w:t>ates.</w:t>
            </w:r>
          </w:p>
        </w:tc>
      </w:tr>
      <w:tr w:rsidR="008E5494" w:rsidRPr="00E23B12" w:rsidTr="00D13F2B">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113E1C" w:rsidP="006D7D02">
                <w:pPr>
                  <w:jc w:val="both"/>
                  <w:rPr>
                    <w:rFonts w:ascii="Verdana" w:hAnsi="Verdana" w:cs="Arial"/>
                    <w:sz w:val="24"/>
                    <w:szCs w:val="24"/>
                  </w:rPr>
                </w:pPr>
                <w:r>
                  <w:rPr>
                    <w:rFonts w:ascii="Verdana" w:hAnsi="Verdana" w:cs="Arial"/>
                    <w:sz w:val="24"/>
                    <w:szCs w:val="24"/>
                  </w:rPr>
                  <w:t>To ensure good value based health care and treatment for our patients in line with the resources made available to the Health Board</w:t>
                </w:r>
              </w:p>
            </w:tc>
          </w:sdtContent>
        </w:sdt>
      </w:tr>
      <w:tr w:rsidR="008E5494" w:rsidRPr="00E23B12" w:rsidTr="00D13F2B">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13E1C"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Default="007F0937" w:rsidP="00344184">
      <w:pPr>
        <w:pStyle w:val="NoSpacing"/>
        <w:rPr>
          <w:rFonts w:ascii="Verdana" w:hAnsi="Verdana"/>
          <w:sz w:val="24"/>
          <w:szCs w:val="24"/>
        </w:rPr>
      </w:pPr>
    </w:p>
    <w:p w:rsidR="009D1CD1" w:rsidRDefault="009D1CD1" w:rsidP="00344184">
      <w:pPr>
        <w:pStyle w:val="NoSpacing"/>
        <w:rPr>
          <w:rFonts w:ascii="Verdana" w:hAnsi="Verdana"/>
          <w:sz w:val="24"/>
          <w:szCs w:val="24"/>
        </w:rPr>
      </w:pPr>
    </w:p>
    <w:p w:rsidR="009D1CD1" w:rsidRDefault="009D1CD1" w:rsidP="00344184">
      <w:pPr>
        <w:pStyle w:val="NoSpacing"/>
        <w:rPr>
          <w:rFonts w:ascii="Verdana" w:hAnsi="Verdana"/>
          <w:sz w:val="24"/>
          <w:szCs w:val="24"/>
        </w:rPr>
      </w:pPr>
    </w:p>
    <w:p w:rsidR="009D1CD1" w:rsidRDefault="009D1CD1" w:rsidP="00344184">
      <w:pPr>
        <w:pStyle w:val="NoSpacing"/>
        <w:rPr>
          <w:rFonts w:ascii="Verdana" w:hAnsi="Verdana"/>
          <w:sz w:val="24"/>
          <w:szCs w:val="24"/>
        </w:rPr>
      </w:pPr>
    </w:p>
    <w:p w:rsidR="009D1CD1" w:rsidRDefault="009D1CD1" w:rsidP="00344184">
      <w:pPr>
        <w:pStyle w:val="NoSpacing"/>
        <w:rPr>
          <w:rFonts w:ascii="Verdana" w:hAnsi="Verdana"/>
          <w:sz w:val="24"/>
          <w:szCs w:val="24"/>
        </w:rPr>
      </w:pPr>
    </w:p>
    <w:p w:rsidR="007D265B" w:rsidRPr="00E23B12" w:rsidRDefault="007D265B"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113E1C" w:rsidRPr="007D265B" w:rsidRDefault="00113E1C" w:rsidP="009D1CD1">
      <w:pPr>
        <w:pStyle w:val="ListParagraph"/>
        <w:numPr>
          <w:ilvl w:val="1"/>
          <w:numId w:val="1"/>
        </w:numPr>
        <w:spacing w:after="0" w:line="240" w:lineRule="auto"/>
        <w:jc w:val="both"/>
        <w:rPr>
          <w:rFonts w:ascii="Verdana" w:hAnsi="Verdana" w:cs="Arial"/>
          <w:sz w:val="24"/>
          <w:szCs w:val="24"/>
        </w:rPr>
      </w:pPr>
      <w:r w:rsidRPr="007D265B">
        <w:rPr>
          <w:rFonts w:ascii="Verdana" w:hAnsi="Verdana" w:cs="Arial"/>
          <w:sz w:val="24"/>
          <w:szCs w:val="24"/>
        </w:rPr>
        <w:t xml:space="preserve">The </w:t>
      </w:r>
      <w:r w:rsidR="00383AC4">
        <w:rPr>
          <w:rFonts w:ascii="Verdana" w:hAnsi="Verdana" w:cs="Arial"/>
          <w:sz w:val="24"/>
          <w:szCs w:val="24"/>
        </w:rPr>
        <w:t>Board</w:t>
      </w:r>
      <w:r w:rsidRPr="007D265B">
        <w:rPr>
          <w:rFonts w:ascii="Verdana" w:hAnsi="Verdana" w:cs="Arial"/>
          <w:sz w:val="24"/>
          <w:szCs w:val="24"/>
        </w:rPr>
        <w:t xml:space="preserve"> is asked to:</w:t>
      </w:r>
    </w:p>
    <w:p w:rsidR="007D265B" w:rsidRPr="007D265B" w:rsidRDefault="007D265B" w:rsidP="009D1CD1">
      <w:pPr>
        <w:pStyle w:val="ListParagraph"/>
        <w:spacing w:after="0" w:line="240" w:lineRule="auto"/>
        <w:jc w:val="both"/>
        <w:rPr>
          <w:rFonts w:ascii="Verdana" w:hAnsi="Verdana" w:cs="Arial"/>
          <w:sz w:val="24"/>
          <w:szCs w:val="24"/>
        </w:rPr>
      </w:pPr>
    </w:p>
    <w:p w:rsidR="00113E1C" w:rsidRDefault="00A21F0F" w:rsidP="009D1CD1">
      <w:pPr>
        <w:pStyle w:val="ListParagraph"/>
        <w:numPr>
          <w:ilvl w:val="0"/>
          <w:numId w:val="22"/>
        </w:numPr>
        <w:spacing w:after="0" w:line="240" w:lineRule="auto"/>
        <w:ind w:left="1097"/>
        <w:jc w:val="both"/>
        <w:rPr>
          <w:rFonts w:ascii="Verdana" w:hAnsi="Verdana" w:cs="Arial"/>
          <w:sz w:val="24"/>
          <w:szCs w:val="24"/>
        </w:rPr>
      </w:pPr>
      <w:r>
        <w:rPr>
          <w:rFonts w:ascii="Verdana" w:hAnsi="Verdana" w:cs="Arial"/>
          <w:b/>
          <w:sz w:val="24"/>
          <w:szCs w:val="24"/>
        </w:rPr>
        <w:t>RECEIVE</w:t>
      </w:r>
      <w:r w:rsidR="00113E1C" w:rsidRPr="00113E1C">
        <w:rPr>
          <w:rFonts w:ascii="Verdana" w:hAnsi="Verdana" w:cs="Arial"/>
          <w:sz w:val="24"/>
          <w:szCs w:val="24"/>
        </w:rPr>
        <w:t xml:space="preserve"> and </w:t>
      </w:r>
      <w:r w:rsidR="00E213E1">
        <w:rPr>
          <w:rFonts w:ascii="Verdana" w:hAnsi="Verdana" w:cs="Arial"/>
          <w:b/>
          <w:sz w:val="24"/>
          <w:szCs w:val="24"/>
        </w:rPr>
        <w:t>DISCUSS</w:t>
      </w:r>
      <w:r w:rsidR="00113E1C" w:rsidRPr="00113E1C">
        <w:rPr>
          <w:rFonts w:ascii="Verdana" w:hAnsi="Verdana" w:cs="Arial"/>
          <w:sz w:val="24"/>
          <w:szCs w:val="24"/>
        </w:rPr>
        <w:t xml:space="preserve"> the Integrated Performance Dashboard</w:t>
      </w:r>
      <w:r w:rsidR="006D0BDC">
        <w:rPr>
          <w:rFonts w:ascii="Verdana" w:hAnsi="Verdana" w:cs="Arial"/>
          <w:sz w:val="24"/>
          <w:szCs w:val="24"/>
        </w:rPr>
        <w:t xml:space="preserve"> t</w:t>
      </w:r>
      <w:r w:rsidR="00113E1C" w:rsidRPr="00113E1C">
        <w:rPr>
          <w:rFonts w:ascii="Verdana" w:hAnsi="Verdana" w:cs="Arial"/>
          <w:sz w:val="24"/>
          <w:szCs w:val="24"/>
        </w:rPr>
        <w:t>ogether with this report</w:t>
      </w:r>
      <w:r w:rsidR="006D0BDC">
        <w:rPr>
          <w:rFonts w:ascii="Verdana" w:hAnsi="Verdana" w:cs="Arial"/>
          <w:sz w:val="24"/>
          <w:szCs w:val="24"/>
        </w:rPr>
        <w:t>.</w:t>
      </w:r>
    </w:p>
    <w:p w:rsidR="002C7F6B" w:rsidRPr="000F72AB" w:rsidRDefault="002C7F6B" w:rsidP="000F72AB">
      <w:pPr>
        <w:spacing w:after="0" w:line="240" w:lineRule="auto"/>
        <w:rPr>
          <w:rFonts w:ascii="Verdana" w:hAnsi="Verdana" w:cs="Arial"/>
          <w:sz w:val="24"/>
          <w:szCs w:val="24"/>
        </w:rPr>
      </w:pPr>
    </w:p>
    <w:p w:rsidR="002C7F6B" w:rsidRPr="00113E1C" w:rsidRDefault="002C7F6B" w:rsidP="002C7F6B">
      <w:pPr>
        <w:pStyle w:val="ListParagraph"/>
        <w:spacing w:after="0" w:line="240" w:lineRule="auto"/>
        <w:ind w:left="1097"/>
        <w:rPr>
          <w:rFonts w:ascii="Verdana" w:hAnsi="Verdana" w:cs="Arial"/>
          <w:sz w:val="24"/>
          <w:szCs w:val="24"/>
        </w:rPr>
      </w:pPr>
    </w:p>
    <w:p w:rsidR="005802A6" w:rsidRPr="00E23B12" w:rsidRDefault="005802A6" w:rsidP="00113E1C">
      <w:pPr>
        <w:spacing w:after="0" w:line="240" w:lineRule="auto"/>
        <w:rPr>
          <w:rFonts w:ascii="Verdana" w:hAnsi="Verdana" w:cs="Arial"/>
          <w:sz w:val="24"/>
          <w:szCs w:val="24"/>
        </w:rPr>
      </w:pPr>
    </w:p>
    <w:sectPr w:rsidR="005802A6" w:rsidRPr="00E23B12" w:rsidSect="008774E0">
      <w:headerReference w:type="default" r:id="rId36"/>
      <w:footerReference w:type="default" r:id="rId37"/>
      <w:headerReference w:type="first" r:id="rId38"/>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7895" w:rsidRDefault="00337895" w:rsidP="003E43AD">
      <w:pPr>
        <w:spacing w:after="0" w:line="240" w:lineRule="auto"/>
      </w:pPr>
      <w:r>
        <w:separator/>
      </w:r>
    </w:p>
  </w:endnote>
  <w:endnote w:type="continuationSeparator" w:id="0">
    <w:p w:rsidR="00337895" w:rsidRDefault="0033789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A05" w:rsidRPr="00344184" w:rsidRDefault="00070A05"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070A05" w:rsidTr="00344184">
      <w:tc>
        <w:tcPr>
          <w:tcW w:w="3116" w:type="dxa"/>
        </w:tcPr>
        <w:p w:rsidR="00070A05" w:rsidRPr="00344184" w:rsidRDefault="00B74CA7">
          <w:pPr>
            <w:pStyle w:val="Footer"/>
            <w:rPr>
              <w:b/>
            </w:rPr>
          </w:pPr>
          <w:r>
            <w:rPr>
              <w:b/>
            </w:rPr>
            <w:t>Integrated Performance Dashboard</w:t>
          </w:r>
        </w:p>
      </w:tc>
      <w:tc>
        <w:tcPr>
          <w:tcW w:w="3117" w:type="dxa"/>
        </w:tcPr>
        <w:p w:rsidR="00070A05" w:rsidRPr="00344184" w:rsidRDefault="00C50473"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070A05" w:rsidRPr="00344184">
                <w:rPr>
                  <w:rFonts w:ascii="Verdana" w:hAnsi="Verdana" w:cs="Arial"/>
                  <w:b/>
                  <w:sz w:val="18"/>
                </w:rPr>
                <w:t xml:space="preserve">Page </w:t>
              </w:r>
              <w:r w:rsidR="00070A05" w:rsidRPr="00344184">
                <w:rPr>
                  <w:rFonts w:ascii="Verdana" w:hAnsi="Verdana" w:cs="Arial"/>
                  <w:b/>
                  <w:bCs/>
                  <w:sz w:val="20"/>
                  <w:szCs w:val="24"/>
                </w:rPr>
                <w:fldChar w:fldCharType="begin"/>
              </w:r>
              <w:r w:rsidR="00070A05" w:rsidRPr="00344184">
                <w:rPr>
                  <w:rFonts w:ascii="Verdana" w:hAnsi="Verdana" w:cs="Arial"/>
                  <w:b/>
                  <w:bCs/>
                  <w:sz w:val="18"/>
                </w:rPr>
                <w:instrText xml:space="preserve"> PAGE </w:instrText>
              </w:r>
              <w:r w:rsidR="00070A05" w:rsidRPr="00344184">
                <w:rPr>
                  <w:rFonts w:ascii="Verdana" w:hAnsi="Verdana" w:cs="Arial"/>
                  <w:b/>
                  <w:bCs/>
                  <w:sz w:val="20"/>
                  <w:szCs w:val="24"/>
                </w:rPr>
                <w:fldChar w:fldCharType="separate"/>
              </w:r>
              <w:r>
                <w:rPr>
                  <w:rFonts w:ascii="Verdana" w:hAnsi="Verdana" w:cs="Arial"/>
                  <w:b/>
                  <w:bCs/>
                  <w:noProof/>
                  <w:sz w:val="18"/>
                </w:rPr>
                <w:t>2</w:t>
              </w:r>
              <w:r w:rsidR="00070A05" w:rsidRPr="00344184">
                <w:rPr>
                  <w:rFonts w:ascii="Verdana" w:hAnsi="Verdana" w:cs="Arial"/>
                  <w:b/>
                  <w:bCs/>
                  <w:sz w:val="20"/>
                  <w:szCs w:val="24"/>
                </w:rPr>
                <w:fldChar w:fldCharType="end"/>
              </w:r>
              <w:r w:rsidR="00070A05" w:rsidRPr="00344184">
                <w:rPr>
                  <w:rFonts w:ascii="Verdana" w:hAnsi="Verdana" w:cs="Arial"/>
                  <w:b/>
                  <w:sz w:val="18"/>
                </w:rPr>
                <w:t xml:space="preserve"> of </w:t>
              </w:r>
              <w:r w:rsidR="00070A05" w:rsidRPr="00344184">
                <w:rPr>
                  <w:rFonts w:ascii="Verdana" w:hAnsi="Verdana" w:cs="Arial"/>
                  <w:b/>
                  <w:bCs/>
                  <w:sz w:val="20"/>
                  <w:szCs w:val="24"/>
                </w:rPr>
                <w:fldChar w:fldCharType="begin"/>
              </w:r>
              <w:r w:rsidR="00070A05" w:rsidRPr="00344184">
                <w:rPr>
                  <w:rFonts w:ascii="Verdana" w:hAnsi="Verdana" w:cs="Arial"/>
                  <w:b/>
                  <w:bCs/>
                  <w:sz w:val="18"/>
                </w:rPr>
                <w:instrText xml:space="preserve"> NUMPAGES  </w:instrText>
              </w:r>
              <w:r w:rsidR="00070A05" w:rsidRPr="00344184">
                <w:rPr>
                  <w:rFonts w:ascii="Verdana" w:hAnsi="Verdana" w:cs="Arial"/>
                  <w:b/>
                  <w:bCs/>
                  <w:sz w:val="20"/>
                  <w:szCs w:val="24"/>
                </w:rPr>
                <w:fldChar w:fldCharType="separate"/>
              </w:r>
              <w:r>
                <w:rPr>
                  <w:rFonts w:ascii="Verdana" w:hAnsi="Verdana" w:cs="Arial"/>
                  <w:b/>
                  <w:bCs/>
                  <w:noProof/>
                  <w:sz w:val="18"/>
                </w:rPr>
                <w:t>2</w:t>
              </w:r>
              <w:r w:rsidR="00070A05" w:rsidRPr="00344184">
                <w:rPr>
                  <w:rFonts w:ascii="Verdana" w:hAnsi="Verdana" w:cs="Arial"/>
                  <w:b/>
                  <w:bCs/>
                  <w:sz w:val="20"/>
                  <w:szCs w:val="24"/>
                </w:rPr>
                <w:fldChar w:fldCharType="end"/>
              </w:r>
            </w:sdtContent>
          </w:sdt>
        </w:p>
      </w:tc>
      <w:tc>
        <w:tcPr>
          <w:tcW w:w="3117" w:type="dxa"/>
        </w:tcPr>
        <w:p w:rsidR="00070A05" w:rsidRDefault="00383AC4" w:rsidP="00344184">
          <w:pPr>
            <w:pStyle w:val="Footer"/>
            <w:jc w:val="right"/>
            <w:rPr>
              <w:b/>
            </w:rPr>
          </w:pPr>
          <w:r>
            <w:rPr>
              <w:b/>
            </w:rPr>
            <w:t>Health Board Meeting</w:t>
          </w:r>
        </w:p>
        <w:p w:rsidR="00B74CA7" w:rsidRPr="00344184" w:rsidRDefault="00383AC4" w:rsidP="00344184">
          <w:pPr>
            <w:pStyle w:val="Footer"/>
            <w:jc w:val="right"/>
            <w:rPr>
              <w:b/>
            </w:rPr>
          </w:pPr>
          <w:r>
            <w:rPr>
              <w:b/>
            </w:rPr>
            <w:t>26</w:t>
          </w:r>
          <w:r w:rsidR="00B74CA7">
            <w:rPr>
              <w:b/>
            </w:rPr>
            <w:t xml:space="preserve"> March 2020</w:t>
          </w:r>
        </w:p>
      </w:tc>
    </w:tr>
  </w:tbl>
  <w:p w:rsidR="00070A05" w:rsidRPr="00344184" w:rsidRDefault="00070A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7895" w:rsidRDefault="00337895" w:rsidP="003E43AD">
      <w:pPr>
        <w:spacing w:after="0" w:line="240" w:lineRule="auto"/>
      </w:pPr>
      <w:r>
        <w:separator/>
      </w:r>
    </w:p>
  </w:footnote>
  <w:footnote w:type="continuationSeparator" w:id="0">
    <w:p w:rsidR="00337895" w:rsidRDefault="00337895"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A05" w:rsidRDefault="00070A05" w:rsidP="00345EE2">
    <w:pPr>
      <w:pStyle w:val="Header"/>
      <w:jc w:val="center"/>
    </w:pPr>
    <w:r>
      <w:rPr>
        <w:rFonts w:ascii="Segoe UI" w:hAnsi="Segoe UI" w:cs="Segoe UI"/>
        <w:noProof/>
        <w:color w:val="444444"/>
        <w:sz w:val="20"/>
        <w:szCs w:val="20"/>
        <w:lang w:val="en-GB" w:eastAsia="en-GB"/>
      </w:rPr>
      <w:drawing>
        <wp:inline distT="0" distB="0" distL="0" distR="0" wp14:anchorId="29D2F56E" wp14:editId="1D1E3529">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070A05" w:rsidRPr="00344184" w:rsidRDefault="00070A05">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A05" w:rsidRDefault="00070A05" w:rsidP="00345EE2">
    <w:pPr>
      <w:pStyle w:val="Header"/>
      <w:jc w:val="center"/>
    </w:pPr>
    <w:r>
      <w:rPr>
        <w:rFonts w:ascii="Segoe UI" w:hAnsi="Segoe UI" w:cs="Segoe UI"/>
        <w:noProof/>
        <w:color w:val="444444"/>
        <w:sz w:val="20"/>
        <w:szCs w:val="20"/>
        <w:lang w:val="en-GB" w:eastAsia="en-GB"/>
      </w:rPr>
      <w:drawing>
        <wp:inline distT="0" distB="0" distL="0" distR="0" wp14:anchorId="2AEA2237" wp14:editId="732F53EC">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070A05" w:rsidRDefault="00070A05"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40190"/>
    <w:multiLevelType w:val="hybridMultilevel"/>
    <w:tmpl w:val="C8D6625A"/>
    <w:lvl w:ilvl="0" w:tplc="8110C81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15470"/>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C11103D"/>
    <w:multiLevelType w:val="hybridMultilevel"/>
    <w:tmpl w:val="65A01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D22057"/>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4815AEE"/>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132392D"/>
    <w:multiLevelType w:val="hybridMultilevel"/>
    <w:tmpl w:val="64EA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F583E"/>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0E33F32"/>
    <w:multiLevelType w:val="multilevel"/>
    <w:tmpl w:val="D676FBBA"/>
    <w:lvl w:ilvl="0">
      <w:start w:val="1"/>
      <w:numFmt w:val="decimal"/>
      <w:lvlText w:val="%1."/>
      <w:lvlJc w:val="left"/>
      <w:pPr>
        <w:ind w:left="360" w:hanging="360"/>
      </w:pPr>
    </w:lvl>
    <w:lvl w:ilvl="1">
      <w:start w:val="1"/>
      <w:numFmt w:val="decimal"/>
      <w:isLgl/>
      <w:lvlText w:val="%1.%2"/>
      <w:lvlJc w:val="left"/>
      <w:pPr>
        <w:ind w:left="720" w:hanging="720"/>
      </w:pPr>
      <w:rPr>
        <w:rFonts w:hint="default"/>
        <w:b w:val="0"/>
        <w:strike w:val="0"/>
        <w:sz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49976866"/>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4B0D7974"/>
    <w:multiLevelType w:val="hybridMultilevel"/>
    <w:tmpl w:val="44F02E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CE2419C"/>
    <w:multiLevelType w:val="hybridMultilevel"/>
    <w:tmpl w:val="8216EB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953DEB"/>
    <w:multiLevelType w:val="multilevel"/>
    <w:tmpl w:val="CF6281C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5D8B5632"/>
    <w:multiLevelType w:val="hybridMultilevel"/>
    <w:tmpl w:val="EEA6E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D16E13"/>
    <w:multiLevelType w:val="hybridMultilevel"/>
    <w:tmpl w:val="A792261A"/>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1">
      <w:start w:val="1"/>
      <w:numFmt w:val="bullet"/>
      <w:lvlText w:val=""/>
      <w:lvlJc w:val="left"/>
      <w:pPr>
        <w:tabs>
          <w:tab w:val="num" w:pos="1800"/>
        </w:tabs>
        <w:ind w:left="1800" w:hanging="360"/>
      </w:pPr>
      <w:rPr>
        <w:rFonts w:ascii="Symbol" w:hAnsi="Symbol"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6EE34207"/>
    <w:multiLevelType w:val="hybridMultilevel"/>
    <w:tmpl w:val="A8125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FD2F4F"/>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7325197F"/>
    <w:multiLevelType w:val="hybridMultilevel"/>
    <w:tmpl w:val="B41C4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860561A"/>
    <w:multiLevelType w:val="multilevel"/>
    <w:tmpl w:val="53567A62"/>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7B9F640C"/>
    <w:multiLevelType w:val="multilevel"/>
    <w:tmpl w:val="CF6A9FE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7DB2594A"/>
    <w:multiLevelType w:val="hybridMultilevel"/>
    <w:tmpl w:val="459E3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7"/>
  </w:num>
  <w:num w:numId="4">
    <w:abstractNumId w:val="13"/>
  </w:num>
  <w:num w:numId="5">
    <w:abstractNumId w:val="10"/>
  </w:num>
  <w:num w:numId="6">
    <w:abstractNumId w:val="20"/>
  </w:num>
  <w:num w:numId="7">
    <w:abstractNumId w:val="2"/>
  </w:num>
  <w:num w:numId="8">
    <w:abstractNumId w:val="0"/>
  </w:num>
  <w:num w:numId="9">
    <w:abstractNumId w:val="5"/>
  </w:num>
  <w:num w:numId="10">
    <w:abstractNumId w:val="15"/>
  </w:num>
  <w:num w:numId="11">
    <w:abstractNumId w:val="18"/>
  </w:num>
  <w:num w:numId="12">
    <w:abstractNumId w:val="8"/>
  </w:num>
  <w:num w:numId="13">
    <w:abstractNumId w:val="9"/>
  </w:num>
  <w:num w:numId="14">
    <w:abstractNumId w:val="4"/>
  </w:num>
  <w:num w:numId="15">
    <w:abstractNumId w:val="11"/>
  </w:num>
  <w:num w:numId="16">
    <w:abstractNumId w:val="14"/>
  </w:num>
  <w:num w:numId="17">
    <w:abstractNumId w:val="16"/>
  </w:num>
  <w:num w:numId="18">
    <w:abstractNumId w:val="1"/>
  </w:num>
  <w:num w:numId="19">
    <w:abstractNumId w:val="19"/>
  </w:num>
  <w:num w:numId="20">
    <w:abstractNumId w:val="12"/>
  </w:num>
  <w:num w:numId="21">
    <w:abstractNumId w:val="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140D"/>
    <w:rsid w:val="00003C7F"/>
    <w:rsid w:val="00004D9F"/>
    <w:rsid w:val="000061AE"/>
    <w:rsid w:val="000143E1"/>
    <w:rsid w:val="00024A8E"/>
    <w:rsid w:val="0003001C"/>
    <w:rsid w:val="000320BC"/>
    <w:rsid w:val="000346D1"/>
    <w:rsid w:val="00034B97"/>
    <w:rsid w:val="00036D5C"/>
    <w:rsid w:val="00036EC9"/>
    <w:rsid w:val="00041513"/>
    <w:rsid w:val="00041808"/>
    <w:rsid w:val="000427D9"/>
    <w:rsid w:val="000451F6"/>
    <w:rsid w:val="0005411E"/>
    <w:rsid w:val="00063BC5"/>
    <w:rsid w:val="00063FCF"/>
    <w:rsid w:val="00070A05"/>
    <w:rsid w:val="00071813"/>
    <w:rsid w:val="000804F4"/>
    <w:rsid w:val="00081198"/>
    <w:rsid w:val="000811CC"/>
    <w:rsid w:val="00082004"/>
    <w:rsid w:val="0009606D"/>
    <w:rsid w:val="000A14EC"/>
    <w:rsid w:val="000A49E4"/>
    <w:rsid w:val="000B4302"/>
    <w:rsid w:val="000C1B79"/>
    <w:rsid w:val="000C6CB9"/>
    <w:rsid w:val="000D6114"/>
    <w:rsid w:val="000D6E75"/>
    <w:rsid w:val="000E2FAA"/>
    <w:rsid w:val="000E51E7"/>
    <w:rsid w:val="000E7DAB"/>
    <w:rsid w:val="000F72AB"/>
    <w:rsid w:val="00103382"/>
    <w:rsid w:val="001041A8"/>
    <w:rsid w:val="001049D0"/>
    <w:rsid w:val="00105502"/>
    <w:rsid w:val="001075E9"/>
    <w:rsid w:val="001110C7"/>
    <w:rsid w:val="00113E1C"/>
    <w:rsid w:val="001377D5"/>
    <w:rsid w:val="00145A2E"/>
    <w:rsid w:val="001468E1"/>
    <w:rsid w:val="00147FB2"/>
    <w:rsid w:val="00147FE7"/>
    <w:rsid w:val="00150384"/>
    <w:rsid w:val="001507F6"/>
    <w:rsid w:val="001508EE"/>
    <w:rsid w:val="00172F64"/>
    <w:rsid w:val="00173691"/>
    <w:rsid w:val="001753D6"/>
    <w:rsid w:val="00183A19"/>
    <w:rsid w:val="0019178A"/>
    <w:rsid w:val="00192A9E"/>
    <w:rsid w:val="0019519C"/>
    <w:rsid w:val="00197261"/>
    <w:rsid w:val="001975C8"/>
    <w:rsid w:val="001A1C2D"/>
    <w:rsid w:val="001B1B3E"/>
    <w:rsid w:val="001B439D"/>
    <w:rsid w:val="001B6885"/>
    <w:rsid w:val="001C27C0"/>
    <w:rsid w:val="001D08F5"/>
    <w:rsid w:val="001D09DA"/>
    <w:rsid w:val="001D4910"/>
    <w:rsid w:val="001E4F67"/>
    <w:rsid w:val="001F205C"/>
    <w:rsid w:val="001F30B1"/>
    <w:rsid w:val="001F36CB"/>
    <w:rsid w:val="001F5AB2"/>
    <w:rsid w:val="001F7655"/>
    <w:rsid w:val="002009C1"/>
    <w:rsid w:val="00203F2B"/>
    <w:rsid w:val="00206714"/>
    <w:rsid w:val="002150C1"/>
    <w:rsid w:val="00216633"/>
    <w:rsid w:val="00217D12"/>
    <w:rsid w:val="00220B99"/>
    <w:rsid w:val="00223C86"/>
    <w:rsid w:val="00231E00"/>
    <w:rsid w:val="00231EFF"/>
    <w:rsid w:val="002338B8"/>
    <w:rsid w:val="00233AAA"/>
    <w:rsid w:val="00242A11"/>
    <w:rsid w:val="00242E6C"/>
    <w:rsid w:val="002470AB"/>
    <w:rsid w:val="00250EF1"/>
    <w:rsid w:val="00251009"/>
    <w:rsid w:val="0025179F"/>
    <w:rsid w:val="0025429D"/>
    <w:rsid w:val="002551CD"/>
    <w:rsid w:val="00261347"/>
    <w:rsid w:val="00261366"/>
    <w:rsid w:val="00262B52"/>
    <w:rsid w:val="00264610"/>
    <w:rsid w:val="00264D4F"/>
    <w:rsid w:val="00266EE2"/>
    <w:rsid w:val="00270871"/>
    <w:rsid w:val="00271312"/>
    <w:rsid w:val="002721AA"/>
    <w:rsid w:val="002721C4"/>
    <w:rsid w:val="00273516"/>
    <w:rsid w:val="00275DAF"/>
    <w:rsid w:val="00281206"/>
    <w:rsid w:val="00281D69"/>
    <w:rsid w:val="002839C3"/>
    <w:rsid w:val="002851F3"/>
    <w:rsid w:val="00292AC9"/>
    <w:rsid w:val="00297018"/>
    <w:rsid w:val="002A2017"/>
    <w:rsid w:val="002B0AF3"/>
    <w:rsid w:val="002B21CF"/>
    <w:rsid w:val="002B51FD"/>
    <w:rsid w:val="002B5D2A"/>
    <w:rsid w:val="002B661F"/>
    <w:rsid w:val="002B7C94"/>
    <w:rsid w:val="002C440C"/>
    <w:rsid w:val="002C76FF"/>
    <w:rsid w:val="002C7F6B"/>
    <w:rsid w:val="002D02D2"/>
    <w:rsid w:val="002D6D02"/>
    <w:rsid w:val="002E1966"/>
    <w:rsid w:val="002E40CF"/>
    <w:rsid w:val="002E5BA3"/>
    <w:rsid w:val="002E73E9"/>
    <w:rsid w:val="002E7B13"/>
    <w:rsid w:val="002F3A0D"/>
    <w:rsid w:val="00303AC2"/>
    <w:rsid w:val="00304120"/>
    <w:rsid w:val="0031135B"/>
    <w:rsid w:val="00312B0B"/>
    <w:rsid w:val="0031542F"/>
    <w:rsid w:val="00317718"/>
    <w:rsid w:val="00320500"/>
    <w:rsid w:val="00320602"/>
    <w:rsid w:val="00320E7D"/>
    <w:rsid w:val="003253AD"/>
    <w:rsid w:val="0032570B"/>
    <w:rsid w:val="00325A46"/>
    <w:rsid w:val="00337895"/>
    <w:rsid w:val="00340013"/>
    <w:rsid w:val="00344184"/>
    <w:rsid w:val="00345653"/>
    <w:rsid w:val="00345EE2"/>
    <w:rsid w:val="00351421"/>
    <w:rsid w:val="003525C3"/>
    <w:rsid w:val="00352D69"/>
    <w:rsid w:val="003613BC"/>
    <w:rsid w:val="003718C6"/>
    <w:rsid w:val="00374190"/>
    <w:rsid w:val="003748C6"/>
    <w:rsid w:val="00377B9A"/>
    <w:rsid w:val="00380B51"/>
    <w:rsid w:val="00383AC4"/>
    <w:rsid w:val="0038525F"/>
    <w:rsid w:val="003A0466"/>
    <w:rsid w:val="003A1E5E"/>
    <w:rsid w:val="003A268A"/>
    <w:rsid w:val="003A2CED"/>
    <w:rsid w:val="003A495F"/>
    <w:rsid w:val="003A66A7"/>
    <w:rsid w:val="003A7F80"/>
    <w:rsid w:val="003B35F4"/>
    <w:rsid w:val="003C1278"/>
    <w:rsid w:val="003C4304"/>
    <w:rsid w:val="003C4CCD"/>
    <w:rsid w:val="003C5D58"/>
    <w:rsid w:val="003C6E3F"/>
    <w:rsid w:val="003D7B76"/>
    <w:rsid w:val="003E0626"/>
    <w:rsid w:val="003E2873"/>
    <w:rsid w:val="003E2FB0"/>
    <w:rsid w:val="003E43AD"/>
    <w:rsid w:val="003E5903"/>
    <w:rsid w:val="003F40A1"/>
    <w:rsid w:val="003F5E74"/>
    <w:rsid w:val="003F7ACB"/>
    <w:rsid w:val="0040538A"/>
    <w:rsid w:val="00411502"/>
    <w:rsid w:val="00413923"/>
    <w:rsid w:val="00414A9E"/>
    <w:rsid w:val="00415124"/>
    <w:rsid w:val="0041542C"/>
    <w:rsid w:val="00430306"/>
    <w:rsid w:val="004321C2"/>
    <w:rsid w:val="004402DC"/>
    <w:rsid w:val="00443FED"/>
    <w:rsid w:val="0044414F"/>
    <w:rsid w:val="004471FB"/>
    <w:rsid w:val="004516C3"/>
    <w:rsid w:val="00456AC3"/>
    <w:rsid w:val="00457B93"/>
    <w:rsid w:val="0046035B"/>
    <w:rsid w:val="00463B6C"/>
    <w:rsid w:val="0047138E"/>
    <w:rsid w:val="0047305C"/>
    <w:rsid w:val="00473EC3"/>
    <w:rsid w:val="00476B99"/>
    <w:rsid w:val="00476F06"/>
    <w:rsid w:val="00490840"/>
    <w:rsid w:val="00493CD8"/>
    <w:rsid w:val="00496122"/>
    <w:rsid w:val="004A1B43"/>
    <w:rsid w:val="004B1B0B"/>
    <w:rsid w:val="004B3E9A"/>
    <w:rsid w:val="004B581D"/>
    <w:rsid w:val="004B785A"/>
    <w:rsid w:val="004C1C11"/>
    <w:rsid w:val="004C50D1"/>
    <w:rsid w:val="004C7B5E"/>
    <w:rsid w:val="004D1749"/>
    <w:rsid w:val="004D399C"/>
    <w:rsid w:val="004D4D0B"/>
    <w:rsid w:val="004E2CBF"/>
    <w:rsid w:val="004F1437"/>
    <w:rsid w:val="004F1D92"/>
    <w:rsid w:val="004F3890"/>
    <w:rsid w:val="004F4D3A"/>
    <w:rsid w:val="004F6319"/>
    <w:rsid w:val="0050158E"/>
    <w:rsid w:val="00503249"/>
    <w:rsid w:val="00506D9C"/>
    <w:rsid w:val="00510397"/>
    <w:rsid w:val="00510740"/>
    <w:rsid w:val="00514FC5"/>
    <w:rsid w:val="00517ED8"/>
    <w:rsid w:val="00525A54"/>
    <w:rsid w:val="005340AF"/>
    <w:rsid w:val="0054580A"/>
    <w:rsid w:val="00547FA5"/>
    <w:rsid w:val="00552727"/>
    <w:rsid w:val="00552DFC"/>
    <w:rsid w:val="005539C6"/>
    <w:rsid w:val="00554C82"/>
    <w:rsid w:val="0055686E"/>
    <w:rsid w:val="005638B5"/>
    <w:rsid w:val="00564C30"/>
    <w:rsid w:val="0056715C"/>
    <w:rsid w:val="00571BB6"/>
    <w:rsid w:val="00577535"/>
    <w:rsid w:val="005802A6"/>
    <w:rsid w:val="0058345B"/>
    <w:rsid w:val="00583654"/>
    <w:rsid w:val="005848A6"/>
    <w:rsid w:val="005876D5"/>
    <w:rsid w:val="00590D72"/>
    <w:rsid w:val="00591A95"/>
    <w:rsid w:val="00594A95"/>
    <w:rsid w:val="005950A9"/>
    <w:rsid w:val="005A0836"/>
    <w:rsid w:val="005A0E27"/>
    <w:rsid w:val="005A307D"/>
    <w:rsid w:val="005B0338"/>
    <w:rsid w:val="005B5024"/>
    <w:rsid w:val="005C0157"/>
    <w:rsid w:val="005C0D88"/>
    <w:rsid w:val="005C21A0"/>
    <w:rsid w:val="005C5B8D"/>
    <w:rsid w:val="005D0F2A"/>
    <w:rsid w:val="005E14D3"/>
    <w:rsid w:val="005E1E0A"/>
    <w:rsid w:val="005E4CC6"/>
    <w:rsid w:val="005F08E9"/>
    <w:rsid w:val="005F14EE"/>
    <w:rsid w:val="005F29E0"/>
    <w:rsid w:val="005F2F3E"/>
    <w:rsid w:val="005F45E6"/>
    <w:rsid w:val="005F5C81"/>
    <w:rsid w:val="005F7CB1"/>
    <w:rsid w:val="0060043E"/>
    <w:rsid w:val="00612035"/>
    <w:rsid w:val="006318F2"/>
    <w:rsid w:val="00634623"/>
    <w:rsid w:val="00644341"/>
    <w:rsid w:val="00644ECA"/>
    <w:rsid w:val="00652117"/>
    <w:rsid w:val="00653C04"/>
    <w:rsid w:val="006617E2"/>
    <w:rsid w:val="00667121"/>
    <w:rsid w:val="006733AE"/>
    <w:rsid w:val="006763FA"/>
    <w:rsid w:val="00676BD7"/>
    <w:rsid w:val="006802A0"/>
    <w:rsid w:val="00680373"/>
    <w:rsid w:val="00681BA6"/>
    <w:rsid w:val="00687C1A"/>
    <w:rsid w:val="0069354A"/>
    <w:rsid w:val="006964F1"/>
    <w:rsid w:val="006A080F"/>
    <w:rsid w:val="006A0FA3"/>
    <w:rsid w:val="006A3CE4"/>
    <w:rsid w:val="006A7DA6"/>
    <w:rsid w:val="006B1F5F"/>
    <w:rsid w:val="006B2632"/>
    <w:rsid w:val="006C3C79"/>
    <w:rsid w:val="006C3D9C"/>
    <w:rsid w:val="006C49CD"/>
    <w:rsid w:val="006C53DA"/>
    <w:rsid w:val="006C5C0E"/>
    <w:rsid w:val="006D0BDC"/>
    <w:rsid w:val="006D4D1B"/>
    <w:rsid w:val="006D7D02"/>
    <w:rsid w:val="006E2A81"/>
    <w:rsid w:val="006E61FE"/>
    <w:rsid w:val="006E7187"/>
    <w:rsid w:val="00701B71"/>
    <w:rsid w:val="00701EFA"/>
    <w:rsid w:val="00711BE3"/>
    <w:rsid w:val="00723BF8"/>
    <w:rsid w:val="00730326"/>
    <w:rsid w:val="0073277A"/>
    <w:rsid w:val="0073656F"/>
    <w:rsid w:val="00737E25"/>
    <w:rsid w:val="00744E74"/>
    <w:rsid w:val="00745E2C"/>
    <w:rsid w:val="00747CDC"/>
    <w:rsid w:val="00753B58"/>
    <w:rsid w:val="007563F7"/>
    <w:rsid w:val="00757E24"/>
    <w:rsid w:val="007620C4"/>
    <w:rsid w:val="00762BA8"/>
    <w:rsid w:val="00763775"/>
    <w:rsid w:val="00763A47"/>
    <w:rsid w:val="00764462"/>
    <w:rsid w:val="007724F5"/>
    <w:rsid w:val="007758A1"/>
    <w:rsid w:val="00783524"/>
    <w:rsid w:val="00783F8D"/>
    <w:rsid w:val="00785EB9"/>
    <w:rsid w:val="00786FEE"/>
    <w:rsid w:val="007901B8"/>
    <w:rsid w:val="00794921"/>
    <w:rsid w:val="0079533C"/>
    <w:rsid w:val="0079542C"/>
    <w:rsid w:val="007B2F89"/>
    <w:rsid w:val="007B4B81"/>
    <w:rsid w:val="007B7B01"/>
    <w:rsid w:val="007C0506"/>
    <w:rsid w:val="007C18DC"/>
    <w:rsid w:val="007C5067"/>
    <w:rsid w:val="007D0B6E"/>
    <w:rsid w:val="007D265B"/>
    <w:rsid w:val="007D3C6E"/>
    <w:rsid w:val="007D7E15"/>
    <w:rsid w:val="007E19AA"/>
    <w:rsid w:val="007E37BC"/>
    <w:rsid w:val="007E43F6"/>
    <w:rsid w:val="007E6191"/>
    <w:rsid w:val="007E677A"/>
    <w:rsid w:val="007F0937"/>
    <w:rsid w:val="0081381B"/>
    <w:rsid w:val="00813D69"/>
    <w:rsid w:val="00813FA4"/>
    <w:rsid w:val="00815946"/>
    <w:rsid w:val="008164E6"/>
    <w:rsid w:val="00816502"/>
    <w:rsid w:val="00816646"/>
    <w:rsid w:val="00822A00"/>
    <w:rsid w:val="00822DD7"/>
    <w:rsid w:val="00822F5A"/>
    <w:rsid w:val="00825543"/>
    <w:rsid w:val="0083034D"/>
    <w:rsid w:val="00833702"/>
    <w:rsid w:val="00840C85"/>
    <w:rsid w:val="00841804"/>
    <w:rsid w:val="008440CC"/>
    <w:rsid w:val="0084520F"/>
    <w:rsid w:val="00846DAC"/>
    <w:rsid w:val="00851D8B"/>
    <w:rsid w:val="00854766"/>
    <w:rsid w:val="00860BDC"/>
    <w:rsid w:val="00861B00"/>
    <w:rsid w:val="00861CE5"/>
    <w:rsid w:val="00863AA3"/>
    <w:rsid w:val="008641AF"/>
    <w:rsid w:val="00865DE6"/>
    <w:rsid w:val="00866EB7"/>
    <w:rsid w:val="008713AB"/>
    <w:rsid w:val="00872E77"/>
    <w:rsid w:val="008754C4"/>
    <w:rsid w:val="00875943"/>
    <w:rsid w:val="008774E0"/>
    <w:rsid w:val="0088169A"/>
    <w:rsid w:val="008856E6"/>
    <w:rsid w:val="008A4D02"/>
    <w:rsid w:val="008B0441"/>
    <w:rsid w:val="008B1AE2"/>
    <w:rsid w:val="008B2A58"/>
    <w:rsid w:val="008B68C4"/>
    <w:rsid w:val="008C1F57"/>
    <w:rsid w:val="008C3F1D"/>
    <w:rsid w:val="008C4A14"/>
    <w:rsid w:val="008C5216"/>
    <w:rsid w:val="008C542C"/>
    <w:rsid w:val="008C5DE5"/>
    <w:rsid w:val="008D5E46"/>
    <w:rsid w:val="008D6709"/>
    <w:rsid w:val="008E223E"/>
    <w:rsid w:val="008E5494"/>
    <w:rsid w:val="008F13FD"/>
    <w:rsid w:val="008F1E88"/>
    <w:rsid w:val="008F2510"/>
    <w:rsid w:val="00901E41"/>
    <w:rsid w:val="0090274A"/>
    <w:rsid w:val="00902930"/>
    <w:rsid w:val="009035AC"/>
    <w:rsid w:val="009064F0"/>
    <w:rsid w:val="00906D9A"/>
    <w:rsid w:val="0091191D"/>
    <w:rsid w:val="00920BFC"/>
    <w:rsid w:val="00924E65"/>
    <w:rsid w:val="00925EEC"/>
    <w:rsid w:val="00927D8A"/>
    <w:rsid w:val="009331F8"/>
    <w:rsid w:val="00933F46"/>
    <w:rsid w:val="00937F07"/>
    <w:rsid w:val="009400F1"/>
    <w:rsid w:val="00941EAD"/>
    <w:rsid w:val="009475A2"/>
    <w:rsid w:val="009523F2"/>
    <w:rsid w:val="00953E5F"/>
    <w:rsid w:val="00953F26"/>
    <w:rsid w:val="00955D0C"/>
    <w:rsid w:val="009574CF"/>
    <w:rsid w:val="0096430E"/>
    <w:rsid w:val="00967355"/>
    <w:rsid w:val="00973D1D"/>
    <w:rsid w:val="00975086"/>
    <w:rsid w:val="0097572A"/>
    <w:rsid w:val="00980763"/>
    <w:rsid w:val="009816B0"/>
    <w:rsid w:val="009872A0"/>
    <w:rsid w:val="00993DB4"/>
    <w:rsid w:val="00994D8D"/>
    <w:rsid w:val="009952C8"/>
    <w:rsid w:val="00995ED0"/>
    <w:rsid w:val="0099687F"/>
    <w:rsid w:val="009A2588"/>
    <w:rsid w:val="009A3FDB"/>
    <w:rsid w:val="009A5FD7"/>
    <w:rsid w:val="009B2EAB"/>
    <w:rsid w:val="009B6215"/>
    <w:rsid w:val="009C0E5E"/>
    <w:rsid w:val="009D1CD1"/>
    <w:rsid w:val="009D2F13"/>
    <w:rsid w:val="009D32C9"/>
    <w:rsid w:val="009E3598"/>
    <w:rsid w:val="009F2E87"/>
    <w:rsid w:val="009F351A"/>
    <w:rsid w:val="00A00CFA"/>
    <w:rsid w:val="00A02EE7"/>
    <w:rsid w:val="00A04B13"/>
    <w:rsid w:val="00A111BD"/>
    <w:rsid w:val="00A1416C"/>
    <w:rsid w:val="00A20F1B"/>
    <w:rsid w:val="00A21F0F"/>
    <w:rsid w:val="00A26559"/>
    <w:rsid w:val="00A3172B"/>
    <w:rsid w:val="00A351B1"/>
    <w:rsid w:val="00A40DDE"/>
    <w:rsid w:val="00A4708F"/>
    <w:rsid w:val="00A51464"/>
    <w:rsid w:val="00A52937"/>
    <w:rsid w:val="00A54B5D"/>
    <w:rsid w:val="00A55E81"/>
    <w:rsid w:val="00A573B1"/>
    <w:rsid w:val="00A72602"/>
    <w:rsid w:val="00A76953"/>
    <w:rsid w:val="00A77F6F"/>
    <w:rsid w:val="00A81623"/>
    <w:rsid w:val="00A839D2"/>
    <w:rsid w:val="00A83B44"/>
    <w:rsid w:val="00A8686B"/>
    <w:rsid w:val="00AA0841"/>
    <w:rsid w:val="00AA6E7A"/>
    <w:rsid w:val="00AB1781"/>
    <w:rsid w:val="00AB24E8"/>
    <w:rsid w:val="00AB2BCB"/>
    <w:rsid w:val="00AB6265"/>
    <w:rsid w:val="00AB7564"/>
    <w:rsid w:val="00AC4A36"/>
    <w:rsid w:val="00AC559E"/>
    <w:rsid w:val="00AC7663"/>
    <w:rsid w:val="00AD1906"/>
    <w:rsid w:val="00AD2484"/>
    <w:rsid w:val="00AD27A5"/>
    <w:rsid w:val="00AD4A2A"/>
    <w:rsid w:val="00AD64D1"/>
    <w:rsid w:val="00AE17CB"/>
    <w:rsid w:val="00AE76BA"/>
    <w:rsid w:val="00AF66E1"/>
    <w:rsid w:val="00AF6FCE"/>
    <w:rsid w:val="00B010F9"/>
    <w:rsid w:val="00B0133D"/>
    <w:rsid w:val="00B02118"/>
    <w:rsid w:val="00B02227"/>
    <w:rsid w:val="00B03E75"/>
    <w:rsid w:val="00B0655E"/>
    <w:rsid w:val="00B07891"/>
    <w:rsid w:val="00B13179"/>
    <w:rsid w:val="00B13942"/>
    <w:rsid w:val="00B14F7B"/>
    <w:rsid w:val="00B20204"/>
    <w:rsid w:val="00B26365"/>
    <w:rsid w:val="00B26489"/>
    <w:rsid w:val="00B276ED"/>
    <w:rsid w:val="00B32CF6"/>
    <w:rsid w:val="00B33FC6"/>
    <w:rsid w:val="00B342BB"/>
    <w:rsid w:val="00B37DA3"/>
    <w:rsid w:val="00B403D1"/>
    <w:rsid w:val="00B452C4"/>
    <w:rsid w:val="00B5142F"/>
    <w:rsid w:val="00B53F6C"/>
    <w:rsid w:val="00B55C2E"/>
    <w:rsid w:val="00B56CC2"/>
    <w:rsid w:val="00B6264F"/>
    <w:rsid w:val="00B62DCA"/>
    <w:rsid w:val="00B65395"/>
    <w:rsid w:val="00B74CA7"/>
    <w:rsid w:val="00B7646A"/>
    <w:rsid w:val="00B91360"/>
    <w:rsid w:val="00B919C9"/>
    <w:rsid w:val="00B927B3"/>
    <w:rsid w:val="00B92E2D"/>
    <w:rsid w:val="00B94042"/>
    <w:rsid w:val="00B94A79"/>
    <w:rsid w:val="00B9518E"/>
    <w:rsid w:val="00B97E64"/>
    <w:rsid w:val="00BA0224"/>
    <w:rsid w:val="00BA03AE"/>
    <w:rsid w:val="00BA11DC"/>
    <w:rsid w:val="00BA1AF1"/>
    <w:rsid w:val="00BB33FB"/>
    <w:rsid w:val="00BB6B73"/>
    <w:rsid w:val="00BC0C20"/>
    <w:rsid w:val="00BC20B2"/>
    <w:rsid w:val="00BD5B61"/>
    <w:rsid w:val="00BF5270"/>
    <w:rsid w:val="00BF6023"/>
    <w:rsid w:val="00C0776A"/>
    <w:rsid w:val="00C144CE"/>
    <w:rsid w:val="00C15D71"/>
    <w:rsid w:val="00C1736F"/>
    <w:rsid w:val="00C21643"/>
    <w:rsid w:val="00C252FA"/>
    <w:rsid w:val="00C31629"/>
    <w:rsid w:val="00C320C6"/>
    <w:rsid w:val="00C355DE"/>
    <w:rsid w:val="00C35772"/>
    <w:rsid w:val="00C41AFC"/>
    <w:rsid w:val="00C4279E"/>
    <w:rsid w:val="00C438E8"/>
    <w:rsid w:val="00C43FAF"/>
    <w:rsid w:val="00C45E2D"/>
    <w:rsid w:val="00C50473"/>
    <w:rsid w:val="00C52F2D"/>
    <w:rsid w:val="00C72002"/>
    <w:rsid w:val="00C72E53"/>
    <w:rsid w:val="00C73AC6"/>
    <w:rsid w:val="00C82466"/>
    <w:rsid w:val="00C824DB"/>
    <w:rsid w:val="00C82976"/>
    <w:rsid w:val="00C83217"/>
    <w:rsid w:val="00C87984"/>
    <w:rsid w:val="00C92D53"/>
    <w:rsid w:val="00C9311E"/>
    <w:rsid w:val="00CA374F"/>
    <w:rsid w:val="00CB01C7"/>
    <w:rsid w:val="00CB39F0"/>
    <w:rsid w:val="00CB7D49"/>
    <w:rsid w:val="00CC458F"/>
    <w:rsid w:val="00CC5990"/>
    <w:rsid w:val="00CC6203"/>
    <w:rsid w:val="00CD2FED"/>
    <w:rsid w:val="00CD5C83"/>
    <w:rsid w:val="00CE2B19"/>
    <w:rsid w:val="00CE2C60"/>
    <w:rsid w:val="00CF7DD9"/>
    <w:rsid w:val="00D00E21"/>
    <w:rsid w:val="00D03A9E"/>
    <w:rsid w:val="00D061B8"/>
    <w:rsid w:val="00D10A8E"/>
    <w:rsid w:val="00D12283"/>
    <w:rsid w:val="00D132F6"/>
    <w:rsid w:val="00D13F2B"/>
    <w:rsid w:val="00D149FF"/>
    <w:rsid w:val="00D155E6"/>
    <w:rsid w:val="00D16147"/>
    <w:rsid w:val="00D1754E"/>
    <w:rsid w:val="00D221CF"/>
    <w:rsid w:val="00D227B8"/>
    <w:rsid w:val="00D247CA"/>
    <w:rsid w:val="00D35D8D"/>
    <w:rsid w:val="00D401CE"/>
    <w:rsid w:val="00D42979"/>
    <w:rsid w:val="00D478EC"/>
    <w:rsid w:val="00D50705"/>
    <w:rsid w:val="00D50D29"/>
    <w:rsid w:val="00D531C1"/>
    <w:rsid w:val="00D53A0F"/>
    <w:rsid w:val="00D54DBB"/>
    <w:rsid w:val="00D55A6C"/>
    <w:rsid w:val="00D63270"/>
    <w:rsid w:val="00D67A06"/>
    <w:rsid w:val="00D81405"/>
    <w:rsid w:val="00D81EAE"/>
    <w:rsid w:val="00D85AAA"/>
    <w:rsid w:val="00D86F3F"/>
    <w:rsid w:val="00D92EEF"/>
    <w:rsid w:val="00DA1ABB"/>
    <w:rsid w:val="00DA3434"/>
    <w:rsid w:val="00DA7EF2"/>
    <w:rsid w:val="00DB7FCB"/>
    <w:rsid w:val="00DC0AB8"/>
    <w:rsid w:val="00DC23AE"/>
    <w:rsid w:val="00DC3B4C"/>
    <w:rsid w:val="00DC783C"/>
    <w:rsid w:val="00DC7995"/>
    <w:rsid w:val="00DE7480"/>
    <w:rsid w:val="00DF1138"/>
    <w:rsid w:val="00DF2079"/>
    <w:rsid w:val="00E02D32"/>
    <w:rsid w:val="00E033B3"/>
    <w:rsid w:val="00E07976"/>
    <w:rsid w:val="00E20D93"/>
    <w:rsid w:val="00E213E1"/>
    <w:rsid w:val="00E2220F"/>
    <w:rsid w:val="00E22243"/>
    <w:rsid w:val="00E231E8"/>
    <w:rsid w:val="00E23B12"/>
    <w:rsid w:val="00E2681B"/>
    <w:rsid w:val="00E27102"/>
    <w:rsid w:val="00E3152B"/>
    <w:rsid w:val="00E3274E"/>
    <w:rsid w:val="00E331FA"/>
    <w:rsid w:val="00E33DF2"/>
    <w:rsid w:val="00E355DB"/>
    <w:rsid w:val="00E36BF0"/>
    <w:rsid w:val="00E37731"/>
    <w:rsid w:val="00E42F72"/>
    <w:rsid w:val="00E4381F"/>
    <w:rsid w:val="00E443EB"/>
    <w:rsid w:val="00E4757D"/>
    <w:rsid w:val="00E522F8"/>
    <w:rsid w:val="00E52EF7"/>
    <w:rsid w:val="00E55D6E"/>
    <w:rsid w:val="00E614F1"/>
    <w:rsid w:val="00E65705"/>
    <w:rsid w:val="00E73F11"/>
    <w:rsid w:val="00E756F7"/>
    <w:rsid w:val="00E77CC6"/>
    <w:rsid w:val="00E90D9F"/>
    <w:rsid w:val="00E90DD1"/>
    <w:rsid w:val="00E961C0"/>
    <w:rsid w:val="00EA7C24"/>
    <w:rsid w:val="00EC1633"/>
    <w:rsid w:val="00EC1C77"/>
    <w:rsid w:val="00EC35CA"/>
    <w:rsid w:val="00EC3EA5"/>
    <w:rsid w:val="00EC5098"/>
    <w:rsid w:val="00ED1AB1"/>
    <w:rsid w:val="00ED2760"/>
    <w:rsid w:val="00ED4953"/>
    <w:rsid w:val="00EE4BD0"/>
    <w:rsid w:val="00EF5CD5"/>
    <w:rsid w:val="00EF6A67"/>
    <w:rsid w:val="00EF6ADF"/>
    <w:rsid w:val="00EF75EF"/>
    <w:rsid w:val="00F0299C"/>
    <w:rsid w:val="00F16CE6"/>
    <w:rsid w:val="00F20CE5"/>
    <w:rsid w:val="00F252CF"/>
    <w:rsid w:val="00F31B6A"/>
    <w:rsid w:val="00F32052"/>
    <w:rsid w:val="00F36769"/>
    <w:rsid w:val="00F37401"/>
    <w:rsid w:val="00F45D48"/>
    <w:rsid w:val="00F52CE8"/>
    <w:rsid w:val="00F55F6A"/>
    <w:rsid w:val="00F56440"/>
    <w:rsid w:val="00F6036D"/>
    <w:rsid w:val="00F739AA"/>
    <w:rsid w:val="00F830E1"/>
    <w:rsid w:val="00F83D60"/>
    <w:rsid w:val="00F8642C"/>
    <w:rsid w:val="00F90AE8"/>
    <w:rsid w:val="00F9202B"/>
    <w:rsid w:val="00F92838"/>
    <w:rsid w:val="00F93104"/>
    <w:rsid w:val="00F96AD2"/>
    <w:rsid w:val="00FA5113"/>
    <w:rsid w:val="00FA68EF"/>
    <w:rsid w:val="00FB1C1B"/>
    <w:rsid w:val="00FB55F3"/>
    <w:rsid w:val="00FB5662"/>
    <w:rsid w:val="00FC4A39"/>
    <w:rsid w:val="00FC6829"/>
    <w:rsid w:val="00FD119F"/>
    <w:rsid w:val="00FD77F7"/>
    <w:rsid w:val="00FE0D54"/>
    <w:rsid w:val="00FE25E2"/>
    <w:rsid w:val="00FE3A7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styleId="PageNumber">
    <w:name w:val="page number"/>
    <w:basedOn w:val="DefaultParagraphFont"/>
    <w:rsid w:val="00D478EC"/>
  </w:style>
  <w:style w:type="paragraph" w:customStyle="1" w:styleId="Default">
    <w:name w:val="Default"/>
    <w:rsid w:val="007620C4"/>
    <w:pPr>
      <w:autoSpaceDE w:val="0"/>
      <w:autoSpaceDN w:val="0"/>
      <w:adjustRightInd w:val="0"/>
      <w:spacing w:after="0" w:line="240" w:lineRule="auto"/>
    </w:pPr>
    <w:rPr>
      <w:rFonts w:ascii="Arial" w:eastAsia="Times New Roman" w:hAnsi="Arial" w:cs="Arial"/>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34564642">
      <w:bodyDiv w:val="1"/>
      <w:marLeft w:val="0"/>
      <w:marRight w:val="0"/>
      <w:marTop w:val="0"/>
      <w:marBottom w:val="0"/>
      <w:divBdr>
        <w:top w:val="none" w:sz="0" w:space="0" w:color="auto"/>
        <w:left w:val="none" w:sz="0" w:space="0" w:color="auto"/>
        <w:bottom w:val="none" w:sz="0" w:space="0" w:color="auto"/>
        <w:right w:val="none" w:sz="0" w:space="0" w:color="auto"/>
      </w:divBdr>
    </w:div>
    <w:div w:id="146928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emf"/><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s>
</file>

<file path=word/_rels/header1.xml.rels><?xml version="1.0" encoding="UTF-8" standalone="yes"?>
<Relationships xmlns="http://schemas.openxmlformats.org/package/2006/relationships"><Relationship Id="rId1" Type="http://schemas.openxmlformats.org/officeDocument/2006/relationships/image" Target="media/image29.jpeg"/></Relationships>
</file>

<file path=word/_rels/header2.xml.rels><?xml version="1.0" encoding="UTF-8" standalone="yes"?>
<Relationships xmlns="http://schemas.openxmlformats.org/package/2006/relationships"><Relationship Id="rId1" Type="http://schemas.openxmlformats.org/officeDocument/2006/relationships/image" Target="media/image2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41DBF0EAE9AA4C478439B1233B3C9B87"/>
        <w:category>
          <w:name w:val="General"/>
          <w:gallery w:val="placeholder"/>
        </w:category>
        <w:types>
          <w:type w:val="bbPlcHdr"/>
        </w:types>
        <w:behaviors>
          <w:behavior w:val="content"/>
        </w:behaviors>
        <w:guid w:val="{0271D698-D0C9-46AA-8231-EB22F6F5A00C}"/>
      </w:docPartPr>
      <w:docPartBody>
        <w:p w:rsidR="0058494F" w:rsidRDefault="0058494F" w:rsidP="0058494F">
          <w:pPr>
            <w:pStyle w:val="41DBF0EAE9AA4C478439B1233B3C9B87"/>
          </w:pPr>
          <w:r w:rsidRPr="00E23B12">
            <w:rPr>
              <w:rStyle w:val="PlaceholderText"/>
              <w:rFonts w:ascii="Verdana" w:hAnsi="Verdana"/>
              <w:sz w:val="24"/>
              <w:szCs w:val="24"/>
            </w:rPr>
            <w:t>Choose an item.</w:t>
          </w:r>
        </w:p>
      </w:docPartBody>
    </w:docPart>
    <w:docPart>
      <w:docPartPr>
        <w:name w:val="45E6225916E0482696A0ADA4F5A88B18"/>
        <w:category>
          <w:name w:val="General"/>
          <w:gallery w:val="placeholder"/>
        </w:category>
        <w:types>
          <w:type w:val="bbPlcHdr"/>
        </w:types>
        <w:behaviors>
          <w:behavior w:val="content"/>
        </w:behaviors>
        <w:guid w:val="{94AB0B09-188C-41B5-AB5A-9E753D6AFEC0}"/>
      </w:docPartPr>
      <w:docPartBody>
        <w:p w:rsidR="0058494F" w:rsidRDefault="0058494F" w:rsidP="0058494F">
          <w:pPr>
            <w:pStyle w:val="45E6225916E0482696A0ADA4F5A88B18"/>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D2312"/>
    <w:rsid w:val="001B598F"/>
    <w:rsid w:val="003B0296"/>
    <w:rsid w:val="003D75CF"/>
    <w:rsid w:val="00553C83"/>
    <w:rsid w:val="0058494F"/>
    <w:rsid w:val="006309CA"/>
    <w:rsid w:val="006B618E"/>
    <w:rsid w:val="00790E03"/>
    <w:rsid w:val="007975EA"/>
    <w:rsid w:val="007C7A58"/>
    <w:rsid w:val="00845675"/>
    <w:rsid w:val="008B111D"/>
    <w:rsid w:val="00925666"/>
    <w:rsid w:val="009347DC"/>
    <w:rsid w:val="0098706A"/>
    <w:rsid w:val="009B387E"/>
    <w:rsid w:val="00A315F4"/>
    <w:rsid w:val="00AB391E"/>
    <w:rsid w:val="00B24355"/>
    <w:rsid w:val="00BA524D"/>
    <w:rsid w:val="00C20E56"/>
    <w:rsid w:val="00C25F8C"/>
    <w:rsid w:val="00CA06B3"/>
    <w:rsid w:val="00D14343"/>
    <w:rsid w:val="00DD7B03"/>
    <w:rsid w:val="00E570F7"/>
    <w:rsid w:val="00F35D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494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7529A49A3DF4BD08968C463CD7238AF">
    <w:name w:val="87529A49A3DF4BD08968C463CD7238AF"/>
    <w:rsid w:val="006309CA"/>
  </w:style>
  <w:style w:type="paragraph" w:customStyle="1" w:styleId="02AF4A7EC4CB4073A091BE74E2B6FA4F">
    <w:name w:val="02AF4A7EC4CB4073A091BE74E2B6FA4F"/>
    <w:rsid w:val="0058494F"/>
  </w:style>
  <w:style w:type="paragraph" w:customStyle="1" w:styleId="B8521B661EE2456FAF04B8509FF25F0E">
    <w:name w:val="B8521B661EE2456FAF04B8509FF25F0E"/>
    <w:rsid w:val="0058494F"/>
  </w:style>
  <w:style w:type="paragraph" w:customStyle="1" w:styleId="DD4ECB4C66774C3091A51C11E237009E">
    <w:name w:val="DD4ECB4C66774C3091A51C11E237009E"/>
    <w:rsid w:val="0058494F"/>
  </w:style>
  <w:style w:type="paragraph" w:customStyle="1" w:styleId="3E8BEDA5456044358C4A4DBCB35951EB">
    <w:name w:val="3E8BEDA5456044358C4A4DBCB35951EB"/>
    <w:rsid w:val="0058494F"/>
  </w:style>
  <w:style w:type="paragraph" w:customStyle="1" w:styleId="C0F983426EE74A46BA8E364DC475D1DA">
    <w:name w:val="C0F983426EE74A46BA8E364DC475D1DA"/>
    <w:rsid w:val="0058494F"/>
  </w:style>
  <w:style w:type="paragraph" w:customStyle="1" w:styleId="113617D9FA9241C09B9554FE150FC2BC">
    <w:name w:val="113617D9FA9241C09B9554FE150FC2BC"/>
    <w:rsid w:val="0058494F"/>
  </w:style>
  <w:style w:type="paragraph" w:customStyle="1" w:styleId="AA0034F9BC1F4773AC00751E0FE91AA4">
    <w:name w:val="AA0034F9BC1F4773AC00751E0FE91AA4"/>
    <w:rsid w:val="0058494F"/>
  </w:style>
  <w:style w:type="paragraph" w:customStyle="1" w:styleId="2A49028279EB4A808460F19C443DD8A2">
    <w:name w:val="2A49028279EB4A808460F19C443DD8A2"/>
    <w:rsid w:val="0058494F"/>
  </w:style>
  <w:style w:type="paragraph" w:customStyle="1" w:styleId="C926BD1DCAA34949B584C30C373D448F">
    <w:name w:val="C926BD1DCAA34949B584C30C373D448F"/>
    <w:rsid w:val="0058494F"/>
  </w:style>
  <w:style w:type="paragraph" w:customStyle="1" w:styleId="F464F7EF66E7459895A4677A75D74133">
    <w:name w:val="F464F7EF66E7459895A4677A75D74133"/>
    <w:rsid w:val="0058494F"/>
  </w:style>
  <w:style w:type="paragraph" w:customStyle="1" w:styleId="E53B166DD7284D57B0B5E368DBA8E95A">
    <w:name w:val="E53B166DD7284D57B0B5E368DBA8E95A"/>
    <w:rsid w:val="0058494F"/>
  </w:style>
  <w:style w:type="paragraph" w:customStyle="1" w:styleId="DE9FCC94D84E46F98F3D27C6689B8CF3">
    <w:name w:val="DE9FCC94D84E46F98F3D27C6689B8CF3"/>
    <w:rsid w:val="0058494F"/>
  </w:style>
  <w:style w:type="paragraph" w:customStyle="1" w:styleId="9196E82AED7341A19DEEB929DFF7DA35">
    <w:name w:val="9196E82AED7341A19DEEB929DFF7DA35"/>
    <w:rsid w:val="0058494F"/>
  </w:style>
  <w:style w:type="paragraph" w:customStyle="1" w:styleId="4FF637F4DD7B42A39CC10D659382B4ED">
    <w:name w:val="4FF637F4DD7B42A39CC10D659382B4ED"/>
    <w:rsid w:val="0058494F"/>
  </w:style>
  <w:style w:type="paragraph" w:customStyle="1" w:styleId="42F91A6CE03D48809774822DF7CE7C19">
    <w:name w:val="42F91A6CE03D48809774822DF7CE7C19"/>
    <w:rsid w:val="0058494F"/>
  </w:style>
  <w:style w:type="paragraph" w:customStyle="1" w:styleId="6E789E3DD2D543B39B4EC677FE1A774A">
    <w:name w:val="6E789E3DD2D543B39B4EC677FE1A774A"/>
    <w:rsid w:val="0058494F"/>
  </w:style>
  <w:style w:type="paragraph" w:customStyle="1" w:styleId="2A4DC41B68194565BF71DA114B01307E">
    <w:name w:val="2A4DC41B68194565BF71DA114B01307E"/>
    <w:rsid w:val="0058494F"/>
  </w:style>
  <w:style w:type="paragraph" w:customStyle="1" w:styleId="41DBF0EAE9AA4C478439B1233B3C9B87">
    <w:name w:val="41DBF0EAE9AA4C478439B1233B3C9B87"/>
    <w:rsid w:val="0058494F"/>
  </w:style>
  <w:style w:type="paragraph" w:customStyle="1" w:styleId="70ABF6475C3B41E4806689E27912FD8E">
    <w:name w:val="70ABF6475C3B41E4806689E27912FD8E"/>
    <w:rsid w:val="0058494F"/>
  </w:style>
  <w:style w:type="paragraph" w:customStyle="1" w:styleId="E147376F7B2D4E6D9A55D2E951B67D98">
    <w:name w:val="E147376F7B2D4E6D9A55D2E951B67D98"/>
    <w:rsid w:val="0058494F"/>
  </w:style>
  <w:style w:type="paragraph" w:customStyle="1" w:styleId="45E6225916E0482696A0ADA4F5A88B18">
    <w:name w:val="45E6225916E0482696A0ADA4F5A88B18"/>
    <w:rsid w:val="0058494F"/>
  </w:style>
  <w:style w:type="paragraph" w:customStyle="1" w:styleId="F4E2D5AB6C184518B4AEBE2814CF827B">
    <w:name w:val="F4E2D5AB6C184518B4AEBE2814CF827B"/>
    <w:rsid w:val="0058494F"/>
  </w:style>
  <w:style w:type="paragraph" w:customStyle="1" w:styleId="D26A848EC6A04120AFFD16063B9B8D39">
    <w:name w:val="D26A848EC6A04120AFFD16063B9B8D39"/>
    <w:rsid w:val="0058494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A3626-FFCD-480A-9325-6840C0898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54</TotalTime>
  <Pages>3</Pages>
  <Words>4195</Words>
  <Characters>23912</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28051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11</cp:revision>
  <cp:lastPrinted>2020-03-06T13:23:00Z</cp:lastPrinted>
  <dcterms:created xsi:type="dcterms:W3CDTF">2020-03-09T10:40:00Z</dcterms:created>
  <dcterms:modified xsi:type="dcterms:W3CDTF">2020-03-20T15:43:00Z</dcterms:modified>
</cp:coreProperties>
</file>