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517" w:type="dxa"/>
        <w:tblInd w:w="-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2"/>
        <w:gridCol w:w="8"/>
        <w:gridCol w:w="2685"/>
        <w:gridCol w:w="1737"/>
        <w:gridCol w:w="1701"/>
        <w:gridCol w:w="673"/>
        <w:gridCol w:w="35"/>
        <w:gridCol w:w="1886"/>
      </w:tblGrid>
      <w:tr w:rsidR="007D414A" w:rsidRPr="002A32BC" w:rsidTr="002C0E95">
        <w:trPr>
          <w:trHeight w:val="268"/>
        </w:trPr>
        <w:tc>
          <w:tcPr>
            <w:tcW w:w="10517" w:type="dxa"/>
            <w:gridSpan w:val="8"/>
            <w:tcBorders>
              <w:top w:val="single" w:sz="4" w:space="0" w:color="auto"/>
              <w:left w:val="single" w:sz="4" w:space="0" w:color="auto"/>
              <w:bottom w:val="single" w:sz="4" w:space="0" w:color="auto"/>
              <w:right w:val="single" w:sz="4" w:space="0" w:color="auto"/>
            </w:tcBorders>
            <w:shd w:val="clear" w:color="auto" w:fill="1F497D" w:themeFill="text2"/>
          </w:tcPr>
          <w:p w:rsidR="00684F9A" w:rsidRPr="002A32BC" w:rsidRDefault="00684F9A" w:rsidP="00684F9A">
            <w:pPr>
              <w:keepNext/>
              <w:rPr>
                <w:rFonts w:ascii="Verdana" w:hAnsi="Verdana" w:cs="Arial"/>
                <w:color w:val="FFFFFF"/>
                <w:sz w:val="20"/>
              </w:rPr>
            </w:pPr>
            <w:r w:rsidRPr="002A32BC">
              <w:rPr>
                <w:rFonts w:ascii="Verdana" w:hAnsi="Verdana" w:cs="Arial"/>
                <w:noProof/>
                <w:color w:val="FFFFFF"/>
                <w:sz w:val="20"/>
                <w:lang w:eastAsia="en-GB"/>
              </w:rPr>
              <w:drawing>
                <wp:inline distT="0" distB="0" distL="0" distR="0" wp14:anchorId="6AB9891F" wp14:editId="6ACE48AB">
                  <wp:extent cx="990600" cy="990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ternity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90600" cy="990600"/>
                          </a:xfrm>
                          <a:prstGeom prst="rect">
                            <a:avLst/>
                          </a:prstGeom>
                        </pic:spPr>
                      </pic:pic>
                    </a:graphicData>
                  </a:graphic>
                </wp:inline>
              </w:drawing>
            </w:r>
          </w:p>
          <w:p w:rsidR="00E327EA" w:rsidRPr="002A32BC" w:rsidRDefault="00684F9A" w:rsidP="00684F9A">
            <w:pPr>
              <w:keepNext/>
              <w:jc w:val="center"/>
              <w:rPr>
                <w:rFonts w:ascii="Verdana" w:hAnsi="Verdana" w:cs="Arial"/>
                <w:color w:val="FFFFFF"/>
                <w:sz w:val="20"/>
              </w:rPr>
            </w:pPr>
            <w:r w:rsidRPr="002A32BC">
              <w:rPr>
                <w:rFonts w:ascii="Verdana" w:hAnsi="Verdana" w:cs="Arial"/>
                <w:color w:val="FFFFFF"/>
                <w:sz w:val="20"/>
              </w:rPr>
              <w:t>MATERNITY IMPROVEMENT PROGRAMME</w:t>
            </w:r>
          </w:p>
          <w:p w:rsidR="00434C29" w:rsidRPr="002A32BC" w:rsidRDefault="00E327EA" w:rsidP="002F0A31">
            <w:pPr>
              <w:keepNext/>
              <w:jc w:val="center"/>
              <w:rPr>
                <w:rFonts w:ascii="Verdana" w:hAnsi="Verdana" w:cs="Arial"/>
                <w:color w:val="FFFFFF"/>
                <w:sz w:val="20"/>
              </w:rPr>
            </w:pPr>
            <w:r w:rsidRPr="002A32BC">
              <w:rPr>
                <w:rFonts w:ascii="Verdana" w:hAnsi="Verdana" w:cs="Arial"/>
                <w:color w:val="FFFFFF"/>
                <w:sz w:val="20"/>
              </w:rPr>
              <w:t>HIGHLIGHT REPORT</w:t>
            </w:r>
            <w:r w:rsidR="00975196" w:rsidRPr="002A32BC">
              <w:rPr>
                <w:rFonts w:ascii="Verdana" w:hAnsi="Verdana" w:cs="Arial"/>
                <w:color w:val="FFFFFF"/>
                <w:sz w:val="20"/>
              </w:rPr>
              <w:t xml:space="preserve"> – </w:t>
            </w:r>
            <w:r w:rsidR="002F0A31" w:rsidRPr="002A32BC">
              <w:rPr>
                <w:rFonts w:ascii="Verdana" w:hAnsi="Verdana" w:cs="Arial"/>
                <w:color w:val="FFFFFF"/>
                <w:sz w:val="20"/>
              </w:rPr>
              <w:t>Programme Plan</w:t>
            </w:r>
          </w:p>
          <w:p w:rsidR="003B0706" w:rsidRPr="002A32BC" w:rsidRDefault="003B0706" w:rsidP="002F0A31">
            <w:pPr>
              <w:keepNext/>
              <w:jc w:val="center"/>
              <w:rPr>
                <w:rFonts w:ascii="Verdana" w:hAnsi="Verdana" w:cs="Arial"/>
                <w:color w:val="FFFFFF"/>
                <w:sz w:val="20"/>
              </w:rPr>
            </w:pPr>
            <w:r w:rsidRPr="002A32BC">
              <w:rPr>
                <w:rFonts w:ascii="Verdana" w:hAnsi="Verdana" w:cs="Arial"/>
                <w:color w:val="FFFFFF"/>
                <w:sz w:val="20"/>
              </w:rPr>
              <w:t xml:space="preserve">Quality of Leadership &amp; Management </w:t>
            </w:r>
          </w:p>
        </w:tc>
      </w:tr>
      <w:tr w:rsidR="007D414A" w:rsidRPr="002A32BC" w:rsidTr="00CE05F4">
        <w:tc>
          <w:tcPr>
            <w:tcW w:w="1800"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2A32BC" w:rsidRDefault="007D414A" w:rsidP="00BC7C47">
            <w:pPr>
              <w:keepNext/>
              <w:rPr>
                <w:rFonts w:ascii="Verdana" w:hAnsi="Verdana" w:cs="Arial"/>
                <w:b/>
                <w:sz w:val="20"/>
              </w:rPr>
            </w:pPr>
            <w:r w:rsidRPr="002A32BC">
              <w:rPr>
                <w:rFonts w:ascii="Verdana" w:hAnsi="Verdana" w:cs="Arial"/>
                <w:b/>
                <w:sz w:val="20"/>
              </w:rPr>
              <w:t>Completed by:</w:t>
            </w:r>
          </w:p>
        </w:tc>
        <w:tc>
          <w:tcPr>
            <w:tcW w:w="2685" w:type="dxa"/>
            <w:tcBorders>
              <w:top w:val="single" w:sz="4" w:space="0" w:color="auto"/>
              <w:left w:val="single" w:sz="4" w:space="0" w:color="auto"/>
              <w:bottom w:val="single" w:sz="4" w:space="0" w:color="auto"/>
              <w:right w:val="single" w:sz="4" w:space="0" w:color="auto"/>
            </w:tcBorders>
          </w:tcPr>
          <w:p w:rsidR="007D414A" w:rsidRPr="002A32BC" w:rsidRDefault="0067747B" w:rsidP="00207C85">
            <w:pPr>
              <w:keepNext/>
              <w:rPr>
                <w:rFonts w:ascii="Verdana" w:hAnsi="Verdana" w:cs="Arial"/>
                <w:sz w:val="20"/>
              </w:rPr>
            </w:pPr>
            <w:r>
              <w:rPr>
                <w:rFonts w:ascii="Verdana" w:hAnsi="Verdana" w:cs="Arial"/>
                <w:sz w:val="20"/>
              </w:rPr>
              <w:t>Kath Doughton</w:t>
            </w:r>
          </w:p>
          <w:p w:rsidR="002A32BC" w:rsidRPr="002A32BC" w:rsidRDefault="002A32BC" w:rsidP="00207C85">
            <w:pPr>
              <w:keepNext/>
              <w:rPr>
                <w:rFonts w:ascii="Verdana" w:hAnsi="Verdana" w:cs="Arial"/>
                <w:sz w:val="20"/>
              </w:rPr>
            </w:pPr>
            <w:r w:rsidRPr="002A32BC">
              <w:rPr>
                <w:rFonts w:ascii="Verdana" w:hAnsi="Verdana" w:cs="Arial"/>
                <w:sz w:val="20"/>
              </w:rPr>
              <w:t>Tarek Allouni</w:t>
            </w:r>
          </w:p>
        </w:tc>
        <w:tc>
          <w:tcPr>
            <w:tcW w:w="1737" w:type="dxa"/>
            <w:tcBorders>
              <w:top w:val="single" w:sz="4" w:space="0" w:color="auto"/>
              <w:left w:val="single" w:sz="4" w:space="0" w:color="auto"/>
              <w:bottom w:val="single" w:sz="4" w:space="0" w:color="auto"/>
              <w:right w:val="single" w:sz="4" w:space="0" w:color="auto"/>
            </w:tcBorders>
            <w:shd w:val="clear" w:color="auto" w:fill="E0E0E0"/>
          </w:tcPr>
          <w:p w:rsidR="007D414A" w:rsidRPr="002A32BC" w:rsidRDefault="007D414A" w:rsidP="00BC7C47">
            <w:pPr>
              <w:keepNext/>
              <w:rPr>
                <w:rFonts w:ascii="Verdana" w:hAnsi="Verdana" w:cs="Arial"/>
                <w:b/>
                <w:sz w:val="20"/>
              </w:rPr>
            </w:pPr>
            <w:r w:rsidRPr="002A32BC">
              <w:rPr>
                <w:rFonts w:ascii="Verdana" w:hAnsi="Verdana" w:cs="Arial"/>
                <w:b/>
                <w:sz w:val="20"/>
              </w:rPr>
              <w:t>Reporting period:</w:t>
            </w:r>
          </w:p>
        </w:tc>
        <w:tc>
          <w:tcPr>
            <w:tcW w:w="1701" w:type="dxa"/>
            <w:tcBorders>
              <w:top w:val="single" w:sz="4" w:space="0" w:color="auto"/>
              <w:left w:val="single" w:sz="4" w:space="0" w:color="auto"/>
              <w:bottom w:val="single" w:sz="4" w:space="0" w:color="auto"/>
              <w:right w:val="single" w:sz="4" w:space="0" w:color="auto"/>
            </w:tcBorders>
          </w:tcPr>
          <w:p w:rsidR="007D414A" w:rsidRPr="002A32BC" w:rsidRDefault="00BE0134" w:rsidP="00B47BFA">
            <w:pPr>
              <w:keepNext/>
              <w:rPr>
                <w:rFonts w:ascii="Verdana" w:hAnsi="Verdana" w:cs="Arial"/>
                <w:sz w:val="20"/>
              </w:rPr>
            </w:pPr>
            <w:r>
              <w:rPr>
                <w:rFonts w:ascii="Verdana" w:hAnsi="Verdana" w:cs="Arial"/>
                <w:sz w:val="20"/>
              </w:rPr>
              <w:t>January</w:t>
            </w:r>
          </w:p>
        </w:tc>
        <w:tc>
          <w:tcPr>
            <w:tcW w:w="673" w:type="dxa"/>
            <w:tcBorders>
              <w:top w:val="single" w:sz="4" w:space="0" w:color="auto"/>
              <w:left w:val="single" w:sz="4" w:space="0" w:color="auto"/>
              <w:bottom w:val="single" w:sz="4" w:space="0" w:color="auto"/>
              <w:right w:val="single" w:sz="4" w:space="0" w:color="auto"/>
            </w:tcBorders>
            <w:shd w:val="clear" w:color="auto" w:fill="E0E0E0"/>
          </w:tcPr>
          <w:p w:rsidR="007D414A" w:rsidRPr="002A32BC" w:rsidRDefault="007D414A" w:rsidP="00BC7C47">
            <w:pPr>
              <w:keepNext/>
              <w:rPr>
                <w:rFonts w:ascii="Verdana" w:hAnsi="Verdana" w:cs="Arial"/>
                <w:b/>
                <w:sz w:val="20"/>
              </w:rPr>
            </w:pPr>
            <w:r w:rsidRPr="002A32BC">
              <w:rPr>
                <w:rFonts w:ascii="Verdana" w:hAnsi="Verdana" w:cs="Arial"/>
                <w:b/>
                <w:sz w:val="20"/>
              </w:rPr>
              <w:t>To:</w:t>
            </w:r>
          </w:p>
        </w:tc>
        <w:tc>
          <w:tcPr>
            <w:tcW w:w="1921" w:type="dxa"/>
            <w:gridSpan w:val="2"/>
            <w:tcBorders>
              <w:top w:val="single" w:sz="4" w:space="0" w:color="auto"/>
              <w:left w:val="single" w:sz="4" w:space="0" w:color="auto"/>
              <w:bottom w:val="single" w:sz="4" w:space="0" w:color="auto"/>
              <w:right w:val="single" w:sz="4" w:space="0" w:color="auto"/>
            </w:tcBorders>
          </w:tcPr>
          <w:p w:rsidR="007D414A" w:rsidRPr="002A32BC" w:rsidRDefault="00BE0134" w:rsidP="00B47BFA">
            <w:pPr>
              <w:keepNext/>
              <w:rPr>
                <w:rFonts w:ascii="Verdana" w:hAnsi="Verdana" w:cs="Arial"/>
                <w:sz w:val="20"/>
              </w:rPr>
            </w:pPr>
            <w:r>
              <w:rPr>
                <w:rFonts w:ascii="Verdana" w:hAnsi="Verdana" w:cs="Arial"/>
                <w:sz w:val="20"/>
              </w:rPr>
              <w:t>February 2020</w:t>
            </w:r>
          </w:p>
        </w:tc>
      </w:tr>
      <w:tr w:rsidR="007D414A" w:rsidRPr="002A32BC" w:rsidTr="00A26E5E">
        <w:tc>
          <w:tcPr>
            <w:tcW w:w="1792" w:type="dxa"/>
            <w:tcBorders>
              <w:top w:val="single" w:sz="4" w:space="0" w:color="auto"/>
              <w:left w:val="single" w:sz="4" w:space="0" w:color="auto"/>
              <w:bottom w:val="single" w:sz="4" w:space="0" w:color="auto"/>
              <w:right w:val="single" w:sz="4" w:space="0" w:color="auto"/>
            </w:tcBorders>
            <w:shd w:val="clear" w:color="auto" w:fill="E0E0E0"/>
          </w:tcPr>
          <w:p w:rsidR="007D414A" w:rsidRPr="002A32BC" w:rsidRDefault="007D414A" w:rsidP="00BC7C47">
            <w:pPr>
              <w:keepNext/>
              <w:rPr>
                <w:rFonts w:ascii="Verdana" w:hAnsi="Verdana" w:cs="Arial"/>
                <w:b/>
                <w:sz w:val="20"/>
              </w:rPr>
            </w:pPr>
            <w:r w:rsidRPr="002A32BC">
              <w:rPr>
                <w:rFonts w:ascii="Verdana" w:hAnsi="Verdana" w:cs="Arial"/>
                <w:b/>
                <w:sz w:val="20"/>
              </w:rPr>
              <w:t xml:space="preserve">Date Completed: </w:t>
            </w:r>
          </w:p>
        </w:tc>
        <w:tc>
          <w:tcPr>
            <w:tcW w:w="4430" w:type="dxa"/>
            <w:gridSpan w:val="3"/>
            <w:tcBorders>
              <w:top w:val="single" w:sz="4" w:space="0" w:color="auto"/>
              <w:left w:val="single" w:sz="4" w:space="0" w:color="auto"/>
              <w:bottom w:val="single" w:sz="4" w:space="0" w:color="auto"/>
              <w:right w:val="single" w:sz="4" w:space="0" w:color="auto"/>
            </w:tcBorders>
          </w:tcPr>
          <w:p w:rsidR="007D414A" w:rsidRPr="002A32BC" w:rsidRDefault="00D25B47" w:rsidP="00071CF4">
            <w:pPr>
              <w:keepNext/>
              <w:rPr>
                <w:rFonts w:ascii="Verdana" w:hAnsi="Verdana" w:cs="Arial"/>
                <w:sz w:val="20"/>
              </w:rPr>
            </w:pPr>
            <w:r>
              <w:rPr>
                <w:rFonts w:ascii="Verdana" w:hAnsi="Verdana" w:cs="Arial"/>
                <w:sz w:val="20"/>
              </w:rPr>
              <w:t>28</w:t>
            </w:r>
            <w:r w:rsidR="000C7D72">
              <w:rPr>
                <w:rFonts w:ascii="Verdana" w:hAnsi="Verdana" w:cs="Arial"/>
                <w:sz w:val="20"/>
              </w:rPr>
              <w:t>/01</w:t>
            </w:r>
            <w:r w:rsidR="00135EE5" w:rsidRPr="002A32BC">
              <w:rPr>
                <w:rFonts w:ascii="Verdana" w:hAnsi="Verdana" w:cs="Arial"/>
                <w:sz w:val="20"/>
              </w:rPr>
              <w:t>/20</w:t>
            </w:r>
            <w:r w:rsidR="000C7D72">
              <w:rPr>
                <w:rFonts w:ascii="Verdana" w:hAnsi="Verdana" w:cs="Arial"/>
                <w:sz w:val="20"/>
              </w:rPr>
              <w:t>20</w:t>
            </w:r>
          </w:p>
        </w:tc>
        <w:tc>
          <w:tcPr>
            <w:tcW w:w="2409" w:type="dxa"/>
            <w:gridSpan w:val="3"/>
            <w:tcBorders>
              <w:top w:val="single" w:sz="4" w:space="0" w:color="auto"/>
              <w:left w:val="single" w:sz="4" w:space="0" w:color="auto"/>
              <w:bottom w:val="single" w:sz="4" w:space="0" w:color="auto"/>
              <w:right w:val="single" w:sz="4" w:space="0" w:color="auto"/>
            </w:tcBorders>
            <w:shd w:val="clear" w:color="auto" w:fill="E0E0E0"/>
          </w:tcPr>
          <w:p w:rsidR="007D414A" w:rsidRPr="002A32BC" w:rsidRDefault="007D414A" w:rsidP="00BC7C47">
            <w:pPr>
              <w:keepNext/>
              <w:rPr>
                <w:rFonts w:ascii="Verdana" w:hAnsi="Verdana" w:cs="Arial"/>
                <w:b/>
                <w:sz w:val="20"/>
              </w:rPr>
            </w:pPr>
            <w:r w:rsidRPr="002A32BC">
              <w:rPr>
                <w:rFonts w:ascii="Verdana" w:hAnsi="Verdana" w:cs="Arial"/>
                <w:b/>
                <w:sz w:val="20"/>
              </w:rPr>
              <w:t xml:space="preserve">Next </w:t>
            </w:r>
            <w:r w:rsidR="00A12A63" w:rsidRPr="002A32BC">
              <w:rPr>
                <w:rFonts w:ascii="Verdana" w:hAnsi="Verdana" w:cs="Arial"/>
                <w:b/>
                <w:sz w:val="20"/>
              </w:rPr>
              <w:t>Review Me</w:t>
            </w:r>
            <w:r w:rsidRPr="002A32BC">
              <w:rPr>
                <w:rFonts w:ascii="Verdana" w:hAnsi="Verdana" w:cs="Arial"/>
                <w:b/>
                <w:sz w:val="20"/>
              </w:rPr>
              <w:t>eting:</w:t>
            </w:r>
          </w:p>
        </w:tc>
        <w:tc>
          <w:tcPr>
            <w:tcW w:w="1886" w:type="dxa"/>
            <w:tcBorders>
              <w:top w:val="single" w:sz="4" w:space="0" w:color="auto"/>
              <w:left w:val="single" w:sz="4" w:space="0" w:color="auto"/>
              <w:bottom w:val="single" w:sz="4" w:space="0" w:color="auto"/>
              <w:right w:val="single" w:sz="4" w:space="0" w:color="auto"/>
            </w:tcBorders>
          </w:tcPr>
          <w:p w:rsidR="007D414A" w:rsidRPr="002A32BC" w:rsidRDefault="00DD0A9E" w:rsidP="00071CF4">
            <w:pPr>
              <w:keepNext/>
              <w:rPr>
                <w:rFonts w:ascii="Verdana" w:hAnsi="Verdana" w:cs="Arial"/>
                <w:sz w:val="20"/>
              </w:rPr>
            </w:pPr>
            <w:r>
              <w:rPr>
                <w:rFonts w:ascii="Verdana" w:hAnsi="Verdana" w:cs="Arial"/>
                <w:sz w:val="20"/>
              </w:rPr>
              <w:t>12 March 2020</w:t>
            </w:r>
            <w:r w:rsidR="008B324B">
              <w:rPr>
                <w:rFonts w:ascii="Verdana" w:hAnsi="Verdana" w:cs="Arial"/>
                <w:sz w:val="20"/>
              </w:rPr>
              <w:t xml:space="preserve"> </w:t>
            </w:r>
          </w:p>
        </w:tc>
      </w:tr>
      <w:tr w:rsidR="001846E2" w:rsidRPr="002A32BC" w:rsidTr="00A26E5E">
        <w:tc>
          <w:tcPr>
            <w:tcW w:w="1792" w:type="dxa"/>
            <w:tcBorders>
              <w:top w:val="single" w:sz="4" w:space="0" w:color="auto"/>
              <w:left w:val="single" w:sz="4" w:space="0" w:color="auto"/>
              <w:bottom w:val="single" w:sz="4" w:space="0" w:color="auto"/>
              <w:right w:val="single" w:sz="4" w:space="0" w:color="auto"/>
            </w:tcBorders>
            <w:shd w:val="clear" w:color="auto" w:fill="E0E0E0"/>
          </w:tcPr>
          <w:p w:rsidR="001846E2" w:rsidRPr="002A32BC" w:rsidRDefault="001846E2" w:rsidP="001846E2">
            <w:pPr>
              <w:rPr>
                <w:rFonts w:ascii="Verdana" w:hAnsi="Verdana" w:cs="Arial"/>
                <w:b/>
                <w:sz w:val="20"/>
              </w:rPr>
            </w:pPr>
            <w:r w:rsidRPr="002A32BC">
              <w:rPr>
                <w:rFonts w:ascii="Verdana" w:hAnsi="Verdana" w:cs="Arial"/>
                <w:b/>
                <w:sz w:val="20"/>
              </w:rPr>
              <w:t>Current status:</w:t>
            </w:r>
          </w:p>
          <w:p w:rsidR="001846E2" w:rsidRPr="002A32BC" w:rsidRDefault="001846E2" w:rsidP="00BC7C47">
            <w:pPr>
              <w:keepNext/>
              <w:rPr>
                <w:rFonts w:ascii="Verdana" w:hAnsi="Verdana" w:cs="Arial"/>
                <w:b/>
                <w:sz w:val="20"/>
              </w:rPr>
            </w:pPr>
          </w:p>
        </w:tc>
        <w:tc>
          <w:tcPr>
            <w:tcW w:w="8725"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846E2" w:rsidRPr="002A32BC" w:rsidRDefault="001846E2" w:rsidP="001846E2">
            <w:pPr>
              <w:rPr>
                <w:rFonts w:ascii="Verdana" w:hAnsi="Verdana" w:cs="Arial"/>
                <w:b/>
                <w:sz w:val="20"/>
              </w:rPr>
            </w:pPr>
            <w:r w:rsidRPr="002A32BC">
              <w:rPr>
                <w:rFonts w:ascii="Verdana" w:hAnsi="Verdana" w:cs="Arial"/>
                <w:b/>
                <w:sz w:val="20"/>
              </w:rPr>
              <w:t>Headlines:</w:t>
            </w:r>
          </w:p>
          <w:p w:rsidR="001846E2" w:rsidRPr="002A32BC" w:rsidRDefault="001846E2" w:rsidP="00207C85">
            <w:pPr>
              <w:keepNext/>
              <w:rPr>
                <w:rFonts w:ascii="Verdana" w:hAnsi="Verdana" w:cs="Arial"/>
                <w:b/>
                <w:sz w:val="20"/>
              </w:rPr>
            </w:pPr>
          </w:p>
        </w:tc>
      </w:tr>
      <w:tr w:rsidR="00BB0AAF" w:rsidRPr="00BB0AAF" w:rsidTr="00A26E5E">
        <w:trPr>
          <w:trHeight w:val="451"/>
        </w:trPr>
        <w:tc>
          <w:tcPr>
            <w:tcW w:w="1792" w:type="dxa"/>
            <w:tcBorders>
              <w:top w:val="single" w:sz="4" w:space="0" w:color="auto"/>
              <w:left w:val="single" w:sz="4" w:space="0" w:color="auto"/>
              <w:bottom w:val="single" w:sz="4" w:space="0" w:color="auto"/>
              <w:right w:val="single" w:sz="4" w:space="0" w:color="auto"/>
            </w:tcBorders>
          </w:tcPr>
          <w:p w:rsidR="007D414A" w:rsidRPr="002A32BC" w:rsidRDefault="007D414A" w:rsidP="00002059">
            <w:pPr>
              <w:rPr>
                <w:rFonts w:ascii="Verdana" w:hAnsi="Verdana" w:cs="Arial"/>
                <w:sz w:val="20"/>
              </w:rPr>
            </w:pPr>
          </w:p>
          <w:tbl>
            <w:tblPr>
              <w:tblStyle w:val="TableGrid"/>
              <w:tblW w:w="0" w:type="auto"/>
              <w:tblInd w:w="949" w:type="dxa"/>
              <w:tblLayout w:type="fixed"/>
              <w:tblLook w:val="01E0" w:firstRow="1" w:lastRow="1" w:firstColumn="1" w:lastColumn="1" w:noHBand="0" w:noVBand="0"/>
            </w:tblPr>
            <w:tblGrid>
              <w:gridCol w:w="543"/>
            </w:tblGrid>
            <w:tr w:rsidR="00F10759" w:rsidRPr="002A32BC" w:rsidTr="00E57ECB">
              <w:tc>
                <w:tcPr>
                  <w:tcW w:w="543" w:type="dxa"/>
                  <w:shd w:val="clear" w:color="auto" w:fill="FF0000"/>
                </w:tcPr>
                <w:p w:rsidR="00F10759" w:rsidRPr="002A32BC" w:rsidRDefault="00F10759" w:rsidP="006404EA">
                  <w:pPr>
                    <w:jc w:val="center"/>
                    <w:rPr>
                      <w:rFonts w:ascii="Verdana" w:hAnsi="Verdana" w:cs="Arial"/>
                      <w:b/>
                      <w:sz w:val="20"/>
                    </w:rPr>
                  </w:pPr>
                </w:p>
                <w:p w:rsidR="006404EA" w:rsidRPr="002A32BC" w:rsidRDefault="006404EA" w:rsidP="006404EA">
                  <w:pPr>
                    <w:jc w:val="center"/>
                    <w:rPr>
                      <w:rFonts w:ascii="Verdana" w:hAnsi="Verdana" w:cs="Arial"/>
                      <w:b/>
                      <w:sz w:val="20"/>
                    </w:rPr>
                  </w:pPr>
                  <w:r w:rsidRPr="002A32BC">
                    <w:rPr>
                      <w:rFonts w:ascii="Verdana" w:hAnsi="Verdana" w:cs="Arial"/>
                      <w:b/>
                      <w:sz w:val="20"/>
                    </w:rPr>
                    <w:t>R</w:t>
                  </w:r>
                </w:p>
              </w:tc>
            </w:tr>
            <w:tr w:rsidR="00F10759" w:rsidRPr="002A32BC" w:rsidTr="00E57ECB">
              <w:tc>
                <w:tcPr>
                  <w:tcW w:w="543" w:type="dxa"/>
                  <w:shd w:val="clear" w:color="auto" w:fill="FF9900"/>
                </w:tcPr>
                <w:p w:rsidR="00F10759" w:rsidRPr="002A32BC" w:rsidRDefault="00DD0A9E" w:rsidP="006404EA">
                  <w:pPr>
                    <w:jc w:val="center"/>
                    <w:rPr>
                      <w:rFonts w:ascii="Verdana" w:hAnsi="Verdana" w:cs="Arial"/>
                      <w:b/>
                      <w:sz w:val="20"/>
                    </w:rPr>
                  </w:pPr>
                  <w:r w:rsidRPr="002A32BC">
                    <w:rPr>
                      <w:rFonts w:ascii="Verdana" w:hAnsi="Verdana" w:cs="Arial"/>
                      <w:noProof/>
                      <w:sz w:val="20"/>
                      <w:lang w:eastAsia="en-GB"/>
                    </w:rPr>
                    <mc:AlternateContent>
                      <mc:Choice Requires="wps">
                        <w:drawing>
                          <wp:anchor distT="0" distB="0" distL="114300" distR="114300" simplePos="0" relativeHeight="251660800" behindDoc="0" locked="0" layoutInCell="1" allowOverlap="1" wp14:anchorId="06C6C33B" wp14:editId="123C72B2">
                            <wp:simplePos x="0" y="0"/>
                            <wp:positionH relativeFrom="column">
                              <wp:posOffset>-109855</wp:posOffset>
                            </wp:positionH>
                            <wp:positionV relativeFrom="paragraph">
                              <wp:posOffset>29845</wp:posOffset>
                            </wp:positionV>
                            <wp:extent cx="372745" cy="340995"/>
                            <wp:effectExtent l="20955" t="19050" r="15875" b="20955"/>
                            <wp:wrapNone/>
                            <wp:docPr id="2"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745" cy="340995"/>
                                    </a:xfrm>
                                    <a:prstGeom prst="ellipse">
                                      <a:avLst/>
                                    </a:prstGeom>
                                    <a:noFill/>
                                    <a:ln w="2857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374540E" id="Oval 13" o:spid="_x0000_s1026" style="position:absolute;margin-left:-8.65pt;margin-top:2.35pt;width:29.35pt;height:26.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" filled="f" strokecolor="blue" strokeweight="2.25pt"/>
                        </w:pict>
                      </mc:Fallback>
                    </mc:AlternateContent>
                  </w:r>
                </w:p>
                <w:p w:rsidR="006404EA" w:rsidRPr="002A32BC" w:rsidRDefault="006404EA" w:rsidP="00F4485E">
                  <w:pPr>
                    <w:jc w:val="center"/>
                    <w:rPr>
                      <w:rFonts w:ascii="Verdana" w:hAnsi="Verdana" w:cs="Arial"/>
                      <w:b/>
                      <w:sz w:val="20"/>
                    </w:rPr>
                  </w:pPr>
                  <w:r w:rsidRPr="002A32BC">
                    <w:rPr>
                      <w:rFonts w:ascii="Verdana" w:hAnsi="Verdana" w:cs="Arial"/>
                      <w:b/>
                      <w:sz w:val="20"/>
                    </w:rPr>
                    <w:t>A</w:t>
                  </w:r>
                </w:p>
              </w:tc>
            </w:tr>
            <w:tr w:rsidR="00F10759" w:rsidRPr="002A32BC" w:rsidTr="00E57ECB">
              <w:tc>
                <w:tcPr>
                  <w:tcW w:w="543" w:type="dxa"/>
                  <w:shd w:val="clear" w:color="auto" w:fill="99CC00"/>
                </w:tcPr>
                <w:p w:rsidR="00F10759" w:rsidRPr="002A32BC" w:rsidRDefault="00F10759" w:rsidP="006404EA">
                  <w:pPr>
                    <w:jc w:val="center"/>
                    <w:rPr>
                      <w:rFonts w:ascii="Verdana" w:hAnsi="Verdana" w:cs="Arial"/>
                      <w:b/>
                      <w:sz w:val="20"/>
                    </w:rPr>
                  </w:pPr>
                </w:p>
                <w:p w:rsidR="006404EA" w:rsidRPr="002A32BC" w:rsidRDefault="006404EA" w:rsidP="006404EA">
                  <w:pPr>
                    <w:jc w:val="center"/>
                    <w:rPr>
                      <w:rFonts w:ascii="Verdana" w:hAnsi="Verdana" w:cs="Arial"/>
                      <w:b/>
                      <w:sz w:val="20"/>
                    </w:rPr>
                  </w:pPr>
                  <w:r w:rsidRPr="002A32BC">
                    <w:rPr>
                      <w:rFonts w:ascii="Verdana" w:hAnsi="Verdana" w:cs="Arial"/>
                      <w:b/>
                      <w:sz w:val="20"/>
                    </w:rPr>
                    <w:t>G</w:t>
                  </w:r>
                </w:p>
              </w:tc>
            </w:tr>
          </w:tbl>
          <w:p w:rsidR="007D414A" w:rsidRPr="002A32BC" w:rsidRDefault="007D414A" w:rsidP="00002059">
            <w:pPr>
              <w:rPr>
                <w:rFonts w:ascii="Verdana" w:hAnsi="Verdana" w:cs="Arial"/>
                <w:sz w:val="20"/>
              </w:rPr>
            </w:pPr>
          </w:p>
        </w:tc>
        <w:tc>
          <w:tcPr>
            <w:tcW w:w="8725" w:type="dxa"/>
            <w:gridSpan w:val="7"/>
            <w:tcBorders>
              <w:top w:val="single" w:sz="4" w:space="0" w:color="auto"/>
              <w:left w:val="single" w:sz="4" w:space="0" w:color="auto"/>
              <w:bottom w:val="single" w:sz="4" w:space="0" w:color="auto"/>
              <w:right w:val="single" w:sz="4" w:space="0" w:color="auto"/>
            </w:tcBorders>
          </w:tcPr>
          <w:p w:rsidR="00AC31CC" w:rsidRPr="00AC31CC" w:rsidRDefault="00AC31CC" w:rsidP="008F1BEE">
            <w:pPr>
              <w:jc w:val="both"/>
              <w:rPr>
                <w:rFonts w:ascii="Verdana" w:hAnsi="Verdana" w:cs="Arial"/>
                <w:color w:val="000000" w:themeColor="text1"/>
                <w:sz w:val="20"/>
              </w:rPr>
            </w:pPr>
          </w:p>
          <w:p w:rsidR="0067747B" w:rsidRPr="00C34A84" w:rsidRDefault="0067747B" w:rsidP="0067747B">
            <w:pPr>
              <w:pStyle w:val="ListParagraph"/>
              <w:numPr>
                <w:ilvl w:val="0"/>
                <w:numId w:val="4"/>
              </w:numPr>
              <w:rPr>
                <w:rFonts w:ascii="Verdana" w:hAnsi="Verdana" w:cs="Arial"/>
                <w:sz w:val="20"/>
              </w:rPr>
            </w:pPr>
            <w:r w:rsidRPr="00C34A84">
              <w:rPr>
                <w:rFonts w:ascii="Verdana" w:hAnsi="Verdana" w:cs="Arial"/>
                <w:sz w:val="20"/>
              </w:rPr>
              <w:t xml:space="preserve">Details of recommendations </w:t>
            </w:r>
            <w:r>
              <w:rPr>
                <w:rFonts w:ascii="Verdana" w:hAnsi="Verdana" w:cs="Arial"/>
                <w:sz w:val="20"/>
              </w:rPr>
              <w:t xml:space="preserve">agreed and </w:t>
            </w:r>
            <w:r w:rsidRPr="00C34A84">
              <w:rPr>
                <w:rFonts w:ascii="Verdana" w:hAnsi="Verdana" w:cs="Arial"/>
                <w:sz w:val="20"/>
              </w:rPr>
              <w:t>signed off at IMSOP assurance visit held on 18/02/2020</w:t>
            </w:r>
          </w:p>
          <w:p w:rsidR="0067747B" w:rsidRPr="00C34A84" w:rsidRDefault="0067747B" w:rsidP="0067747B">
            <w:pPr>
              <w:pStyle w:val="ListParagraph"/>
              <w:numPr>
                <w:ilvl w:val="0"/>
                <w:numId w:val="4"/>
              </w:numPr>
              <w:rPr>
                <w:rFonts w:ascii="Verdana" w:hAnsi="Verdana" w:cs="Arial"/>
                <w:sz w:val="20"/>
              </w:rPr>
            </w:pPr>
            <w:r w:rsidRPr="00C34A84">
              <w:rPr>
                <w:rFonts w:ascii="Verdana" w:hAnsi="Verdana" w:cs="Arial"/>
                <w:sz w:val="20"/>
              </w:rPr>
              <w:t>Future suggested actions</w:t>
            </w:r>
          </w:p>
          <w:p w:rsidR="00784506" w:rsidRPr="0067747B" w:rsidRDefault="00784506" w:rsidP="0067747B">
            <w:pPr>
              <w:keepNext/>
              <w:ind w:left="360" w:right="1077"/>
              <w:jc w:val="both"/>
              <w:rPr>
                <w:rFonts w:ascii="Verdana" w:hAnsi="Verdana" w:cs="Arial"/>
                <w:sz w:val="20"/>
              </w:rPr>
            </w:pPr>
            <w:r w:rsidRPr="0067747B">
              <w:rPr>
                <w:rFonts w:ascii="Verdana" w:hAnsi="Verdana" w:cs="Arial"/>
                <w:sz w:val="20"/>
              </w:rPr>
              <w:t xml:space="preserve">. </w:t>
            </w:r>
          </w:p>
          <w:p w:rsidR="00784506" w:rsidRPr="00AC31CC" w:rsidRDefault="00784506" w:rsidP="00A8555F">
            <w:pPr>
              <w:pStyle w:val="ListParagraph"/>
              <w:jc w:val="both"/>
              <w:rPr>
                <w:rFonts w:ascii="Verdana" w:hAnsi="Verdana" w:cs="Arial"/>
                <w:color w:val="000000" w:themeColor="text1"/>
                <w:sz w:val="20"/>
              </w:rPr>
            </w:pPr>
          </w:p>
        </w:tc>
      </w:tr>
      <w:tr w:rsidR="00BB0AAF" w:rsidRPr="00BB0AAF" w:rsidTr="00CE05F4">
        <w:tc>
          <w:tcPr>
            <w:tcW w:w="4485" w:type="dxa"/>
            <w:gridSpan w:val="3"/>
            <w:tcBorders>
              <w:top w:val="single" w:sz="4" w:space="0" w:color="auto"/>
              <w:left w:val="single" w:sz="4" w:space="0" w:color="auto"/>
              <w:bottom w:val="single" w:sz="4" w:space="0" w:color="auto"/>
              <w:right w:val="single" w:sz="4" w:space="0" w:color="auto"/>
            </w:tcBorders>
            <w:shd w:val="clear" w:color="auto" w:fill="D9D9D9"/>
          </w:tcPr>
          <w:p w:rsidR="007D414A" w:rsidRPr="00BB0AAF" w:rsidRDefault="007D414A" w:rsidP="00BC7C47">
            <w:pPr>
              <w:keepNext/>
              <w:rPr>
                <w:rFonts w:ascii="Verdana" w:hAnsi="Verdana" w:cs="Arial"/>
                <w:b/>
                <w:color w:val="FF0000"/>
                <w:sz w:val="20"/>
              </w:rPr>
            </w:pPr>
            <w:r w:rsidRPr="000D655D">
              <w:rPr>
                <w:rFonts w:ascii="Verdana" w:hAnsi="Verdana" w:cs="Arial"/>
                <w:b/>
                <w:color w:val="000000" w:themeColor="text1"/>
                <w:sz w:val="20"/>
              </w:rPr>
              <w:t xml:space="preserve">Key Achievements </w:t>
            </w:r>
            <w:r w:rsidR="005A35FD" w:rsidRPr="000D655D">
              <w:rPr>
                <w:rFonts w:ascii="Verdana" w:hAnsi="Verdana" w:cs="Arial"/>
                <w:b/>
                <w:color w:val="000000" w:themeColor="text1"/>
                <w:sz w:val="20"/>
              </w:rPr>
              <w:t>This Quarter</w:t>
            </w:r>
          </w:p>
        </w:tc>
        <w:tc>
          <w:tcPr>
            <w:tcW w:w="6032" w:type="dxa"/>
            <w:gridSpan w:val="5"/>
            <w:tcBorders>
              <w:top w:val="single" w:sz="4" w:space="0" w:color="auto"/>
              <w:left w:val="single" w:sz="4" w:space="0" w:color="auto"/>
              <w:bottom w:val="single" w:sz="4" w:space="0" w:color="auto"/>
              <w:right w:val="single" w:sz="4" w:space="0" w:color="auto"/>
            </w:tcBorders>
            <w:shd w:val="clear" w:color="auto" w:fill="D9D9D9"/>
          </w:tcPr>
          <w:p w:rsidR="007D414A" w:rsidRPr="00BB0AAF" w:rsidRDefault="00732225" w:rsidP="00BC7C47">
            <w:pPr>
              <w:keepNext/>
              <w:rPr>
                <w:rFonts w:ascii="Verdana" w:hAnsi="Verdana" w:cs="Arial"/>
                <w:b/>
                <w:color w:val="FF0000"/>
                <w:sz w:val="20"/>
              </w:rPr>
            </w:pPr>
            <w:r w:rsidRPr="00AC31CC">
              <w:rPr>
                <w:rFonts w:ascii="Verdana" w:hAnsi="Verdana" w:cs="Arial"/>
                <w:b/>
                <w:color w:val="000000" w:themeColor="text1"/>
                <w:sz w:val="20"/>
              </w:rPr>
              <w:t xml:space="preserve">Project Plan: Proposed Achievements </w:t>
            </w:r>
            <w:r w:rsidR="005A35FD" w:rsidRPr="00AC31CC">
              <w:rPr>
                <w:rFonts w:ascii="Verdana" w:hAnsi="Verdana" w:cs="Arial"/>
                <w:b/>
                <w:color w:val="000000" w:themeColor="text1"/>
                <w:sz w:val="20"/>
              </w:rPr>
              <w:t>Next Quarter</w:t>
            </w:r>
          </w:p>
        </w:tc>
      </w:tr>
      <w:tr w:rsidR="000D655D" w:rsidRPr="00BB0AAF" w:rsidTr="00CE05F4">
        <w:trPr>
          <w:trHeight w:val="1080"/>
        </w:trPr>
        <w:tc>
          <w:tcPr>
            <w:tcW w:w="4485" w:type="dxa"/>
            <w:gridSpan w:val="3"/>
            <w:tcBorders>
              <w:top w:val="single" w:sz="4" w:space="0" w:color="auto"/>
              <w:left w:val="single" w:sz="4" w:space="0" w:color="auto"/>
              <w:bottom w:val="single" w:sz="4" w:space="0" w:color="auto"/>
              <w:right w:val="single" w:sz="4" w:space="0" w:color="auto"/>
            </w:tcBorders>
          </w:tcPr>
          <w:p w:rsidR="002D2E28" w:rsidRPr="00452C6D" w:rsidRDefault="002D2E28" w:rsidP="002D2E28">
            <w:pPr>
              <w:pStyle w:val="DfESBullets"/>
              <w:numPr>
                <w:ilvl w:val="0"/>
                <w:numId w:val="0"/>
              </w:numPr>
              <w:spacing w:after="0"/>
              <w:rPr>
                <w:rFonts w:ascii="Verdana" w:hAnsi="Verdana" w:cs="Arial"/>
                <w:color w:val="000000" w:themeColor="text1"/>
                <w:sz w:val="20"/>
                <w:u w:val="single"/>
              </w:rPr>
            </w:pPr>
            <w:r w:rsidRPr="00452C6D">
              <w:rPr>
                <w:rFonts w:ascii="Verdana" w:hAnsi="Verdana" w:cs="Arial"/>
                <w:color w:val="000000" w:themeColor="text1"/>
                <w:sz w:val="20"/>
                <w:u w:val="single"/>
              </w:rPr>
              <w:t>IMSOP validated and approved the following recommendations as complete</w:t>
            </w:r>
            <w:r w:rsidR="00DF676A">
              <w:rPr>
                <w:rFonts w:ascii="Verdana" w:hAnsi="Verdana" w:cs="Arial"/>
                <w:color w:val="000000" w:themeColor="text1"/>
                <w:sz w:val="20"/>
                <w:u w:val="single"/>
              </w:rPr>
              <w:t xml:space="preserve"> – 18/02/2020</w:t>
            </w:r>
            <w:r w:rsidRPr="00452C6D">
              <w:rPr>
                <w:rFonts w:ascii="Verdana" w:hAnsi="Verdana" w:cs="Arial"/>
                <w:color w:val="000000" w:themeColor="text1"/>
                <w:sz w:val="20"/>
                <w:u w:val="single"/>
              </w:rPr>
              <w:t xml:space="preserve">.  </w:t>
            </w:r>
          </w:p>
          <w:p w:rsidR="002D2E28" w:rsidRDefault="002D2E28" w:rsidP="000D655D">
            <w:pPr>
              <w:keepNext/>
              <w:ind w:right="1077"/>
              <w:jc w:val="both"/>
              <w:rPr>
                <w:rFonts w:ascii="Verdana" w:hAnsi="Verdana" w:cs="Arial"/>
                <w:sz w:val="20"/>
              </w:rPr>
            </w:pPr>
          </w:p>
          <w:p w:rsidR="00452C6D" w:rsidRDefault="00DF676A" w:rsidP="00DF676A">
            <w:pPr>
              <w:keepNext/>
              <w:ind w:right="1077"/>
              <w:jc w:val="both"/>
              <w:rPr>
                <w:rFonts w:ascii="Verdana" w:hAnsi="Verdana" w:cs="Arial"/>
                <w:sz w:val="20"/>
              </w:rPr>
            </w:pPr>
            <w:r>
              <w:rPr>
                <w:rFonts w:ascii="Verdana" w:hAnsi="Verdana" w:cs="Arial"/>
                <w:b/>
                <w:sz w:val="20"/>
              </w:rPr>
              <w:t>Rec</w:t>
            </w:r>
            <w:r w:rsidR="00CE05F4">
              <w:rPr>
                <w:rFonts w:ascii="Verdana" w:hAnsi="Verdana" w:cs="Arial"/>
                <w:b/>
                <w:sz w:val="20"/>
              </w:rPr>
              <w:t xml:space="preserve"> 7.13</w:t>
            </w:r>
            <w:r>
              <w:rPr>
                <w:rFonts w:ascii="Verdana" w:hAnsi="Verdana" w:cs="Arial"/>
                <w:b/>
                <w:sz w:val="20"/>
              </w:rPr>
              <w:t xml:space="preserve"> –</w:t>
            </w:r>
            <w:r w:rsidR="00CE05F4">
              <w:rPr>
                <w:rFonts w:ascii="Verdana" w:hAnsi="Verdana" w:cs="Arial"/>
                <w:sz w:val="20"/>
              </w:rPr>
              <w:t xml:space="preserve"> Clinical Lead Governance</w:t>
            </w:r>
          </w:p>
          <w:p w:rsidR="00CE05F4" w:rsidRDefault="00CE05F4" w:rsidP="00DF676A">
            <w:pPr>
              <w:keepNext/>
              <w:ind w:right="1077"/>
              <w:jc w:val="both"/>
              <w:rPr>
                <w:rFonts w:ascii="Verdana" w:hAnsi="Verdana" w:cs="Arial"/>
                <w:sz w:val="20"/>
              </w:rPr>
            </w:pPr>
            <w:r w:rsidRPr="00CE05F4">
              <w:rPr>
                <w:rFonts w:ascii="Verdana" w:hAnsi="Verdana" w:cs="Arial"/>
                <w:b/>
                <w:sz w:val="20"/>
              </w:rPr>
              <w:t>Rec 7.24</w:t>
            </w:r>
            <w:r>
              <w:rPr>
                <w:rFonts w:ascii="Verdana" w:hAnsi="Verdana" w:cs="Arial"/>
                <w:sz w:val="20"/>
              </w:rPr>
              <w:t xml:space="preserve"> – Identify a clinical lead for senior medical staff</w:t>
            </w:r>
          </w:p>
          <w:p w:rsidR="00CE05F4" w:rsidRDefault="00CE05F4" w:rsidP="00CE05F4">
            <w:pPr>
              <w:keepNext/>
              <w:ind w:right="1077"/>
              <w:rPr>
                <w:rFonts w:ascii="Verdana" w:hAnsi="Verdana" w:cs="Arial"/>
                <w:color w:val="000000" w:themeColor="text1"/>
                <w:sz w:val="20"/>
              </w:rPr>
            </w:pPr>
            <w:r w:rsidRPr="00CE05F4">
              <w:rPr>
                <w:rFonts w:ascii="Verdana" w:hAnsi="Verdana" w:cs="Arial"/>
                <w:b/>
                <w:color w:val="000000" w:themeColor="text1"/>
                <w:sz w:val="20"/>
              </w:rPr>
              <w:t xml:space="preserve">Rec 7.43 </w:t>
            </w:r>
            <w:r>
              <w:rPr>
                <w:rFonts w:ascii="Verdana" w:hAnsi="Verdana" w:cs="Arial"/>
                <w:color w:val="000000" w:themeColor="text1"/>
                <w:sz w:val="20"/>
              </w:rPr>
              <w:t>– In-depth assessment of the service as it moves into the future</w:t>
            </w:r>
          </w:p>
          <w:p w:rsidR="00DF676A" w:rsidRDefault="00DF676A" w:rsidP="00DF676A">
            <w:pPr>
              <w:keepNext/>
              <w:ind w:right="1077"/>
              <w:jc w:val="both"/>
              <w:rPr>
                <w:rFonts w:ascii="Verdana" w:hAnsi="Verdana" w:cs="Arial"/>
                <w:sz w:val="20"/>
              </w:rPr>
            </w:pPr>
          </w:p>
          <w:p w:rsidR="00DF676A" w:rsidRPr="00202581" w:rsidRDefault="00202581" w:rsidP="00202581">
            <w:pPr>
              <w:keepNext/>
              <w:ind w:right="1077"/>
              <w:rPr>
                <w:rFonts w:ascii="Verdana" w:hAnsi="Verdana" w:cs="Arial"/>
                <w:b/>
                <w:sz w:val="20"/>
              </w:rPr>
            </w:pPr>
            <w:r>
              <w:rPr>
                <w:rFonts w:ascii="Verdana" w:hAnsi="Verdana" w:cs="Arial"/>
                <w:b/>
                <w:sz w:val="20"/>
              </w:rPr>
              <w:t xml:space="preserve">Recommendations </w:t>
            </w:r>
            <w:r w:rsidR="00DF676A" w:rsidRPr="00202581">
              <w:rPr>
                <w:rFonts w:ascii="Verdana" w:hAnsi="Verdana" w:cs="Arial"/>
                <w:b/>
                <w:sz w:val="20"/>
              </w:rPr>
              <w:t>verified on 16/12/19 which are now considered closed:</w:t>
            </w:r>
          </w:p>
          <w:p w:rsidR="00DF676A" w:rsidRDefault="00DF676A" w:rsidP="00DF676A">
            <w:pPr>
              <w:keepNext/>
              <w:ind w:right="1077"/>
              <w:jc w:val="both"/>
              <w:rPr>
                <w:rFonts w:ascii="Verdana" w:hAnsi="Verdana" w:cs="Arial"/>
                <w:sz w:val="20"/>
                <w:u w:val="single"/>
              </w:rPr>
            </w:pPr>
          </w:p>
          <w:p w:rsidR="00DF676A" w:rsidRPr="00202581" w:rsidRDefault="00CE05F4" w:rsidP="00CE05F4">
            <w:pPr>
              <w:keepNext/>
              <w:ind w:right="1077"/>
              <w:jc w:val="both"/>
              <w:rPr>
                <w:rFonts w:ascii="Verdana" w:hAnsi="Verdana" w:cs="Arial"/>
                <w:sz w:val="20"/>
              </w:rPr>
            </w:pPr>
            <w:r w:rsidRPr="00202581">
              <w:rPr>
                <w:rFonts w:ascii="Verdana" w:hAnsi="Verdana" w:cs="Arial"/>
                <w:sz w:val="20"/>
              </w:rPr>
              <w:t>7.6</w:t>
            </w:r>
            <w:r w:rsidR="00DF676A" w:rsidRPr="00202581">
              <w:rPr>
                <w:rFonts w:ascii="Verdana" w:hAnsi="Verdana" w:cs="Arial"/>
                <w:sz w:val="20"/>
              </w:rPr>
              <w:t xml:space="preserve">, 7.25, </w:t>
            </w:r>
            <w:r w:rsidR="00115C57" w:rsidRPr="00202581">
              <w:rPr>
                <w:rFonts w:ascii="Verdana" w:hAnsi="Verdana" w:cs="Arial"/>
                <w:sz w:val="20"/>
              </w:rPr>
              <w:t>7.28,</w:t>
            </w:r>
            <w:r w:rsidR="00120107">
              <w:rPr>
                <w:rFonts w:ascii="Verdana" w:hAnsi="Verdana" w:cs="Arial"/>
                <w:sz w:val="20"/>
              </w:rPr>
              <w:t xml:space="preserve"> 7.33,</w:t>
            </w:r>
            <w:r w:rsidR="00115C57" w:rsidRPr="00202581">
              <w:rPr>
                <w:rFonts w:ascii="Verdana" w:hAnsi="Verdana" w:cs="Arial"/>
                <w:sz w:val="20"/>
              </w:rPr>
              <w:t xml:space="preserve"> </w:t>
            </w:r>
            <w:r w:rsidRPr="00202581">
              <w:rPr>
                <w:rFonts w:ascii="Verdana" w:hAnsi="Verdana" w:cs="Arial"/>
                <w:sz w:val="20"/>
              </w:rPr>
              <w:t xml:space="preserve">7.34, </w:t>
            </w:r>
            <w:r w:rsidR="00120107">
              <w:rPr>
                <w:rFonts w:ascii="Verdana" w:hAnsi="Verdana" w:cs="Arial"/>
                <w:sz w:val="20"/>
              </w:rPr>
              <w:t xml:space="preserve">7.36, </w:t>
            </w:r>
            <w:r w:rsidRPr="00202581">
              <w:rPr>
                <w:rFonts w:ascii="Verdana" w:hAnsi="Verdana" w:cs="Arial"/>
                <w:sz w:val="20"/>
              </w:rPr>
              <w:t xml:space="preserve">7.40, 7.41, 7.46, </w:t>
            </w:r>
          </w:p>
          <w:p w:rsidR="00202581" w:rsidRPr="00DF676A" w:rsidRDefault="00202581" w:rsidP="00CE05F4">
            <w:pPr>
              <w:keepNext/>
              <w:ind w:right="1077"/>
              <w:jc w:val="both"/>
              <w:rPr>
                <w:rFonts w:ascii="Verdana" w:hAnsi="Verdana" w:cs="Arial"/>
                <w:sz w:val="20"/>
                <w:u w:val="single"/>
              </w:rPr>
            </w:pPr>
          </w:p>
        </w:tc>
        <w:tc>
          <w:tcPr>
            <w:tcW w:w="6032" w:type="dxa"/>
            <w:gridSpan w:val="5"/>
            <w:tcBorders>
              <w:top w:val="single" w:sz="4" w:space="0" w:color="auto"/>
              <w:left w:val="single" w:sz="4" w:space="0" w:color="auto"/>
              <w:bottom w:val="single" w:sz="4" w:space="0" w:color="auto"/>
              <w:right w:val="single" w:sz="4" w:space="0" w:color="auto"/>
            </w:tcBorders>
          </w:tcPr>
          <w:p w:rsidR="002D2E28" w:rsidRDefault="002D2E28" w:rsidP="002D2E28">
            <w:pPr>
              <w:pStyle w:val="DfESBullets"/>
              <w:numPr>
                <w:ilvl w:val="0"/>
                <w:numId w:val="0"/>
              </w:numPr>
              <w:spacing w:after="0"/>
              <w:rPr>
                <w:rFonts w:ascii="Verdana" w:hAnsi="Verdana" w:cs="Arial"/>
                <w:color w:val="000000" w:themeColor="text1"/>
                <w:sz w:val="20"/>
              </w:rPr>
            </w:pPr>
            <w:r w:rsidRPr="00AC31CC">
              <w:rPr>
                <w:rFonts w:ascii="Verdana" w:hAnsi="Verdana" w:cs="Arial"/>
                <w:color w:val="000000" w:themeColor="text1"/>
                <w:sz w:val="20"/>
              </w:rPr>
              <w:t>The following RCOG recommendations have been discussed collectively at the Quality of Leadership &amp; Management January 2020 meeting. It was confirmed that the following recommendations have a trajectory of completion by March 2020</w:t>
            </w:r>
            <w:r w:rsidR="005F020A">
              <w:rPr>
                <w:rFonts w:ascii="Verdana" w:hAnsi="Verdana" w:cs="Arial"/>
                <w:color w:val="000000" w:themeColor="text1"/>
                <w:sz w:val="20"/>
              </w:rPr>
              <w:t>.</w:t>
            </w:r>
          </w:p>
          <w:p w:rsidR="002D2E28" w:rsidRDefault="002D2E28" w:rsidP="005F020A">
            <w:pPr>
              <w:pStyle w:val="DfESBullets"/>
              <w:numPr>
                <w:ilvl w:val="0"/>
                <w:numId w:val="0"/>
              </w:numPr>
              <w:spacing w:after="0"/>
              <w:rPr>
                <w:rFonts w:ascii="Verdana" w:hAnsi="Verdana" w:cs="Arial"/>
                <w:color w:val="000000" w:themeColor="text1"/>
                <w:sz w:val="20"/>
              </w:rPr>
            </w:pPr>
          </w:p>
          <w:p w:rsidR="000D655D" w:rsidRPr="00EA1364" w:rsidRDefault="00BE0134" w:rsidP="002D2E28">
            <w:pPr>
              <w:pStyle w:val="DfESBullets"/>
              <w:numPr>
                <w:ilvl w:val="0"/>
                <w:numId w:val="0"/>
              </w:numPr>
              <w:spacing w:after="0"/>
              <w:rPr>
                <w:rFonts w:ascii="Verdana" w:hAnsi="Verdana" w:cs="Arial"/>
                <w:color w:val="000000" w:themeColor="text1"/>
                <w:sz w:val="20"/>
                <w:u w:val="single"/>
              </w:rPr>
            </w:pPr>
            <w:r>
              <w:rPr>
                <w:rFonts w:ascii="Verdana" w:hAnsi="Verdana" w:cs="Arial"/>
                <w:color w:val="000000" w:themeColor="text1"/>
                <w:sz w:val="20"/>
                <w:u w:val="single"/>
              </w:rPr>
              <w:t>The following additional e</w:t>
            </w:r>
            <w:r w:rsidR="00A1229F" w:rsidRPr="00EA1364">
              <w:rPr>
                <w:rFonts w:ascii="Verdana" w:hAnsi="Verdana" w:cs="Arial"/>
                <w:color w:val="000000" w:themeColor="text1"/>
                <w:sz w:val="20"/>
                <w:u w:val="single"/>
              </w:rPr>
              <w:t xml:space="preserve">vidence will be supplied to </w:t>
            </w:r>
            <w:r w:rsidR="000D655D" w:rsidRPr="00EA1364">
              <w:rPr>
                <w:rFonts w:ascii="Verdana" w:hAnsi="Verdana" w:cs="Arial"/>
                <w:color w:val="000000" w:themeColor="text1"/>
                <w:sz w:val="20"/>
                <w:u w:val="single"/>
              </w:rPr>
              <w:t>IM</w:t>
            </w:r>
            <w:r w:rsidR="00A1229F" w:rsidRPr="00EA1364">
              <w:rPr>
                <w:rFonts w:ascii="Verdana" w:hAnsi="Verdana" w:cs="Arial"/>
                <w:color w:val="000000" w:themeColor="text1"/>
                <w:sz w:val="20"/>
                <w:u w:val="single"/>
              </w:rPr>
              <w:t xml:space="preserve">SOP to validate and approve: </w:t>
            </w:r>
          </w:p>
          <w:p w:rsidR="000D655D" w:rsidRPr="00AC31CC" w:rsidRDefault="000D655D" w:rsidP="000D655D">
            <w:pPr>
              <w:pStyle w:val="DfESBullets"/>
              <w:numPr>
                <w:ilvl w:val="0"/>
                <w:numId w:val="0"/>
              </w:numPr>
              <w:spacing w:after="0"/>
              <w:ind w:left="360"/>
              <w:rPr>
                <w:rFonts w:ascii="Verdana" w:hAnsi="Verdana" w:cs="Arial"/>
                <w:color w:val="000000" w:themeColor="text1"/>
                <w:sz w:val="20"/>
              </w:rPr>
            </w:pPr>
          </w:p>
          <w:p w:rsidR="00EF0531" w:rsidRDefault="00EF0531" w:rsidP="00452C6D">
            <w:pPr>
              <w:pStyle w:val="ListParagraph"/>
              <w:numPr>
                <w:ilvl w:val="0"/>
                <w:numId w:val="4"/>
              </w:numPr>
              <w:ind w:left="357" w:hanging="357"/>
              <w:jc w:val="both"/>
              <w:rPr>
                <w:rFonts w:ascii="Verdana" w:hAnsi="Verdana" w:cs="Arial"/>
                <w:color w:val="000000" w:themeColor="text1"/>
                <w:sz w:val="20"/>
              </w:rPr>
            </w:pPr>
            <w:r w:rsidRPr="00452C6D">
              <w:rPr>
                <w:rFonts w:ascii="Verdana" w:hAnsi="Verdana" w:cs="Arial"/>
                <w:b/>
                <w:color w:val="000000" w:themeColor="text1"/>
                <w:sz w:val="20"/>
              </w:rPr>
              <w:t>RCOG 7.5</w:t>
            </w:r>
            <w:r w:rsidRPr="00AC31CC">
              <w:rPr>
                <w:rFonts w:ascii="Verdana" w:hAnsi="Verdana" w:cs="Arial"/>
                <w:color w:val="000000" w:themeColor="text1"/>
                <w:sz w:val="20"/>
              </w:rPr>
              <w:t xml:space="preserve"> </w:t>
            </w:r>
            <w:r w:rsidR="00DF676A">
              <w:rPr>
                <w:rFonts w:ascii="Verdana" w:hAnsi="Verdana" w:cs="Arial"/>
                <w:color w:val="000000" w:themeColor="text1"/>
                <w:sz w:val="20"/>
              </w:rPr>
              <w:t xml:space="preserve">Panel require evidence that </w:t>
            </w:r>
            <w:r w:rsidR="00751CA1">
              <w:rPr>
                <w:rFonts w:ascii="Verdana" w:hAnsi="Verdana" w:cs="Arial"/>
                <w:color w:val="000000" w:themeColor="text1"/>
                <w:sz w:val="20"/>
              </w:rPr>
              <w:t xml:space="preserve">CTG </w:t>
            </w:r>
            <w:r w:rsidR="00DF676A">
              <w:rPr>
                <w:rFonts w:ascii="Verdana" w:hAnsi="Verdana" w:cs="Arial"/>
                <w:color w:val="000000" w:themeColor="text1"/>
                <w:sz w:val="20"/>
              </w:rPr>
              <w:t>March cycle</w:t>
            </w:r>
            <w:r w:rsidR="00751CA1">
              <w:rPr>
                <w:rFonts w:ascii="Verdana" w:hAnsi="Verdana" w:cs="Arial"/>
                <w:color w:val="000000" w:themeColor="text1"/>
                <w:sz w:val="20"/>
              </w:rPr>
              <w:t xml:space="preserve"> training </w:t>
            </w:r>
            <w:r w:rsidR="00DF676A">
              <w:rPr>
                <w:rFonts w:ascii="Verdana" w:hAnsi="Verdana" w:cs="Arial"/>
                <w:color w:val="000000" w:themeColor="text1"/>
                <w:sz w:val="20"/>
              </w:rPr>
              <w:t>was completed.</w:t>
            </w:r>
          </w:p>
          <w:p w:rsidR="00CE05F4" w:rsidRDefault="00CE05F4" w:rsidP="00452C6D">
            <w:pPr>
              <w:pStyle w:val="ListParagraph"/>
              <w:numPr>
                <w:ilvl w:val="0"/>
                <w:numId w:val="4"/>
              </w:numPr>
              <w:ind w:left="357" w:hanging="357"/>
              <w:jc w:val="both"/>
              <w:rPr>
                <w:rFonts w:ascii="Verdana" w:hAnsi="Verdana" w:cs="Arial"/>
                <w:color w:val="000000" w:themeColor="text1"/>
                <w:sz w:val="20"/>
              </w:rPr>
            </w:pPr>
            <w:r>
              <w:rPr>
                <w:rFonts w:ascii="Verdana" w:hAnsi="Verdana" w:cs="Arial"/>
                <w:b/>
                <w:color w:val="000000" w:themeColor="text1"/>
                <w:sz w:val="20"/>
              </w:rPr>
              <w:t xml:space="preserve">Rec 7.29 </w:t>
            </w:r>
            <w:r w:rsidRPr="00CE05F4">
              <w:rPr>
                <w:rFonts w:ascii="Verdana" w:hAnsi="Verdana" w:cs="Arial"/>
                <w:color w:val="000000" w:themeColor="text1"/>
                <w:sz w:val="20"/>
              </w:rPr>
              <w:t xml:space="preserve">Panel require further evidence relating to  monitoring of bank hours </w:t>
            </w:r>
          </w:p>
          <w:p w:rsidR="00120107" w:rsidRPr="00120107" w:rsidRDefault="00202581" w:rsidP="00452C6D">
            <w:pPr>
              <w:pStyle w:val="ListParagraph"/>
              <w:numPr>
                <w:ilvl w:val="0"/>
                <w:numId w:val="4"/>
              </w:numPr>
              <w:ind w:left="357" w:hanging="357"/>
              <w:jc w:val="both"/>
              <w:rPr>
                <w:rFonts w:ascii="Verdana" w:hAnsi="Verdana" w:cs="Arial"/>
                <w:color w:val="000000" w:themeColor="text1"/>
                <w:sz w:val="20"/>
              </w:rPr>
            </w:pPr>
            <w:r>
              <w:rPr>
                <w:rFonts w:ascii="Verdana" w:hAnsi="Verdana" w:cs="Arial"/>
                <w:b/>
                <w:color w:val="000000" w:themeColor="text1"/>
                <w:sz w:val="20"/>
              </w:rPr>
              <w:t xml:space="preserve">Rec 7.70 - </w:t>
            </w:r>
            <w:r w:rsidRPr="00202581">
              <w:rPr>
                <w:rFonts w:ascii="Verdana" w:hAnsi="Verdana" w:cs="Arial"/>
                <w:bCs/>
                <w:color w:val="000000" w:themeColor="text1"/>
                <w:sz w:val="20"/>
              </w:rPr>
              <w:t>Ensure future service change is inclusive</w:t>
            </w:r>
            <w:r w:rsidR="00120107">
              <w:rPr>
                <w:rFonts w:ascii="Verdana" w:hAnsi="Verdana" w:cs="Arial"/>
                <w:bCs/>
                <w:color w:val="000000" w:themeColor="text1"/>
                <w:sz w:val="20"/>
              </w:rPr>
              <w:t xml:space="preserve"> – covered under QWE</w:t>
            </w:r>
          </w:p>
          <w:p w:rsidR="00202581" w:rsidRPr="00120107" w:rsidRDefault="00120107" w:rsidP="00452C6D">
            <w:pPr>
              <w:pStyle w:val="ListParagraph"/>
              <w:numPr>
                <w:ilvl w:val="0"/>
                <w:numId w:val="4"/>
              </w:numPr>
              <w:ind w:left="357" w:hanging="357"/>
              <w:jc w:val="both"/>
              <w:rPr>
                <w:rFonts w:ascii="Verdana" w:hAnsi="Verdana" w:cs="Arial"/>
                <w:color w:val="000000" w:themeColor="text1"/>
                <w:sz w:val="20"/>
              </w:rPr>
            </w:pPr>
            <w:r w:rsidRPr="00120107">
              <w:rPr>
                <w:rFonts w:ascii="Verdana" w:hAnsi="Verdana" w:cs="Arial"/>
                <w:b/>
                <w:bCs/>
                <w:color w:val="000000" w:themeColor="text1"/>
                <w:sz w:val="20"/>
              </w:rPr>
              <w:t>Rec 7.68</w:t>
            </w:r>
            <w:r>
              <w:rPr>
                <w:rFonts w:ascii="Verdana" w:hAnsi="Verdana" w:cs="Arial"/>
                <w:bCs/>
                <w:color w:val="000000" w:themeColor="text1"/>
                <w:sz w:val="20"/>
              </w:rPr>
              <w:t xml:space="preserve"> - </w:t>
            </w:r>
            <w:r w:rsidR="00202581" w:rsidRPr="00202581">
              <w:rPr>
                <w:rFonts w:ascii="Verdana" w:hAnsi="Verdana" w:cs="Arial"/>
                <w:bCs/>
                <w:color w:val="000000" w:themeColor="text1"/>
                <w:sz w:val="20"/>
              </w:rPr>
              <w:t>for all staff and service users</w:t>
            </w:r>
          </w:p>
          <w:p w:rsidR="00120107" w:rsidRPr="00B81188" w:rsidRDefault="00120107" w:rsidP="00120107">
            <w:pPr>
              <w:spacing w:after="240"/>
              <w:ind w:firstLine="318"/>
              <w:rPr>
                <w:rFonts w:cs="Arial"/>
                <w:bCs/>
                <w:color w:val="000000" w:themeColor="text1"/>
                <w:sz w:val="18"/>
                <w:szCs w:val="18"/>
              </w:rPr>
            </w:pPr>
            <w:r w:rsidRPr="00B81188">
              <w:rPr>
                <w:rFonts w:cs="Arial"/>
                <w:bCs/>
                <w:color w:val="000000" w:themeColor="text1"/>
                <w:sz w:val="18"/>
                <w:szCs w:val="18"/>
              </w:rPr>
              <w:t>Closely monitor bank hours undertaken by midwife</w:t>
            </w:r>
          </w:p>
          <w:p w:rsidR="000D655D" w:rsidRPr="00202581" w:rsidRDefault="000D655D" w:rsidP="00430D64">
            <w:pPr>
              <w:jc w:val="both"/>
              <w:rPr>
                <w:rFonts w:ascii="Verdana" w:hAnsi="Verdana" w:cs="Arial"/>
                <w:color w:val="000000" w:themeColor="text1"/>
                <w:sz w:val="20"/>
              </w:rPr>
            </w:pPr>
          </w:p>
        </w:tc>
      </w:tr>
      <w:tr w:rsidR="000D655D" w:rsidRPr="00BB0AAF" w:rsidTr="00CE05F4">
        <w:tc>
          <w:tcPr>
            <w:tcW w:w="4485" w:type="dxa"/>
            <w:gridSpan w:val="3"/>
            <w:tcBorders>
              <w:top w:val="single" w:sz="4" w:space="0" w:color="auto"/>
              <w:left w:val="single" w:sz="4" w:space="0" w:color="auto"/>
              <w:bottom w:val="single" w:sz="4" w:space="0" w:color="auto"/>
              <w:right w:val="single" w:sz="4" w:space="0" w:color="auto"/>
            </w:tcBorders>
            <w:shd w:val="clear" w:color="auto" w:fill="D9D9D9"/>
          </w:tcPr>
          <w:p w:rsidR="000D655D" w:rsidRPr="00142237" w:rsidRDefault="000D655D" w:rsidP="000D655D">
            <w:pPr>
              <w:keepNext/>
              <w:rPr>
                <w:rFonts w:ascii="Verdana" w:hAnsi="Verdana" w:cs="Arial"/>
                <w:b/>
                <w:color w:val="000000" w:themeColor="text1"/>
                <w:sz w:val="20"/>
              </w:rPr>
            </w:pPr>
            <w:r w:rsidRPr="00142237">
              <w:rPr>
                <w:rFonts w:ascii="Verdana" w:hAnsi="Verdana" w:cs="Arial"/>
                <w:b/>
                <w:color w:val="000000" w:themeColor="text1"/>
                <w:sz w:val="20"/>
              </w:rPr>
              <w:t>Slippage and remedial action</w:t>
            </w:r>
          </w:p>
        </w:tc>
        <w:tc>
          <w:tcPr>
            <w:tcW w:w="6032" w:type="dxa"/>
            <w:gridSpan w:val="5"/>
            <w:tcBorders>
              <w:top w:val="single" w:sz="4" w:space="0" w:color="auto"/>
              <w:left w:val="single" w:sz="4" w:space="0" w:color="auto"/>
              <w:bottom w:val="single" w:sz="4" w:space="0" w:color="auto"/>
              <w:right w:val="single" w:sz="4" w:space="0" w:color="auto"/>
            </w:tcBorders>
            <w:shd w:val="clear" w:color="auto" w:fill="D9D9D9"/>
          </w:tcPr>
          <w:p w:rsidR="000D655D" w:rsidRPr="00142237" w:rsidRDefault="000D655D" w:rsidP="000D655D">
            <w:pPr>
              <w:keepNext/>
              <w:rPr>
                <w:rFonts w:ascii="Verdana" w:hAnsi="Verdana" w:cs="Arial"/>
                <w:b/>
                <w:color w:val="000000" w:themeColor="text1"/>
                <w:sz w:val="20"/>
              </w:rPr>
            </w:pPr>
            <w:r w:rsidRPr="00142237">
              <w:rPr>
                <w:rFonts w:ascii="Verdana" w:hAnsi="Verdana" w:cs="Arial"/>
                <w:b/>
                <w:color w:val="000000" w:themeColor="text1"/>
                <w:sz w:val="20"/>
              </w:rPr>
              <w:t>Issue or concerns</w:t>
            </w:r>
          </w:p>
        </w:tc>
      </w:tr>
      <w:tr w:rsidR="000D655D" w:rsidRPr="00BB0AAF" w:rsidTr="00202581">
        <w:trPr>
          <w:trHeight w:val="325"/>
        </w:trPr>
        <w:tc>
          <w:tcPr>
            <w:tcW w:w="4485" w:type="dxa"/>
            <w:gridSpan w:val="3"/>
            <w:tcBorders>
              <w:top w:val="single" w:sz="4" w:space="0" w:color="auto"/>
              <w:left w:val="single" w:sz="4" w:space="0" w:color="auto"/>
              <w:bottom w:val="single" w:sz="4" w:space="0" w:color="auto"/>
              <w:right w:val="single" w:sz="4" w:space="0" w:color="auto"/>
            </w:tcBorders>
          </w:tcPr>
          <w:p w:rsidR="00DD0A9E" w:rsidRPr="00DD0A9E" w:rsidRDefault="00DD0A9E" w:rsidP="00202581">
            <w:pPr>
              <w:pStyle w:val="DfESBullets"/>
              <w:numPr>
                <w:ilvl w:val="0"/>
                <w:numId w:val="0"/>
              </w:numPr>
              <w:spacing w:after="0"/>
              <w:rPr>
                <w:rFonts w:ascii="Verdana" w:hAnsi="Verdana" w:cs="Arial"/>
                <w:sz w:val="20"/>
              </w:rPr>
            </w:pPr>
            <w:r>
              <w:rPr>
                <w:rFonts w:ascii="Verdana" w:hAnsi="Verdana" w:cs="Arial"/>
                <w:sz w:val="20"/>
              </w:rPr>
              <w:t>Sudden change of project improvement manager due to illness has resulted in issues with reporting this month.  Metrics not available for new project manager to report prior to MIB. Project group meeting with new project manager for the first time on 12 March 2020 and the reporting of measures is an agenda item for discussion.</w:t>
            </w:r>
          </w:p>
        </w:tc>
        <w:tc>
          <w:tcPr>
            <w:tcW w:w="6032" w:type="dxa"/>
            <w:gridSpan w:val="5"/>
            <w:tcBorders>
              <w:top w:val="single" w:sz="4" w:space="0" w:color="auto"/>
              <w:left w:val="single" w:sz="4" w:space="0" w:color="auto"/>
              <w:bottom w:val="single" w:sz="4" w:space="0" w:color="auto"/>
              <w:right w:val="single" w:sz="4" w:space="0" w:color="auto"/>
            </w:tcBorders>
          </w:tcPr>
          <w:p w:rsidR="00430D64" w:rsidRDefault="00430D64" w:rsidP="00430D64">
            <w:pPr>
              <w:jc w:val="both"/>
              <w:rPr>
                <w:rFonts w:ascii="Verdana" w:hAnsi="Verdana" w:cs="Arial"/>
                <w:b/>
                <w:color w:val="000000" w:themeColor="text1"/>
                <w:sz w:val="20"/>
              </w:rPr>
            </w:pPr>
            <w:r>
              <w:rPr>
                <w:rFonts w:ascii="Verdana" w:hAnsi="Verdana" w:cs="Arial"/>
                <w:b/>
                <w:color w:val="000000" w:themeColor="text1"/>
                <w:sz w:val="20"/>
              </w:rPr>
              <w:t>Focus for next quarter:</w:t>
            </w:r>
          </w:p>
          <w:p w:rsidR="00430D64" w:rsidRDefault="00430D64" w:rsidP="00430D64">
            <w:pPr>
              <w:jc w:val="both"/>
              <w:rPr>
                <w:rFonts w:ascii="Verdana" w:hAnsi="Verdana" w:cs="Arial"/>
                <w:color w:val="000000" w:themeColor="text1"/>
                <w:sz w:val="20"/>
              </w:rPr>
            </w:pPr>
            <w:r>
              <w:rPr>
                <w:rFonts w:ascii="Verdana" w:hAnsi="Verdana" w:cs="Arial"/>
                <w:color w:val="000000" w:themeColor="text1"/>
                <w:sz w:val="20"/>
              </w:rPr>
              <w:t xml:space="preserve">Attached is an updated action plan with provides a focus for the improvement work over the coming months </w:t>
            </w:r>
          </w:p>
          <w:p w:rsidR="00430D64" w:rsidRPr="00735092" w:rsidRDefault="00430D64" w:rsidP="00430D64">
            <w:pPr>
              <w:jc w:val="both"/>
              <w:rPr>
                <w:rFonts w:ascii="Verdana" w:hAnsi="Verdana" w:cs="Arial"/>
                <w:color w:val="000000" w:themeColor="text1"/>
                <w:sz w:val="20"/>
              </w:rPr>
            </w:pPr>
            <w:r>
              <w:rPr>
                <w:rFonts w:ascii="Verdana" w:hAnsi="Verdana" w:cs="Arial"/>
                <w:color w:val="000000" w:themeColor="text1"/>
                <w:sz w:val="20"/>
              </w:rPr>
              <w:t xml:space="preserve">Revisit recommendations which relate to training with a view to amalgamating </w:t>
            </w:r>
          </w:p>
          <w:p w:rsidR="00142237" w:rsidRPr="00BB0AAF" w:rsidRDefault="00142237" w:rsidP="00DF676A">
            <w:pPr>
              <w:pStyle w:val="DfESBullets"/>
              <w:numPr>
                <w:ilvl w:val="0"/>
                <w:numId w:val="0"/>
              </w:numPr>
              <w:spacing w:after="0"/>
              <w:ind w:left="720" w:hanging="360"/>
              <w:rPr>
                <w:rFonts w:ascii="Verdana" w:hAnsi="Verdana" w:cs="Arial"/>
                <w:color w:val="FF0000"/>
                <w:sz w:val="20"/>
              </w:rPr>
            </w:pPr>
          </w:p>
        </w:tc>
      </w:tr>
      <w:tr w:rsidR="000D655D" w:rsidRPr="00BB0AAF" w:rsidTr="00357F5D">
        <w:trPr>
          <w:trHeight w:val="70"/>
        </w:trPr>
        <w:tc>
          <w:tcPr>
            <w:tcW w:w="10517" w:type="dxa"/>
            <w:gridSpan w:val="8"/>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655D" w:rsidRPr="00BB0AAF" w:rsidRDefault="000D655D" w:rsidP="000D655D">
            <w:pPr>
              <w:pStyle w:val="DfESBullets"/>
              <w:numPr>
                <w:ilvl w:val="0"/>
                <w:numId w:val="0"/>
              </w:numPr>
              <w:spacing w:after="0"/>
              <w:ind w:left="720" w:hanging="360"/>
              <w:rPr>
                <w:rFonts w:ascii="Verdana" w:hAnsi="Verdana" w:cs="Arial"/>
                <w:color w:val="FF0000"/>
                <w:sz w:val="20"/>
              </w:rPr>
            </w:pPr>
            <w:r w:rsidRPr="0016451C">
              <w:rPr>
                <w:rFonts w:ascii="Verdana" w:hAnsi="Verdana" w:cs="Arial"/>
                <w:b/>
                <w:color w:val="000000" w:themeColor="text1"/>
                <w:sz w:val="20"/>
              </w:rPr>
              <w:t>Self-Assessment Against Maturity Matrix</w:t>
            </w:r>
          </w:p>
        </w:tc>
      </w:tr>
      <w:tr w:rsidR="000D655D" w:rsidRPr="00BB0AAF" w:rsidTr="00735092">
        <w:trPr>
          <w:trHeight w:val="910"/>
        </w:trPr>
        <w:tc>
          <w:tcPr>
            <w:tcW w:w="10517" w:type="dxa"/>
            <w:gridSpan w:val="8"/>
            <w:tcBorders>
              <w:top w:val="single" w:sz="4" w:space="0" w:color="auto"/>
              <w:left w:val="single" w:sz="4" w:space="0" w:color="auto"/>
              <w:bottom w:val="single" w:sz="4" w:space="0" w:color="auto"/>
              <w:right w:val="single" w:sz="4" w:space="0" w:color="auto"/>
            </w:tcBorders>
          </w:tcPr>
          <w:p w:rsidR="00EB2401" w:rsidRDefault="00EB2401" w:rsidP="000D655D">
            <w:pPr>
              <w:pStyle w:val="DfESBullets"/>
              <w:numPr>
                <w:ilvl w:val="0"/>
                <w:numId w:val="0"/>
              </w:numPr>
              <w:spacing w:after="0"/>
              <w:rPr>
                <w:rFonts w:ascii="Verdana" w:hAnsi="Verdana" w:cs="Arial"/>
                <w:color w:val="000000" w:themeColor="text1"/>
                <w:sz w:val="20"/>
              </w:rPr>
            </w:pPr>
          </w:p>
          <w:p w:rsidR="0016451C" w:rsidRPr="00BB0AAF" w:rsidRDefault="000D655D" w:rsidP="000D655D">
            <w:pPr>
              <w:pStyle w:val="DfESBullets"/>
              <w:numPr>
                <w:ilvl w:val="0"/>
                <w:numId w:val="0"/>
              </w:numPr>
              <w:spacing w:after="0"/>
              <w:rPr>
                <w:rFonts w:ascii="Verdana" w:hAnsi="Verdana" w:cs="Arial"/>
                <w:color w:val="FF0000"/>
                <w:sz w:val="20"/>
              </w:rPr>
            </w:pPr>
            <w:r w:rsidRPr="00036D86">
              <w:rPr>
                <w:rFonts w:ascii="Verdana" w:hAnsi="Verdana" w:cs="Arial"/>
                <w:color w:val="000000" w:themeColor="text1"/>
                <w:sz w:val="20"/>
              </w:rPr>
              <w:t xml:space="preserve">The Health Board is able to evidence </w:t>
            </w:r>
            <w:r w:rsidRPr="00036D86">
              <w:rPr>
                <w:rFonts w:ascii="Verdana" w:hAnsi="Verdana" w:cs="Arial"/>
                <w:color w:val="000000" w:themeColor="text1"/>
                <w:sz w:val="20"/>
                <w:u w:val="single"/>
              </w:rPr>
              <w:t>early progress</w:t>
            </w:r>
            <w:r w:rsidRPr="00036D86">
              <w:rPr>
                <w:rFonts w:ascii="Verdana" w:hAnsi="Verdana" w:cs="Arial"/>
                <w:color w:val="000000" w:themeColor="text1"/>
                <w:sz w:val="20"/>
              </w:rPr>
              <w:t xml:space="preserve"> against the maturity matrix:</w:t>
            </w:r>
          </w:p>
          <w:p w:rsidR="000D655D" w:rsidRDefault="000D655D" w:rsidP="000D655D">
            <w:pPr>
              <w:pStyle w:val="DfESBullets"/>
              <w:numPr>
                <w:ilvl w:val="0"/>
                <w:numId w:val="0"/>
              </w:numPr>
              <w:spacing w:after="0"/>
              <w:ind w:left="720" w:hanging="360"/>
              <w:rPr>
                <w:rFonts w:ascii="Verdana" w:hAnsi="Verdana" w:cs="Arial"/>
                <w:color w:val="FF0000"/>
                <w:sz w:val="20"/>
              </w:rPr>
            </w:pPr>
          </w:p>
          <w:p w:rsidR="00EB2401" w:rsidRPr="00BB0AAF" w:rsidRDefault="00EB2401" w:rsidP="00EB2401">
            <w:pPr>
              <w:pStyle w:val="DfESBullets"/>
              <w:numPr>
                <w:ilvl w:val="0"/>
                <w:numId w:val="0"/>
              </w:numPr>
              <w:spacing w:after="0"/>
              <w:rPr>
                <w:rFonts w:ascii="Verdana" w:hAnsi="Verdana" w:cs="Arial"/>
                <w:color w:val="FF0000"/>
                <w:sz w:val="20"/>
              </w:rPr>
            </w:pPr>
          </w:p>
          <w:p w:rsidR="000D655D" w:rsidRPr="00036D86" w:rsidRDefault="000D655D" w:rsidP="000D655D">
            <w:pPr>
              <w:pStyle w:val="ListParagraph"/>
              <w:numPr>
                <w:ilvl w:val="0"/>
                <w:numId w:val="32"/>
              </w:numPr>
              <w:ind w:left="360"/>
              <w:rPr>
                <w:rFonts w:ascii="Verdana" w:hAnsi="Verdana" w:cs="Arial"/>
                <w:color w:val="000000" w:themeColor="text1"/>
                <w:sz w:val="20"/>
              </w:rPr>
            </w:pPr>
            <w:r w:rsidRPr="00036D86">
              <w:rPr>
                <w:rFonts w:ascii="Verdana" w:hAnsi="Verdana" w:cs="Arial"/>
                <w:color w:val="000000" w:themeColor="text1"/>
                <w:sz w:val="20"/>
              </w:rPr>
              <w:t xml:space="preserve">The health board monitors staffing levels and takes action to address shortfalls.  </w:t>
            </w:r>
          </w:p>
          <w:p w:rsidR="000D655D" w:rsidRPr="00036D86" w:rsidRDefault="000D655D" w:rsidP="000D655D">
            <w:pPr>
              <w:pStyle w:val="ListParagraph"/>
              <w:numPr>
                <w:ilvl w:val="0"/>
                <w:numId w:val="32"/>
              </w:numPr>
              <w:ind w:left="360"/>
              <w:rPr>
                <w:rFonts w:ascii="Verdana" w:hAnsi="Verdana" w:cs="Arial"/>
                <w:color w:val="000000" w:themeColor="text1"/>
                <w:sz w:val="20"/>
              </w:rPr>
            </w:pPr>
            <w:r w:rsidRPr="00036D86">
              <w:rPr>
                <w:rFonts w:ascii="Verdana" w:hAnsi="Verdana" w:cs="Arial"/>
                <w:color w:val="000000" w:themeColor="text1"/>
                <w:sz w:val="20"/>
              </w:rPr>
              <w:t>The health board has a plan to improve recruitment and retention.</w:t>
            </w:r>
          </w:p>
          <w:p w:rsidR="000D655D" w:rsidRPr="00036D86" w:rsidRDefault="000D655D" w:rsidP="000D655D">
            <w:pPr>
              <w:pStyle w:val="ListParagraph"/>
              <w:numPr>
                <w:ilvl w:val="0"/>
                <w:numId w:val="32"/>
              </w:numPr>
              <w:ind w:left="360"/>
              <w:rPr>
                <w:rFonts w:ascii="Verdana" w:hAnsi="Verdana" w:cs="Arial"/>
                <w:color w:val="000000" w:themeColor="text1"/>
                <w:sz w:val="20"/>
              </w:rPr>
            </w:pPr>
            <w:r w:rsidRPr="00036D86">
              <w:rPr>
                <w:rFonts w:ascii="Verdana" w:hAnsi="Verdana" w:cs="Arial"/>
                <w:color w:val="000000" w:themeColor="text1"/>
                <w:sz w:val="20"/>
              </w:rPr>
              <w:t xml:space="preserve">Training compliance and PADR/appraisal rates are monitored.  There are plans in place to improve compliance. There is evidence of an increase in the number of personal development reviews undertaken across the service. With initial feedback positive in regards to the new discussion format. </w:t>
            </w:r>
          </w:p>
          <w:p w:rsidR="000D655D" w:rsidRPr="00036D86" w:rsidRDefault="000D655D" w:rsidP="000D655D">
            <w:pPr>
              <w:pStyle w:val="DfESBullets"/>
              <w:numPr>
                <w:ilvl w:val="0"/>
                <w:numId w:val="32"/>
              </w:numPr>
              <w:spacing w:after="0"/>
              <w:ind w:left="360"/>
              <w:rPr>
                <w:rFonts w:ascii="Verdana" w:hAnsi="Verdana" w:cs="Arial"/>
                <w:color w:val="000000" w:themeColor="text1"/>
                <w:sz w:val="20"/>
              </w:rPr>
            </w:pPr>
            <w:r w:rsidRPr="00036D86">
              <w:rPr>
                <w:rFonts w:ascii="Verdana" w:hAnsi="Verdana" w:cs="Arial"/>
                <w:color w:val="000000" w:themeColor="text1"/>
                <w:sz w:val="20"/>
              </w:rPr>
              <w:t>There is evidence that the plan to improve the quality of management and leadership is accepted and endorsed by maternity services staff and staff side representatives</w:t>
            </w:r>
          </w:p>
          <w:p w:rsidR="00E37487" w:rsidRDefault="00E37487" w:rsidP="000D655D">
            <w:pPr>
              <w:pStyle w:val="DfESBullets"/>
              <w:numPr>
                <w:ilvl w:val="0"/>
                <w:numId w:val="0"/>
              </w:numPr>
              <w:spacing w:after="0"/>
              <w:rPr>
                <w:rFonts w:ascii="Verdana" w:hAnsi="Verdana" w:cs="Arial"/>
                <w:color w:val="FF0000"/>
                <w:sz w:val="20"/>
              </w:rPr>
            </w:pPr>
          </w:p>
          <w:p w:rsidR="002D19C6" w:rsidRPr="00BB0AAF" w:rsidRDefault="002D19C6" w:rsidP="000D655D">
            <w:pPr>
              <w:pStyle w:val="DfESBullets"/>
              <w:numPr>
                <w:ilvl w:val="0"/>
                <w:numId w:val="0"/>
              </w:numPr>
              <w:spacing w:after="0"/>
              <w:rPr>
                <w:rFonts w:ascii="Verdana" w:hAnsi="Verdana" w:cs="Arial"/>
                <w:color w:val="FF0000"/>
                <w:sz w:val="20"/>
              </w:rPr>
            </w:pPr>
          </w:p>
        </w:tc>
      </w:tr>
    </w:tbl>
    <w:p w:rsidR="00746D5C" w:rsidRDefault="00746D5C" w:rsidP="00496911">
      <w:pPr>
        <w:ind w:left="-851"/>
        <w:rPr>
          <w:rFonts w:ascii="Verdana" w:hAnsi="Verdana"/>
          <w:sz w:val="20"/>
        </w:rPr>
      </w:pPr>
    </w:p>
    <w:p w:rsidR="00746D5C" w:rsidRPr="00746D5C" w:rsidRDefault="00746D5C" w:rsidP="00746D5C">
      <w:pPr>
        <w:rPr>
          <w:rFonts w:ascii="Verdana" w:hAnsi="Verdana"/>
          <w:sz w:val="20"/>
        </w:rPr>
      </w:pPr>
    </w:p>
    <w:p w:rsidR="00746D5C" w:rsidRPr="00746D5C" w:rsidRDefault="00746D5C" w:rsidP="00746D5C">
      <w:pPr>
        <w:rPr>
          <w:rFonts w:ascii="Verdana" w:hAnsi="Verdana"/>
          <w:sz w:val="20"/>
        </w:rPr>
      </w:pPr>
    </w:p>
    <w:p w:rsidR="00746D5C" w:rsidRPr="00746D5C" w:rsidRDefault="00746D5C" w:rsidP="00746D5C">
      <w:pPr>
        <w:rPr>
          <w:rFonts w:ascii="Verdana" w:hAnsi="Verdana"/>
          <w:sz w:val="20"/>
        </w:rPr>
      </w:pPr>
    </w:p>
    <w:p w:rsidR="00746D5C" w:rsidRPr="00746D5C" w:rsidRDefault="00746D5C" w:rsidP="00746D5C">
      <w:pPr>
        <w:rPr>
          <w:rFonts w:ascii="Verdana" w:hAnsi="Verdana"/>
          <w:sz w:val="20"/>
        </w:rPr>
      </w:pPr>
    </w:p>
    <w:p w:rsidR="00746D5C" w:rsidRDefault="00746D5C" w:rsidP="00746D5C">
      <w:pPr>
        <w:tabs>
          <w:tab w:val="left" w:pos="1440"/>
        </w:tabs>
        <w:rPr>
          <w:rFonts w:ascii="Verdana" w:hAnsi="Verdana"/>
          <w:sz w:val="20"/>
        </w:rPr>
      </w:pPr>
      <w:r>
        <w:rPr>
          <w:rFonts w:ascii="Verdana" w:hAnsi="Verdana"/>
          <w:sz w:val="20"/>
        </w:rPr>
        <w:tab/>
      </w: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tabs>
          <w:tab w:val="left" w:pos="1440"/>
        </w:tabs>
        <w:rPr>
          <w:rFonts w:ascii="Verdana" w:hAnsi="Verdana"/>
          <w:sz w:val="20"/>
        </w:rPr>
      </w:pPr>
    </w:p>
    <w:p w:rsidR="00746D5C" w:rsidRDefault="00746D5C" w:rsidP="00746D5C">
      <w:pPr>
        <w:widowControl/>
        <w:overflowPunct/>
        <w:autoSpaceDE/>
        <w:autoSpaceDN/>
        <w:adjustRightInd/>
        <w:textAlignment w:val="auto"/>
        <w:rPr>
          <w:rFonts w:ascii="Verdana" w:hAnsi="Verdana"/>
          <w:sz w:val="20"/>
        </w:rPr>
      </w:pPr>
      <w:r w:rsidRPr="00023CCF">
        <w:rPr>
          <w:rFonts w:ascii="Verdana" w:hAnsi="Verdana"/>
          <w:sz w:val="20"/>
        </w:rPr>
        <w:t>Obs &amp; Gynae Directorate Bespoke Mandatory Training Compliance</w:t>
      </w:r>
      <w:r w:rsidR="001410C6">
        <w:rPr>
          <w:rFonts w:ascii="Verdana" w:hAnsi="Verdana"/>
          <w:sz w:val="20"/>
        </w:rPr>
        <w:t xml:space="preserve"> as at 13</w:t>
      </w:r>
      <w:r w:rsidR="001410C6" w:rsidRPr="001410C6">
        <w:rPr>
          <w:rFonts w:ascii="Verdana" w:hAnsi="Verdana"/>
          <w:sz w:val="20"/>
          <w:vertAlign w:val="superscript"/>
        </w:rPr>
        <w:t>th</w:t>
      </w:r>
      <w:r w:rsidR="001410C6">
        <w:rPr>
          <w:rFonts w:ascii="Verdana" w:hAnsi="Verdana"/>
          <w:sz w:val="20"/>
        </w:rPr>
        <w:t xml:space="preserve"> </w:t>
      </w:r>
      <w:r>
        <w:rPr>
          <w:rFonts w:ascii="Verdana" w:hAnsi="Verdana"/>
          <w:sz w:val="20"/>
        </w:rPr>
        <w:t>March 2020.</w:t>
      </w:r>
    </w:p>
    <w:p w:rsidR="00746D5C" w:rsidRDefault="00746D5C" w:rsidP="00746D5C">
      <w:pPr>
        <w:widowControl/>
        <w:overflowPunct/>
        <w:autoSpaceDE/>
        <w:autoSpaceDN/>
        <w:adjustRightInd/>
        <w:textAlignment w:val="auto"/>
        <w:rPr>
          <w:rFonts w:ascii="Verdana" w:hAnsi="Verdana"/>
          <w:sz w:val="20"/>
        </w:rPr>
      </w:pPr>
    </w:p>
    <w:p w:rsidR="001410C6" w:rsidRDefault="001410C6" w:rsidP="00746D5C">
      <w:pPr>
        <w:widowControl/>
        <w:overflowPunct/>
        <w:autoSpaceDE/>
        <w:autoSpaceDN/>
        <w:adjustRightInd/>
        <w:textAlignment w:val="auto"/>
        <w:rPr>
          <w:rFonts w:ascii="Verdana" w:hAnsi="Verdana"/>
          <w:sz w:val="20"/>
        </w:rPr>
      </w:pPr>
    </w:p>
    <w:p w:rsidR="001410C6" w:rsidRDefault="001410C6" w:rsidP="00746D5C">
      <w:pPr>
        <w:widowControl/>
        <w:overflowPunct/>
        <w:autoSpaceDE/>
        <w:autoSpaceDN/>
        <w:adjustRightInd/>
        <w:textAlignment w:val="auto"/>
        <w:rPr>
          <w:rFonts w:ascii="Verdana" w:hAnsi="Verdana"/>
          <w:sz w:val="20"/>
        </w:rPr>
      </w:pPr>
      <w:bookmarkStart w:id="0" w:name="_GoBack"/>
      <w:r>
        <w:rPr>
          <w:rFonts w:ascii="Verdana" w:hAnsi="Verdana"/>
          <w:noProof/>
          <w:sz w:val="20"/>
          <w:lang w:eastAsia="en-GB"/>
        </w:rPr>
        <w:drawing>
          <wp:inline distT="0" distB="0" distL="0" distR="0">
            <wp:extent cx="5124450" cy="553402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bookmarkEnd w:id="0"/>
    </w:p>
    <w:p w:rsidR="00746D5C" w:rsidRDefault="00746D5C" w:rsidP="00746D5C">
      <w:pPr>
        <w:widowControl/>
        <w:overflowPunct/>
        <w:autoSpaceDE/>
        <w:autoSpaceDN/>
        <w:adjustRightInd/>
        <w:textAlignment w:val="auto"/>
        <w:rPr>
          <w:rFonts w:ascii="Verdana" w:hAnsi="Verdana"/>
          <w:sz w:val="20"/>
        </w:rPr>
      </w:pPr>
    </w:p>
    <w:p w:rsidR="00746D5C" w:rsidRDefault="00746D5C" w:rsidP="00746D5C">
      <w:pPr>
        <w:widowControl/>
        <w:overflowPunct/>
        <w:autoSpaceDE/>
        <w:autoSpaceDN/>
        <w:adjustRightInd/>
        <w:textAlignment w:val="auto"/>
        <w:rPr>
          <w:rFonts w:ascii="Verdana" w:hAnsi="Verdana"/>
          <w:sz w:val="20"/>
        </w:rPr>
      </w:pPr>
    </w:p>
    <w:p w:rsidR="00746D5C" w:rsidRPr="001410C6" w:rsidRDefault="00746D5C" w:rsidP="00746D5C">
      <w:pPr>
        <w:widowControl/>
        <w:overflowPunct/>
        <w:autoSpaceDE/>
        <w:autoSpaceDN/>
        <w:adjustRightInd/>
        <w:textAlignment w:val="auto"/>
        <w:rPr>
          <w:rFonts w:ascii="Verdana" w:hAnsi="Verdana"/>
          <w:noProof/>
          <w:sz w:val="20"/>
          <w:lang w:eastAsia="en-GB"/>
        </w:rPr>
      </w:pPr>
    </w:p>
    <w:p w:rsidR="001410C6" w:rsidRPr="001410C6" w:rsidRDefault="001410C6" w:rsidP="00746D5C">
      <w:pPr>
        <w:widowControl/>
        <w:overflowPunct/>
        <w:autoSpaceDE/>
        <w:autoSpaceDN/>
        <w:adjustRightInd/>
        <w:textAlignment w:val="auto"/>
        <w:rPr>
          <w:rFonts w:ascii="Verdana" w:hAnsi="Verdana"/>
          <w:noProof/>
          <w:sz w:val="20"/>
          <w:lang w:eastAsia="en-GB"/>
        </w:rPr>
      </w:pPr>
      <w:r w:rsidRPr="001410C6">
        <w:rPr>
          <w:rFonts w:ascii="Verdana" w:hAnsi="Verdana"/>
          <w:noProof/>
          <w:sz w:val="20"/>
          <w:lang w:eastAsia="en-GB"/>
        </w:rPr>
        <w:t>There is CTG training planned for 23</w:t>
      </w:r>
      <w:r w:rsidRPr="001410C6">
        <w:rPr>
          <w:rFonts w:ascii="Verdana" w:hAnsi="Verdana"/>
          <w:noProof/>
          <w:sz w:val="20"/>
          <w:vertAlign w:val="superscript"/>
          <w:lang w:eastAsia="en-GB"/>
        </w:rPr>
        <w:t>rd</w:t>
      </w:r>
      <w:r w:rsidRPr="001410C6">
        <w:rPr>
          <w:rFonts w:ascii="Verdana" w:hAnsi="Verdana"/>
          <w:noProof/>
          <w:sz w:val="20"/>
          <w:lang w:eastAsia="en-GB"/>
        </w:rPr>
        <w:t xml:space="preserve"> March and this will result in 100% compliance.  Forty clinicians are also  booked on PROMPT training in March.</w:t>
      </w:r>
    </w:p>
    <w:p w:rsidR="00746D5C" w:rsidRDefault="00746D5C" w:rsidP="00746D5C">
      <w:pPr>
        <w:widowControl/>
        <w:overflowPunct/>
        <w:autoSpaceDE/>
        <w:autoSpaceDN/>
        <w:adjustRightInd/>
        <w:textAlignment w:val="auto"/>
        <w:rPr>
          <w:noProof/>
          <w:lang w:eastAsia="en-GB"/>
        </w:rPr>
      </w:pPr>
    </w:p>
    <w:p w:rsidR="00746D5C" w:rsidRDefault="00746D5C" w:rsidP="00746D5C">
      <w:pPr>
        <w:widowControl/>
        <w:overflowPunct/>
        <w:autoSpaceDE/>
        <w:autoSpaceDN/>
        <w:adjustRightInd/>
        <w:textAlignment w:val="auto"/>
        <w:rPr>
          <w:noProof/>
          <w:lang w:eastAsia="en-GB"/>
        </w:rPr>
      </w:pPr>
      <w:r>
        <w:rPr>
          <w:noProof/>
          <w:lang w:eastAsia="en-GB"/>
        </w:rPr>
        <w:br w:type="page"/>
      </w:r>
    </w:p>
    <w:p w:rsidR="00746D5C" w:rsidRDefault="00746D5C" w:rsidP="00746D5C">
      <w:pPr>
        <w:widowControl/>
        <w:overflowPunct/>
        <w:autoSpaceDE/>
        <w:autoSpaceDN/>
        <w:adjustRightInd/>
        <w:textAlignment w:val="auto"/>
        <w:rPr>
          <w:rFonts w:ascii="Verdana" w:hAnsi="Verdana"/>
          <w:sz w:val="20"/>
        </w:rPr>
      </w:pPr>
    </w:p>
    <w:p w:rsidR="00746D5C" w:rsidRDefault="00746D5C" w:rsidP="00746D5C">
      <w:pPr>
        <w:ind w:hanging="993"/>
        <w:rPr>
          <w:rFonts w:ascii="Verdana" w:hAnsi="Verdana"/>
          <w:sz w:val="20"/>
        </w:rPr>
      </w:pPr>
      <w:r>
        <w:rPr>
          <w:noProof/>
          <w:lang w:eastAsia="en-GB"/>
        </w:rPr>
        <w:drawing>
          <wp:inline distT="0" distB="0" distL="0" distR="0" wp14:anchorId="7ECD6E10" wp14:editId="2A046036">
            <wp:extent cx="6838681" cy="7611110"/>
            <wp:effectExtent l="19050" t="19050" r="19685" b="279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844311" cy="7617376"/>
                    </a:xfrm>
                    <a:prstGeom prst="rect">
                      <a:avLst/>
                    </a:prstGeom>
                    <a:ln w="19050">
                      <a:solidFill>
                        <a:sysClr val="windowText" lastClr="000000"/>
                      </a:solidFill>
                    </a:ln>
                  </pic:spPr>
                </pic:pic>
              </a:graphicData>
            </a:graphic>
          </wp:inline>
        </w:drawing>
      </w:r>
    </w:p>
    <w:p w:rsidR="00746D5C" w:rsidRPr="00B04049" w:rsidRDefault="00746D5C" w:rsidP="00746D5C">
      <w:pPr>
        <w:rPr>
          <w:rFonts w:ascii="Verdana" w:hAnsi="Verdana"/>
          <w:sz w:val="20"/>
        </w:rPr>
      </w:pPr>
    </w:p>
    <w:p w:rsidR="00746D5C" w:rsidRPr="00B04049" w:rsidRDefault="00746D5C" w:rsidP="00746D5C">
      <w:pPr>
        <w:rPr>
          <w:rFonts w:ascii="Verdana" w:hAnsi="Verdana"/>
          <w:sz w:val="20"/>
        </w:rPr>
      </w:pPr>
    </w:p>
    <w:p w:rsidR="00746D5C" w:rsidRDefault="00746D5C" w:rsidP="00746D5C">
      <w:pPr>
        <w:rPr>
          <w:rFonts w:ascii="Verdana" w:hAnsi="Verdana"/>
          <w:sz w:val="20"/>
        </w:rPr>
      </w:pPr>
    </w:p>
    <w:p w:rsidR="00746D5C" w:rsidRDefault="00746D5C" w:rsidP="00746D5C">
      <w:pPr>
        <w:tabs>
          <w:tab w:val="left" w:pos="1470"/>
        </w:tabs>
        <w:rPr>
          <w:rFonts w:ascii="Verdana" w:hAnsi="Verdana"/>
          <w:sz w:val="20"/>
        </w:rPr>
      </w:pPr>
      <w:r>
        <w:rPr>
          <w:rFonts w:ascii="Verdana" w:hAnsi="Verdana"/>
          <w:sz w:val="20"/>
        </w:rPr>
        <w:tab/>
      </w:r>
    </w:p>
    <w:p w:rsidR="00746D5C" w:rsidRDefault="00746D5C" w:rsidP="00746D5C">
      <w:pPr>
        <w:tabs>
          <w:tab w:val="left" w:pos="1470"/>
        </w:tabs>
        <w:rPr>
          <w:rFonts w:ascii="Verdana" w:hAnsi="Verdana"/>
          <w:sz w:val="20"/>
        </w:rPr>
      </w:pPr>
    </w:p>
    <w:p w:rsidR="00746D5C" w:rsidRDefault="00746D5C" w:rsidP="00746D5C">
      <w:pPr>
        <w:tabs>
          <w:tab w:val="left" w:pos="1470"/>
        </w:tabs>
        <w:rPr>
          <w:rFonts w:ascii="Verdana" w:hAnsi="Verdana"/>
          <w:sz w:val="20"/>
        </w:rPr>
      </w:pPr>
    </w:p>
    <w:p w:rsidR="00746D5C" w:rsidRDefault="00746D5C" w:rsidP="00746D5C">
      <w:pPr>
        <w:tabs>
          <w:tab w:val="left" w:pos="1470"/>
        </w:tabs>
        <w:rPr>
          <w:rFonts w:ascii="Verdana" w:hAnsi="Verdana"/>
          <w:sz w:val="20"/>
        </w:rPr>
      </w:pPr>
    </w:p>
    <w:p w:rsidR="00746D5C" w:rsidRDefault="00746D5C" w:rsidP="00746D5C">
      <w:pPr>
        <w:tabs>
          <w:tab w:val="left" w:pos="1470"/>
        </w:tabs>
        <w:rPr>
          <w:rFonts w:ascii="Verdana" w:hAnsi="Verdana"/>
          <w:sz w:val="20"/>
        </w:rPr>
      </w:pPr>
    </w:p>
    <w:p w:rsidR="00746D5C" w:rsidRPr="00B04049" w:rsidRDefault="00746D5C" w:rsidP="00746D5C">
      <w:pPr>
        <w:tabs>
          <w:tab w:val="left" w:pos="1470"/>
        </w:tabs>
        <w:rPr>
          <w:rFonts w:ascii="Verdana" w:hAnsi="Verdana"/>
          <w:b/>
          <w:sz w:val="20"/>
        </w:rPr>
      </w:pPr>
      <w:r w:rsidRPr="00B04049">
        <w:rPr>
          <w:rFonts w:ascii="Verdana" w:hAnsi="Verdana"/>
          <w:b/>
          <w:sz w:val="20"/>
        </w:rPr>
        <w:lastRenderedPageBreak/>
        <w:t>Job Planning: Obstetrics &amp; Gynaecology and Sexual Health Directorate</w:t>
      </w:r>
    </w:p>
    <w:p w:rsidR="00746D5C" w:rsidRDefault="00746D5C" w:rsidP="00746D5C">
      <w:pPr>
        <w:tabs>
          <w:tab w:val="left" w:pos="1470"/>
        </w:tabs>
        <w:rPr>
          <w:rFonts w:ascii="Verdana" w:hAnsi="Verdana"/>
          <w:sz w:val="20"/>
        </w:rPr>
      </w:pPr>
    </w:p>
    <w:p w:rsidR="00746D5C" w:rsidRDefault="00746D5C" w:rsidP="00746D5C">
      <w:pPr>
        <w:tabs>
          <w:tab w:val="left" w:pos="1470"/>
        </w:tabs>
        <w:rPr>
          <w:rFonts w:ascii="Verdana" w:hAnsi="Verdana"/>
          <w:sz w:val="20"/>
        </w:rPr>
      </w:pPr>
      <w:r>
        <w:rPr>
          <w:noProof/>
          <w:lang w:eastAsia="en-GB"/>
        </w:rPr>
        <w:drawing>
          <wp:inline distT="0" distB="0" distL="0" distR="0" wp14:anchorId="04EBCFF6" wp14:editId="6595C9C3">
            <wp:extent cx="5276850" cy="19716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46D5C" w:rsidRDefault="00746D5C" w:rsidP="00746D5C">
      <w:pPr>
        <w:tabs>
          <w:tab w:val="left" w:pos="1470"/>
        </w:tabs>
        <w:rPr>
          <w:rFonts w:ascii="Verdana" w:hAnsi="Verdana"/>
          <w:sz w:val="20"/>
        </w:rPr>
      </w:pPr>
    </w:p>
    <w:p w:rsidR="00746D5C" w:rsidRPr="00B04049" w:rsidRDefault="00746D5C" w:rsidP="00746D5C">
      <w:pPr>
        <w:tabs>
          <w:tab w:val="left" w:pos="1470"/>
        </w:tabs>
        <w:rPr>
          <w:rFonts w:ascii="Verdana" w:hAnsi="Verdana"/>
          <w:b/>
          <w:sz w:val="20"/>
        </w:rPr>
      </w:pPr>
    </w:p>
    <w:p w:rsidR="00746D5C" w:rsidRPr="00B04049" w:rsidRDefault="00746D5C" w:rsidP="00746D5C">
      <w:pPr>
        <w:tabs>
          <w:tab w:val="left" w:pos="1470"/>
        </w:tabs>
        <w:rPr>
          <w:rFonts w:ascii="Verdana" w:hAnsi="Verdana"/>
          <w:b/>
          <w:sz w:val="20"/>
        </w:rPr>
      </w:pPr>
      <w:r w:rsidRPr="00B04049">
        <w:rPr>
          <w:rFonts w:ascii="Verdana" w:hAnsi="Verdana"/>
          <w:b/>
          <w:sz w:val="20"/>
        </w:rPr>
        <w:t>Quality &amp; Leadership Management Attendance:</w:t>
      </w:r>
    </w:p>
    <w:p w:rsidR="00746D5C" w:rsidRDefault="00746D5C" w:rsidP="00746D5C">
      <w:pPr>
        <w:tabs>
          <w:tab w:val="left" w:pos="1470"/>
        </w:tabs>
        <w:rPr>
          <w:rFonts w:ascii="Verdana" w:hAnsi="Verdana"/>
          <w:sz w:val="20"/>
        </w:rPr>
      </w:pPr>
    </w:p>
    <w:p w:rsidR="00746D5C" w:rsidRDefault="00746D5C" w:rsidP="00746D5C">
      <w:pPr>
        <w:tabs>
          <w:tab w:val="left" w:pos="1470"/>
        </w:tabs>
        <w:rPr>
          <w:rFonts w:ascii="Verdana" w:hAnsi="Verdana"/>
          <w:sz w:val="20"/>
        </w:rPr>
      </w:pPr>
      <w:r>
        <w:rPr>
          <w:noProof/>
          <w:lang w:eastAsia="en-GB"/>
        </w:rPr>
        <w:drawing>
          <wp:inline distT="0" distB="0" distL="0" distR="0" wp14:anchorId="3E6A1CED" wp14:editId="07E476D5">
            <wp:extent cx="5372100" cy="2257425"/>
            <wp:effectExtent l="0" t="0" r="0"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46D5C" w:rsidRDefault="00746D5C" w:rsidP="00746D5C">
      <w:pPr>
        <w:tabs>
          <w:tab w:val="left" w:pos="1470"/>
        </w:tabs>
        <w:rPr>
          <w:rFonts w:ascii="Verdana" w:hAnsi="Verdana"/>
          <w:sz w:val="20"/>
        </w:rPr>
      </w:pPr>
    </w:p>
    <w:p w:rsidR="00746D5C" w:rsidRPr="00440A68" w:rsidRDefault="00746D5C" w:rsidP="00746D5C">
      <w:pPr>
        <w:tabs>
          <w:tab w:val="left" w:pos="1470"/>
        </w:tabs>
        <w:rPr>
          <w:rFonts w:ascii="Verdana" w:hAnsi="Verdana"/>
          <w:b/>
          <w:sz w:val="20"/>
        </w:rPr>
      </w:pPr>
      <w:r w:rsidRPr="00440A68">
        <w:rPr>
          <w:rFonts w:ascii="Verdana" w:hAnsi="Verdana"/>
          <w:b/>
          <w:sz w:val="20"/>
        </w:rPr>
        <w:t>PDR Compliance:</w:t>
      </w:r>
    </w:p>
    <w:p w:rsidR="00746D5C" w:rsidRDefault="00746D5C" w:rsidP="00746D5C">
      <w:pPr>
        <w:tabs>
          <w:tab w:val="left" w:pos="1470"/>
        </w:tabs>
        <w:rPr>
          <w:rFonts w:ascii="Verdana" w:hAnsi="Verdana"/>
          <w:sz w:val="20"/>
        </w:rPr>
      </w:pPr>
    </w:p>
    <w:p w:rsidR="00746D5C" w:rsidRDefault="00746D5C" w:rsidP="00746D5C">
      <w:pPr>
        <w:tabs>
          <w:tab w:val="left" w:pos="1440"/>
        </w:tabs>
        <w:rPr>
          <w:rFonts w:ascii="Verdana" w:hAnsi="Verdana"/>
          <w:sz w:val="20"/>
        </w:rPr>
      </w:pPr>
      <w:r>
        <w:rPr>
          <w:noProof/>
          <w:lang w:eastAsia="en-GB"/>
        </w:rPr>
        <w:drawing>
          <wp:inline distT="0" distB="0" distL="0" distR="0" wp14:anchorId="0F71D4DC" wp14:editId="1CFFAF2D">
            <wp:extent cx="5278120" cy="2752976"/>
            <wp:effectExtent l="19050" t="19050" r="17780" b="285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703" t="47069" r="23550" b="4311"/>
                    <a:stretch/>
                  </pic:blipFill>
                  <pic:spPr bwMode="auto">
                    <a:xfrm>
                      <a:off x="0" y="0"/>
                      <a:ext cx="5278120" cy="2752976"/>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r>
        <w:rPr>
          <w:rFonts w:ascii="Verdana" w:hAnsi="Verdana"/>
          <w:sz w:val="20"/>
        </w:rPr>
        <w:tab/>
      </w:r>
    </w:p>
    <w:p w:rsidR="00746D5C" w:rsidRDefault="00746D5C" w:rsidP="00746D5C">
      <w:pPr>
        <w:tabs>
          <w:tab w:val="left" w:pos="1440"/>
        </w:tabs>
        <w:rPr>
          <w:rFonts w:ascii="Verdana" w:hAnsi="Verdana"/>
          <w:sz w:val="20"/>
        </w:rPr>
      </w:pPr>
    </w:p>
    <w:p w:rsidR="006B6E51" w:rsidRPr="00746D5C" w:rsidRDefault="00746D5C" w:rsidP="00746D5C">
      <w:pPr>
        <w:tabs>
          <w:tab w:val="left" w:pos="1440"/>
        </w:tabs>
        <w:rPr>
          <w:rFonts w:ascii="Verdana" w:hAnsi="Verdana"/>
          <w:sz w:val="20"/>
        </w:rPr>
        <w:sectPr w:rsidR="006B6E51" w:rsidRPr="00746D5C" w:rsidSect="006B6E51">
          <w:headerReference w:type="even" r:id="rId14"/>
          <w:headerReference w:type="default" r:id="rId15"/>
          <w:footerReference w:type="even" r:id="rId16"/>
          <w:footerReference w:type="default" r:id="rId17"/>
          <w:headerReference w:type="first" r:id="rId18"/>
          <w:footerReference w:type="first" r:id="rId19"/>
          <w:pgSz w:w="11906" w:h="16838"/>
          <w:pgMar w:top="680" w:right="1797" w:bottom="1361" w:left="1797" w:header="709" w:footer="709" w:gutter="0"/>
          <w:cols w:space="708"/>
          <w:docGrid w:linePitch="360"/>
        </w:sectPr>
      </w:pPr>
      <w:r>
        <w:rPr>
          <w:rFonts w:ascii="Verdana" w:hAnsi="Verdana"/>
          <w:sz w:val="20"/>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1317"/>
        <w:gridCol w:w="1464"/>
        <w:gridCol w:w="1782"/>
        <w:gridCol w:w="2483"/>
        <w:gridCol w:w="6461"/>
      </w:tblGrid>
      <w:tr w:rsidR="00735092" w:rsidRPr="00735092" w:rsidTr="00735092">
        <w:trPr>
          <w:trHeight w:val="465"/>
          <w:tblHeader/>
        </w:trPr>
        <w:tc>
          <w:tcPr>
            <w:tcW w:w="5000" w:type="pct"/>
            <w:gridSpan w:val="6"/>
            <w:shd w:val="clear" w:color="000000" w:fill="A5A5A5"/>
            <w:noWrap/>
            <w:vAlign w:val="bottom"/>
            <w:hideMark/>
          </w:tcPr>
          <w:p w:rsidR="00735092" w:rsidRPr="00735092" w:rsidRDefault="00735092" w:rsidP="00735092">
            <w:pPr>
              <w:widowControl/>
              <w:overflowPunct/>
              <w:autoSpaceDE/>
              <w:autoSpaceDN/>
              <w:adjustRightInd/>
              <w:jc w:val="center"/>
              <w:textAlignment w:val="auto"/>
              <w:rPr>
                <w:rFonts w:ascii="Calibri" w:hAnsi="Calibri"/>
                <w:b/>
                <w:bCs/>
                <w:color w:val="000000"/>
                <w:sz w:val="36"/>
                <w:szCs w:val="36"/>
                <w:lang w:eastAsia="en-GB"/>
              </w:rPr>
            </w:pPr>
            <w:r w:rsidRPr="00735092">
              <w:rPr>
                <w:rFonts w:ascii="Calibri" w:hAnsi="Calibri"/>
                <w:b/>
                <w:bCs/>
                <w:color w:val="000000"/>
                <w:sz w:val="36"/>
                <w:szCs w:val="36"/>
                <w:lang w:eastAsia="en-GB"/>
              </w:rPr>
              <w:lastRenderedPageBreak/>
              <w:t xml:space="preserve">Quality of Leadership &amp; Management </w:t>
            </w:r>
          </w:p>
        </w:tc>
      </w:tr>
      <w:tr w:rsidR="00735092" w:rsidRPr="00735092" w:rsidTr="00735092">
        <w:trPr>
          <w:trHeight w:val="1200"/>
          <w:tblHeader/>
        </w:trPr>
        <w:tc>
          <w:tcPr>
            <w:tcW w:w="361" w:type="pct"/>
            <w:shd w:val="clear" w:color="000000" w:fill="D0CECE"/>
            <w:vAlign w:val="center"/>
            <w:hideMark/>
          </w:tcPr>
          <w:p w:rsidR="00735092" w:rsidRPr="00735092" w:rsidRDefault="00735092" w:rsidP="00735092">
            <w:pPr>
              <w:widowControl/>
              <w:overflowPunct/>
              <w:autoSpaceDE/>
              <w:autoSpaceDN/>
              <w:adjustRightInd/>
              <w:textAlignment w:val="auto"/>
              <w:rPr>
                <w:rFonts w:cs="Arial"/>
                <w:b/>
                <w:bCs/>
                <w:color w:val="000000"/>
                <w:sz w:val="22"/>
                <w:szCs w:val="22"/>
                <w:lang w:eastAsia="en-GB"/>
              </w:rPr>
            </w:pPr>
            <w:r w:rsidRPr="00735092">
              <w:rPr>
                <w:rFonts w:cs="Arial"/>
                <w:b/>
                <w:bCs/>
                <w:color w:val="000000"/>
                <w:sz w:val="22"/>
                <w:szCs w:val="22"/>
                <w:lang w:eastAsia="en-GB"/>
              </w:rPr>
              <w:t xml:space="preserve">RCOG Reference </w:t>
            </w:r>
          </w:p>
        </w:tc>
        <w:tc>
          <w:tcPr>
            <w:tcW w:w="394" w:type="pct"/>
            <w:shd w:val="clear" w:color="000000" w:fill="D9D9D9"/>
            <w:vAlign w:val="center"/>
            <w:hideMark/>
          </w:tcPr>
          <w:p w:rsidR="00735092" w:rsidRPr="00735092" w:rsidRDefault="00735092" w:rsidP="00735092">
            <w:pPr>
              <w:widowControl/>
              <w:overflowPunct/>
              <w:autoSpaceDE/>
              <w:autoSpaceDN/>
              <w:adjustRightInd/>
              <w:jc w:val="center"/>
              <w:textAlignment w:val="auto"/>
              <w:rPr>
                <w:rFonts w:cs="Arial"/>
                <w:b/>
                <w:bCs/>
                <w:color w:val="000000"/>
                <w:sz w:val="22"/>
                <w:szCs w:val="22"/>
                <w:lang w:eastAsia="en-GB"/>
              </w:rPr>
            </w:pPr>
            <w:r w:rsidRPr="00735092">
              <w:rPr>
                <w:rFonts w:cs="Arial"/>
                <w:b/>
                <w:bCs/>
                <w:color w:val="000000"/>
                <w:sz w:val="22"/>
                <w:szCs w:val="22"/>
                <w:lang w:eastAsia="en-GB"/>
              </w:rPr>
              <w:t xml:space="preserve">Health Board Proposed Status </w:t>
            </w:r>
          </w:p>
        </w:tc>
        <w:tc>
          <w:tcPr>
            <w:tcW w:w="451" w:type="pct"/>
            <w:shd w:val="clear" w:color="000000" w:fill="D9D9D9"/>
            <w:vAlign w:val="center"/>
            <w:hideMark/>
          </w:tcPr>
          <w:p w:rsidR="00735092" w:rsidRPr="00735092" w:rsidRDefault="00735092" w:rsidP="00735092">
            <w:pPr>
              <w:widowControl/>
              <w:overflowPunct/>
              <w:autoSpaceDE/>
              <w:autoSpaceDN/>
              <w:adjustRightInd/>
              <w:jc w:val="center"/>
              <w:textAlignment w:val="auto"/>
              <w:rPr>
                <w:rFonts w:cs="Arial"/>
                <w:b/>
                <w:bCs/>
                <w:color w:val="000000"/>
                <w:sz w:val="22"/>
                <w:szCs w:val="22"/>
                <w:lang w:eastAsia="en-GB"/>
              </w:rPr>
            </w:pPr>
            <w:r w:rsidRPr="00735092">
              <w:rPr>
                <w:rFonts w:cs="Arial"/>
                <w:b/>
                <w:bCs/>
                <w:color w:val="000000"/>
                <w:sz w:val="22"/>
                <w:szCs w:val="22"/>
                <w:lang w:eastAsia="en-GB"/>
              </w:rPr>
              <w:t xml:space="preserve">IMSOP validated and approved </w:t>
            </w:r>
          </w:p>
        </w:tc>
        <w:tc>
          <w:tcPr>
            <w:tcW w:w="441" w:type="pct"/>
            <w:shd w:val="clear" w:color="000000" w:fill="D0CECE"/>
            <w:vAlign w:val="center"/>
            <w:hideMark/>
          </w:tcPr>
          <w:p w:rsidR="00735092" w:rsidRPr="0054091B" w:rsidRDefault="00735092" w:rsidP="00735092">
            <w:pPr>
              <w:widowControl/>
              <w:overflowPunct/>
              <w:autoSpaceDE/>
              <w:autoSpaceDN/>
              <w:adjustRightInd/>
              <w:jc w:val="center"/>
              <w:textAlignment w:val="auto"/>
              <w:rPr>
                <w:rFonts w:cs="Arial"/>
                <w:b/>
                <w:bCs/>
                <w:color w:val="000000" w:themeColor="text1"/>
                <w:sz w:val="22"/>
                <w:szCs w:val="22"/>
                <w:lang w:eastAsia="en-GB"/>
              </w:rPr>
            </w:pPr>
            <w:r w:rsidRPr="0054091B">
              <w:rPr>
                <w:rFonts w:cs="Arial"/>
                <w:b/>
                <w:bCs/>
                <w:color w:val="000000" w:themeColor="text1"/>
                <w:sz w:val="22"/>
                <w:szCs w:val="22"/>
                <w:lang w:eastAsia="en-GB"/>
              </w:rPr>
              <w:t xml:space="preserve">Status Trajectory/ Follow-Up </w:t>
            </w:r>
          </w:p>
        </w:tc>
        <w:tc>
          <w:tcPr>
            <w:tcW w:w="1004" w:type="pct"/>
            <w:shd w:val="clear" w:color="000000" w:fill="D0CECE"/>
            <w:noWrap/>
            <w:vAlign w:val="center"/>
            <w:hideMark/>
          </w:tcPr>
          <w:p w:rsidR="00735092" w:rsidRPr="0054091B" w:rsidRDefault="00735092" w:rsidP="00735092">
            <w:pPr>
              <w:widowControl/>
              <w:overflowPunct/>
              <w:autoSpaceDE/>
              <w:autoSpaceDN/>
              <w:adjustRightInd/>
              <w:jc w:val="center"/>
              <w:textAlignment w:val="auto"/>
              <w:rPr>
                <w:rFonts w:cs="Arial"/>
                <w:b/>
                <w:bCs/>
                <w:color w:val="000000" w:themeColor="text1"/>
                <w:sz w:val="22"/>
                <w:szCs w:val="22"/>
                <w:lang w:eastAsia="en-GB"/>
              </w:rPr>
            </w:pPr>
            <w:r w:rsidRPr="0054091B">
              <w:rPr>
                <w:rFonts w:cs="Arial"/>
                <w:b/>
                <w:bCs/>
                <w:color w:val="000000" w:themeColor="text1"/>
                <w:sz w:val="22"/>
                <w:szCs w:val="22"/>
                <w:lang w:eastAsia="en-GB"/>
              </w:rPr>
              <w:t xml:space="preserve">Recommendation </w:t>
            </w:r>
          </w:p>
        </w:tc>
        <w:tc>
          <w:tcPr>
            <w:tcW w:w="2350" w:type="pct"/>
            <w:shd w:val="clear" w:color="000000" w:fill="D0CECE"/>
            <w:vAlign w:val="center"/>
            <w:hideMark/>
          </w:tcPr>
          <w:p w:rsidR="00735092" w:rsidRPr="00735092" w:rsidRDefault="00735092" w:rsidP="00735092">
            <w:pPr>
              <w:widowControl/>
              <w:overflowPunct/>
              <w:autoSpaceDE/>
              <w:autoSpaceDN/>
              <w:adjustRightInd/>
              <w:jc w:val="center"/>
              <w:textAlignment w:val="auto"/>
              <w:rPr>
                <w:rFonts w:cs="Arial"/>
                <w:b/>
                <w:bCs/>
                <w:color w:val="000000"/>
                <w:sz w:val="22"/>
                <w:szCs w:val="22"/>
                <w:lang w:eastAsia="en-GB"/>
              </w:rPr>
            </w:pPr>
            <w:r w:rsidRPr="00735092">
              <w:rPr>
                <w:rFonts w:cs="Arial"/>
                <w:b/>
                <w:bCs/>
                <w:color w:val="000000"/>
                <w:sz w:val="22"/>
                <w:szCs w:val="22"/>
                <w:lang w:eastAsia="en-GB"/>
              </w:rPr>
              <w:t xml:space="preserve"> Examples of assurance evidence from Directorate (Dec 2019) </w:t>
            </w:r>
          </w:p>
        </w:tc>
      </w:tr>
      <w:tr w:rsidR="00735092" w:rsidRPr="00735092" w:rsidTr="00735092">
        <w:trPr>
          <w:trHeight w:val="492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xml:space="preserve">Rec:  7.5 </w:t>
            </w:r>
          </w:p>
        </w:tc>
        <w:tc>
          <w:tcPr>
            <w:tcW w:w="394"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xml:space="preserve">In progress  </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Awaiting clarification from IMSOP</w:t>
            </w:r>
          </w:p>
        </w:tc>
        <w:tc>
          <w:tcPr>
            <w:tcW w:w="441" w:type="pct"/>
            <w:shd w:val="clear" w:color="auto" w:fill="auto"/>
            <w:hideMark/>
          </w:tcPr>
          <w:p w:rsidR="00735092" w:rsidRPr="0054091B" w:rsidRDefault="00735092"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 </w:t>
            </w:r>
            <w:r w:rsidR="0054091B" w:rsidRPr="0054091B">
              <w:rPr>
                <w:rFonts w:cs="Arial"/>
                <w:color w:val="000000" w:themeColor="text1"/>
                <w:sz w:val="22"/>
                <w:szCs w:val="22"/>
                <w:lang w:eastAsia="en-GB"/>
              </w:rPr>
              <w:t>June 2020</w:t>
            </w:r>
          </w:p>
        </w:tc>
        <w:tc>
          <w:tcPr>
            <w:tcW w:w="1004" w:type="pct"/>
            <w:shd w:val="clear" w:color="auto" w:fill="auto"/>
            <w:hideMark/>
          </w:tcPr>
          <w:p w:rsidR="00735092" w:rsidRPr="0054091B" w:rsidRDefault="00735092"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Agree a CTG training programme that includes a competency assessment, which is delivered to all staff involved in the care of pregnant women, both in the antenatal period and intrapartum</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xml:space="preserve">• A CTG training programme is now in place for all clinical staff. With a trajectory of full compliance by the end of 2019/20 financial year. </w:t>
            </w:r>
            <w:r w:rsidRPr="00735092">
              <w:rPr>
                <w:rFonts w:cs="Arial"/>
                <w:color w:val="000000"/>
                <w:sz w:val="22"/>
                <w:szCs w:val="22"/>
                <w:lang w:eastAsia="en-GB"/>
              </w:rPr>
              <w:br/>
              <w:t xml:space="preserve">• A competency assessment in line with National standards still needs to be reviewed. </w:t>
            </w:r>
            <w:r w:rsidRPr="00735092">
              <w:rPr>
                <w:rFonts w:cs="Arial"/>
                <w:color w:val="000000"/>
                <w:sz w:val="22"/>
                <w:szCs w:val="22"/>
                <w:lang w:eastAsia="en-GB"/>
              </w:rPr>
              <w:br/>
              <w:t>• Compliance Standard Medical staff: 100%</w:t>
            </w:r>
            <w:r w:rsidRPr="00735092">
              <w:rPr>
                <w:rFonts w:cs="Arial"/>
                <w:color w:val="000000"/>
                <w:sz w:val="22"/>
                <w:szCs w:val="22"/>
                <w:lang w:eastAsia="en-GB"/>
              </w:rPr>
              <w:br/>
              <w:t>Compliance Standard Midwifery staff: 94%</w:t>
            </w:r>
            <w:r w:rsidRPr="00735092">
              <w:rPr>
                <w:rFonts w:cs="Arial"/>
                <w:color w:val="000000"/>
                <w:sz w:val="22"/>
                <w:szCs w:val="22"/>
                <w:lang w:eastAsia="en-GB"/>
              </w:rPr>
              <w:br/>
              <w:t xml:space="preserve">Monitored weekly through dashboard.  </w:t>
            </w:r>
            <w:r w:rsidRPr="00735092">
              <w:rPr>
                <w:rFonts w:cs="Arial"/>
                <w:color w:val="000000"/>
                <w:sz w:val="22"/>
                <w:szCs w:val="22"/>
                <w:lang w:eastAsia="en-GB"/>
              </w:rPr>
              <w:br/>
              <w:t xml:space="preserve">• Variation in compliance is occurring do to both medical and Midwifery turnover, including the high levels of newly recruited staff. </w:t>
            </w:r>
            <w:r w:rsidRPr="00735092">
              <w:rPr>
                <w:rFonts w:cs="Arial"/>
                <w:color w:val="000000"/>
                <w:sz w:val="22"/>
                <w:szCs w:val="22"/>
                <w:lang w:eastAsia="en-GB"/>
              </w:rPr>
              <w:br/>
              <w:t>• Training sessions and full days have been dedicated to Midwives which include CTG Interpretation workshop.</w:t>
            </w:r>
            <w:r w:rsidRPr="00735092">
              <w:rPr>
                <w:rFonts w:cs="Arial"/>
                <w:color w:val="000000"/>
                <w:sz w:val="22"/>
                <w:szCs w:val="22"/>
                <w:lang w:eastAsia="en-GB"/>
              </w:rPr>
              <w:br/>
              <w:t>Evidence: as above with trajectory and rates.</w:t>
            </w:r>
            <w:r w:rsidRPr="00735092">
              <w:rPr>
                <w:rFonts w:cs="Arial"/>
                <w:color w:val="000000"/>
                <w:sz w:val="22"/>
                <w:szCs w:val="22"/>
                <w:lang w:eastAsia="en-GB"/>
              </w:rPr>
              <w:br/>
            </w:r>
            <w:r w:rsidRPr="00735092">
              <w:rPr>
                <w:rFonts w:cs="Arial"/>
                <w:color w:val="000000"/>
                <w:sz w:val="22"/>
                <w:szCs w:val="22"/>
                <w:lang w:eastAsia="en-GB"/>
              </w:rPr>
              <w:br/>
              <w:t xml:space="preserve">CTG - Plan </w:t>
            </w:r>
            <w:r w:rsidRPr="00735092">
              <w:rPr>
                <w:rFonts w:cs="Arial"/>
                <w:color w:val="000000"/>
                <w:sz w:val="22"/>
                <w:szCs w:val="22"/>
                <w:lang w:eastAsia="en-GB"/>
              </w:rPr>
              <w:br/>
              <w:t xml:space="preserve">Dashboard </w:t>
            </w:r>
            <w:r w:rsidR="0054091B" w:rsidRPr="00735092">
              <w:rPr>
                <w:rFonts w:cs="Arial"/>
                <w:color w:val="000000"/>
                <w:sz w:val="22"/>
                <w:szCs w:val="22"/>
                <w:lang w:eastAsia="en-GB"/>
              </w:rPr>
              <w:t>(weekly</w:t>
            </w:r>
            <w:r w:rsidRPr="00735092">
              <w:rPr>
                <w:rFonts w:cs="Arial"/>
                <w:color w:val="000000"/>
                <w:sz w:val="22"/>
                <w:szCs w:val="22"/>
                <w:lang w:eastAsia="en-GB"/>
              </w:rPr>
              <w:t xml:space="preserve"> dashboard) </w:t>
            </w:r>
            <w:r w:rsidRPr="00735092">
              <w:rPr>
                <w:rFonts w:cs="Arial"/>
                <w:color w:val="000000"/>
                <w:sz w:val="22"/>
                <w:szCs w:val="22"/>
                <w:lang w:eastAsia="en-GB"/>
              </w:rPr>
              <w:br/>
              <w:t xml:space="preserve">Education forum exception report </w:t>
            </w:r>
            <w:r w:rsidRPr="00735092">
              <w:rPr>
                <w:rFonts w:cs="Arial"/>
                <w:color w:val="000000"/>
                <w:sz w:val="22"/>
                <w:szCs w:val="22"/>
                <w:lang w:eastAsia="en-GB"/>
              </w:rPr>
              <w:br/>
            </w:r>
            <w:r w:rsidRPr="00735092">
              <w:rPr>
                <w:rFonts w:cs="Arial"/>
                <w:color w:val="000000"/>
                <w:sz w:val="22"/>
                <w:szCs w:val="22"/>
                <w:lang w:eastAsia="en-GB"/>
              </w:rPr>
              <w:br/>
            </w:r>
            <w:r w:rsidRPr="00735092">
              <w:rPr>
                <w:rFonts w:cs="Arial"/>
                <w:b/>
                <w:bCs/>
                <w:color w:val="000000"/>
                <w:sz w:val="22"/>
                <w:szCs w:val="22"/>
                <w:u w:val="single"/>
                <w:lang w:eastAsia="en-GB"/>
              </w:rPr>
              <w:t xml:space="preserve">Action for sign off as advised at Feb 2020 Assurance Vist. </w:t>
            </w:r>
            <w:r w:rsidRPr="00735092">
              <w:rPr>
                <w:rFonts w:cs="Arial"/>
                <w:color w:val="000000"/>
                <w:sz w:val="22"/>
                <w:szCs w:val="22"/>
                <w:lang w:eastAsia="en-GB"/>
              </w:rPr>
              <w:br/>
              <w:t>CTG Training list submitted 09/03/2020</w:t>
            </w:r>
            <w:r w:rsidRPr="00735092">
              <w:rPr>
                <w:rFonts w:cs="Arial"/>
                <w:color w:val="000000"/>
                <w:sz w:val="22"/>
                <w:szCs w:val="22"/>
                <w:lang w:eastAsia="en-GB"/>
              </w:rPr>
              <w:br/>
              <w:t>KG Re CTG Programme presentation</w:t>
            </w:r>
          </w:p>
        </w:tc>
      </w:tr>
      <w:tr w:rsidR="00735092" w:rsidRPr="00735092" w:rsidTr="00735092">
        <w:trPr>
          <w:trHeight w:val="5325"/>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lastRenderedPageBreak/>
              <w:t>Rec:  7.8</w:t>
            </w:r>
          </w:p>
        </w:tc>
        <w:tc>
          <w:tcPr>
            <w:tcW w:w="394"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Complete</w:t>
            </w:r>
          </w:p>
        </w:tc>
        <w:tc>
          <w:tcPr>
            <w:tcW w:w="451" w:type="pct"/>
            <w:shd w:val="clear" w:color="auto" w:fill="auto"/>
            <w:hideMark/>
          </w:tcPr>
          <w:p w:rsidR="00735092" w:rsidRPr="00735092" w:rsidRDefault="00735092" w:rsidP="0055259A">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IMSO</w:t>
            </w:r>
            <w:r w:rsidR="0055259A">
              <w:rPr>
                <w:rFonts w:cs="Arial"/>
                <w:color w:val="000000"/>
                <w:sz w:val="22"/>
                <w:szCs w:val="22"/>
                <w:lang w:eastAsia="en-GB"/>
              </w:rPr>
              <w:t>P</w:t>
            </w:r>
            <w:r w:rsidRPr="00735092">
              <w:rPr>
                <w:rFonts w:cs="Arial"/>
                <w:color w:val="000000"/>
                <w:sz w:val="22"/>
                <w:szCs w:val="22"/>
                <w:lang w:eastAsia="en-GB"/>
              </w:rPr>
              <w:t xml:space="preserve"> to consider sign off</w:t>
            </w:r>
          </w:p>
        </w:tc>
        <w:tc>
          <w:tcPr>
            <w:tcW w:w="441" w:type="pct"/>
            <w:shd w:val="clear" w:color="auto" w:fill="auto"/>
            <w:hideMark/>
          </w:tcPr>
          <w:p w:rsidR="00735092" w:rsidRPr="0054091B" w:rsidRDefault="00735092"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 </w:t>
            </w:r>
            <w:r w:rsidR="0054091B" w:rsidRPr="0054091B">
              <w:rPr>
                <w:rFonts w:cs="Arial"/>
                <w:color w:val="000000" w:themeColor="text1"/>
                <w:sz w:val="22"/>
                <w:szCs w:val="22"/>
                <w:lang w:eastAsia="en-GB"/>
              </w:rPr>
              <w:t>March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Ensure external expert facilitation to allow a full review of working practice to ensure:</w:t>
            </w:r>
            <w:r w:rsidRPr="00735092">
              <w:rPr>
                <w:rFonts w:cs="Arial"/>
                <w:color w:val="000000"/>
                <w:sz w:val="22"/>
                <w:szCs w:val="22"/>
                <w:lang w:eastAsia="en-GB"/>
              </w:rPr>
              <w:br/>
            </w:r>
            <w:r w:rsidRPr="00735092">
              <w:rPr>
                <w:rFonts w:cs="Arial"/>
                <w:color w:val="000000"/>
                <w:sz w:val="22"/>
                <w:szCs w:val="22"/>
                <w:lang w:eastAsia="en-GB"/>
              </w:rPr>
              <w:br/>
              <w:t>• Patient safety is considered at all stages of service delivery.</w:t>
            </w:r>
            <w:r w:rsidRPr="00735092">
              <w:rPr>
                <w:rFonts w:cs="Arial"/>
                <w:color w:val="000000"/>
                <w:sz w:val="22"/>
                <w:szCs w:val="22"/>
                <w:lang w:eastAsia="en-GB"/>
              </w:rPr>
              <w:br/>
              <w:t>•  A full review of roles and responsibilities within the obstetric team.</w:t>
            </w:r>
            <w:r w:rsidRPr="00735092">
              <w:rPr>
                <w:rFonts w:cs="Arial"/>
                <w:color w:val="000000"/>
                <w:sz w:val="22"/>
                <w:szCs w:val="22"/>
                <w:lang w:eastAsia="en-GB"/>
              </w:rPr>
              <w:br/>
              <w:t>• An appropriately trained and supported system for clinical leadership.</w:t>
            </w:r>
            <w:r w:rsidRPr="00735092">
              <w:rPr>
                <w:rFonts w:cs="Arial"/>
                <w:color w:val="000000"/>
                <w:sz w:val="22"/>
                <w:szCs w:val="22"/>
                <w:lang w:eastAsia="en-GB"/>
              </w:rPr>
              <w:br/>
              <w:t>• A long-term plan and strategy for the service.</w:t>
            </w:r>
            <w:r w:rsidRPr="00735092">
              <w:rPr>
                <w:rFonts w:cs="Arial"/>
                <w:color w:val="000000"/>
                <w:sz w:val="22"/>
                <w:szCs w:val="22"/>
                <w:lang w:eastAsia="en-GB"/>
              </w:rPr>
              <w:br/>
              <w:t>• There is a programme of cultural development to allow true multi-disciplinary working.</w:t>
            </w:r>
          </w:p>
        </w:tc>
        <w:tc>
          <w:tcPr>
            <w:tcW w:w="2350" w:type="pct"/>
            <w:shd w:val="clear" w:color="auto" w:fill="auto"/>
            <w:hideMark/>
          </w:tcPr>
          <w:p w:rsidR="00735092" w:rsidRPr="00735092" w:rsidRDefault="00735092" w:rsidP="0055259A">
            <w:pPr>
              <w:widowControl/>
              <w:overflowPunct/>
              <w:autoSpaceDE/>
              <w:autoSpaceDN/>
              <w:adjustRightInd/>
              <w:spacing w:after="240"/>
              <w:textAlignment w:val="auto"/>
              <w:rPr>
                <w:rFonts w:cs="Arial"/>
                <w:sz w:val="22"/>
                <w:szCs w:val="22"/>
                <w:lang w:eastAsia="en-GB"/>
              </w:rPr>
            </w:pPr>
            <w:r w:rsidRPr="00735092">
              <w:rPr>
                <w:rFonts w:cs="Arial"/>
                <w:sz w:val="22"/>
                <w:szCs w:val="22"/>
                <w:lang w:eastAsia="en-GB"/>
              </w:rPr>
              <w:t>• Patient safety key focus for governance days.  Good evidence of MDT involvement.  Becoming embedded and evidence of learning.  Needs to be further sustained.</w:t>
            </w:r>
            <w:r w:rsidRPr="00735092">
              <w:rPr>
                <w:rFonts w:cs="Arial"/>
                <w:sz w:val="22"/>
                <w:szCs w:val="22"/>
                <w:lang w:eastAsia="en-GB"/>
              </w:rPr>
              <w:br/>
              <w:t xml:space="preserve">• New CD in post.  DM and CD working through job planning. </w:t>
            </w:r>
            <w:r w:rsidRPr="00735092">
              <w:rPr>
                <w:rFonts w:cs="Arial"/>
                <w:sz w:val="22"/>
                <w:szCs w:val="22"/>
                <w:lang w:eastAsia="en-GB"/>
              </w:rPr>
              <w:br/>
              <w:t>• A number of new appointees in post and a de</w:t>
            </w:r>
            <w:r w:rsidR="0055259A">
              <w:rPr>
                <w:rFonts w:cs="Arial"/>
                <w:sz w:val="22"/>
                <w:szCs w:val="22"/>
                <w:lang w:eastAsia="en-GB"/>
              </w:rPr>
              <w:t>veloping structure emerging.</w:t>
            </w:r>
            <w:r w:rsidR="0055259A">
              <w:rPr>
                <w:rFonts w:cs="Arial"/>
                <w:sz w:val="22"/>
                <w:szCs w:val="22"/>
                <w:lang w:eastAsia="en-GB"/>
              </w:rPr>
              <w:br/>
              <w:t xml:space="preserve">• </w:t>
            </w:r>
            <w:r w:rsidRPr="00735092">
              <w:rPr>
                <w:rFonts w:cs="Arial"/>
                <w:sz w:val="22"/>
                <w:szCs w:val="22"/>
                <w:lang w:eastAsia="en-GB"/>
              </w:rPr>
              <w:t xml:space="preserve">Guideline development a key task for Safe and Effective Care.  Guidelines allocated to individual forums for updating and leadership.  Work to develop new CTM protocols progressing.  </w:t>
            </w:r>
            <w:r w:rsidRPr="00735092">
              <w:rPr>
                <w:rFonts w:cs="Arial"/>
                <w:sz w:val="22"/>
                <w:szCs w:val="22"/>
                <w:lang w:eastAsia="en-GB"/>
              </w:rPr>
              <w:br/>
              <w:t>• Vision for CTM Maternity Services to be co-produced with women, families, staff and other stakeholders.  Engagement events being progressed to seek views.</w:t>
            </w:r>
            <w:r w:rsidRPr="00735092">
              <w:rPr>
                <w:rFonts w:cs="Arial"/>
                <w:sz w:val="22"/>
                <w:szCs w:val="22"/>
                <w:lang w:eastAsia="en-GB"/>
              </w:rPr>
              <w:br/>
              <w:t>• Two fold approach: 1) CTM Health Board Values and Behaviour work 2) Maternity-specific work to be commenced with external provider to develop service emotional intelligence.  Waiting for final tender approval.  To commence when approved and staff able to be released.</w:t>
            </w:r>
            <w:r w:rsidRPr="00735092">
              <w:rPr>
                <w:rFonts w:cs="Arial"/>
                <w:sz w:val="22"/>
                <w:szCs w:val="22"/>
                <w:lang w:eastAsia="en-GB"/>
              </w:rPr>
              <w:br/>
            </w:r>
            <w:r w:rsidRPr="00735092">
              <w:rPr>
                <w:rFonts w:cs="Arial"/>
                <w:sz w:val="22"/>
                <w:szCs w:val="22"/>
                <w:lang w:eastAsia="en-GB"/>
              </w:rPr>
              <w:br/>
            </w:r>
            <w:r w:rsidRPr="00735092">
              <w:rPr>
                <w:rFonts w:cs="Arial"/>
                <w:b/>
                <w:bCs/>
                <w:sz w:val="22"/>
                <w:szCs w:val="22"/>
                <w:lang w:eastAsia="en-GB"/>
              </w:rPr>
              <w:t>Evidence previously presented:</w:t>
            </w:r>
            <w:r w:rsidRPr="00735092">
              <w:rPr>
                <w:rFonts w:cs="Arial"/>
                <w:b/>
                <w:bCs/>
                <w:sz w:val="22"/>
                <w:szCs w:val="22"/>
                <w:lang w:eastAsia="en-GB"/>
              </w:rPr>
              <w:br/>
            </w:r>
            <w:r w:rsidRPr="00735092">
              <w:rPr>
                <w:rFonts w:cs="Arial"/>
                <w:sz w:val="22"/>
                <w:szCs w:val="22"/>
                <w:lang w:eastAsia="en-GB"/>
              </w:rPr>
              <w:t xml:space="preserve">OD Plan </w:t>
            </w:r>
            <w:r w:rsidRPr="00735092">
              <w:rPr>
                <w:rFonts w:cs="Arial"/>
                <w:sz w:val="22"/>
                <w:szCs w:val="22"/>
                <w:lang w:eastAsia="en-GB"/>
              </w:rPr>
              <w:br/>
              <w:t>Job plans</w:t>
            </w:r>
            <w:r w:rsidRPr="00735092">
              <w:rPr>
                <w:rFonts w:cs="Arial"/>
                <w:sz w:val="22"/>
                <w:szCs w:val="22"/>
                <w:lang w:eastAsia="en-GB"/>
              </w:rPr>
              <w:br/>
              <w:t xml:space="preserve">Governance Day </w:t>
            </w:r>
            <w:r w:rsidRPr="00735092">
              <w:rPr>
                <w:rFonts w:cs="Arial"/>
                <w:sz w:val="22"/>
                <w:szCs w:val="22"/>
                <w:lang w:eastAsia="en-GB"/>
              </w:rPr>
              <w:br/>
              <w:t xml:space="preserve">Clinical Forum evidence </w:t>
            </w:r>
            <w:r w:rsidRPr="00735092">
              <w:rPr>
                <w:rFonts w:cs="Arial"/>
                <w:sz w:val="22"/>
                <w:szCs w:val="22"/>
                <w:lang w:eastAsia="en-GB"/>
              </w:rPr>
              <w:br/>
              <w:t>Leadership structure</w:t>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p>
        </w:tc>
      </w:tr>
      <w:tr w:rsidR="00735092" w:rsidRPr="00735092" w:rsidTr="00735092">
        <w:trPr>
          <w:trHeight w:val="399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7.15</w:t>
            </w:r>
          </w:p>
        </w:tc>
        <w:tc>
          <w:tcPr>
            <w:tcW w:w="394"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Partial Complete</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IMSOP to clarify Mandatory Training</w:t>
            </w:r>
            <w:r w:rsidRPr="00735092">
              <w:rPr>
                <w:rFonts w:cs="Arial"/>
                <w:color w:val="000000"/>
                <w:sz w:val="22"/>
                <w:szCs w:val="22"/>
                <w:lang w:eastAsia="en-GB"/>
              </w:rPr>
              <w:br/>
            </w:r>
            <w:r w:rsidRPr="00735092">
              <w:rPr>
                <w:rFonts w:cs="Arial"/>
                <w:color w:val="000000"/>
                <w:sz w:val="22"/>
                <w:szCs w:val="22"/>
                <w:lang w:eastAsia="en-GB"/>
              </w:rPr>
              <w:br/>
              <w:t>Datix element be managed under S&amp;EC</w:t>
            </w:r>
          </w:p>
        </w:tc>
        <w:tc>
          <w:tcPr>
            <w:tcW w:w="441" w:type="pct"/>
            <w:shd w:val="clear" w:color="auto" w:fill="auto"/>
            <w:hideMark/>
          </w:tcPr>
          <w:p w:rsidR="00735092" w:rsidRPr="0054091B" w:rsidRDefault="00735092"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 </w:t>
            </w:r>
            <w:r w:rsidR="0054091B" w:rsidRPr="0054091B">
              <w:rPr>
                <w:rFonts w:cs="Arial"/>
                <w:color w:val="000000" w:themeColor="text1"/>
                <w:sz w:val="22"/>
                <w:szCs w:val="22"/>
                <w:lang w:eastAsia="en-GB"/>
              </w:rPr>
              <w:t>June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Educate all staff on the accountability and importance of risk management, Datix reporting and review and escalating concerns in a timely manner.  Include this at:</w:t>
            </w:r>
            <w:r w:rsidRPr="00735092">
              <w:rPr>
                <w:rFonts w:cs="Arial"/>
                <w:color w:val="000000"/>
                <w:sz w:val="22"/>
                <w:szCs w:val="22"/>
                <w:lang w:eastAsia="en-GB"/>
              </w:rPr>
              <w:br/>
            </w:r>
            <w:r w:rsidRPr="00735092">
              <w:rPr>
                <w:rFonts w:cs="Arial"/>
                <w:color w:val="000000"/>
                <w:sz w:val="22"/>
                <w:szCs w:val="22"/>
                <w:lang w:eastAsia="en-GB"/>
              </w:rPr>
              <w:br/>
            </w:r>
            <w:r w:rsidRPr="00735092">
              <w:rPr>
                <w:rFonts w:cs="Arial"/>
                <w:color w:val="000000"/>
                <w:sz w:val="22"/>
                <w:szCs w:val="22"/>
                <w:lang w:eastAsia="en-GB"/>
              </w:rPr>
              <w:br/>
              <w:t>• Junior doctor induction</w:t>
            </w:r>
            <w:r w:rsidRPr="00735092">
              <w:rPr>
                <w:rFonts w:cs="Arial"/>
                <w:color w:val="000000"/>
                <w:sz w:val="22"/>
                <w:szCs w:val="22"/>
                <w:lang w:eastAsia="en-GB"/>
              </w:rPr>
              <w:br/>
              <w:t>• Locum staff induction</w:t>
            </w:r>
            <w:r w:rsidRPr="00735092">
              <w:rPr>
                <w:rFonts w:cs="Arial"/>
                <w:color w:val="000000"/>
                <w:sz w:val="22"/>
                <w:szCs w:val="22"/>
                <w:lang w:eastAsia="en-GB"/>
              </w:rPr>
              <w:br/>
              <w:t>• Midwifery staff induction</w:t>
            </w:r>
            <w:r w:rsidRPr="00735092">
              <w:rPr>
                <w:rFonts w:cs="Arial"/>
                <w:color w:val="000000"/>
                <w:sz w:val="22"/>
                <w:szCs w:val="22"/>
                <w:lang w:eastAsia="en-GB"/>
              </w:rPr>
              <w:br/>
            </w:r>
            <w:r w:rsidRPr="00735092">
              <w:rPr>
                <w:rFonts w:cs="Arial"/>
                <w:color w:val="000000"/>
                <w:sz w:val="22"/>
                <w:szCs w:val="22"/>
                <w:lang w:eastAsia="en-GB"/>
              </w:rPr>
              <w:br/>
            </w:r>
            <w:r w:rsidRPr="00735092">
              <w:rPr>
                <w:rFonts w:cs="Arial"/>
                <w:color w:val="000000"/>
                <w:sz w:val="22"/>
                <w:szCs w:val="22"/>
                <w:lang w:eastAsia="en-GB"/>
              </w:rPr>
              <w:br/>
              <w:t xml:space="preserve">• Annual mandatory training ( check what is classed as mandatory training ) </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b/>
                <w:bCs/>
                <w:sz w:val="22"/>
                <w:szCs w:val="22"/>
                <w:lang w:eastAsia="en-GB"/>
              </w:rPr>
            </w:pPr>
            <w:r w:rsidRPr="00735092">
              <w:rPr>
                <w:rFonts w:cs="Arial"/>
                <w:sz w:val="22"/>
                <w:szCs w:val="22"/>
                <w:lang w:eastAsia="en-GB"/>
              </w:rPr>
              <w:t xml:space="preserve">• Induction programmes for junior doctors, locum staff and midwifery staff all now include session on risk management </w:t>
            </w:r>
            <w:r w:rsidRPr="00735092">
              <w:rPr>
                <w:rFonts w:cs="Arial"/>
                <w:sz w:val="22"/>
                <w:szCs w:val="22"/>
                <w:lang w:eastAsia="en-GB"/>
              </w:rPr>
              <w:br/>
              <w:t>• Need to further understand maternity service mandatory training requirements and develop system for monitoring against that compliance.</w:t>
            </w:r>
            <w:r w:rsidRPr="00735092">
              <w:rPr>
                <w:rFonts w:cs="Arial"/>
                <w:sz w:val="22"/>
                <w:szCs w:val="22"/>
                <w:lang w:eastAsia="en-GB"/>
              </w:rPr>
              <w:br/>
              <w:t>• Evidenced through the below documents:  Induction programmes and attendance lists. HEIW feedback.</w:t>
            </w:r>
            <w:r w:rsidRPr="00735092">
              <w:rPr>
                <w:rFonts w:cs="Arial"/>
                <w:b/>
                <w:bCs/>
                <w:sz w:val="22"/>
                <w:szCs w:val="22"/>
                <w:lang w:eastAsia="en-GB"/>
              </w:rPr>
              <w:br/>
            </w:r>
            <w:r w:rsidRPr="00735092">
              <w:rPr>
                <w:rFonts w:cs="Arial"/>
                <w:sz w:val="22"/>
                <w:szCs w:val="22"/>
                <w:lang w:eastAsia="en-GB"/>
              </w:rPr>
              <w:t xml:space="preserve">HEIW feedback </w:t>
            </w:r>
            <w:r w:rsidRPr="00735092">
              <w:rPr>
                <w:rFonts w:cs="Arial"/>
                <w:sz w:val="22"/>
                <w:szCs w:val="22"/>
                <w:lang w:eastAsia="en-GB"/>
              </w:rPr>
              <w:br/>
              <w:t xml:space="preserve">Governance day </w:t>
            </w:r>
            <w:r w:rsidRPr="00735092">
              <w:rPr>
                <w:rFonts w:cs="Arial"/>
                <w:sz w:val="22"/>
                <w:szCs w:val="22"/>
                <w:lang w:eastAsia="en-GB"/>
              </w:rPr>
              <w:br/>
              <w:t xml:space="preserve">Induction programmes </w:t>
            </w:r>
            <w:r w:rsidRPr="00735092">
              <w:rPr>
                <w:rFonts w:cs="Arial"/>
                <w:sz w:val="22"/>
                <w:szCs w:val="22"/>
                <w:lang w:eastAsia="en-GB"/>
              </w:rPr>
              <w:br/>
              <w:t xml:space="preserve">Trigger list within datix </w:t>
            </w:r>
            <w:r w:rsidRPr="00735092">
              <w:rPr>
                <w:rFonts w:cs="Arial"/>
                <w:sz w:val="22"/>
                <w:szCs w:val="22"/>
                <w:lang w:eastAsia="en-GB"/>
              </w:rPr>
              <w:br/>
              <w:t>Clinical incident reviews</w:t>
            </w:r>
            <w:r w:rsidRPr="00735092">
              <w:rPr>
                <w:rFonts w:cs="Arial"/>
                <w:sz w:val="22"/>
                <w:szCs w:val="22"/>
                <w:lang w:eastAsia="en-GB"/>
              </w:rPr>
              <w:br/>
            </w:r>
            <w:r w:rsidRPr="00735092">
              <w:rPr>
                <w:rFonts w:cs="Arial"/>
                <w:sz w:val="22"/>
                <w:szCs w:val="22"/>
                <w:lang w:eastAsia="en-GB"/>
              </w:rPr>
              <w:br/>
            </w:r>
            <w:r w:rsidRPr="00735092">
              <w:rPr>
                <w:rFonts w:cs="Arial"/>
                <w:b/>
                <w:bCs/>
                <w:color w:val="000000"/>
                <w:sz w:val="22"/>
                <w:szCs w:val="22"/>
                <w:u w:val="single"/>
                <w:lang w:eastAsia="en-GB"/>
              </w:rPr>
              <w:t>Action for sign off</w:t>
            </w:r>
            <w:r w:rsidRPr="00735092">
              <w:rPr>
                <w:rFonts w:cs="Arial"/>
                <w:b/>
                <w:bCs/>
                <w:color w:val="000000"/>
                <w:sz w:val="22"/>
                <w:szCs w:val="22"/>
                <w:u w:val="single"/>
                <w:lang w:eastAsia="en-GB"/>
              </w:rPr>
              <w:br/>
            </w:r>
            <w:r w:rsidRPr="00735092">
              <w:rPr>
                <w:rFonts w:cs="Arial"/>
                <w:b/>
                <w:bCs/>
                <w:color w:val="000000"/>
                <w:sz w:val="22"/>
                <w:szCs w:val="22"/>
                <w:lang w:eastAsia="en-GB"/>
              </w:rPr>
              <w:t>IMSOP to clarify what is classed as mandatory training?</w:t>
            </w:r>
          </w:p>
        </w:tc>
      </w:tr>
      <w:tr w:rsidR="00735092" w:rsidRPr="00735092" w:rsidTr="00735092">
        <w:trPr>
          <w:trHeight w:val="315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7.17</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FF0000"/>
                <w:sz w:val="22"/>
                <w:szCs w:val="22"/>
                <w:lang w:eastAsia="en-GB"/>
              </w:rPr>
            </w:pPr>
            <w:r w:rsidRPr="00735092">
              <w:rPr>
                <w:rFonts w:cs="Arial"/>
                <w:color w:val="FF0000"/>
                <w:sz w:val="22"/>
                <w:szCs w:val="22"/>
                <w:lang w:eastAsia="en-GB"/>
              </w:rPr>
              <w:t> </w:t>
            </w:r>
          </w:p>
        </w:tc>
        <w:tc>
          <w:tcPr>
            <w:tcW w:w="441" w:type="pct"/>
            <w:shd w:val="clear" w:color="auto" w:fill="auto"/>
            <w:hideMark/>
          </w:tcPr>
          <w:p w:rsidR="00735092" w:rsidRPr="0054091B" w:rsidRDefault="0054091B"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Sept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Ensure training is provided for all SAS staff to ensure that they are:</w:t>
            </w:r>
            <w:r w:rsidRPr="00735092">
              <w:rPr>
                <w:rFonts w:cs="Arial"/>
                <w:color w:val="000000"/>
                <w:sz w:val="22"/>
                <w:szCs w:val="22"/>
                <w:lang w:eastAsia="en-GB"/>
              </w:rPr>
              <w:br/>
              <w:t>•Up to date with clinical competencies.</w:t>
            </w:r>
            <w:r w:rsidRPr="00735092">
              <w:rPr>
                <w:rFonts w:cs="Arial"/>
                <w:color w:val="000000"/>
                <w:sz w:val="22"/>
                <w:szCs w:val="22"/>
                <w:lang w:eastAsia="en-GB"/>
              </w:rPr>
              <w:br/>
              <w:t>•Skilled in covering high-risk antenatal clinics and outpatient sessions.</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t xml:space="preserve">• Training and Development Forum is taking forward this work.  Need to further understand what the clinical competency requirements are, frequency of update and frequency of assessment.  Need to further understand trajectories to that compliance.  </w:t>
            </w:r>
            <w:r w:rsidRPr="00735092">
              <w:rPr>
                <w:rFonts w:cs="Arial"/>
                <w:sz w:val="22"/>
                <w:szCs w:val="22"/>
                <w:lang w:eastAsia="en-GB"/>
              </w:rPr>
              <w:br/>
              <w:t>SAS forum first meeting</w:t>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b/>
                <w:bCs/>
                <w:color w:val="000000"/>
                <w:sz w:val="22"/>
                <w:szCs w:val="22"/>
                <w:u w:val="single"/>
                <w:lang w:eastAsia="en-GB"/>
              </w:rPr>
              <w:t>Action for sign off</w:t>
            </w:r>
            <w:r w:rsidRPr="00735092">
              <w:rPr>
                <w:rFonts w:cs="Arial"/>
                <w:color w:val="000000"/>
                <w:sz w:val="22"/>
                <w:szCs w:val="22"/>
                <w:lang w:eastAsia="en-GB"/>
              </w:rPr>
              <w:br/>
              <w:t>Training programme example that is provided for SAS Staff (November)</w:t>
            </w:r>
            <w:r w:rsidRPr="00735092">
              <w:rPr>
                <w:rFonts w:cs="Arial"/>
                <w:color w:val="000000"/>
                <w:sz w:val="22"/>
                <w:szCs w:val="22"/>
                <w:lang w:eastAsia="en-GB"/>
              </w:rPr>
              <w:br/>
              <w:t xml:space="preserve">Trajectories needed as evidence </w:t>
            </w:r>
          </w:p>
        </w:tc>
      </w:tr>
      <w:tr w:rsidR="00735092" w:rsidRPr="00735092" w:rsidTr="00735092">
        <w:trPr>
          <w:trHeight w:val="1755"/>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t>Rec:  7.18</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Complete</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Clarification sought from IMSOP</w:t>
            </w:r>
          </w:p>
        </w:tc>
        <w:tc>
          <w:tcPr>
            <w:tcW w:w="441" w:type="pct"/>
            <w:shd w:val="clear" w:color="auto" w:fill="auto"/>
            <w:hideMark/>
          </w:tcPr>
          <w:p w:rsidR="00735092" w:rsidRPr="0054091B" w:rsidRDefault="00735092"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 </w:t>
            </w:r>
            <w:r w:rsidR="0054091B" w:rsidRPr="0054091B">
              <w:rPr>
                <w:rFonts w:cs="Arial"/>
                <w:color w:val="000000" w:themeColor="text1"/>
                <w:sz w:val="22"/>
                <w:szCs w:val="22"/>
                <w:lang w:eastAsia="en-GB"/>
              </w:rPr>
              <w:t>March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Agree cohesive methods of consultant working after the merger with input from anaesthetic and paediatric colleagues.</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b/>
                <w:bCs/>
                <w:color w:val="000000"/>
                <w:sz w:val="22"/>
                <w:szCs w:val="22"/>
                <w:lang w:eastAsia="en-GB"/>
              </w:rPr>
              <w:t>Action:</w:t>
            </w:r>
            <w:r w:rsidRPr="00735092">
              <w:rPr>
                <w:rFonts w:cs="Arial"/>
                <w:b/>
                <w:bCs/>
                <w:color w:val="000000"/>
                <w:sz w:val="22"/>
                <w:szCs w:val="22"/>
                <w:lang w:eastAsia="en-GB"/>
              </w:rPr>
              <w:br/>
            </w:r>
            <w:r w:rsidRPr="00735092">
              <w:rPr>
                <w:rFonts w:cs="Arial"/>
                <w:color w:val="000000"/>
                <w:sz w:val="22"/>
                <w:szCs w:val="22"/>
                <w:lang w:eastAsia="en-GB"/>
              </w:rPr>
              <w:t>Clarification if this relates to the merger with PCH and RGH</w:t>
            </w:r>
          </w:p>
        </w:tc>
      </w:tr>
      <w:tr w:rsidR="00735092" w:rsidRPr="00735092" w:rsidTr="00735092">
        <w:trPr>
          <w:trHeight w:val="2265"/>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7.22</w:t>
            </w:r>
          </w:p>
        </w:tc>
        <w:tc>
          <w:tcPr>
            <w:tcW w:w="394"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54091B" w:rsidRDefault="0054091B"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Sept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Actively discuss the outcomes of Sis which individual consultants were involved in their appraisal.</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br/>
              <w:t xml:space="preserve">• Previous discussion with Deputy Medical Director about evidencing this. Email sent to all Consultants. GMC requirement to reflect on incidents. </w:t>
            </w:r>
            <w:r w:rsidRPr="00735092">
              <w:rPr>
                <w:rFonts w:cs="Arial"/>
                <w:sz w:val="22"/>
                <w:szCs w:val="22"/>
                <w:lang w:eastAsia="en-GB"/>
              </w:rPr>
              <w:br/>
              <w:t>•  Appraisal confidential in nature so difficult to gain assurance.</w:t>
            </w:r>
            <w:r w:rsidRPr="00735092">
              <w:rPr>
                <w:rFonts w:cs="Arial"/>
                <w:sz w:val="22"/>
                <w:szCs w:val="22"/>
                <w:lang w:eastAsia="en-GB"/>
              </w:rPr>
              <w:br/>
              <w:t xml:space="preserve">Current discussions taking place as the individuals appraisals are confidential. Working through an alternative plan.   </w:t>
            </w:r>
            <w:r w:rsidRPr="00735092">
              <w:rPr>
                <w:rFonts w:cs="Arial"/>
                <w:sz w:val="22"/>
                <w:szCs w:val="22"/>
                <w:lang w:eastAsia="en-GB"/>
              </w:rPr>
              <w:br/>
            </w:r>
            <w:r w:rsidRPr="00735092">
              <w:rPr>
                <w:rFonts w:cs="Arial"/>
                <w:sz w:val="22"/>
                <w:szCs w:val="22"/>
                <w:lang w:eastAsia="en-GB"/>
              </w:rPr>
              <w:br/>
            </w:r>
            <w:r w:rsidRPr="00735092">
              <w:rPr>
                <w:rFonts w:cs="Arial"/>
                <w:b/>
                <w:bCs/>
                <w:color w:val="000000"/>
                <w:sz w:val="22"/>
                <w:szCs w:val="22"/>
                <w:u w:val="single"/>
                <w:lang w:eastAsia="en-GB"/>
              </w:rPr>
              <w:t>Action for sign off</w:t>
            </w:r>
            <w:r w:rsidRPr="00735092">
              <w:rPr>
                <w:rFonts w:cs="Arial"/>
                <w:color w:val="000000"/>
                <w:sz w:val="22"/>
                <w:szCs w:val="22"/>
                <w:u w:val="single"/>
                <w:lang w:eastAsia="en-GB"/>
              </w:rPr>
              <w:br/>
            </w:r>
            <w:r w:rsidRPr="00735092">
              <w:rPr>
                <w:rFonts w:cs="Arial"/>
                <w:color w:val="000000"/>
                <w:sz w:val="22"/>
                <w:szCs w:val="22"/>
                <w:lang w:eastAsia="en-GB"/>
              </w:rPr>
              <w:t>Confirm progress with CD</w:t>
            </w:r>
          </w:p>
        </w:tc>
      </w:tr>
      <w:tr w:rsidR="00735092" w:rsidRPr="00735092" w:rsidTr="00735092">
        <w:trPr>
          <w:trHeight w:val="2310"/>
          <w:tblHeader/>
        </w:trPr>
        <w:tc>
          <w:tcPr>
            <w:tcW w:w="361" w:type="pct"/>
            <w:shd w:val="clear" w:color="000000" w:fill="FCE4D6"/>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Rec:  7.29</w:t>
            </w:r>
          </w:p>
        </w:tc>
        <w:tc>
          <w:tcPr>
            <w:tcW w:w="394" w:type="pct"/>
            <w:shd w:val="clear" w:color="000000" w:fill="FCE4D6"/>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 xml:space="preserve">In progress </w:t>
            </w:r>
          </w:p>
        </w:tc>
        <w:tc>
          <w:tcPr>
            <w:tcW w:w="451" w:type="pct"/>
            <w:shd w:val="clear" w:color="auto" w:fill="auto"/>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 xml:space="preserve">Panel requested further information (18/02/2020) </w:t>
            </w:r>
          </w:p>
        </w:tc>
        <w:tc>
          <w:tcPr>
            <w:tcW w:w="441" w:type="pct"/>
            <w:shd w:val="clear" w:color="auto" w:fill="auto"/>
            <w:hideMark/>
          </w:tcPr>
          <w:p w:rsidR="00735092" w:rsidRPr="0054091B" w:rsidRDefault="0054091B" w:rsidP="00735092">
            <w:pPr>
              <w:widowControl/>
              <w:overflowPunct/>
              <w:autoSpaceDE/>
              <w:autoSpaceDN/>
              <w:adjustRightInd/>
              <w:jc w:val="center"/>
              <w:textAlignment w:val="auto"/>
              <w:rPr>
                <w:rFonts w:cs="Arial"/>
                <w:b/>
                <w:bCs/>
                <w:color w:val="000000" w:themeColor="text1"/>
                <w:sz w:val="22"/>
                <w:szCs w:val="22"/>
                <w:lang w:eastAsia="en-GB"/>
              </w:rPr>
            </w:pPr>
            <w:r w:rsidRPr="0054091B">
              <w:rPr>
                <w:rFonts w:cs="Arial"/>
                <w:b/>
                <w:bCs/>
                <w:color w:val="000000" w:themeColor="text1"/>
                <w:sz w:val="22"/>
                <w:szCs w:val="22"/>
                <w:lang w:eastAsia="en-GB"/>
              </w:rPr>
              <w:t>May 2020</w:t>
            </w:r>
            <w:r w:rsidR="00735092" w:rsidRPr="0054091B">
              <w:rPr>
                <w:rFonts w:cs="Arial"/>
                <w:b/>
                <w:bCs/>
                <w:color w:val="000000" w:themeColor="text1"/>
                <w:sz w:val="22"/>
                <w:szCs w:val="22"/>
                <w:lang w:eastAsia="en-GB"/>
              </w:rPr>
              <w:t> </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Closely monitor bank hours undertaken by midwives employed by Cwm Taf, to ensure:</w:t>
            </w:r>
            <w:r w:rsidRPr="00735092">
              <w:rPr>
                <w:rFonts w:cs="Arial"/>
                <w:color w:val="000000"/>
                <w:sz w:val="22"/>
                <w:szCs w:val="22"/>
                <w:lang w:eastAsia="en-GB"/>
              </w:rPr>
              <w:br/>
              <w:t>•  The total number of hours is not excessive</w:t>
            </w:r>
            <w:r w:rsidRPr="00735092">
              <w:rPr>
                <w:rFonts w:cs="Arial"/>
                <w:color w:val="000000"/>
                <w:sz w:val="22"/>
                <w:szCs w:val="22"/>
                <w:lang w:eastAsia="en-GB"/>
              </w:rPr>
              <w:br/>
              <w:t>•The Health Board complies with the European Working Time Directive</w:t>
            </w:r>
            <w:r w:rsidRPr="00735092">
              <w:rPr>
                <w:rFonts w:cs="Arial"/>
                <w:color w:val="000000"/>
                <w:sz w:val="22"/>
                <w:szCs w:val="22"/>
                <w:lang w:eastAsia="en-GB"/>
              </w:rPr>
              <w:br/>
              <w:t>•These do not compromise safety</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t xml:space="preserve">• Workforce scorecard to be developed and agreed </w:t>
            </w:r>
            <w:r w:rsidRPr="00735092">
              <w:rPr>
                <w:rFonts w:cs="Arial"/>
                <w:sz w:val="22"/>
                <w:szCs w:val="22"/>
                <w:lang w:eastAsia="en-GB"/>
              </w:rPr>
              <w:br/>
              <w:t>Weekly updates in assurance group</w:t>
            </w:r>
            <w:r w:rsidRPr="00735092">
              <w:rPr>
                <w:rFonts w:cs="Arial"/>
                <w:sz w:val="22"/>
                <w:szCs w:val="22"/>
                <w:lang w:eastAsia="en-GB"/>
              </w:rPr>
              <w:br/>
              <w:t xml:space="preserve">Senior midwives meeting minutes </w:t>
            </w:r>
            <w:r w:rsidRPr="00735092">
              <w:rPr>
                <w:rFonts w:cs="Arial"/>
                <w:sz w:val="22"/>
                <w:szCs w:val="22"/>
                <w:lang w:eastAsia="en-GB"/>
              </w:rPr>
              <w:br/>
            </w:r>
            <w:r w:rsidRPr="00735092">
              <w:rPr>
                <w:rFonts w:cs="Arial"/>
                <w:sz w:val="22"/>
                <w:szCs w:val="22"/>
                <w:lang w:eastAsia="en-GB"/>
              </w:rPr>
              <w:br/>
            </w:r>
            <w:r w:rsidRPr="00735092">
              <w:rPr>
                <w:rFonts w:cs="Arial"/>
                <w:b/>
                <w:bCs/>
                <w:color w:val="000000"/>
                <w:sz w:val="22"/>
                <w:szCs w:val="22"/>
                <w:u w:val="single"/>
                <w:lang w:eastAsia="en-GB"/>
              </w:rPr>
              <w:t xml:space="preserve">Action for sign off: </w:t>
            </w:r>
            <w:r w:rsidRPr="00735092">
              <w:rPr>
                <w:rFonts w:cs="Arial"/>
                <w:color w:val="000000"/>
                <w:sz w:val="22"/>
                <w:szCs w:val="22"/>
                <w:u w:val="single"/>
                <w:lang w:eastAsia="en-GB"/>
              </w:rPr>
              <w:br/>
            </w:r>
            <w:r w:rsidRPr="00735092">
              <w:rPr>
                <w:rFonts w:cs="Arial"/>
                <w:color w:val="000000"/>
                <w:sz w:val="22"/>
                <w:szCs w:val="22"/>
                <w:lang w:eastAsia="en-GB"/>
              </w:rPr>
              <w:t>Query around compliance with the European Working Time Directive</w:t>
            </w:r>
          </w:p>
        </w:tc>
      </w:tr>
      <w:tr w:rsidR="00735092" w:rsidRPr="00735092" w:rsidTr="00735092">
        <w:trPr>
          <w:trHeight w:val="564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7.30</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54091B" w:rsidRDefault="0054091B"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May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Ensure the Medical Director has effective oversight and management of the consultant body by:</w:t>
            </w:r>
            <w:r w:rsidRPr="00735092">
              <w:rPr>
                <w:rFonts w:cs="Arial"/>
                <w:color w:val="000000"/>
                <w:sz w:val="22"/>
                <w:szCs w:val="22"/>
                <w:lang w:eastAsia="en-GB"/>
              </w:rPr>
              <w:br/>
              <w:t>•Making sure they are available and responsive to the needs of the service</w:t>
            </w:r>
            <w:r w:rsidRPr="00735092">
              <w:rPr>
                <w:rFonts w:cs="Arial"/>
                <w:color w:val="000000"/>
                <w:sz w:val="22"/>
                <w:szCs w:val="22"/>
                <w:lang w:eastAsia="en-GB"/>
              </w:rPr>
              <w:br/>
              <w:t>•Urgently reviewing and agreeing job plans to ensure the service needs are met</w:t>
            </w:r>
            <w:r w:rsidRPr="00735092">
              <w:rPr>
                <w:rFonts w:cs="Arial"/>
                <w:color w:val="000000"/>
                <w:sz w:val="22"/>
                <w:szCs w:val="22"/>
                <w:lang w:eastAsia="en-GB"/>
              </w:rPr>
              <w:br/>
              <w:t>• Clarifying what is to be covered as part of SPA activity (audit, governance, teaching, guidelines, data assurance, train more consultant obstetricians as appraisers)</w:t>
            </w:r>
            <w:r w:rsidRPr="00735092">
              <w:rPr>
                <w:rFonts w:cs="Arial"/>
                <w:color w:val="000000"/>
                <w:sz w:val="22"/>
                <w:szCs w:val="22"/>
                <w:lang w:eastAsia="en-GB"/>
              </w:rPr>
              <w:br/>
            </w:r>
            <w:r w:rsidRPr="00735092">
              <w:rPr>
                <w:rFonts w:cs="Arial"/>
                <w:color w:val="000000"/>
                <w:sz w:val="22"/>
                <w:szCs w:val="22"/>
                <w:lang w:eastAsia="en-GB"/>
              </w:rPr>
              <w:br/>
              <w:t>•</w:t>
            </w:r>
            <w:r w:rsidRPr="00735092">
              <w:rPr>
                <w:rFonts w:cs="Arial"/>
                <w:b/>
                <w:bCs/>
                <w:color w:val="000000"/>
                <w:sz w:val="22"/>
                <w:szCs w:val="22"/>
                <w:lang w:eastAsia="en-GB"/>
              </w:rPr>
              <w:t>Ensuring the most unwell women are seen initially by a consultant and all women are seen by a consultant within 12 hour NCEPOD recommendation (national standard)</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b/>
                <w:bCs/>
                <w:sz w:val="22"/>
                <w:szCs w:val="22"/>
                <w:u w:val="single"/>
                <w:lang w:eastAsia="en-GB"/>
              </w:rPr>
              <w:t xml:space="preserve">Action:  RCOG to be </w:t>
            </w:r>
            <w:r w:rsidR="0054091B" w:rsidRPr="00735092">
              <w:rPr>
                <w:rFonts w:cs="Arial"/>
                <w:b/>
                <w:bCs/>
                <w:sz w:val="22"/>
                <w:szCs w:val="22"/>
                <w:u w:val="single"/>
                <w:lang w:eastAsia="en-GB"/>
              </w:rPr>
              <w:t>discussed</w:t>
            </w:r>
            <w:r w:rsidRPr="00735092">
              <w:rPr>
                <w:rFonts w:cs="Arial"/>
                <w:b/>
                <w:bCs/>
                <w:sz w:val="22"/>
                <w:szCs w:val="22"/>
                <w:u w:val="single"/>
                <w:lang w:eastAsia="en-GB"/>
              </w:rPr>
              <w:t xml:space="preserve"> at OLM Meeting</w:t>
            </w:r>
            <w:r w:rsidRPr="00735092">
              <w:rPr>
                <w:rFonts w:cs="Arial"/>
                <w:sz w:val="22"/>
                <w:szCs w:val="22"/>
                <w:lang w:eastAsia="en-GB"/>
              </w:rPr>
              <w:br/>
              <w:t>Ensuring the most unwell women are seen initially by a consultant and all women are seen by a consultant within 12 hour NCEPOD recommendation (national standard)</w:t>
            </w:r>
          </w:p>
        </w:tc>
      </w:tr>
      <w:tr w:rsidR="00735092" w:rsidRPr="00735092" w:rsidTr="00735092">
        <w:trPr>
          <w:trHeight w:val="4680"/>
          <w:tblHeader/>
        </w:trPr>
        <w:tc>
          <w:tcPr>
            <w:tcW w:w="361" w:type="pct"/>
            <w:shd w:val="clear" w:color="000000" w:fill="FCE4D6"/>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 xml:space="preserve">Rec: 7.32 </w:t>
            </w:r>
          </w:p>
        </w:tc>
        <w:tc>
          <w:tcPr>
            <w:tcW w:w="394" w:type="pct"/>
            <w:shd w:val="clear" w:color="000000" w:fill="FCE4D6"/>
            <w:noWrap/>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 xml:space="preserve">In progress </w:t>
            </w:r>
          </w:p>
        </w:tc>
        <w:tc>
          <w:tcPr>
            <w:tcW w:w="451" w:type="pct"/>
            <w:shd w:val="clear" w:color="auto" w:fill="auto"/>
            <w:noWrap/>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54091B" w:rsidRDefault="0054091B"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May 2020</w:t>
            </w:r>
          </w:p>
        </w:tc>
        <w:tc>
          <w:tcPr>
            <w:tcW w:w="1004" w:type="pct"/>
            <w:shd w:val="clear" w:color="auto" w:fill="auto"/>
            <w:hideMark/>
          </w:tcPr>
          <w:p w:rsidR="00735092" w:rsidRPr="00735092" w:rsidRDefault="00735092" w:rsidP="00735092">
            <w:pPr>
              <w:widowControl/>
              <w:overflowPunct/>
              <w:autoSpaceDE/>
              <w:autoSpaceDN/>
              <w:adjustRightInd/>
              <w:spacing w:after="240"/>
              <w:textAlignment w:val="auto"/>
              <w:rPr>
                <w:rFonts w:cs="Arial"/>
                <w:color w:val="000000"/>
                <w:sz w:val="22"/>
                <w:szCs w:val="22"/>
                <w:lang w:eastAsia="en-GB"/>
              </w:rPr>
            </w:pPr>
            <w:r w:rsidRPr="00735092">
              <w:rPr>
                <w:rFonts w:cs="Arial"/>
                <w:color w:val="000000"/>
                <w:sz w:val="22"/>
                <w:szCs w:val="22"/>
                <w:lang w:eastAsia="en-GB"/>
              </w:rPr>
              <w:t>Ensure obstetric consultant cover is achieved in all clinical areas when required by:</w:t>
            </w:r>
            <w:r w:rsidRPr="00735092">
              <w:rPr>
                <w:rFonts w:cs="Arial"/>
                <w:color w:val="000000"/>
                <w:sz w:val="22"/>
                <w:szCs w:val="22"/>
                <w:lang w:eastAsia="en-GB"/>
              </w:rPr>
              <w:br/>
              <w:t>• Reviewing the clinical timetables to ensure that 12 hour cover per day on labour ward is achieved.</w:t>
            </w:r>
            <w:r w:rsidRPr="00735092">
              <w:rPr>
                <w:rFonts w:cs="Arial"/>
                <w:color w:val="000000"/>
                <w:sz w:val="22"/>
                <w:szCs w:val="22"/>
                <w:lang w:eastAsia="en-GB"/>
              </w:rPr>
              <w:br/>
              <w:t xml:space="preserve">Undertake a series of visits to units where extended consultant labour ward presence has been implemented. </w:t>
            </w:r>
            <w:r w:rsidRPr="00735092">
              <w:rPr>
                <w:rFonts w:cs="Arial"/>
                <w:color w:val="000000"/>
                <w:sz w:val="22"/>
                <w:szCs w:val="22"/>
                <w:lang w:eastAsia="en-GB"/>
              </w:rPr>
              <w:br/>
              <w:t>Considering working in teams to ensure a senior member of the team is available in clinics and provide cross cover for each other.</w:t>
            </w:r>
            <w:r w:rsidRPr="00735092">
              <w:rPr>
                <w:rFonts w:cs="Arial"/>
                <w:color w:val="000000"/>
                <w:sz w:val="22"/>
                <w:szCs w:val="22"/>
                <w:lang w:eastAsia="en-GB"/>
              </w:rPr>
              <w:br/>
              <w:t>Considering the creative use of consultant time in regular hours and out of hours to limit the use of locums</w:t>
            </w:r>
          </w:p>
        </w:tc>
        <w:tc>
          <w:tcPr>
            <w:tcW w:w="2350" w:type="pct"/>
            <w:shd w:val="clear" w:color="auto" w:fill="auto"/>
            <w:hideMark/>
          </w:tcPr>
          <w:p w:rsidR="0054091B" w:rsidRDefault="00735092" w:rsidP="00735092">
            <w:pPr>
              <w:widowControl/>
              <w:overflowPunct/>
              <w:autoSpaceDE/>
              <w:autoSpaceDN/>
              <w:adjustRightInd/>
              <w:spacing w:after="240"/>
              <w:textAlignment w:val="auto"/>
              <w:rPr>
                <w:rFonts w:cs="Arial"/>
                <w:sz w:val="22"/>
                <w:szCs w:val="22"/>
                <w:lang w:eastAsia="en-GB"/>
              </w:rPr>
            </w:pPr>
            <w:r w:rsidRPr="00735092">
              <w:rPr>
                <w:rFonts w:cs="Arial"/>
                <w:sz w:val="22"/>
                <w:szCs w:val="22"/>
                <w:lang w:eastAsia="en-GB"/>
              </w:rPr>
              <w:t xml:space="preserve">• Recruitment to workforce plan </w:t>
            </w:r>
            <w:r w:rsidRPr="00735092">
              <w:rPr>
                <w:rFonts w:cs="Arial"/>
                <w:sz w:val="22"/>
                <w:szCs w:val="22"/>
                <w:lang w:eastAsia="en-GB"/>
              </w:rPr>
              <w:br/>
              <w:t>• Consultant cover in place.  Gaps being managed through locums and additional shifts for existing team.</w:t>
            </w:r>
            <w:r w:rsidRPr="00735092">
              <w:rPr>
                <w:rFonts w:cs="Arial"/>
                <w:sz w:val="22"/>
                <w:szCs w:val="22"/>
                <w:lang w:eastAsia="en-GB"/>
              </w:rPr>
              <w:br/>
              <w:t xml:space="preserve">• Handover attendance documents </w:t>
            </w:r>
            <w:r w:rsidRPr="00735092">
              <w:rPr>
                <w:rFonts w:cs="Arial"/>
                <w:sz w:val="22"/>
                <w:szCs w:val="22"/>
                <w:lang w:eastAsia="en-GB"/>
              </w:rPr>
              <w:br/>
              <w:t>• Spot checks by Senior Management Team</w:t>
            </w:r>
            <w:r w:rsidRPr="00735092">
              <w:rPr>
                <w:rFonts w:cs="Arial"/>
                <w:sz w:val="22"/>
                <w:szCs w:val="22"/>
                <w:lang w:eastAsia="en-GB"/>
              </w:rPr>
              <w:br/>
              <w:t>Handover attendance documents</w:t>
            </w:r>
            <w:r w:rsidRPr="00735092">
              <w:rPr>
                <w:rFonts w:cs="Arial"/>
                <w:sz w:val="22"/>
                <w:szCs w:val="22"/>
                <w:lang w:eastAsia="en-GB"/>
              </w:rPr>
              <w:br/>
              <w:t xml:space="preserve">Job plans and workforce developed. </w:t>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Pr="00735092">
              <w:rPr>
                <w:rFonts w:cs="Arial"/>
                <w:sz w:val="22"/>
                <w:szCs w:val="22"/>
                <w:lang w:eastAsia="en-GB"/>
              </w:rPr>
              <w:br/>
            </w:r>
            <w:r w:rsidR="0054091B">
              <w:rPr>
                <w:rFonts w:cs="Arial"/>
                <w:sz w:val="22"/>
                <w:szCs w:val="22"/>
                <w:lang w:eastAsia="en-GB"/>
              </w:rPr>
              <w:t>Evidence required:</w:t>
            </w:r>
          </w:p>
          <w:p w:rsidR="0054091B" w:rsidRPr="0054091B" w:rsidRDefault="0054091B" w:rsidP="0054091B">
            <w:pPr>
              <w:pStyle w:val="ListParagraph"/>
              <w:widowControl/>
              <w:numPr>
                <w:ilvl w:val="0"/>
                <w:numId w:val="35"/>
              </w:numPr>
              <w:overflowPunct/>
              <w:autoSpaceDE/>
              <w:autoSpaceDN/>
              <w:adjustRightInd/>
              <w:spacing w:after="240"/>
              <w:textAlignment w:val="auto"/>
              <w:rPr>
                <w:rFonts w:cs="Arial"/>
                <w:sz w:val="22"/>
                <w:szCs w:val="22"/>
                <w:lang w:eastAsia="en-GB"/>
              </w:rPr>
            </w:pPr>
            <w:r w:rsidRPr="0054091B">
              <w:rPr>
                <w:rFonts w:cs="Arial"/>
                <w:sz w:val="22"/>
                <w:szCs w:val="22"/>
                <w:lang w:eastAsia="en-GB"/>
              </w:rPr>
              <w:t>Rota</w:t>
            </w:r>
          </w:p>
          <w:p w:rsidR="00735092" w:rsidRPr="0054091B" w:rsidRDefault="0054091B" w:rsidP="0054091B">
            <w:pPr>
              <w:pStyle w:val="ListParagraph"/>
              <w:widowControl/>
              <w:numPr>
                <w:ilvl w:val="0"/>
                <w:numId w:val="35"/>
              </w:numPr>
              <w:overflowPunct/>
              <w:autoSpaceDE/>
              <w:autoSpaceDN/>
              <w:adjustRightInd/>
              <w:spacing w:after="240"/>
              <w:textAlignment w:val="auto"/>
              <w:rPr>
                <w:rFonts w:cs="Arial"/>
                <w:sz w:val="22"/>
                <w:szCs w:val="22"/>
                <w:lang w:eastAsia="en-GB"/>
              </w:rPr>
            </w:pPr>
            <w:r w:rsidRPr="0054091B">
              <w:rPr>
                <w:rFonts w:cs="Arial"/>
                <w:sz w:val="22"/>
                <w:szCs w:val="22"/>
                <w:lang w:eastAsia="en-GB"/>
              </w:rPr>
              <w:t>Job plan</w:t>
            </w:r>
            <w:r w:rsidR="00735092" w:rsidRPr="0054091B">
              <w:rPr>
                <w:rFonts w:cs="Arial"/>
                <w:sz w:val="22"/>
                <w:szCs w:val="22"/>
                <w:lang w:eastAsia="en-GB"/>
              </w:rPr>
              <w:br/>
            </w:r>
            <w:r w:rsidR="00735092" w:rsidRPr="0054091B">
              <w:rPr>
                <w:rFonts w:cs="Arial"/>
                <w:sz w:val="22"/>
                <w:szCs w:val="22"/>
                <w:lang w:eastAsia="en-GB"/>
              </w:rPr>
              <w:br/>
            </w:r>
            <w:r w:rsidR="00735092" w:rsidRPr="0054091B">
              <w:rPr>
                <w:rFonts w:cs="Arial"/>
                <w:sz w:val="22"/>
                <w:szCs w:val="22"/>
                <w:lang w:eastAsia="en-GB"/>
              </w:rPr>
              <w:br/>
            </w:r>
          </w:p>
        </w:tc>
      </w:tr>
      <w:tr w:rsidR="00735092" w:rsidRPr="00735092" w:rsidTr="00735092">
        <w:trPr>
          <w:trHeight w:val="315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7.35</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54091B" w:rsidRDefault="0054091B"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Sept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Undertake a training needs assessment for all staff to identify skills gaps and target additional training</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noProof/>
                <w:sz w:val="22"/>
                <w:szCs w:val="22"/>
                <w:lang w:eastAsia="en-GB"/>
              </w:rPr>
              <mc:AlternateContent>
                <mc:Choice Requires="wps">
                  <w:drawing>
                    <wp:anchor distT="0" distB="0" distL="114300" distR="114300" simplePos="0" relativeHeight="251662848" behindDoc="0" locked="0" layoutInCell="1" allowOverlap="1">
                      <wp:simplePos x="0" y="0"/>
                      <wp:positionH relativeFrom="column">
                        <wp:posOffset>85725</wp:posOffset>
                      </wp:positionH>
                      <wp:positionV relativeFrom="paragraph">
                        <wp:posOffset>0</wp:posOffset>
                      </wp:positionV>
                      <wp:extent cx="1685925" cy="9525"/>
                      <wp:effectExtent l="0" t="0" r="28575" b="28575"/>
                      <wp:wrapNone/>
                      <wp:docPr id="12" name="Rectangle 12">
                        <a:hlinkClick xmlns:a="http://schemas.openxmlformats.org/drawingml/2006/main" r:id="rId20"/>
                      </wp:docPr>
                      <wp:cNvGraphicFramePr/>
                      <a:graphic xmlns:a="http://schemas.openxmlformats.org/drawingml/2006/main">
                        <a:graphicData uri="http://schemas.microsoft.com/office/word/2010/wordprocessingShape">
                          <wps:wsp>
                            <wps:cNvSpPr/>
                            <wps:spPr>
                              <a:xfrm>
                                <a:off x="0" y="0"/>
                                <a:ext cx="1676400" cy="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Audit Plan 2019/2020</w:t>
                                  </w:r>
                                </w:p>
                              </w:txbxContent>
                            </wps:txbx>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id="Rectangle 12" o:spid="_x0000_s1026" href="C:\Users\an185199\AppData\Local\Microsoft\Windows\Temporary Internet Files\Content.Outlook\L5M7WO1S\MIS\draft audit plan 2019-2020.docx" style="position:absolute;margin-left:6.75pt;margin-top:0;width:132.75pt;height:.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" o:button="t" fillcolor="#dbe5f1 [660]" strokecolor="#243f60 [1604]" strokeweight="2pt">
                      <v:fill o:detectmouseclick="t"/>
                      <v:textbo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Audit Plan 2019/2020</w:t>
                            </w:r>
                          </w:p>
                        </w:txbxContent>
                      </v:textbox>
                    </v:rect>
                  </w:pict>
                </mc:Fallback>
              </mc:AlternateContent>
            </w:r>
            <w:r w:rsidRPr="00735092">
              <w:rPr>
                <w:rFonts w:cs="Arial"/>
                <w:noProof/>
                <w:sz w:val="22"/>
                <w:szCs w:val="22"/>
                <w:lang w:eastAsia="en-GB"/>
              </w:rPr>
              <mc:AlternateContent>
                <mc:Choice Requires="wps">
                  <w:drawing>
                    <wp:anchor distT="0" distB="0" distL="114300" distR="114300" simplePos="0" relativeHeight="251663872" behindDoc="0" locked="0" layoutInCell="1" allowOverlap="1">
                      <wp:simplePos x="0" y="0"/>
                      <wp:positionH relativeFrom="column">
                        <wp:posOffset>66675</wp:posOffset>
                      </wp:positionH>
                      <wp:positionV relativeFrom="paragraph">
                        <wp:posOffset>0</wp:posOffset>
                      </wp:positionV>
                      <wp:extent cx="2057400" cy="9525"/>
                      <wp:effectExtent l="0" t="0" r="19050" b="28575"/>
                      <wp:wrapNone/>
                      <wp:docPr id="11" name="Rectangle 11">
                        <a:hlinkClick xmlns:a="http://schemas.openxmlformats.org/drawingml/2006/main" r:id="rId21"/>
                      </wp:docPr>
                      <wp:cNvGraphicFramePr/>
                      <a:graphic xmlns:a="http://schemas.openxmlformats.org/drawingml/2006/main">
                        <a:graphicData uri="http://schemas.microsoft.com/office/word/2010/wordprocessingShape">
                          <wps:wsp>
                            <wps:cNvSpPr/>
                            <wps:spPr>
                              <a:xfrm>
                                <a:off x="0" y="0"/>
                                <a:ext cx="2038350" cy="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Governance Day Audit Minutes</w:t>
                                  </w:r>
                                </w:p>
                              </w:txbxContent>
                            </wps:txbx>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id="Rectangle 11" o:spid="_x0000_s1027" href="C:\Users\an185199\AppData\Local\Microsoft\Windows\Temporary Internet Files\Content.Outlook\L5M7WO1S\Audit\Audit minutes from Governance Day.docx" style="position:absolute;margin-left:5.25pt;margin-top:0;width:162pt;height:.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" o:button="t" fillcolor="#dbe5f1 [660]" strokecolor="#243f60 [1604]" strokeweight="2pt">
                      <v:fill o:detectmouseclick="t"/>
                      <v:textbo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Governance Day Audit Minutes</w:t>
                            </w:r>
                          </w:p>
                        </w:txbxContent>
                      </v:textbox>
                    </v:rect>
                  </w:pict>
                </mc:Fallback>
              </mc:AlternateContent>
            </w:r>
            <w:r w:rsidRPr="00735092">
              <w:rPr>
                <w:rFonts w:cs="Arial"/>
                <w:noProof/>
                <w:sz w:val="22"/>
                <w:szCs w:val="22"/>
                <w:lang w:eastAsia="en-GB"/>
              </w:rPr>
              <mc:AlternateContent>
                <mc:Choice Requires="wps">
                  <w:drawing>
                    <wp:anchor distT="0" distB="0" distL="114300" distR="114300" simplePos="0" relativeHeight="251664896" behindDoc="0" locked="0" layoutInCell="1" allowOverlap="1">
                      <wp:simplePos x="0" y="0"/>
                      <wp:positionH relativeFrom="column">
                        <wp:posOffset>85725</wp:posOffset>
                      </wp:positionH>
                      <wp:positionV relativeFrom="paragraph">
                        <wp:posOffset>0</wp:posOffset>
                      </wp:positionV>
                      <wp:extent cx="2009775" cy="9525"/>
                      <wp:effectExtent l="0" t="0" r="28575" b="28575"/>
                      <wp:wrapNone/>
                      <wp:docPr id="10" name="Rectangle 10">
                        <a:hlinkClick xmlns:a="http://schemas.openxmlformats.org/drawingml/2006/main" r:id="rId22"/>
                      </wp:docPr>
                      <wp:cNvGraphicFramePr/>
                      <a:graphic xmlns:a="http://schemas.openxmlformats.org/drawingml/2006/main">
                        <a:graphicData uri="http://schemas.microsoft.com/office/word/2010/wordprocessingShape">
                          <wps:wsp>
                            <wps:cNvSpPr/>
                            <wps:spPr>
                              <a:xfrm>
                                <a:off x="0" y="0"/>
                                <a:ext cx="2000250" cy="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Audit &amp; ResearchForum Agenda </w:t>
                                  </w:r>
                                </w:p>
                              </w:txbxContent>
                            </wps:txbx>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id="Rectangle 10" o:spid="_x0000_s1028" href="C:\Users\an185199\AppData\Local\Microsoft\Windows\Temporary Internet Files\Content.Outlook\L5M7WO1S\Audit\Audit &amp; Research Agenda Sept 2019.docx" style="position:absolute;margin-left:6.75pt;margin-top:0;width:158.25pt;height:.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" o:button="t" fillcolor="#dbe5f1 [660]" strokecolor="#243f60 [1604]" strokeweight="2pt">
                      <v:fill o:detectmouseclick="t"/>
                      <v:textbo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Audit &amp; ResearchForum Agenda </w:t>
                            </w:r>
                          </w:p>
                        </w:txbxContent>
                      </v:textbox>
                    </v:rect>
                  </w:pict>
                </mc:Fallback>
              </mc:AlternateContent>
            </w:r>
            <w:r w:rsidRPr="00735092">
              <w:rPr>
                <w:rFonts w:cs="Arial"/>
                <w:noProof/>
                <w:sz w:val="22"/>
                <w:szCs w:val="22"/>
                <w:lang w:eastAsia="en-GB"/>
              </w:rPr>
              <mc:AlternateContent>
                <mc:Choice Requires="wps">
                  <w:drawing>
                    <wp:anchor distT="0" distB="0" distL="114300" distR="114300" simplePos="0" relativeHeight="251665920" behindDoc="0" locked="0" layoutInCell="1" allowOverlap="1">
                      <wp:simplePos x="0" y="0"/>
                      <wp:positionH relativeFrom="column">
                        <wp:posOffset>85725</wp:posOffset>
                      </wp:positionH>
                      <wp:positionV relativeFrom="paragraph">
                        <wp:posOffset>0</wp:posOffset>
                      </wp:positionV>
                      <wp:extent cx="1876425" cy="9525"/>
                      <wp:effectExtent l="0" t="0" r="28575" b="28575"/>
                      <wp:wrapNone/>
                      <wp:docPr id="9" name="Rectangle 9">
                        <a:hlinkClick xmlns:a="http://schemas.openxmlformats.org/drawingml/2006/main" r:id="rId23"/>
                      </wp:docPr>
                      <wp:cNvGraphicFramePr/>
                      <a:graphic xmlns:a="http://schemas.openxmlformats.org/drawingml/2006/main">
                        <a:graphicData uri="http://schemas.microsoft.com/office/word/2010/wordprocessingShape">
                          <wps:wsp>
                            <wps:cNvSpPr/>
                            <wps:spPr>
                              <a:xfrm>
                                <a:off x="0" y="0"/>
                                <a:ext cx="1857375" cy="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10.05.2019 Minutes </w:t>
                                  </w:r>
                                </w:p>
                              </w:txbxContent>
                            </wps:txbx>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id="Rectangle 9" o:spid="_x0000_s1029" href="C:\Users\an185199\AppData\Local\Microsoft\Windows\Temporary Internet Files\Content.Outlook\L5M7WO1S\Audit\Audit O&amp;G Minutes 10.05.19.docx" style="position:absolute;margin-left:6.75pt;margin-top:0;width:147.75pt;height:.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" o:button="t" fillcolor="#dbe5f1 [660]" strokecolor="#243f60 [1604]" strokeweight="2pt">
                      <v:fill o:detectmouseclick="t"/>
                      <v:textbo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10.05.2019 Minutes </w:t>
                            </w:r>
                          </w:p>
                        </w:txbxContent>
                      </v:textbox>
                    </v:rect>
                  </w:pict>
                </mc:Fallback>
              </mc:AlternateContent>
            </w:r>
            <w:r w:rsidRPr="00735092">
              <w:rPr>
                <w:rFonts w:cs="Arial"/>
                <w:noProof/>
                <w:sz w:val="22"/>
                <w:szCs w:val="22"/>
                <w:lang w:eastAsia="en-GB"/>
              </w:rPr>
              <mc:AlternateContent>
                <mc:Choice Requires="wps">
                  <w:drawing>
                    <wp:anchor distT="0" distB="0" distL="114300" distR="114300" simplePos="0" relativeHeight="251666944" behindDoc="0" locked="0" layoutInCell="1" allowOverlap="1">
                      <wp:simplePos x="0" y="0"/>
                      <wp:positionH relativeFrom="column">
                        <wp:posOffset>85725</wp:posOffset>
                      </wp:positionH>
                      <wp:positionV relativeFrom="paragraph">
                        <wp:posOffset>0</wp:posOffset>
                      </wp:positionV>
                      <wp:extent cx="1819275" cy="9525"/>
                      <wp:effectExtent l="0" t="0" r="28575" b="28575"/>
                      <wp:wrapNone/>
                      <wp:docPr id="6" name="Rectangle 6">
                        <a:hlinkClick xmlns:a="http://schemas.openxmlformats.org/drawingml/2006/main" r:id="rId24"/>
                      </wp:docPr>
                      <wp:cNvGraphicFramePr/>
                      <a:graphic xmlns:a="http://schemas.openxmlformats.org/drawingml/2006/main">
                        <a:graphicData uri="http://schemas.microsoft.com/office/word/2010/wordprocessingShape">
                          <wps:wsp>
                            <wps:cNvSpPr/>
                            <wps:spPr>
                              <a:xfrm>
                                <a:off x="0" y="0"/>
                                <a:ext cx="1809750" cy="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14.06.2019 Minutes </w:t>
                                  </w:r>
                                </w:p>
                              </w:txbxContent>
                            </wps:txbx>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id="Rectangle 6" o:spid="_x0000_s1030" href="C:\Users\an185199\AppData\Local\Microsoft\Windows\Temporary Internet Files\Content.Outlook\L5M7WO1S\Audit\Audit O&amp;G Minutes 14.06.19.docx" style="position:absolute;margin-left:6.75pt;margin-top:0;width:143.25pt;height:.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" o:button="t" fillcolor="#dbe5f1 [660]" strokecolor="#243f60 [1604]" strokeweight="2pt">
                      <v:fill o:detectmouseclick="t"/>
                      <v:textbo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14.06.2019 Minutes </w:t>
                            </w:r>
                          </w:p>
                        </w:txbxContent>
                      </v:textbox>
                    </v:rect>
                  </w:pict>
                </mc:Fallback>
              </mc:AlternateContent>
            </w:r>
            <w:r w:rsidRPr="00735092">
              <w:rPr>
                <w:rFonts w:cs="Arial"/>
                <w:noProof/>
                <w:sz w:val="22"/>
                <w:szCs w:val="22"/>
                <w:lang w:eastAsia="en-GB"/>
              </w:rPr>
              <mc:AlternateContent>
                <mc:Choice Requires="wps">
                  <w:drawing>
                    <wp:anchor distT="0" distB="0" distL="114300" distR="114300" simplePos="0" relativeHeight="251667968" behindDoc="0" locked="0" layoutInCell="1" allowOverlap="1">
                      <wp:simplePos x="0" y="0"/>
                      <wp:positionH relativeFrom="column">
                        <wp:posOffset>66675</wp:posOffset>
                      </wp:positionH>
                      <wp:positionV relativeFrom="paragraph">
                        <wp:posOffset>0</wp:posOffset>
                      </wp:positionV>
                      <wp:extent cx="1485900" cy="9525"/>
                      <wp:effectExtent l="0" t="0" r="19050" b="28575"/>
                      <wp:wrapNone/>
                      <wp:docPr id="7" name="Rectangle 7">
                        <a:hlinkClick xmlns:a="http://schemas.openxmlformats.org/drawingml/2006/main" r:id="rId25"/>
                      </wp:docPr>
                      <wp:cNvGraphicFramePr/>
                      <a:graphic xmlns:a="http://schemas.openxmlformats.org/drawingml/2006/main">
                        <a:graphicData uri="http://schemas.microsoft.com/office/word/2010/wordprocessingShape">
                          <wps:wsp>
                            <wps:cNvSpPr/>
                            <wps:spPr>
                              <a:xfrm>
                                <a:off x="0" y="0"/>
                                <a:ext cx="1476375" cy="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Governance Structure </w:t>
                                  </w:r>
                                </w:p>
                              </w:txbxContent>
                            </wps:txbx>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id="Rectangle 7" o:spid="_x0000_s1031" href="C:\Users\an185199\AppData\Local\Microsoft\Windows\Temporary Internet Files\Content.Outlook\Immediate action - evidence\Governance Structure.docx" style="position:absolute;margin-left:5.25pt;margin-top:0;width:117pt;height:.7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" o:button="t" fillcolor="#dbe5f1 [660]" strokecolor="#243f60 [1604]" strokeweight="2pt">
                      <v:fill o:detectmouseclick="t"/>
                      <v:textbo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Governance Structure </w:t>
                            </w:r>
                          </w:p>
                        </w:txbxContent>
                      </v:textbox>
                    </v:rect>
                  </w:pict>
                </mc:Fallback>
              </mc:AlternateContent>
            </w:r>
            <w:r w:rsidRPr="00735092">
              <w:rPr>
                <w:rFonts w:cs="Arial"/>
                <w:noProof/>
                <w:sz w:val="22"/>
                <w:szCs w:val="22"/>
                <w:lang w:eastAsia="en-GB"/>
              </w:rPr>
              <mc:AlternateContent>
                <mc:Choice Requires="wps">
                  <w:drawing>
                    <wp:anchor distT="0" distB="0" distL="114300" distR="114300" simplePos="0" relativeHeight="251668992" behindDoc="0" locked="0" layoutInCell="1" allowOverlap="1">
                      <wp:simplePos x="0" y="0"/>
                      <wp:positionH relativeFrom="column">
                        <wp:posOffset>66675</wp:posOffset>
                      </wp:positionH>
                      <wp:positionV relativeFrom="paragraph">
                        <wp:posOffset>0</wp:posOffset>
                      </wp:positionV>
                      <wp:extent cx="1504950" cy="9525"/>
                      <wp:effectExtent l="0" t="0" r="19050" b="28575"/>
                      <wp:wrapNone/>
                      <wp:docPr id="8" name="Rectangle 8">
                        <a:hlinkClick xmlns:a="http://schemas.openxmlformats.org/drawingml/2006/main" r:id="rId26"/>
                      </wp:docPr>
                      <wp:cNvGraphicFramePr/>
                      <a:graphic xmlns:a="http://schemas.openxmlformats.org/drawingml/2006/main">
                        <a:graphicData uri="http://schemas.microsoft.com/office/word/2010/wordprocessingShape">
                          <wps:wsp>
                            <wps:cNvSpPr/>
                            <wps:spPr>
                              <a:xfrm>
                                <a:off x="0" y="0"/>
                                <a:ext cx="1495425" cy="0"/>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Policy </w:t>
                                  </w:r>
                                </w:p>
                              </w:txbxContent>
                            </wps:txbx>
                            <wps:bodyPr vertOverflow="clip" horzOverflow="clip" rtlCol="0" anchor="t"/>
                          </wps:wsp>
                        </a:graphicData>
                      </a:graphic>
                      <wp14:sizeRelH relativeFrom="page">
                        <wp14:pctWidth>0</wp14:pctWidth>
                      </wp14:sizeRelH>
                      <wp14:sizeRelV relativeFrom="page">
                        <wp14:pctHeight>0</wp14:pctHeight>
                      </wp14:sizeRelV>
                    </wp:anchor>
                  </w:drawing>
                </mc:Choice>
                <mc:Fallback>
                  <w:pict>
                    <v:rect id="Rectangle 8" o:spid="_x0000_s1032" href="C:\Users\an185199\AppData\Local\Microsoft\Windows\Temporary Internet Files\Content.Outlook\Immediate action - evidence\Escalation Policy.docx" style="position:absolute;margin-left:5.25pt;margin-top:0;width:118.5pt;height:.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" o:button="t" fillcolor="#dbe5f1 [660]" strokecolor="#243f60 [1604]" strokeweight="2pt">
                      <v:fill o:detectmouseclick="t"/>
                      <v:textbox>
                        <w:txbxContent>
                          <w:p w:rsidR="00735092" w:rsidRDefault="00735092" w:rsidP="00735092">
                            <w:pPr>
                              <w:pStyle w:val="NormalWeb"/>
                              <w:spacing w:before="0" w:beforeAutospacing="0" w:after="0" w:afterAutospacing="0"/>
                            </w:pPr>
                            <w:r>
                              <w:rPr>
                                <w:rFonts w:asciiTheme="minorHAnsi" w:hAnsi="Calibri" w:cstheme="minorBidi"/>
                                <w:color w:val="000000" w:themeColor="text1"/>
                                <w:sz w:val="22"/>
                                <w:szCs w:val="22"/>
                              </w:rPr>
                              <w:t xml:space="preserve">Policy </w:t>
                            </w:r>
                          </w:p>
                        </w:txbxContent>
                      </v:textbox>
                    </v:rect>
                  </w:pict>
                </mc:Fallback>
              </mc:AlternateContent>
            </w:r>
            <w:r w:rsidRPr="00735092">
              <w:rPr>
                <w:rFonts w:cs="Arial"/>
                <w:sz w:val="22"/>
                <w:szCs w:val="22"/>
                <w:lang w:eastAsia="en-GB"/>
              </w:rPr>
              <w:br/>
              <w:t xml:space="preserve">• Training and Development Forum is taking forward this work.  Need to fully understand training needs and training plans for all clinicians. </w:t>
            </w:r>
            <w:r w:rsidRPr="00735092">
              <w:rPr>
                <w:rFonts w:cs="Arial"/>
                <w:sz w:val="22"/>
                <w:szCs w:val="22"/>
                <w:lang w:eastAsia="en-GB"/>
              </w:rPr>
              <w:br/>
              <w:t xml:space="preserve">• 2 year cycle of training needs identified and developed. Confirmed in the Training and Development Forum that mandatory training will take 18 months to bring everyone into compliance. </w:t>
            </w:r>
            <w:r w:rsidRPr="00735092">
              <w:rPr>
                <w:rFonts w:cs="Arial"/>
                <w:sz w:val="22"/>
                <w:szCs w:val="22"/>
                <w:lang w:eastAsia="en-GB"/>
              </w:rPr>
              <w:br/>
              <w:t xml:space="preserve">• Further development of Peri-natal mental health training made compulsory. </w:t>
            </w:r>
            <w:r w:rsidRPr="00735092">
              <w:rPr>
                <w:rFonts w:cs="Arial"/>
                <w:sz w:val="22"/>
                <w:szCs w:val="22"/>
                <w:lang w:eastAsia="en-GB"/>
              </w:rPr>
              <w:br/>
              <w:t xml:space="preserve">CTG, prompt , gap and grow </w:t>
            </w:r>
            <w:r w:rsidRPr="00735092">
              <w:rPr>
                <w:rFonts w:cs="Arial"/>
                <w:sz w:val="22"/>
                <w:szCs w:val="22"/>
                <w:lang w:eastAsia="en-GB"/>
              </w:rPr>
              <w:br/>
              <w:t xml:space="preserve">Dashboard </w:t>
            </w:r>
            <w:r w:rsidRPr="00735092">
              <w:rPr>
                <w:rFonts w:cs="Arial"/>
                <w:sz w:val="22"/>
                <w:szCs w:val="22"/>
                <w:lang w:eastAsia="en-GB"/>
              </w:rPr>
              <w:br/>
            </w:r>
            <w:r w:rsidRPr="00735092">
              <w:rPr>
                <w:rFonts w:cs="Arial"/>
                <w:sz w:val="22"/>
                <w:szCs w:val="22"/>
                <w:lang w:eastAsia="en-GB"/>
              </w:rPr>
              <w:br/>
            </w:r>
            <w:r w:rsidRPr="00735092">
              <w:rPr>
                <w:rFonts w:cs="Arial"/>
                <w:b/>
                <w:bCs/>
                <w:color w:val="FF0000"/>
                <w:sz w:val="22"/>
                <w:szCs w:val="22"/>
                <w:u w:val="single"/>
                <w:lang w:eastAsia="en-GB"/>
              </w:rPr>
              <w:t xml:space="preserve">Action for sign off: </w:t>
            </w:r>
            <w:r w:rsidRPr="00735092">
              <w:rPr>
                <w:rFonts w:cs="Arial"/>
                <w:color w:val="FF0000"/>
                <w:sz w:val="22"/>
                <w:szCs w:val="22"/>
                <w:lang w:eastAsia="en-GB"/>
              </w:rPr>
              <w:br/>
              <w:t xml:space="preserve">Add in Training needs analysis - speak to KG </w:t>
            </w:r>
          </w:p>
        </w:tc>
      </w:tr>
      <w:tr w:rsidR="00735092" w:rsidRPr="00735092" w:rsidTr="00735092">
        <w:trPr>
          <w:trHeight w:val="3435"/>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7.37</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Complete</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IMSOP to agree sign off</w:t>
            </w:r>
          </w:p>
        </w:tc>
        <w:tc>
          <w:tcPr>
            <w:tcW w:w="441" w:type="pct"/>
            <w:shd w:val="clear" w:color="auto" w:fill="auto"/>
            <w:noWrap/>
            <w:hideMark/>
          </w:tcPr>
          <w:p w:rsidR="00735092" w:rsidRPr="0054091B" w:rsidRDefault="00735092"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 </w:t>
            </w:r>
            <w:r w:rsidR="0054091B" w:rsidRPr="0054091B">
              <w:rPr>
                <w:rFonts w:cs="Arial"/>
                <w:color w:val="000000" w:themeColor="text1"/>
                <w:sz w:val="22"/>
                <w:szCs w:val="22"/>
                <w:lang w:eastAsia="en-GB"/>
              </w:rPr>
              <w:t>May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Develop an effective department wide multi-disciplinary teaching programme.</w:t>
            </w:r>
            <w:r w:rsidRPr="00735092">
              <w:rPr>
                <w:rFonts w:cs="Arial"/>
                <w:color w:val="000000"/>
                <w:sz w:val="22"/>
                <w:szCs w:val="22"/>
                <w:lang w:eastAsia="en-GB"/>
              </w:rPr>
              <w:br/>
              <w:t>• This must be adequately resourced and time allocated for attendance by all staff groups including specialist clinical midwives and SAS doctors.</w:t>
            </w:r>
            <w:r w:rsidRPr="00735092">
              <w:rPr>
                <w:rFonts w:cs="Arial"/>
                <w:color w:val="000000"/>
                <w:sz w:val="22"/>
                <w:szCs w:val="22"/>
                <w:lang w:eastAsia="en-GB"/>
              </w:rPr>
              <w:br/>
              <w:t>• Attendance must be monitored and reviewed at appraisal.</w:t>
            </w:r>
          </w:p>
        </w:tc>
        <w:tc>
          <w:tcPr>
            <w:tcW w:w="2350" w:type="pct"/>
            <w:shd w:val="clear" w:color="auto" w:fill="auto"/>
            <w:hideMark/>
          </w:tcPr>
          <w:p w:rsidR="00735092" w:rsidRPr="00735092" w:rsidRDefault="00735092" w:rsidP="00735092">
            <w:pPr>
              <w:widowControl/>
              <w:overflowPunct/>
              <w:autoSpaceDE/>
              <w:autoSpaceDN/>
              <w:adjustRightInd/>
              <w:spacing w:after="240"/>
              <w:textAlignment w:val="auto"/>
              <w:rPr>
                <w:rFonts w:cs="Arial"/>
                <w:sz w:val="22"/>
                <w:szCs w:val="22"/>
                <w:lang w:eastAsia="en-GB"/>
              </w:rPr>
            </w:pPr>
            <w:r w:rsidRPr="00735092">
              <w:rPr>
                <w:rFonts w:cs="Arial"/>
                <w:b/>
                <w:bCs/>
                <w:sz w:val="22"/>
                <w:szCs w:val="22"/>
                <w:lang w:eastAsia="en-GB"/>
              </w:rPr>
              <w:t xml:space="preserve">Evidence previous submitted: </w:t>
            </w:r>
            <w:r w:rsidRPr="00735092">
              <w:rPr>
                <w:rFonts w:cs="Arial"/>
                <w:sz w:val="22"/>
                <w:szCs w:val="22"/>
                <w:lang w:eastAsia="en-GB"/>
              </w:rPr>
              <w:br/>
            </w:r>
            <w:r w:rsidRPr="00735092">
              <w:rPr>
                <w:rFonts w:cs="Arial"/>
                <w:sz w:val="22"/>
                <w:szCs w:val="22"/>
                <w:lang w:eastAsia="en-GB"/>
              </w:rPr>
              <w:br/>
              <w:t xml:space="preserve">Training and Development Forum is taking forward this work.  </w:t>
            </w:r>
            <w:r w:rsidRPr="00735092">
              <w:rPr>
                <w:rFonts w:cs="Arial"/>
                <w:sz w:val="22"/>
                <w:szCs w:val="22"/>
                <w:lang w:eastAsia="en-GB"/>
              </w:rPr>
              <w:br/>
              <w:t xml:space="preserve">Band 5/6 competencies been developed.  Staff grade training standards also being developed. </w:t>
            </w:r>
            <w:r w:rsidRPr="00735092">
              <w:rPr>
                <w:rFonts w:cs="Arial"/>
                <w:sz w:val="22"/>
                <w:szCs w:val="22"/>
                <w:lang w:eastAsia="en-GB"/>
              </w:rPr>
              <w:br/>
              <w:t xml:space="preserve">2 year cycle of training needs identified and developed.  </w:t>
            </w:r>
            <w:r w:rsidRPr="00735092">
              <w:rPr>
                <w:rFonts w:cs="Arial"/>
                <w:sz w:val="22"/>
                <w:szCs w:val="22"/>
                <w:lang w:eastAsia="en-GB"/>
              </w:rPr>
              <w:br/>
              <w:t xml:space="preserve">PROMPT skills and drills </w:t>
            </w:r>
            <w:r w:rsidRPr="00735092">
              <w:rPr>
                <w:rFonts w:cs="Arial"/>
                <w:sz w:val="22"/>
                <w:szCs w:val="22"/>
                <w:lang w:eastAsia="en-GB"/>
              </w:rPr>
              <w:br/>
              <w:t xml:space="preserve">Teaching every Wednesday afternoon </w:t>
            </w:r>
            <w:r w:rsidRPr="00735092">
              <w:rPr>
                <w:rFonts w:cs="Arial"/>
                <w:sz w:val="22"/>
                <w:szCs w:val="22"/>
                <w:lang w:eastAsia="en-GB"/>
              </w:rPr>
              <w:br/>
              <w:t xml:space="preserve">Induction pack outlining all the teaching sessions and topics </w:t>
            </w:r>
            <w:r w:rsidR="0054091B" w:rsidRPr="00735092">
              <w:rPr>
                <w:rFonts w:cs="Arial"/>
                <w:sz w:val="22"/>
                <w:szCs w:val="22"/>
                <w:lang w:eastAsia="en-GB"/>
              </w:rPr>
              <w:t xml:space="preserve">taught. </w:t>
            </w:r>
            <w:r w:rsidRPr="00735092">
              <w:rPr>
                <w:rFonts w:cs="Arial"/>
                <w:sz w:val="22"/>
                <w:szCs w:val="22"/>
                <w:lang w:eastAsia="en-GB"/>
              </w:rPr>
              <w:br/>
              <w:t>Midwifery training days</w:t>
            </w:r>
            <w:r w:rsidRPr="00735092">
              <w:rPr>
                <w:rFonts w:cs="Arial"/>
                <w:sz w:val="22"/>
                <w:szCs w:val="22"/>
                <w:lang w:eastAsia="en-GB"/>
              </w:rPr>
              <w:br/>
            </w:r>
          </w:p>
        </w:tc>
      </w:tr>
      <w:tr w:rsidR="00735092" w:rsidRPr="00735092" w:rsidTr="00735092">
        <w:trPr>
          <w:trHeight w:val="273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7.39</w:t>
            </w:r>
          </w:p>
        </w:tc>
        <w:tc>
          <w:tcPr>
            <w:tcW w:w="394"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xml:space="preserve">In progress </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54091B" w:rsidRDefault="0054091B" w:rsidP="00735092">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May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Review the working practice for how consultant cover for gynaecology services will be delivered after the merger.</w:t>
            </w:r>
            <w:r w:rsidRPr="00735092">
              <w:rPr>
                <w:rFonts w:cs="Arial"/>
                <w:color w:val="000000"/>
                <w:sz w:val="22"/>
                <w:szCs w:val="22"/>
                <w:lang w:eastAsia="en-GB"/>
              </w:rPr>
              <w:br/>
              <w:t>•A risk assessment must be performed to determine the case mix of planned surgery on the Royal Glamorgan site when there is no resident gynaecology cover.</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xml:space="preserve">• Risk assessment undertaken prior to move to PCH. </w:t>
            </w:r>
            <w:r w:rsidRPr="00735092">
              <w:rPr>
                <w:rFonts w:cs="Arial"/>
                <w:color w:val="000000"/>
                <w:sz w:val="22"/>
                <w:szCs w:val="22"/>
                <w:lang w:eastAsia="en-GB"/>
              </w:rPr>
              <w:br/>
              <w:t>• Current model assessed as safe but further work to be completed to ensure sustainability.</w:t>
            </w:r>
            <w:r w:rsidRPr="00735092">
              <w:rPr>
                <w:rFonts w:cs="Arial"/>
                <w:b/>
                <w:bCs/>
                <w:color w:val="000000"/>
                <w:sz w:val="22"/>
                <w:szCs w:val="22"/>
                <w:lang w:eastAsia="en-GB"/>
              </w:rPr>
              <w:br/>
            </w:r>
            <w:r w:rsidRPr="00735092">
              <w:rPr>
                <w:rFonts w:cs="Arial"/>
                <w:b/>
                <w:bCs/>
                <w:color w:val="000000"/>
                <w:sz w:val="22"/>
                <w:szCs w:val="22"/>
                <w:lang w:eastAsia="en-GB"/>
              </w:rPr>
              <w:br/>
            </w:r>
            <w:r w:rsidRPr="00735092">
              <w:rPr>
                <w:rFonts w:cs="Arial"/>
                <w:b/>
                <w:bCs/>
                <w:color w:val="000000"/>
                <w:sz w:val="22"/>
                <w:szCs w:val="22"/>
                <w:lang w:eastAsia="en-GB"/>
              </w:rPr>
              <w:br/>
            </w:r>
            <w:r w:rsidRPr="00735092">
              <w:rPr>
                <w:rFonts w:cs="Arial"/>
                <w:b/>
                <w:bCs/>
                <w:color w:val="000000"/>
                <w:sz w:val="22"/>
                <w:szCs w:val="22"/>
                <w:lang w:eastAsia="en-GB"/>
              </w:rPr>
              <w:br/>
            </w:r>
            <w:r w:rsidRPr="00735092">
              <w:rPr>
                <w:rFonts w:cs="Arial"/>
                <w:color w:val="FF0000"/>
                <w:sz w:val="22"/>
                <w:szCs w:val="22"/>
                <w:lang w:eastAsia="en-GB"/>
              </w:rPr>
              <w:t xml:space="preserve">Risk assessment </w:t>
            </w:r>
            <w:r w:rsidRPr="00735092">
              <w:rPr>
                <w:rFonts w:cs="Arial"/>
                <w:color w:val="FF0000"/>
                <w:sz w:val="22"/>
                <w:szCs w:val="22"/>
                <w:lang w:eastAsia="en-GB"/>
              </w:rPr>
              <w:br/>
              <w:t xml:space="preserve">Gynae and Obstetric separate consultant oncall rotas. (Bree/Deb  - send e-mail to request ) </w:t>
            </w:r>
          </w:p>
        </w:tc>
      </w:tr>
      <w:tr w:rsidR="00735092" w:rsidRPr="00735092" w:rsidTr="00735092">
        <w:trPr>
          <w:trHeight w:val="300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t>Rec:  7.42</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54091B" w:rsidRDefault="00735092" w:rsidP="0054091B">
            <w:pPr>
              <w:widowControl/>
              <w:overflowPunct/>
              <w:autoSpaceDE/>
              <w:autoSpaceDN/>
              <w:adjustRightInd/>
              <w:textAlignment w:val="auto"/>
              <w:rPr>
                <w:rFonts w:cs="Arial"/>
                <w:color w:val="000000" w:themeColor="text1"/>
                <w:sz w:val="22"/>
                <w:szCs w:val="22"/>
                <w:lang w:eastAsia="en-GB"/>
              </w:rPr>
            </w:pPr>
            <w:r w:rsidRPr="0054091B">
              <w:rPr>
                <w:rFonts w:cs="Arial"/>
                <w:color w:val="000000" w:themeColor="text1"/>
                <w:sz w:val="22"/>
                <w:szCs w:val="22"/>
                <w:lang w:eastAsia="en-GB"/>
              </w:rPr>
              <w:t xml:space="preserve">On track for </w:t>
            </w:r>
            <w:r w:rsidR="0054091B" w:rsidRPr="0054091B">
              <w:rPr>
                <w:rFonts w:cs="Arial"/>
                <w:color w:val="000000" w:themeColor="text1"/>
                <w:sz w:val="22"/>
                <w:szCs w:val="22"/>
                <w:lang w:eastAsia="en-GB"/>
              </w:rPr>
              <w:t xml:space="preserve">December </w:t>
            </w:r>
            <w:r w:rsidRPr="0054091B">
              <w:rPr>
                <w:rFonts w:cs="Arial"/>
                <w:color w:val="000000" w:themeColor="text1"/>
                <w:sz w:val="22"/>
                <w:szCs w:val="22"/>
                <w:lang w:eastAsia="en-GB"/>
              </w:rPr>
              <w:t xml:space="preserve"> 2020 completion</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conjunction with Organisational Development undertake work with all grades of staff around communication, mutual respect and professional behaviours.</w:t>
            </w:r>
            <w:r w:rsidRPr="00735092">
              <w:rPr>
                <w:rFonts w:cs="Arial"/>
                <w:color w:val="000000"/>
                <w:sz w:val="22"/>
                <w:szCs w:val="22"/>
                <w:lang w:eastAsia="en-GB"/>
              </w:rPr>
              <w:br/>
              <w:t>•Staff must be held to account for poor behaviours and understand how this impacts on women’s safety and outcomes</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t>• OD programme launched November 2019.</w:t>
            </w:r>
            <w:r w:rsidRPr="00735092">
              <w:rPr>
                <w:rFonts w:cs="Arial"/>
                <w:sz w:val="22"/>
                <w:szCs w:val="22"/>
                <w:lang w:eastAsia="en-GB"/>
              </w:rPr>
              <w:br/>
              <w:t xml:space="preserve">• Experience of women and families fed back to staff through real-time surveys, governance days, </w:t>
            </w:r>
            <w:r w:rsidR="0054091B" w:rsidRPr="00735092">
              <w:rPr>
                <w:rFonts w:cs="Arial"/>
                <w:sz w:val="22"/>
                <w:szCs w:val="22"/>
                <w:lang w:eastAsia="en-GB"/>
              </w:rPr>
              <w:t>and patient</w:t>
            </w:r>
            <w:r w:rsidRPr="00735092">
              <w:rPr>
                <w:rFonts w:cs="Arial"/>
                <w:sz w:val="22"/>
                <w:szCs w:val="22"/>
                <w:lang w:eastAsia="en-GB"/>
              </w:rPr>
              <w:t xml:space="preserve"> stories. </w:t>
            </w:r>
            <w:r w:rsidRPr="00735092">
              <w:rPr>
                <w:rFonts w:cs="Arial"/>
                <w:sz w:val="22"/>
                <w:szCs w:val="22"/>
                <w:lang w:eastAsia="en-GB"/>
              </w:rPr>
              <w:br/>
              <w:t>• DON has written to all midwives about acceptable and unacceptable behaviours</w:t>
            </w:r>
            <w:r w:rsidRPr="00735092">
              <w:rPr>
                <w:rFonts w:cs="Arial"/>
                <w:sz w:val="22"/>
                <w:szCs w:val="22"/>
                <w:lang w:eastAsia="en-GB"/>
              </w:rPr>
              <w:br/>
              <w:t>•  Evidence of improvement through real time surveys</w:t>
            </w:r>
          </w:p>
        </w:tc>
      </w:tr>
      <w:tr w:rsidR="00735092" w:rsidRPr="00735092" w:rsidTr="00735092">
        <w:trPr>
          <w:trHeight w:val="3375"/>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7.44</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On track for August 2020 completion</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Support training in clinical leadership</w:t>
            </w:r>
            <w:r w:rsidRPr="00735092">
              <w:rPr>
                <w:rFonts w:cs="Arial"/>
                <w:color w:val="000000"/>
                <w:sz w:val="22"/>
                <w:szCs w:val="22"/>
                <w:lang w:eastAsia="en-GB"/>
              </w:rPr>
              <w:br/>
              <w:t>•The Health Board must allow adequate time and support for clinical leadership to function.</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b/>
                <w:bCs/>
                <w:color w:val="000000"/>
                <w:sz w:val="22"/>
                <w:szCs w:val="22"/>
                <w:lang w:eastAsia="en-GB"/>
              </w:rPr>
              <w:t>Evidence previoulsy submitted:</w:t>
            </w:r>
            <w:r w:rsidRPr="00735092">
              <w:rPr>
                <w:rFonts w:cs="Arial"/>
                <w:b/>
                <w:bCs/>
                <w:color w:val="000000"/>
                <w:sz w:val="22"/>
                <w:szCs w:val="22"/>
                <w:lang w:eastAsia="en-GB"/>
              </w:rPr>
              <w:br/>
            </w:r>
            <w:r w:rsidRPr="00735092">
              <w:rPr>
                <w:rFonts w:cs="Arial"/>
                <w:b/>
                <w:bCs/>
                <w:color w:val="000000"/>
                <w:sz w:val="22"/>
                <w:szCs w:val="22"/>
                <w:lang w:eastAsia="en-GB"/>
              </w:rPr>
              <w:br/>
            </w:r>
            <w:r w:rsidRPr="00735092">
              <w:rPr>
                <w:rFonts w:cs="Arial"/>
                <w:color w:val="000000"/>
                <w:sz w:val="22"/>
                <w:szCs w:val="22"/>
                <w:lang w:eastAsia="en-GB"/>
              </w:rPr>
              <w:t>• Leadership programme commencing.</w:t>
            </w:r>
            <w:r w:rsidRPr="00735092">
              <w:rPr>
                <w:rFonts w:cs="Arial"/>
                <w:color w:val="000000"/>
                <w:sz w:val="22"/>
                <w:szCs w:val="22"/>
                <w:lang w:eastAsia="en-GB"/>
              </w:rPr>
              <w:br/>
              <w:t>• Key individuals are being released and supported to undertake leadership development.</w:t>
            </w:r>
            <w:r w:rsidRPr="00735092">
              <w:rPr>
                <w:rFonts w:cs="Arial"/>
                <w:color w:val="000000"/>
                <w:sz w:val="22"/>
                <w:szCs w:val="22"/>
                <w:lang w:eastAsia="en-GB"/>
              </w:rPr>
              <w:br/>
              <w:t>• Further work to do to identify talent early and support programmes of development</w:t>
            </w:r>
            <w:r w:rsidRPr="00735092">
              <w:rPr>
                <w:rFonts w:cs="Arial"/>
                <w:b/>
                <w:bCs/>
                <w:color w:val="000000"/>
                <w:sz w:val="22"/>
                <w:szCs w:val="22"/>
                <w:lang w:eastAsia="en-GB"/>
              </w:rPr>
              <w:br/>
            </w:r>
            <w:r w:rsidRPr="00735092">
              <w:rPr>
                <w:rFonts w:cs="Arial"/>
                <w:color w:val="000000"/>
                <w:sz w:val="22"/>
                <w:szCs w:val="22"/>
                <w:lang w:eastAsia="en-GB"/>
              </w:rPr>
              <w:t xml:space="preserve">Job plans </w:t>
            </w:r>
            <w:r w:rsidRPr="00735092">
              <w:rPr>
                <w:rFonts w:cs="Arial"/>
                <w:color w:val="000000"/>
                <w:sz w:val="22"/>
                <w:szCs w:val="22"/>
                <w:lang w:eastAsia="en-GB"/>
              </w:rPr>
              <w:br/>
              <w:t xml:space="preserve">OD Programme </w:t>
            </w:r>
            <w:r w:rsidRPr="00735092">
              <w:rPr>
                <w:rFonts w:cs="Arial"/>
                <w:color w:val="000000"/>
                <w:sz w:val="22"/>
                <w:szCs w:val="22"/>
                <w:lang w:eastAsia="en-GB"/>
              </w:rPr>
              <w:br/>
              <w:t>Launch call slides</w:t>
            </w:r>
            <w:r w:rsidRPr="00735092">
              <w:rPr>
                <w:rFonts w:cs="Arial"/>
                <w:color w:val="000000"/>
                <w:sz w:val="22"/>
                <w:szCs w:val="22"/>
                <w:lang w:eastAsia="en-GB"/>
              </w:rPr>
              <w:br/>
              <w:t>Improving Maternity Together</w:t>
            </w:r>
            <w:r w:rsidRPr="00735092">
              <w:rPr>
                <w:rFonts w:cs="Arial"/>
                <w:color w:val="000000"/>
                <w:sz w:val="22"/>
                <w:szCs w:val="22"/>
                <w:lang w:eastAsia="en-GB"/>
              </w:rPr>
              <w:br/>
              <w:t>AI Outputs</w:t>
            </w:r>
            <w:r w:rsidRPr="00735092">
              <w:rPr>
                <w:rFonts w:cs="Arial"/>
                <w:color w:val="000000"/>
                <w:sz w:val="22"/>
                <w:szCs w:val="22"/>
                <w:lang w:eastAsia="en-GB"/>
              </w:rPr>
              <w:br/>
              <w:t>Mindset</w:t>
            </w:r>
          </w:p>
        </w:tc>
      </w:tr>
      <w:tr w:rsidR="00735092" w:rsidRPr="00735092" w:rsidTr="00735092">
        <w:trPr>
          <w:trHeight w:val="3375"/>
          <w:tblHeader/>
        </w:trPr>
        <w:tc>
          <w:tcPr>
            <w:tcW w:w="361" w:type="pct"/>
            <w:shd w:val="clear" w:color="000000" w:fill="FCE4D6"/>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Rec: 7.45</w:t>
            </w:r>
          </w:p>
        </w:tc>
        <w:tc>
          <w:tcPr>
            <w:tcW w:w="394" w:type="pct"/>
            <w:shd w:val="clear" w:color="000000" w:fill="FCE4D6"/>
            <w:noWrap/>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noWrap/>
            <w:hideMark/>
          </w:tcPr>
          <w:p w:rsidR="00735092" w:rsidRPr="00735092" w:rsidRDefault="00735092" w:rsidP="00735092">
            <w:pPr>
              <w:widowControl/>
              <w:overflowPunct/>
              <w:autoSpaceDE/>
              <w:autoSpaceDN/>
              <w:adjustRightInd/>
              <w:jc w:val="center"/>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735092" w:rsidRDefault="0054091B" w:rsidP="00735092">
            <w:pPr>
              <w:widowControl/>
              <w:overflowPunct/>
              <w:autoSpaceDE/>
              <w:autoSpaceDN/>
              <w:adjustRightInd/>
              <w:textAlignment w:val="auto"/>
              <w:rPr>
                <w:rFonts w:cs="Arial"/>
                <w:color w:val="000000"/>
                <w:sz w:val="22"/>
                <w:szCs w:val="22"/>
                <w:lang w:eastAsia="en-GB"/>
              </w:rPr>
            </w:pPr>
            <w:r>
              <w:rPr>
                <w:rFonts w:cs="Arial"/>
                <w:color w:val="000000"/>
                <w:sz w:val="22"/>
                <w:szCs w:val="22"/>
                <w:lang w:eastAsia="en-GB"/>
              </w:rPr>
              <w:t>May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Provide mentorship and support to the Clinical Director</w:t>
            </w:r>
            <w:r w:rsidRPr="00735092">
              <w:rPr>
                <w:rFonts w:cs="Arial"/>
                <w:color w:val="000000"/>
                <w:sz w:val="22"/>
                <w:szCs w:val="22"/>
                <w:lang w:eastAsia="en-GB"/>
              </w:rPr>
              <w:br/>
              <w:t>• Define the responsibilities of this role</w:t>
            </w:r>
            <w:r w:rsidRPr="00735092">
              <w:rPr>
                <w:rFonts w:cs="Arial"/>
                <w:color w:val="000000"/>
                <w:sz w:val="22"/>
                <w:szCs w:val="22"/>
                <w:lang w:eastAsia="en-GB"/>
              </w:rPr>
              <w:br/>
              <w:t>• Ensure there are measurable performance indicators</w:t>
            </w:r>
            <w:r w:rsidRPr="00735092">
              <w:rPr>
                <w:rFonts w:cs="Arial"/>
                <w:color w:val="000000"/>
                <w:sz w:val="22"/>
                <w:szCs w:val="22"/>
                <w:lang w:eastAsia="en-GB"/>
              </w:rPr>
              <w:br/>
              <w:t>• Ensure informed HR advice to consistently manage colleagues’ absence and deployment of staff to cover the needs of the service</w:t>
            </w:r>
            <w:r w:rsidRPr="00735092">
              <w:rPr>
                <w:rFonts w:cs="Arial"/>
                <w:color w:val="000000"/>
                <w:sz w:val="22"/>
                <w:szCs w:val="22"/>
                <w:lang w:eastAsia="en-GB"/>
              </w:rPr>
              <w:br/>
              <w:t>• Consider buddying with a Clinical Director from a neighbouring Health Board.</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Support CD in situ</w:t>
            </w:r>
            <w:r w:rsidRPr="00735092">
              <w:rPr>
                <w:rFonts w:cs="Arial"/>
                <w:color w:val="000000"/>
                <w:sz w:val="22"/>
                <w:szCs w:val="22"/>
                <w:lang w:eastAsia="en-GB"/>
              </w:rPr>
              <w:br/>
              <w:t xml:space="preserve">• Training supported </w:t>
            </w:r>
            <w:r w:rsidRPr="00735092">
              <w:rPr>
                <w:rFonts w:cs="Arial"/>
                <w:color w:val="000000"/>
                <w:sz w:val="22"/>
                <w:szCs w:val="22"/>
                <w:lang w:eastAsia="en-GB"/>
              </w:rPr>
              <w:br/>
              <w:t xml:space="preserve">Anju Kumar -  support CD currently, been in post since Feb. </w:t>
            </w:r>
          </w:p>
        </w:tc>
      </w:tr>
      <w:tr w:rsidR="00735092" w:rsidRPr="00735092" w:rsidTr="00735092">
        <w:trPr>
          <w:trHeight w:val="1845"/>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Rec: 7.56</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noWrap/>
            <w:hideMark/>
          </w:tcPr>
          <w:p w:rsidR="00735092" w:rsidRPr="00735092" w:rsidRDefault="0054091B" w:rsidP="00735092">
            <w:pPr>
              <w:widowControl/>
              <w:overflowPunct/>
              <w:autoSpaceDE/>
              <w:autoSpaceDN/>
              <w:adjustRightInd/>
              <w:textAlignment w:val="auto"/>
              <w:rPr>
                <w:rFonts w:cs="Arial"/>
                <w:color w:val="000000"/>
                <w:sz w:val="22"/>
                <w:szCs w:val="22"/>
                <w:lang w:eastAsia="en-GB"/>
              </w:rPr>
            </w:pPr>
            <w:r>
              <w:rPr>
                <w:rFonts w:cs="Arial"/>
                <w:color w:val="000000"/>
                <w:sz w:val="22"/>
                <w:szCs w:val="22"/>
                <w:lang w:eastAsia="en-GB"/>
              </w:rPr>
              <w:t>December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Provide training for staff in communication skills, in particular on:</w:t>
            </w:r>
            <w:r w:rsidRPr="00735092">
              <w:rPr>
                <w:rFonts w:cs="Arial"/>
                <w:color w:val="000000"/>
                <w:sz w:val="22"/>
                <w:szCs w:val="22"/>
                <w:lang w:eastAsia="en-GB"/>
              </w:rPr>
              <w:br/>
              <w:t>• Empathy, compassion and kindness</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b/>
                <w:bCs/>
                <w:sz w:val="22"/>
                <w:szCs w:val="22"/>
                <w:lang w:eastAsia="en-GB"/>
              </w:rPr>
              <w:t>Evidence previously submitted:</w:t>
            </w:r>
            <w:r w:rsidRPr="00735092">
              <w:rPr>
                <w:rFonts w:cs="Arial"/>
                <w:sz w:val="22"/>
                <w:szCs w:val="22"/>
                <w:lang w:eastAsia="en-GB"/>
              </w:rPr>
              <w:br/>
            </w:r>
            <w:r w:rsidRPr="00735092">
              <w:rPr>
                <w:rFonts w:cs="Arial"/>
                <w:sz w:val="22"/>
                <w:szCs w:val="22"/>
                <w:lang w:eastAsia="en-GB"/>
              </w:rPr>
              <w:br/>
              <w:t>OD programme launched November 2019</w:t>
            </w:r>
            <w:r w:rsidRPr="00735092">
              <w:rPr>
                <w:rFonts w:cs="Arial"/>
                <w:sz w:val="22"/>
                <w:szCs w:val="22"/>
                <w:lang w:eastAsia="en-GB"/>
              </w:rPr>
              <w:br/>
              <w:t>• CTM Values and Behaviours work</w:t>
            </w:r>
            <w:r w:rsidRPr="00735092">
              <w:rPr>
                <w:rFonts w:cs="Arial"/>
                <w:sz w:val="22"/>
                <w:szCs w:val="22"/>
                <w:lang w:eastAsia="en-GB"/>
              </w:rPr>
              <w:br/>
              <w:t>• Directorate and programme leaders modelling appropriate behaviours</w:t>
            </w:r>
          </w:p>
        </w:tc>
      </w:tr>
      <w:tr w:rsidR="00735092" w:rsidRPr="00735092" w:rsidTr="00735092">
        <w:trPr>
          <w:trHeight w:val="2010"/>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t>Rec: 7.57</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IMSOP to consider sign off</w:t>
            </w:r>
          </w:p>
        </w:tc>
        <w:tc>
          <w:tcPr>
            <w:tcW w:w="441" w:type="pct"/>
            <w:shd w:val="clear" w:color="auto" w:fill="auto"/>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r w:rsidR="0054091B">
              <w:rPr>
                <w:rFonts w:cs="Arial"/>
                <w:color w:val="000000"/>
                <w:sz w:val="22"/>
                <w:szCs w:val="22"/>
                <w:lang w:eastAsia="en-GB"/>
              </w:rPr>
              <w:t>March 2020</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Continue with efforts to recruit and retain permanent staff.</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br/>
              <w:t xml:space="preserve">Four Consultants recruited since the RCOG </w:t>
            </w:r>
            <w:r w:rsidRPr="00735092">
              <w:rPr>
                <w:rFonts w:cs="Arial"/>
                <w:sz w:val="22"/>
                <w:szCs w:val="22"/>
                <w:lang w:eastAsia="en-GB"/>
              </w:rPr>
              <w:br/>
            </w:r>
            <w:r w:rsidRPr="00735092">
              <w:rPr>
                <w:rFonts w:cs="Arial"/>
                <w:sz w:val="22"/>
                <w:szCs w:val="22"/>
                <w:lang w:eastAsia="en-GB"/>
              </w:rPr>
              <w:br/>
            </w:r>
            <w:r w:rsidRPr="00735092">
              <w:rPr>
                <w:rFonts w:cs="Arial"/>
                <w:b/>
                <w:bCs/>
                <w:sz w:val="22"/>
                <w:szCs w:val="22"/>
                <w:lang w:eastAsia="en-GB"/>
              </w:rPr>
              <w:t>Action:</w:t>
            </w:r>
            <w:r w:rsidRPr="00735092">
              <w:rPr>
                <w:rFonts w:cs="Arial"/>
                <w:sz w:val="22"/>
                <w:szCs w:val="22"/>
                <w:lang w:eastAsia="en-GB"/>
              </w:rPr>
              <w:br/>
              <w:t>Tarek to speak with HR Lead turnover of staff and new recruits over the past 12 months</w:t>
            </w:r>
          </w:p>
        </w:tc>
      </w:tr>
      <w:tr w:rsidR="00735092" w:rsidRPr="00735092" w:rsidTr="00735092">
        <w:trPr>
          <w:trHeight w:val="3723"/>
          <w:tblHeader/>
        </w:trPr>
        <w:tc>
          <w:tcPr>
            <w:tcW w:w="361" w:type="pct"/>
            <w:shd w:val="clear" w:color="000000" w:fill="FCE4D6"/>
            <w:hideMark/>
          </w:tcPr>
          <w:p w:rsidR="00735092" w:rsidRPr="00735092" w:rsidRDefault="00735092" w:rsidP="00735092">
            <w:pPr>
              <w:widowControl/>
              <w:overflowPunct/>
              <w:autoSpaceDE/>
              <w:autoSpaceDN/>
              <w:adjustRightInd/>
              <w:textAlignment w:val="auto"/>
              <w:rPr>
                <w:rFonts w:cs="Arial"/>
                <w:sz w:val="22"/>
                <w:szCs w:val="22"/>
                <w:lang w:eastAsia="en-GB"/>
              </w:rPr>
            </w:pPr>
            <w:r w:rsidRPr="00735092">
              <w:rPr>
                <w:rFonts w:cs="Arial"/>
                <w:sz w:val="22"/>
                <w:szCs w:val="22"/>
                <w:lang w:eastAsia="en-GB"/>
              </w:rPr>
              <w:t>Rec: 7.69</w:t>
            </w:r>
          </w:p>
        </w:tc>
        <w:tc>
          <w:tcPr>
            <w:tcW w:w="394" w:type="pct"/>
            <w:shd w:val="clear" w:color="000000" w:fill="FCE4D6"/>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In progress</w:t>
            </w:r>
          </w:p>
        </w:tc>
        <w:tc>
          <w:tcPr>
            <w:tcW w:w="451" w:type="pct"/>
            <w:shd w:val="clear" w:color="auto" w:fill="auto"/>
            <w:noWrap/>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 </w:t>
            </w:r>
          </w:p>
        </w:tc>
        <w:tc>
          <w:tcPr>
            <w:tcW w:w="441"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On track for March 2021 completion</w:t>
            </w:r>
          </w:p>
        </w:tc>
        <w:tc>
          <w:tcPr>
            <w:tcW w:w="1004"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t>Identify and nurture the local leadership talent</w:t>
            </w:r>
          </w:p>
        </w:tc>
        <w:tc>
          <w:tcPr>
            <w:tcW w:w="2350" w:type="pct"/>
            <w:shd w:val="clear" w:color="auto" w:fill="auto"/>
            <w:hideMark/>
          </w:tcPr>
          <w:p w:rsidR="00735092" w:rsidRPr="00735092" w:rsidRDefault="00735092" w:rsidP="00735092">
            <w:pPr>
              <w:widowControl/>
              <w:overflowPunct/>
              <w:autoSpaceDE/>
              <w:autoSpaceDN/>
              <w:adjustRightInd/>
              <w:textAlignment w:val="auto"/>
              <w:rPr>
                <w:rFonts w:cs="Arial"/>
                <w:color w:val="000000"/>
                <w:sz w:val="22"/>
                <w:szCs w:val="22"/>
                <w:lang w:eastAsia="en-GB"/>
              </w:rPr>
            </w:pPr>
            <w:r w:rsidRPr="00735092">
              <w:rPr>
                <w:rFonts w:cs="Arial"/>
                <w:color w:val="000000"/>
                <w:sz w:val="22"/>
                <w:szCs w:val="22"/>
                <w:lang w:eastAsia="en-GB"/>
              </w:rPr>
              <w:br/>
              <w:t>• Leadership programme commencing</w:t>
            </w:r>
            <w:r w:rsidRPr="00735092">
              <w:rPr>
                <w:rFonts w:cs="Arial"/>
                <w:color w:val="000000"/>
                <w:sz w:val="22"/>
                <w:szCs w:val="22"/>
                <w:lang w:eastAsia="en-GB"/>
              </w:rPr>
              <w:br/>
              <w:t>• Key individuals are being released and supported to undertake leadership development.</w:t>
            </w:r>
            <w:r w:rsidRPr="00735092">
              <w:rPr>
                <w:rFonts w:cs="Arial"/>
                <w:color w:val="000000"/>
                <w:sz w:val="22"/>
                <w:szCs w:val="22"/>
                <w:lang w:eastAsia="en-GB"/>
              </w:rPr>
              <w:br/>
              <w:t>• Further work to do to identify talent early and support programmes of development</w:t>
            </w:r>
            <w:r w:rsidRPr="00735092">
              <w:rPr>
                <w:rFonts w:cs="Arial"/>
                <w:color w:val="000000"/>
                <w:sz w:val="22"/>
                <w:szCs w:val="22"/>
                <w:lang w:eastAsia="en-GB"/>
              </w:rPr>
              <w:br/>
            </w:r>
            <w:r w:rsidRPr="00735092">
              <w:rPr>
                <w:rFonts w:cs="Arial"/>
                <w:color w:val="000000"/>
                <w:sz w:val="22"/>
                <w:szCs w:val="22"/>
                <w:lang w:eastAsia="en-GB"/>
              </w:rPr>
              <w:br/>
            </w:r>
            <w:r w:rsidRPr="00735092">
              <w:rPr>
                <w:rFonts w:cs="Arial"/>
                <w:b/>
                <w:color w:val="000000"/>
                <w:sz w:val="22"/>
                <w:szCs w:val="22"/>
                <w:lang w:eastAsia="en-GB"/>
              </w:rPr>
              <w:t>Evidence previously presented:</w:t>
            </w:r>
            <w:r w:rsidRPr="00735092">
              <w:rPr>
                <w:rFonts w:cs="Arial"/>
                <w:color w:val="000000"/>
                <w:sz w:val="22"/>
                <w:szCs w:val="22"/>
                <w:lang w:eastAsia="en-GB"/>
              </w:rPr>
              <w:br/>
              <w:t xml:space="preserve">OD Plan </w:t>
            </w:r>
            <w:r w:rsidRPr="00735092">
              <w:rPr>
                <w:rFonts w:cs="Arial"/>
                <w:color w:val="000000"/>
                <w:sz w:val="22"/>
                <w:szCs w:val="22"/>
                <w:lang w:eastAsia="en-GB"/>
              </w:rPr>
              <w:br/>
              <w:t>Job plans</w:t>
            </w:r>
            <w:r w:rsidRPr="00735092">
              <w:rPr>
                <w:rFonts w:cs="Arial"/>
                <w:color w:val="000000"/>
                <w:sz w:val="22"/>
                <w:szCs w:val="22"/>
                <w:lang w:eastAsia="en-GB"/>
              </w:rPr>
              <w:br/>
              <w:t xml:space="preserve">Governance Day </w:t>
            </w:r>
            <w:r w:rsidRPr="00735092">
              <w:rPr>
                <w:rFonts w:cs="Arial"/>
                <w:color w:val="000000"/>
                <w:sz w:val="22"/>
                <w:szCs w:val="22"/>
                <w:lang w:eastAsia="en-GB"/>
              </w:rPr>
              <w:br/>
              <w:t xml:space="preserve">Clinical Forum evidence </w:t>
            </w:r>
            <w:r w:rsidRPr="00735092">
              <w:rPr>
                <w:rFonts w:cs="Arial"/>
                <w:color w:val="000000"/>
                <w:sz w:val="22"/>
                <w:szCs w:val="22"/>
                <w:lang w:eastAsia="en-GB"/>
              </w:rPr>
              <w:br/>
              <w:t>Leadership structure</w:t>
            </w:r>
            <w:r w:rsidRPr="00735092">
              <w:rPr>
                <w:rFonts w:cs="Arial"/>
                <w:color w:val="000000"/>
                <w:sz w:val="22"/>
                <w:szCs w:val="22"/>
                <w:lang w:eastAsia="en-GB"/>
              </w:rPr>
              <w:br/>
            </w:r>
            <w:r w:rsidRPr="00735092">
              <w:rPr>
                <w:rFonts w:cs="Arial"/>
                <w:color w:val="000000"/>
                <w:sz w:val="22"/>
                <w:szCs w:val="22"/>
                <w:lang w:eastAsia="en-GB"/>
              </w:rPr>
              <w:br/>
            </w:r>
            <w:r w:rsidRPr="00735092">
              <w:rPr>
                <w:rFonts w:cs="Arial"/>
                <w:color w:val="FF0000"/>
                <w:sz w:val="22"/>
                <w:szCs w:val="22"/>
                <w:lang w:eastAsia="en-GB"/>
              </w:rPr>
              <w:br/>
            </w:r>
          </w:p>
        </w:tc>
      </w:tr>
    </w:tbl>
    <w:p w:rsidR="006B6E51" w:rsidRPr="002A32BC" w:rsidRDefault="006B6E51" w:rsidP="00496911">
      <w:pPr>
        <w:ind w:left="-851"/>
        <w:rPr>
          <w:rFonts w:ascii="Verdana" w:hAnsi="Verdana"/>
          <w:sz w:val="20"/>
        </w:rPr>
      </w:pPr>
    </w:p>
    <w:sectPr w:rsidR="006B6E51" w:rsidRPr="002A32BC" w:rsidSect="006B6E51">
      <w:pgSz w:w="16838" w:h="11906" w:orient="landscape"/>
      <w:pgMar w:top="851" w:right="680" w:bottom="851"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5AFF" w:rsidRDefault="00D85AFF">
      <w:r>
        <w:separator/>
      </w:r>
    </w:p>
  </w:endnote>
  <w:endnote w:type="continuationSeparator" w:id="0">
    <w:p w:rsidR="00D85AFF" w:rsidRDefault="00D85A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Shell Dlg">
    <w:panose1 w:val="020B0604020202020204"/>
    <w:charset w:val="00"/>
    <w:family w:val="swiss"/>
    <w:pitch w:val="variable"/>
    <w:sig w:usb0="E1002AFF" w:usb1="C0000002" w:usb2="00000008"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506" w:rsidRDefault="0078450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506" w:rsidRPr="002440F9" w:rsidRDefault="00784506">
    <w:pPr>
      <w:pStyle w:val="Footer"/>
      <w:rPr>
        <w:sz w:val="20"/>
      </w:rPr>
    </w:pPr>
    <w:r w:rsidRPr="002440F9">
      <w:rPr>
        <w:sz w:val="20"/>
      </w:rPr>
      <w:tab/>
      <w:t xml:space="preserve">Page </w:t>
    </w:r>
    <w:r w:rsidRPr="002440F9">
      <w:rPr>
        <w:sz w:val="20"/>
      </w:rPr>
      <w:fldChar w:fldCharType="begin"/>
    </w:r>
    <w:r w:rsidRPr="002440F9">
      <w:rPr>
        <w:sz w:val="20"/>
      </w:rPr>
      <w:instrText xml:space="preserve"> PAGE </w:instrText>
    </w:r>
    <w:r w:rsidRPr="002440F9">
      <w:rPr>
        <w:sz w:val="20"/>
      </w:rPr>
      <w:fldChar w:fldCharType="separate"/>
    </w:r>
    <w:r w:rsidR="001410C6">
      <w:rPr>
        <w:noProof/>
        <w:sz w:val="20"/>
      </w:rPr>
      <w:t>3</w:t>
    </w:r>
    <w:r w:rsidRPr="002440F9">
      <w:rPr>
        <w:sz w:val="20"/>
      </w:rPr>
      <w:fldChar w:fldCharType="end"/>
    </w:r>
    <w:r w:rsidRPr="002440F9">
      <w:rPr>
        <w:sz w:val="20"/>
      </w:rPr>
      <w:t xml:space="preserve"> of </w:t>
    </w:r>
    <w:r w:rsidRPr="002440F9">
      <w:rPr>
        <w:sz w:val="20"/>
      </w:rPr>
      <w:fldChar w:fldCharType="begin"/>
    </w:r>
    <w:r w:rsidRPr="002440F9">
      <w:rPr>
        <w:sz w:val="20"/>
      </w:rPr>
      <w:instrText xml:space="preserve"> NUMPAGES </w:instrText>
    </w:r>
    <w:r w:rsidRPr="002440F9">
      <w:rPr>
        <w:sz w:val="20"/>
      </w:rPr>
      <w:fldChar w:fldCharType="separate"/>
    </w:r>
    <w:r w:rsidR="001410C6">
      <w:rPr>
        <w:noProof/>
        <w:sz w:val="20"/>
      </w:rPr>
      <w:t>7</w:t>
    </w:r>
    <w:r w:rsidRPr="002440F9">
      <w:rPr>
        <w:sz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506" w:rsidRDefault="0078450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5AFF" w:rsidRDefault="00D85AFF">
      <w:r>
        <w:separator/>
      </w:r>
    </w:p>
  </w:footnote>
  <w:footnote w:type="continuationSeparator" w:id="0">
    <w:p w:rsidR="00D85AFF" w:rsidRDefault="00D85A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506" w:rsidRDefault="0078450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506" w:rsidRPr="004E65F1" w:rsidRDefault="00784506" w:rsidP="00F5672C">
    <w:pPr>
      <w:pStyle w:val="Header"/>
      <w:jc w:val="right"/>
      <w:rPr>
        <w:sz w:val="20"/>
      </w:rPr>
    </w:pPr>
    <w:r>
      <w:rPr>
        <w:sz w:val="16"/>
        <w:szCs w:val="16"/>
      </w:rPr>
      <w:tab/>
    </w:r>
  </w:p>
  <w:p w:rsidR="00784506" w:rsidRPr="00D67CDE" w:rsidRDefault="00784506" w:rsidP="00D67CDE">
    <w:pPr>
      <w:pStyle w:val="Header"/>
      <w:jc w:val="right"/>
      <w:rPr>
        <w:rFonts w:ascii="Verdana" w:hAnsi="Verdana"/>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506" w:rsidRDefault="007845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9385E"/>
    <w:multiLevelType w:val="hybridMultilevel"/>
    <w:tmpl w:val="3432D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92D67"/>
    <w:multiLevelType w:val="hybridMultilevel"/>
    <w:tmpl w:val="EB384D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F26939"/>
    <w:multiLevelType w:val="hybridMultilevel"/>
    <w:tmpl w:val="214CA2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12856F2"/>
    <w:multiLevelType w:val="hybridMultilevel"/>
    <w:tmpl w:val="A4FE27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562829"/>
    <w:multiLevelType w:val="hybridMultilevel"/>
    <w:tmpl w:val="EBFE17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A57F89"/>
    <w:multiLevelType w:val="hybridMultilevel"/>
    <w:tmpl w:val="07C0B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707D0F"/>
    <w:multiLevelType w:val="hybridMultilevel"/>
    <w:tmpl w:val="04E294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28B5DB1"/>
    <w:multiLevelType w:val="hybridMultilevel"/>
    <w:tmpl w:val="1F3817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9477D6"/>
    <w:multiLevelType w:val="hybridMultilevel"/>
    <w:tmpl w:val="343C4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60B2529"/>
    <w:multiLevelType w:val="multilevel"/>
    <w:tmpl w:val="65722B18"/>
    <w:lvl w:ilvl="0">
      <w:start w:val="1"/>
      <w:numFmt w:val="decimal"/>
      <w:lvlRestart w:val="0"/>
      <w:pStyle w:val="DfESOutNumbered"/>
      <w:lvlText w:val="%1."/>
      <w:lvlJc w:val="left"/>
      <w:pPr>
        <w:tabs>
          <w:tab w:val="num" w:pos="720"/>
        </w:tabs>
      </w:pPr>
      <w:rPr>
        <w:rFonts w:cs="Times New Roman" w:hint="default"/>
      </w:rPr>
    </w:lvl>
    <w:lvl w:ilvl="1">
      <w:start w:val="1"/>
      <w:numFmt w:val="lowerLetter"/>
      <w:lvlText w:val="%2."/>
      <w:lvlJc w:val="left"/>
      <w:pPr>
        <w:tabs>
          <w:tab w:val="num" w:pos="1440"/>
        </w:tabs>
        <w:ind w:left="1440" w:hanging="720"/>
      </w:pPr>
      <w:rPr>
        <w:rFonts w:cs="Times New Roman" w:hint="default"/>
      </w:r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rPr>
        <w:rFonts w:cs="Times New Roman" w:hint="default"/>
      </w:rPr>
    </w:lvl>
    <w:lvl w:ilvl="4">
      <w:start w:val="1"/>
      <w:numFmt w:val="decimal"/>
      <w:lvlText w:val="(%5)"/>
      <w:lvlJc w:val="left"/>
      <w:pPr>
        <w:tabs>
          <w:tab w:val="num" w:pos="3600"/>
        </w:tabs>
        <w:ind w:left="3600" w:hanging="720"/>
      </w:pPr>
      <w:rPr>
        <w:rFonts w:cs="Times New Roman" w:hint="default"/>
      </w:rPr>
    </w:lvl>
    <w:lvl w:ilvl="5">
      <w:start w:val="1"/>
      <w:numFmt w:val="lowerRoman"/>
      <w:lvlText w:val="(%6)"/>
      <w:lvlJc w:val="left"/>
      <w:pPr>
        <w:tabs>
          <w:tab w:val="num" w:pos="4320"/>
        </w:tabs>
        <w:ind w:left="4320" w:hanging="720"/>
      </w:pPr>
      <w:rPr>
        <w:rFonts w:cs="Times New Roman" w:hint="default"/>
      </w:rPr>
    </w:lvl>
    <w:lvl w:ilvl="6">
      <w:start w:val="1"/>
      <w:numFmt w:val="decimal"/>
      <w:lvlText w:val="%7."/>
      <w:lvlJc w:val="left"/>
      <w:pPr>
        <w:tabs>
          <w:tab w:val="num" w:pos="5040"/>
        </w:tabs>
        <w:ind w:left="5040" w:hanging="720"/>
      </w:pPr>
      <w:rPr>
        <w:rFonts w:cs="Times New Roman" w:hint="default"/>
      </w:rPr>
    </w:lvl>
    <w:lvl w:ilvl="7">
      <w:start w:val="1"/>
      <w:numFmt w:val="lowerLetter"/>
      <w:lvlText w:val="%8."/>
      <w:lvlJc w:val="left"/>
      <w:pPr>
        <w:tabs>
          <w:tab w:val="num" w:pos="5760"/>
        </w:tabs>
        <w:ind w:left="5760" w:hanging="720"/>
      </w:pPr>
      <w:rPr>
        <w:rFonts w:cs="Times New Roman" w:hint="default"/>
      </w:rPr>
    </w:lvl>
    <w:lvl w:ilvl="8">
      <w:start w:val="1"/>
      <w:numFmt w:val="lowerRoman"/>
      <w:lvlText w:val="%9."/>
      <w:lvlJc w:val="left"/>
      <w:pPr>
        <w:tabs>
          <w:tab w:val="num" w:pos="6480"/>
        </w:tabs>
        <w:ind w:left="6480" w:hanging="720"/>
      </w:pPr>
      <w:rPr>
        <w:rFonts w:cs="Times New Roman" w:hint="default"/>
      </w:rPr>
    </w:lvl>
  </w:abstractNum>
  <w:abstractNum w:abstractNumId="10" w15:restartNumberingAfterBreak="0">
    <w:nsid w:val="27A05627"/>
    <w:multiLevelType w:val="hybridMultilevel"/>
    <w:tmpl w:val="B63807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7B16D7C"/>
    <w:multiLevelType w:val="hybridMultilevel"/>
    <w:tmpl w:val="C5DC26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DA6230"/>
    <w:multiLevelType w:val="hybridMultilevel"/>
    <w:tmpl w:val="C054C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BB7976"/>
    <w:multiLevelType w:val="hybridMultilevel"/>
    <w:tmpl w:val="FD5069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893AD6"/>
    <w:multiLevelType w:val="hybridMultilevel"/>
    <w:tmpl w:val="5C5A5F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51D5704"/>
    <w:multiLevelType w:val="hybridMultilevel"/>
    <w:tmpl w:val="1BB09F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61177EA"/>
    <w:multiLevelType w:val="hybridMultilevel"/>
    <w:tmpl w:val="1084F4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99E2478"/>
    <w:multiLevelType w:val="hybridMultilevel"/>
    <w:tmpl w:val="748482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F64DC4"/>
    <w:multiLevelType w:val="hybridMultilevel"/>
    <w:tmpl w:val="310A92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5B32279"/>
    <w:multiLevelType w:val="hybridMultilevel"/>
    <w:tmpl w:val="456A41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Marlett" w:hAnsi="Marlett"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Marlett" w:hAnsi="Marlett" w:hint="default"/>
      </w:rPr>
    </w:lvl>
  </w:abstractNum>
  <w:abstractNum w:abstractNumId="21" w15:restartNumberingAfterBreak="0">
    <w:nsid w:val="495A4EF0"/>
    <w:multiLevelType w:val="hybridMultilevel"/>
    <w:tmpl w:val="1CD8ED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99C32B2"/>
    <w:multiLevelType w:val="hybridMultilevel"/>
    <w:tmpl w:val="19E4B7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68149A"/>
    <w:multiLevelType w:val="hybridMultilevel"/>
    <w:tmpl w:val="EBE2EC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1D63E70"/>
    <w:multiLevelType w:val="hybridMultilevel"/>
    <w:tmpl w:val="0EA416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3BC0B3A"/>
    <w:multiLevelType w:val="hybridMultilevel"/>
    <w:tmpl w:val="C22A780A"/>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53E70DD9"/>
    <w:multiLevelType w:val="hybridMultilevel"/>
    <w:tmpl w:val="BED2E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17C2AA7"/>
    <w:multiLevelType w:val="hybridMultilevel"/>
    <w:tmpl w:val="238AB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2437233"/>
    <w:multiLevelType w:val="hybridMultilevel"/>
    <w:tmpl w:val="B2168D00"/>
    <w:lvl w:ilvl="0" w:tplc="DA4C4E8C">
      <w:start w:val="1"/>
      <w:numFmt w:val="bullet"/>
      <w:lvlText w:val=""/>
      <w:lvlJc w:val="left"/>
      <w:pPr>
        <w:tabs>
          <w:tab w:val="num" w:pos="360"/>
        </w:tabs>
        <w:ind w:left="360" w:hanging="360"/>
      </w:pPr>
      <w:rPr>
        <w:rFonts w:ascii="Symbol" w:hAnsi="Symbol" w:hint="default"/>
        <w:color w:val="000000" w:themeColor="text1"/>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62C3151C"/>
    <w:multiLevelType w:val="hybridMultilevel"/>
    <w:tmpl w:val="9CF273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0BE011E"/>
    <w:multiLevelType w:val="hybridMultilevel"/>
    <w:tmpl w:val="3280C3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4C4EBF"/>
    <w:multiLevelType w:val="hybridMultilevel"/>
    <w:tmpl w:val="723CD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626DD6"/>
    <w:multiLevelType w:val="hybridMultilevel"/>
    <w:tmpl w:val="0F904A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B7A3F1A"/>
    <w:multiLevelType w:val="hybridMultilevel"/>
    <w:tmpl w:val="1068B8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9"/>
  </w:num>
  <w:num w:numId="3">
    <w:abstractNumId w:val="28"/>
  </w:num>
  <w:num w:numId="4">
    <w:abstractNumId w:val="17"/>
  </w:num>
  <w:num w:numId="5">
    <w:abstractNumId w:val="12"/>
  </w:num>
  <w:num w:numId="6">
    <w:abstractNumId w:val="19"/>
  </w:num>
  <w:num w:numId="7">
    <w:abstractNumId w:val="7"/>
  </w:num>
  <w:num w:numId="8">
    <w:abstractNumId w:val="23"/>
  </w:num>
  <w:num w:numId="9">
    <w:abstractNumId w:val="27"/>
  </w:num>
  <w:num w:numId="10">
    <w:abstractNumId w:val="16"/>
  </w:num>
  <w:num w:numId="11">
    <w:abstractNumId w:val="29"/>
  </w:num>
  <w:num w:numId="12">
    <w:abstractNumId w:val="33"/>
  </w:num>
  <w:num w:numId="13">
    <w:abstractNumId w:val="10"/>
  </w:num>
  <w:num w:numId="14">
    <w:abstractNumId w:val="5"/>
  </w:num>
  <w:num w:numId="15">
    <w:abstractNumId w:val="2"/>
  </w:num>
  <w:num w:numId="16">
    <w:abstractNumId w:val="11"/>
  </w:num>
  <w:num w:numId="17">
    <w:abstractNumId w:val="6"/>
  </w:num>
  <w:num w:numId="18">
    <w:abstractNumId w:val="26"/>
  </w:num>
  <w:num w:numId="19">
    <w:abstractNumId w:val="32"/>
  </w:num>
  <w:num w:numId="20">
    <w:abstractNumId w:val="15"/>
  </w:num>
  <w:num w:numId="21">
    <w:abstractNumId w:val="21"/>
  </w:num>
  <w:num w:numId="22">
    <w:abstractNumId w:val="14"/>
  </w:num>
  <w:num w:numId="23">
    <w:abstractNumId w:val="30"/>
  </w:num>
  <w:num w:numId="24">
    <w:abstractNumId w:val="3"/>
  </w:num>
  <w:num w:numId="25">
    <w:abstractNumId w:val="18"/>
  </w:num>
  <w:num w:numId="26">
    <w:abstractNumId w:val="0"/>
  </w:num>
  <w:num w:numId="27">
    <w:abstractNumId w:val="1"/>
  </w:num>
  <w:num w:numId="28">
    <w:abstractNumId w:val="24"/>
  </w:num>
  <w:num w:numId="29">
    <w:abstractNumId w:val="13"/>
  </w:num>
  <w:num w:numId="30">
    <w:abstractNumId w:val="8"/>
  </w:num>
  <w:num w:numId="31">
    <w:abstractNumId w:val="4"/>
  </w:num>
  <w:num w:numId="32">
    <w:abstractNumId w:val="22"/>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num>
  <w:num w:numId="35">
    <w:abstractNumId w:val="3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059"/>
    <w:rsid w:val="00002059"/>
    <w:rsid w:val="00006890"/>
    <w:rsid w:val="00011F78"/>
    <w:rsid w:val="000214F3"/>
    <w:rsid w:val="00022140"/>
    <w:rsid w:val="00022DB6"/>
    <w:rsid w:val="0002490A"/>
    <w:rsid w:val="00027424"/>
    <w:rsid w:val="000304E1"/>
    <w:rsid w:val="00030733"/>
    <w:rsid w:val="000319C6"/>
    <w:rsid w:val="00036D86"/>
    <w:rsid w:val="00041864"/>
    <w:rsid w:val="00046811"/>
    <w:rsid w:val="0005504D"/>
    <w:rsid w:val="00055408"/>
    <w:rsid w:val="00063F94"/>
    <w:rsid w:val="000651EE"/>
    <w:rsid w:val="00065421"/>
    <w:rsid w:val="00067380"/>
    <w:rsid w:val="000673A4"/>
    <w:rsid w:val="0007020D"/>
    <w:rsid w:val="00071CF4"/>
    <w:rsid w:val="00074359"/>
    <w:rsid w:val="00081242"/>
    <w:rsid w:val="000833EF"/>
    <w:rsid w:val="000872E0"/>
    <w:rsid w:val="00087E2B"/>
    <w:rsid w:val="00090AFA"/>
    <w:rsid w:val="000A3377"/>
    <w:rsid w:val="000A50CF"/>
    <w:rsid w:val="000B1468"/>
    <w:rsid w:val="000B14F7"/>
    <w:rsid w:val="000C1BD6"/>
    <w:rsid w:val="000C7D72"/>
    <w:rsid w:val="000D0CB1"/>
    <w:rsid w:val="000D13CE"/>
    <w:rsid w:val="000D2574"/>
    <w:rsid w:val="000D655D"/>
    <w:rsid w:val="000E0331"/>
    <w:rsid w:val="000E23E4"/>
    <w:rsid w:val="000E4A1D"/>
    <w:rsid w:val="000F0035"/>
    <w:rsid w:val="000F1ACD"/>
    <w:rsid w:val="000F1F13"/>
    <w:rsid w:val="000F4E59"/>
    <w:rsid w:val="00100941"/>
    <w:rsid w:val="00105D12"/>
    <w:rsid w:val="00112E1E"/>
    <w:rsid w:val="00115C08"/>
    <w:rsid w:val="00115C57"/>
    <w:rsid w:val="00120107"/>
    <w:rsid w:val="00135EE5"/>
    <w:rsid w:val="001366BB"/>
    <w:rsid w:val="001372F2"/>
    <w:rsid w:val="001410C6"/>
    <w:rsid w:val="00141690"/>
    <w:rsid w:val="00142237"/>
    <w:rsid w:val="001452DF"/>
    <w:rsid w:val="001475DA"/>
    <w:rsid w:val="00154DA3"/>
    <w:rsid w:val="00156134"/>
    <w:rsid w:val="00164188"/>
    <w:rsid w:val="0016451C"/>
    <w:rsid w:val="00171D26"/>
    <w:rsid w:val="00177C87"/>
    <w:rsid w:val="00180A06"/>
    <w:rsid w:val="00182783"/>
    <w:rsid w:val="001846E2"/>
    <w:rsid w:val="001857BD"/>
    <w:rsid w:val="00191D32"/>
    <w:rsid w:val="00193050"/>
    <w:rsid w:val="00195F8E"/>
    <w:rsid w:val="001A54FA"/>
    <w:rsid w:val="001A730A"/>
    <w:rsid w:val="001B05C8"/>
    <w:rsid w:val="001B1A93"/>
    <w:rsid w:val="001B6DF9"/>
    <w:rsid w:val="001D56E9"/>
    <w:rsid w:val="001D7FB3"/>
    <w:rsid w:val="001E1D51"/>
    <w:rsid w:val="001E2504"/>
    <w:rsid w:val="001E3AAC"/>
    <w:rsid w:val="001E40F8"/>
    <w:rsid w:val="001E583B"/>
    <w:rsid w:val="001E79DD"/>
    <w:rsid w:val="001E7FC0"/>
    <w:rsid w:val="001F0DE4"/>
    <w:rsid w:val="001F3F69"/>
    <w:rsid w:val="001F5ECD"/>
    <w:rsid w:val="001F6100"/>
    <w:rsid w:val="00202581"/>
    <w:rsid w:val="00207C85"/>
    <w:rsid w:val="00210028"/>
    <w:rsid w:val="0021053C"/>
    <w:rsid w:val="00211C37"/>
    <w:rsid w:val="00212AFE"/>
    <w:rsid w:val="0021443D"/>
    <w:rsid w:val="002160B2"/>
    <w:rsid w:val="00217581"/>
    <w:rsid w:val="00221827"/>
    <w:rsid w:val="002267DD"/>
    <w:rsid w:val="00230974"/>
    <w:rsid w:val="002338A1"/>
    <w:rsid w:val="00234029"/>
    <w:rsid w:val="00243FC6"/>
    <w:rsid w:val="002440F9"/>
    <w:rsid w:val="002454DF"/>
    <w:rsid w:val="00253894"/>
    <w:rsid w:val="00256A89"/>
    <w:rsid w:val="00256E5F"/>
    <w:rsid w:val="00257219"/>
    <w:rsid w:val="00262476"/>
    <w:rsid w:val="00275898"/>
    <w:rsid w:val="0027611C"/>
    <w:rsid w:val="002805E2"/>
    <w:rsid w:val="0028269E"/>
    <w:rsid w:val="002840D0"/>
    <w:rsid w:val="002867A1"/>
    <w:rsid w:val="002870B0"/>
    <w:rsid w:val="002939E8"/>
    <w:rsid w:val="002957A9"/>
    <w:rsid w:val="00295EFC"/>
    <w:rsid w:val="002A0E09"/>
    <w:rsid w:val="002A32BC"/>
    <w:rsid w:val="002A5117"/>
    <w:rsid w:val="002B006C"/>
    <w:rsid w:val="002B22DC"/>
    <w:rsid w:val="002B651E"/>
    <w:rsid w:val="002B6845"/>
    <w:rsid w:val="002C0E95"/>
    <w:rsid w:val="002C3841"/>
    <w:rsid w:val="002C54D3"/>
    <w:rsid w:val="002D19C6"/>
    <w:rsid w:val="002D2041"/>
    <w:rsid w:val="002D2136"/>
    <w:rsid w:val="002D2A7A"/>
    <w:rsid w:val="002D2E28"/>
    <w:rsid w:val="002D6BF6"/>
    <w:rsid w:val="002D7A33"/>
    <w:rsid w:val="002E0CDA"/>
    <w:rsid w:val="002E6FD6"/>
    <w:rsid w:val="002F0A31"/>
    <w:rsid w:val="00300F3B"/>
    <w:rsid w:val="003013D2"/>
    <w:rsid w:val="0030518E"/>
    <w:rsid w:val="0030561F"/>
    <w:rsid w:val="00310708"/>
    <w:rsid w:val="00312422"/>
    <w:rsid w:val="00312BD3"/>
    <w:rsid w:val="003226C7"/>
    <w:rsid w:val="00332C97"/>
    <w:rsid w:val="00333328"/>
    <w:rsid w:val="00335DD8"/>
    <w:rsid w:val="00341130"/>
    <w:rsid w:val="003414E9"/>
    <w:rsid w:val="0034687A"/>
    <w:rsid w:val="00347A3B"/>
    <w:rsid w:val="0035340E"/>
    <w:rsid w:val="00353884"/>
    <w:rsid w:val="00357F5D"/>
    <w:rsid w:val="00367EEB"/>
    <w:rsid w:val="00373EF6"/>
    <w:rsid w:val="00374B52"/>
    <w:rsid w:val="00383350"/>
    <w:rsid w:val="00384F7A"/>
    <w:rsid w:val="00392931"/>
    <w:rsid w:val="00393E49"/>
    <w:rsid w:val="00394081"/>
    <w:rsid w:val="003A3AE8"/>
    <w:rsid w:val="003B0706"/>
    <w:rsid w:val="003B321D"/>
    <w:rsid w:val="003C35D1"/>
    <w:rsid w:val="003C4EC5"/>
    <w:rsid w:val="003D110D"/>
    <w:rsid w:val="003D610F"/>
    <w:rsid w:val="003D74A2"/>
    <w:rsid w:val="003D7A13"/>
    <w:rsid w:val="003E6FDB"/>
    <w:rsid w:val="003F14FE"/>
    <w:rsid w:val="003F3495"/>
    <w:rsid w:val="003F5864"/>
    <w:rsid w:val="004023C0"/>
    <w:rsid w:val="00403E42"/>
    <w:rsid w:val="00404869"/>
    <w:rsid w:val="00416410"/>
    <w:rsid w:val="00421DB1"/>
    <w:rsid w:val="004236D7"/>
    <w:rsid w:val="00430D64"/>
    <w:rsid w:val="00434C29"/>
    <w:rsid w:val="00435A4E"/>
    <w:rsid w:val="004360D3"/>
    <w:rsid w:val="00437F2E"/>
    <w:rsid w:val="004427FF"/>
    <w:rsid w:val="00442C37"/>
    <w:rsid w:val="0044619E"/>
    <w:rsid w:val="004522A2"/>
    <w:rsid w:val="00452C6D"/>
    <w:rsid w:val="00457BF5"/>
    <w:rsid w:val="00460505"/>
    <w:rsid w:val="004629E7"/>
    <w:rsid w:val="00463122"/>
    <w:rsid w:val="00466202"/>
    <w:rsid w:val="00470118"/>
    <w:rsid w:val="004722F1"/>
    <w:rsid w:val="00477D49"/>
    <w:rsid w:val="00483645"/>
    <w:rsid w:val="00486560"/>
    <w:rsid w:val="00490CA5"/>
    <w:rsid w:val="004955D9"/>
    <w:rsid w:val="00496911"/>
    <w:rsid w:val="004B2FA3"/>
    <w:rsid w:val="004B53F3"/>
    <w:rsid w:val="004B66F4"/>
    <w:rsid w:val="004C3607"/>
    <w:rsid w:val="004C51E4"/>
    <w:rsid w:val="004D0547"/>
    <w:rsid w:val="004D1DB5"/>
    <w:rsid w:val="004D2CE9"/>
    <w:rsid w:val="004E13C7"/>
    <w:rsid w:val="004E16F0"/>
    <w:rsid w:val="004E171C"/>
    <w:rsid w:val="004E633C"/>
    <w:rsid w:val="004E65F1"/>
    <w:rsid w:val="004F0BB3"/>
    <w:rsid w:val="004F49A8"/>
    <w:rsid w:val="004F4E43"/>
    <w:rsid w:val="00511CA5"/>
    <w:rsid w:val="005143CE"/>
    <w:rsid w:val="005150CE"/>
    <w:rsid w:val="00523F07"/>
    <w:rsid w:val="00525D8A"/>
    <w:rsid w:val="00530814"/>
    <w:rsid w:val="0053098A"/>
    <w:rsid w:val="0053429A"/>
    <w:rsid w:val="00540013"/>
    <w:rsid w:val="0054091B"/>
    <w:rsid w:val="00542AF9"/>
    <w:rsid w:val="005430E2"/>
    <w:rsid w:val="00543251"/>
    <w:rsid w:val="00545301"/>
    <w:rsid w:val="00550319"/>
    <w:rsid w:val="00551BB9"/>
    <w:rsid w:val="0055259A"/>
    <w:rsid w:val="005537DA"/>
    <w:rsid w:val="0056411D"/>
    <w:rsid w:val="00565086"/>
    <w:rsid w:val="00565333"/>
    <w:rsid w:val="0056785D"/>
    <w:rsid w:val="00570422"/>
    <w:rsid w:val="005711FF"/>
    <w:rsid w:val="00574920"/>
    <w:rsid w:val="00576EBB"/>
    <w:rsid w:val="00577BD3"/>
    <w:rsid w:val="0058665A"/>
    <w:rsid w:val="00592A65"/>
    <w:rsid w:val="0059480B"/>
    <w:rsid w:val="0059486A"/>
    <w:rsid w:val="00594C17"/>
    <w:rsid w:val="005A35FD"/>
    <w:rsid w:val="005A46EB"/>
    <w:rsid w:val="005B389D"/>
    <w:rsid w:val="005B3A2F"/>
    <w:rsid w:val="005B5A07"/>
    <w:rsid w:val="005B7B64"/>
    <w:rsid w:val="005B7C23"/>
    <w:rsid w:val="005C4461"/>
    <w:rsid w:val="005C715D"/>
    <w:rsid w:val="005D29FA"/>
    <w:rsid w:val="005D3352"/>
    <w:rsid w:val="005D63DF"/>
    <w:rsid w:val="005E5CD4"/>
    <w:rsid w:val="005F020A"/>
    <w:rsid w:val="005F2E15"/>
    <w:rsid w:val="005F7F1D"/>
    <w:rsid w:val="00603F00"/>
    <w:rsid w:val="00607C19"/>
    <w:rsid w:val="006161B3"/>
    <w:rsid w:val="00616780"/>
    <w:rsid w:val="00623430"/>
    <w:rsid w:val="0062462A"/>
    <w:rsid w:val="00625194"/>
    <w:rsid w:val="00634682"/>
    <w:rsid w:val="00634F58"/>
    <w:rsid w:val="006363E9"/>
    <w:rsid w:val="006404EA"/>
    <w:rsid w:val="006434A3"/>
    <w:rsid w:val="00644349"/>
    <w:rsid w:val="00644389"/>
    <w:rsid w:val="00651D23"/>
    <w:rsid w:val="00651D77"/>
    <w:rsid w:val="006525F0"/>
    <w:rsid w:val="00666493"/>
    <w:rsid w:val="00666C10"/>
    <w:rsid w:val="006705EC"/>
    <w:rsid w:val="0067747B"/>
    <w:rsid w:val="00684F9A"/>
    <w:rsid w:val="006858D6"/>
    <w:rsid w:val="00687908"/>
    <w:rsid w:val="00690476"/>
    <w:rsid w:val="006910E4"/>
    <w:rsid w:val="00691AB6"/>
    <w:rsid w:val="006A0189"/>
    <w:rsid w:val="006A0FAB"/>
    <w:rsid w:val="006A1127"/>
    <w:rsid w:val="006A1F11"/>
    <w:rsid w:val="006A2F72"/>
    <w:rsid w:val="006B6E51"/>
    <w:rsid w:val="006B7568"/>
    <w:rsid w:val="006C57BB"/>
    <w:rsid w:val="006E21DD"/>
    <w:rsid w:val="006F0E69"/>
    <w:rsid w:val="006F536E"/>
    <w:rsid w:val="00702326"/>
    <w:rsid w:val="007023AD"/>
    <w:rsid w:val="0070273A"/>
    <w:rsid w:val="00704F2A"/>
    <w:rsid w:val="00705711"/>
    <w:rsid w:val="0070744C"/>
    <w:rsid w:val="007104E4"/>
    <w:rsid w:val="00711943"/>
    <w:rsid w:val="0071379B"/>
    <w:rsid w:val="007206AB"/>
    <w:rsid w:val="007220EA"/>
    <w:rsid w:val="00732225"/>
    <w:rsid w:val="00735092"/>
    <w:rsid w:val="00737C0A"/>
    <w:rsid w:val="00740891"/>
    <w:rsid w:val="007442BB"/>
    <w:rsid w:val="00745AA9"/>
    <w:rsid w:val="00746846"/>
    <w:rsid w:val="00746D5C"/>
    <w:rsid w:val="00746F48"/>
    <w:rsid w:val="00751050"/>
    <w:rsid w:val="007510C3"/>
    <w:rsid w:val="00751CA1"/>
    <w:rsid w:val="00754F18"/>
    <w:rsid w:val="00756A29"/>
    <w:rsid w:val="00756C0C"/>
    <w:rsid w:val="007636FB"/>
    <w:rsid w:val="0076458E"/>
    <w:rsid w:val="00764FE7"/>
    <w:rsid w:val="00773D4C"/>
    <w:rsid w:val="00774D58"/>
    <w:rsid w:val="007761BA"/>
    <w:rsid w:val="00780797"/>
    <w:rsid w:val="00781354"/>
    <w:rsid w:val="00781A5B"/>
    <w:rsid w:val="0078251B"/>
    <w:rsid w:val="00784506"/>
    <w:rsid w:val="007931D4"/>
    <w:rsid w:val="007940AE"/>
    <w:rsid w:val="007950B1"/>
    <w:rsid w:val="00797EB3"/>
    <w:rsid w:val="007A01A3"/>
    <w:rsid w:val="007A0E39"/>
    <w:rsid w:val="007A10F9"/>
    <w:rsid w:val="007A4C02"/>
    <w:rsid w:val="007A6ED8"/>
    <w:rsid w:val="007A7F95"/>
    <w:rsid w:val="007B44F6"/>
    <w:rsid w:val="007B5A46"/>
    <w:rsid w:val="007C68DF"/>
    <w:rsid w:val="007C6D4F"/>
    <w:rsid w:val="007D1023"/>
    <w:rsid w:val="007D1877"/>
    <w:rsid w:val="007D1FF4"/>
    <w:rsid w:val="007D414A"/>
    <w:rsid w:val="007E1332"/>
    <w:rsid w:val="007F073B"/>
    <w:rsid w:val="007F0CB6"/>
    <w:rsid w:val="007F1B7E"/>
    <w:rsid w:val="008032C8"/>
    <w:rsid w:val="00805C72"/>
    <w:rsid w:val="008114E9"/>
    <w:rsid w:val="00822935"/>
    <w:rsid w:val="008310AE"/>
    <w:rsid w:val="00831225"/>
    <w:rsid w:val="00833FAC"/>
    <w:rsid w:val="0084264A"/>
    <w:rsid w:val="0084540D"/>
    <w:rsid w:val="008462B8"/>
    <w:rsid w:val="00851807"/>
    <w:rsid w:val="00852D27"/>
    <w:rsid w:val="008533A9"/>
    <w:rsid w:val="0085596A"/>
    <w:rsid w:val="008569A4"/>
    <w:rsid w:val="00863453"/>
    <w:rsid w:val="00870251"/>
    <w:rsid w:val="00872B0D"/>
    <w:rsid w:val="00872DAD"/>
    <w:rsid w:val="00876A99"/>
    <w:rsid w:val="0088151C"/>
    <w:rsid w:val="008817AB"/>
    <w:rsid w:val="00882A80"/>
    <w:rsid w:val="00887F30"/>
    <w:rsid w:val="0089622D"/>
    <w:rsid w:val="00896790"/>
    <w:rsid w:val="00897E78"/>
    <w:rsid w:val="008A0511"/>
    <w:rsid w:val="008A6694"/>
    <w:rsid w:val="008A6B33"/>
    <w:rsid w:val="008A7205"/>
    <w:rsid w:val="008A768D"/>
    <w:rsid w:val="008B1C49"/>
    <w:rsid w:val="008B324B"/>
    <w:rsid w:val="008B67CC"/>
    <w:rsid w:val="008C187F"/>
    <w:rsid w:val="008D1228"/>
    <w:rsid w:val="008D4C2B"/>
    <w:rsid w:val="008D4F77"/>
    <w:rsid w:val="008D50D5"/>
    <w:rsid w:val="008D64BB"/>
    <w:rsid w:val="008D69A8"/>
    <w:rsid w:val="008E388C"/>
    <w:rsid w:val="008E3BDA"/>
    <w:rsid w:val="008E70E0"/>
    <w:rsid w:val="008F0579"/>
    <w:rsid w:val="008F1BEE"/>
    <w:rsid w:val="008F20AD"/>
    <w:rsid w:val="008F452F"/>
    <w:rsid w:val="008F5725"/>
    <w:rsid w:val="00907A5F"/>
    <w:rsid w:val="00910000"/>
    <w:rsid w:val="009119FB"/>
    <w:rsid w:val="009140B6"/>
    <w:rsid w:val="00914878"/>
    <w:rsid w:val="009152A1"/>
    <w:rsid w:val="00920693"/>
    <w:rsid w:val="009225F2"/>
    <w:rsid w:val="00925D01"/>
    <w:rsid w:val="00927F72"/>
    <w:rsid w:val="00932946"/>
    <w:rsid w:val="00933EA5"/>
    <w:rsid w:val="009426CB"/>
    <w:rsid w:val="009444E9"/>
    <w:rsid w:val="00945005"/>
    <w:rsid w:val="0096020F"/>
    <w:rsid w:val="00963073"/>
    <w:rsid w:val="00971D6C"/>
    <w:rsid w:val="0097315A"/>
    <w:rsid w:val="00975196"/>
    <w:rsid w:val="00986978"/>
    <w:rsid w:val="009869D7"/>
    <w:rsid w:val="00987350"/>
    <w:rsid w:val="00990C6E"/>
    <w:rsid w:val="00990F11"/>
    <w:rsid w:val="009A3541"/>
    <w:rsid w:val="009A7189"/>
    <w:rsid w:val="009A7D40"/>
    <w:rsid w:val="009B3EFE"/>
    <w:rsid w:val="009B493A"/>
    <w:rsid w:val="009C1BCD"/>
    <w:rsid w:val="009D1FED"/>
    <w:rsid w:val="009D28E7"/>
    <w:rsid w:val="009E1156"/>
    <w:rsid w:val="009E16EA"/>
    <w:rsid w:val="009E3EB6"/>
    <w:rsid w:val="009E73AD"/>
    <w:rsid w:val="009E75D6"/>
    <w:rsid w:val="009E7D1E"/>
    <w:rsid w:val="009F1F13"/>
    <w:rsid w:val="009F7653"/>
    <w:rsid w:val="00A00569"/>
    <w:rsid w:val="00A119D2"/>
    <w:rsid w:val="00A1229F"/>
    <w:rsid w:val="00A12A63"/>
    <w:rsid w:val="00A15EAA"/>
    <w:rsid w:val="00A2646B"/>
    <w:rsid w:val="00A269DB"/>
    <w:rsid w:val="00A26E5E"/>
    <w:rsid w:val="00A27129"/>
    <w:rsid w:val="00A2712A"/>
    <w:rsid w:val="00A27BBC"/>
    <w:rsid w:val="00A366A9"/>
    <w:rsid w:val="00A40057"/>
    <w:rsid w:val="00A43735"/>
    <w:rsid w:val="00A4549C"/>
    <w:rsid w:val="00A57F29"/>
    <w:rsid w:val="00A64099"/>
    <w:rsid w:val="00A71417"/>
    <w:rsid w:val="00A73036"/>
    <w:rsid w:val="00A73E0C"/>
    <w:rsid w:val="00A77275"/>
    <w:rsid w:val="00A77C75"/>
    <w:rsid w:val="00A80643"/>
    <w:rsid w:val="00A815AA"/>
    <w:rsid w:val="00A8555F"/>
    <w:rsid w:val="00A91A24"/>
    <w:rsid w:val="00A92EA7"/>
    <w:rsid w:val="00A96425"/>
    <w:rsid w:val="00AA66CF"/>
    <w:rsid w:val="00AB239C"/>
    <w:rsid w:val="00AB4B2C"/>
    <w:rsid w:val="00AC2A37"/>
    <w:rsid w:val="00AC31CC"/>
    <w:rsid w:val="00AC3B8B"/>
    <w:rsid w:val="00AC4CDD"/>
    <w:rsid w:val="00AC58E2"/>
    <w:rsid w:val="00AD0E50"/>
    <w:rsid w:val="00AD5C52"/>
    <w:rsid w:val="00AD5E56"/>
    <w:rsid w:val="00AD632D"/>
    <w:rsid w:val="00AE3494"/>
    <w:rsid w:val="00AE7F46"/>
    <w:rsid w:val="00AF0554"/>
    <w:rsid w:val="00AF0FF1"/>
    <w:rsid w:val="00AF1DA0"/>
    <w:rsid w:val="00AF3320"/>
    <w:rsid w:val="00AF400F"/>
    <w:rsid w:val="00B006DF"/>
    <w:rsid w:val="00B01675"/>
    <w:rsid w:val="00B01DC5"/>
    <w:rsid w:val="00B03D75"/>
    <w:rsid w:val="00B04CCB"/>
    <w:rsid w:val="00B05ECD"/>
    <w:rsid w:val="00B10565"/>
    <w:rsid w:val="00B16A24"/>
    <w:rsid w:val="00B16A8C"/>
    <w:rsid w:val="00B17505"/>
    <w:rsid w:val="00B204D0"/>
    <w:rsid w:val="00B26BD6"/>
    <w:rsid w:val="00B275C1"/>
    <w:rsid w:val="00B31DBD"/>
    <w:rsid w:val="00B333BC"/>
    <w:rsid w:val="00B37880"/>
    <w:rsid w:val="00B47BFA"/>
    <w:rsid w:val="00B5062B"/>
    <w:rsid w:val="00B51952"/>
    <w:rsid w:val="00B534EC"/>
    <w:rsid w:val="00B620F7"/>
    <w:rsid w:val="00B62DA5"/>
    <w:rsid w:val="00B63BBF"/>
    <w:rsid w:val="00B6522B"/>
    <w:rsid w:val="00B66EB7"/>
    <w:rsid w:val="00B71690"/>
    <w:rsid w:val="00B7183D"/>
    <w:rsid w:val="00B71894"/>
    <w:rsid w:val="00B741D4"/>
    <w:rsid w:val="00B75F19"/>
    <w:rsid w:val="00B82EFD"/>
    <w:rsid w:val="00B84633"/>
    <w:rsid w:val="00B971CB"/>
    <w:rsid w:val="00BA084C"/>
    <w:rsid w:val="00BA0C1B"/>
    <w:rsid w:val="00BA1F36"/>
    <w:rsid w:val="00BA5565"/>
    <w:rsid w:val="00BB0AAF"/>
    <w:rsid w:val="00BB3F4A"/>
    <w:rsid w:val="00BB4B69"/>
    <w:rsid w:val="00BB4D3A"/>
    <w:rsid w:val="00BC547B"/>
    <w:rsid w:val="00BC696A"/>
    <w:rsid w:val="00BC7C47"/>
    <w:rsid w:val="00BD4B6C"/>
    <w:rsid w:val="00BD74A0"/>
    <w:rsid w:val="00BE0134"/>
    <w:rsid w:val="00BE1C10"/>
    <w:rsid w:val="00BE238D"/>
    <w:rsid w:val="00BE2E0D"/>
    <w:rsid w:val="00BE36BF"/>
    <w:rsid w:val="00BE42A1"/>
    <w:rsid w:val="00C008A0"/>
    <w:rsid w:val="00C04594"/>
    <w:rsid w:val="00C07804"/>
    <w:rsid w:val="00C10116"/>
    <w:rsid w:val="00C12338"/>
    <w:rsid w:val="00C140EE"/>
    <w:rsid w:val="00C16234"/>
    <w:rsid w:val="00C163A6"/>
    <w:rsid w:val="00C16979"/>
    <w:rsid w:val="00C174C8"/>
    <w:rsid w:val="00C2302E"/>
    <w:rsid w:val="00C2514B"/>
    <w:rsid w:val="00C303A2"/>
    <w:rsid w:val="00C30DB5"/>
    <w:rsid w:val="00C311B8"/>
    <w:rsid w:val="00C34852"/>
    <w:rsid w:val="00C34E30"/>
    <w:rsid w:val="00C4439E"/>
    <w:rsid w:val="00C473DC"/>
    <w:rsid w:val="00C50185"/>
    <w:rsid w:val="00C51D95"/>
    <w:rsid w:val="00C5396B"/>
    <w:rsid w:val="00C60B52"/>
    <w:rsid w:val="00C6164B"/>
    <w:rsid w:val="00C61E9F"/>
    <w:rsid w:val="00C70ACB"/>
    <w:rsid w:val="00C70DB0"/>
    <w:rsid w:val="00C72218"/>
    <w:rsid w:val="00C77DF5"/>
    <w:rsid w:val="00C819B4"/>
    <w:rsid w:val="00C84A4C"/>
    <w:rsid w:val="00C94194"/>
    <w:rsid w:val="00CA217F"/>
    <w:rsid w:val="00CA4FEC"/>
    <w:rsid w:val="00CA5AEE"/>
    <w:rsid w:val="00CB266A"/>
    <w:rsid w:val="00CB4601"/>
    <w:rsid w:val="00CB7086"/>
    <w:rsid w:val="00CC3D21"/>
    <w:rsid w:val="00CC5A9E"/>
    <w:rsid w:val="00CD2997"/>
    <w:rsid w:val="00CD5BE5"/>
    <w:rsid w:val="00CE05F4"/>
    <w:rsid w:val="00CE084B"/>
    <w:rsid w:val="00CE2547"/>
    <w:rsid w:val="00CE390A"/>
    <w:rsid w:val="00CF5D02"/>
    <w:rsid w:val="00CF6B45"/>
    <w:rsid w:val="00CF6F83"/>
    <w:rsid w:val="00D02D57"/>
    <w:rsid w:val="00D03937"/>
    <w:rsid w:val="00D0663A"/>
    <w:rsid w:val="00D1410C"/>
    <w:rsid w:val="00D20266"/>
    <w:rsid w:val="00D23653"/>
    <w:rsid w:val="00D25B47"/>
    <w:rsid w:val="00D305B4"/>
    <w:rsid w:val="00D33842"/>
    <w:rsid w:val="00D46E35"/>
    <w:rsid w:val="00D47915"/>
    <w:rsid w:val="00D62963"/>
    <w:rsid w:val="00D6401A"/>
    <w:rsid w:val="00D67CDE"/>
    <w:rsid w:val="00D71801"/>
    <w:rsid w:val="00D77B96"/>
    <w:rsid w:val="00D85AFF"/>
    <w:rsid w:val="00D9014C"/>
    <w:rsid w:val="00D95A5C"/>
    <w:rsid w:val="00DA0A75"/>
    <w:rsid w:val="00DA5628"/>
    <w:rsid w:val="00DA5CF8"/>
    <w:rsid w:val="00DA7FA8"/>
    <w:rsid w:val="00DB3F1C"/>
    <w:rsid w:val="00DB4F80"/>
    <w:rsid w:val="00DB6B0B"/>
    <w:rsid w:val="00DC35A2"/>
    <w:rsid w:val="00DC4081"/>
    <w:rsid w:val="00DD0A9E"/>
    <w:rsid w:val="00DD5122"/>
    <w:rsid w:val="00DD7280"/>
    <w:rsid w:val="00DF1420"/>
    <w:rsid w:val="00DF58E2"/>
    <w:rsid w:val="00DF63D7"/>
    <w:rsid w:val="00DF676A"/>
    <w:rsid w:val="00E0081E"/>
    <w:rsid w:val="00E11FB4"/>
    <w:rsid w:val="00E20BF2"/>
    <w:rsid w:val="00E2419F"/>
    <w:rsid w:val="00E25D4B"/>
    <w:rsid w:val="00E314D7"/>
    <w:rsid w:val="00E327EA"/>
    <w:rsid w:val="00E366D6"/>
    <w:rsid w:val="00E37487"/>
    <w:rsid w:val="00E37C43"/>
    <w:rsid w:val="00E57ECB"/>
    <w:rsid w:val="00E63D8B"/>
    <w:rsid w:val="00E64FAC"/>
    <w:rsid w:val="00E70E26"/>
    <w:rsid w:val="00E74EDE"/>
    <w:rsid w:val="00E8069F"/>
    <w:rsid w:val="00E81CA3"/>
    <w:rsid w:val="00E81F4B"/>
    <w:rsid w:val="00E82F39"/>
    <w:rsid w:val="00EA11BE"/>
    <w:rsid w:val="00EA1364"/>
    <w:rsid w:val="00EA175D"/>
    <w:rsid w:val="00EA2054"/>
    <w:rsid w:val="00EA4079"/>
    <w:rsid w:val="00EB2401"/>
    <w:rsid w:val="00EC0791"/>
    <w:rsid w:val="00ED2A45"/>
    <w:rsid w:val="00ED3BAF"/>
    <w:rsid w:val="00ED511A"/>
    <w:rsid w:val="00EE65E3"/>
    <w:rsid w:val="00EF0531"/>
    <w:rsid w:val="00EF15D0"/>
    <w:rsid w:val="00EF34C4"/>
    <w:rsid w:val="00EF5FA1"/>
    <w:rsid w:val="00EF7114"/>
    <w:rsid w:val="00F07195"/>
    <w:rsid w:val="00F10759"/>
    <w:rsid w:val="00F12023"/>
    <w:rsid w:val="00F14ABA"/>
    <w:rsid w:val="00F17BB6"/>
    <w:rsid w:val="00F21492"/>
    <w:rsid w:val="00F23581"/>
    <w:rsid w:val="00F23607"/>
    <w:rsid w:val="00F2498C"/>
    <w:rsid w:val="00F24B97"/>
    <w:rsid w:val="00F25B00"/>
    <w:rsid w:val="00F30554"/>
    <w:rsid w:val="00F3094B"/>
    <w:rsid w:val="00F3098C"/>
    <w:rsid w:val="00F348D2"/>
    <w:rsid w:val="00F41467"/>
    <w:rsid w:val="00F4485E"/>
    <w:rsid w:val="00F44B6A"/>
    <w:rsid w:val="00F46BEE"/>
    <w:rsid w:val="00F51FD1"/>
    <w:rsid w:val="00F521C7"/>
    <w:rsid w:val="00F556F3"/>
    <w:rsid w:val="00F5672C"/>
    <w:rsid w:val="00F57D11"/>
    <w:rsid w:val="00F610B4"/>
    <w:rsid w:val="00F62EF9"/>
    <w:rsid w:val="00F64863"/>
    <w:rsid w:val="00F64BB9"/>
    <w:rsid w:val="00F71D98"/>
    <w:rsid w:val="00F756B6"/>
    <w:rsid w:val="00F75C99"/>
    <w:rsid w:val="00F81EA8"/>
    <w:rsid w:val="00F8314A"/>
    <w:rsid w:val="00F83257"/>
    <w:rsid w:val="00F83EFD"/>
    <w:rsid w:val="00F8642F"/>
    <w:rsid w:val="00F933C8"/>
    <w:rsid w:val="00F960C1"/>
    <w:rsid w:val="00F966D5"/>
    <w:rsid w:val="00FA0331"/>
    <w:rsid w:val="00FA27EC"/>
    <w:rsid w:val="00FA3830"/>
    <w:rsid w:val="00FA5E9F"/>
    <w:rsid w:val="00FB5864"/>
    <w:rsid w:val="00FC25FB"/>
    <w:rsid w:val="00FC2E4B"/>
    <w:rsid w:val="00FC5ED8"/>
    <w:rsid w:val="00FC770A"/>
    <w:rsid w:val="00FD10D8"/>
    <w:rsid w:val="00FE1F83"/>
    <w:rsid w:val="00FE242C"/>
    <w:rsid w:val="00FE3091"/>
    <w:rsid w:val="00FE4632"/>
    <w:rsid w:val="00FF66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152EB6FA-7A48-4DF5-8116-BD2145106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5EC"/>
    <w:pPr>
      <w:widowControl w:val="0"/>
      <w:overflowPunct w:val="0"/>
      <w:autoSpaceDE w:val="0"/>
      <w:autoSpaceDN w:val="0"/>
      <w:adjustRightInd w:val="0"/>
      <w:textAlignment w:val="baseline"/>
    </w:pPr>
    <w:rPr>
      <w:rFonts w:ascii="Arial" w:hAnsi="Arial"/>
      <w:sz w:val="24"/>
      <w:lang w:eastAsia="en-US"/>
    </w:rPr>
  </w:style>
  <w:style w:type="paragraph" w:styleId="Heading1">
    <w:name w:val="heading 1"/>
    <w:aliases w:val="Numbered - 1"/>
    <w:basedOn w:val="Normal"/>
    <w:next w:val="Normal"/>
    <w:link w:val="Heading1Char"/>
    <w:qFormat/>
    <w:rsid w:val="0035340E"/>
    <w:pPr>
      <w:keepNext/>
      <w:keepLines/>
      <w:spacing w:before="240" w:after="240"/>
      <w:outlineLvl w:val="0"/>
    </w:pPr>
    <w:rPr>
      <w:b/>
      <w:kern w:val="28"/>
    </w:rPr>
  </w:style>
  <w:style w:type="paragraph" w:styleId="Heading2">
    <w:name w:val="heading 2"/>
    <w:aliases w:val="Numbered - 2"/>
    <w:basedOn w:val="Heading1"/>
    <w:next w:val="Normal"/>
    <w:link w:val="Heading2Char"/>
    <w:qFormat/>
    <w:rsid w:val="0035340E"/>
    <w:pPr>
      <w:outlineLvl w:val="1"/>
    </w:pPr>
  </w:style>
  <w:style w:type="paragraph" w:styleId="Heading3">
    <w:name w:val="heading 3"/>
    <w:aliases w:val="Numbered - 3"/>
    <w:basedOn w:val="Heading2"/>
    <w:next w:val="Normal"/>
    <w:link w:val="Heading3Char"/>
    <w:qFormat/>
    <w:rsid w:val="0035340E"/>
    <w:pPr>
      <w:keepNext w:val="0"/>
      <w:keepLines w:val="0"/>
      <w:spacing w:before="0" w:after="0"/>
      <w:outlineLvl w:val="2"/>
    </w:pPr>
    <w:rPr>
      <w:b w:val="0"/>
    </w:rPr>
  </w:style>
  <w:style w:type="paragraph" w:styleId="Heading4">
    <w:name w:val="heading 4"/>
    <w:aliases w:val="Numbered - 4"/>
    <w:basedOn w:val="Heading3"/>
    <w:next w:val="Normal"/>
    <w:link w:val="Heading4Char"/>
    <w:qFormat/>
    <w:rsid w:val="0035340E"/>
    <w:pPr>
      <w:outlineLvl w:val="3"/>
    </w:pPr>
  </w:style>
  <w:style w:type="paragraph" w:styleId="Heading5">
    <w:name w:val="heading 5"/>
    <w:aliases w:val="Numbered - 5"/>
    <w:basedOn w:val="Heading4"/>
    <w:next w:val="Normal"/>
    <w:link w:val="Heading5Char"/>
    <w:qFormat/>
    <w:rsid w:val="0035340E"/>
    <w:pPr>
      <w:outlineLvl w:val="4"/>
    </w:pPr>
  </w:style>
  <w:style w:type="paragraph" w:styleId="Heading6">
    <w:name w:val="heading 6"/>
    <w:aliases w:val="Numbered - 6"/>
    <w:basedOn w:val="Heading5"/>
    <w:next w:val="Normal"/>
    <w:link w:val="Heading6Char"/>
    <w:qFormat/>
    <w:rsid w:val="0035340E"/>
    <w:pPr>
      <w:outlineLvl w:val="5"/>
    </w:pPr>
  </w:style>
  <w:style w:type="paragraph" w:styleId="Heading7">
    <w:name w:val="heading 7"/>
    <w:aliases w:val="Numbered - 7"/>
    <w:basedOn w:val="Heading6"/>
    <w:next w:val="Normal"/>
    <w:link w:val="Heading7Char"/>
    <w:qFormat/>
    <w:rsid w:val="0035340E"/>
    <w:pPr>
      <w:outlineLvl w:val="6"/>
    </w:pPr>
  </w:style>
  <w:style w:type="paragraph" w:styleId="Heading8">
    <w:name w:val="heading 8"/>
    <w:aliases w:val="Numbered - 8"/>
    <w:basedOn w:val="Heading7"/>
    <w:next w:val="Normal"/>
    <w:link w:val="Heading8Char"/>
    <w:qFormat/>
    <w:rsid w:val="0035340E"/>
    <w:pPr>
      <w:outlineLvl w:val="7"/>
    </w:pPr>
  </w:style>
  <w:style w:type="paragraph" w:styleId="Heading9">
    <w:name w:val="heading 9"/>
    <w:aliases w:val="Numbered - 9"/>
    <w:basedOn w:val="Heading8"/>
    <w:next w:val="Normal"/>
    <w:link w:val="Heading9Char"/>
    <w:qFormat/>
    <w:rsid w:val="0035340E"/>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umbered - 1 Char"/>
    <w:basedOn w:val="DefaultParagraphFont"/>
    <w:link w:val="Heading1"/>
    <w:locked/>
    <w:rsid w:val="00616780"/>
    <w:rPr>
      <w:rFonts w:ascii="Cambria" w:hAnsi="Cambria" w:cs="Times New Roman"/>
      <w:b/>
      <w:bCs/>
      <w:kern w:val="32"/>
      <w:sz w:val="32"/>
      <w:szCs w:val="32"/>
      <w:lang w:eastAsia="en-US"/>
    </w:rPr>
  </w:style>
  <w:style w:type="character" w:customStyle="1" w:styleId="Heading2Char">
    <w:name w:val="Heading 2 Char"/>
    <w:aliases w:val="Numbered - 2 Char"/>
    <w:basedOn w:val="DefaultParagraphFont"/>
    <w:link w:val="Heading2"/>
    <w:semiHidden/>
    <w:locked/>
    <w:rsid w:val="00616780"/>
    <w:rPr>
      <w:rFonts w:ascii="Cambria" w:hAnsi="Cambria" w:cs="Times New Roman"/>
      <w:b/>
      <w:bCs/>
      <w:i/>
      <w:iCs/>
      <w:sz w:val="28"/>
      <w:szCs w:val="28"/>
      <w:lang w:eastAsia="en-US"/>
    </w:rPr>
  </w:style>
  <w:style w:type="character" w:customStyle="1" w:styleId="Heading3Char">
    <w:name w:val="Heading 3 Char"/>
    <w:aliases w:val="Numbered - 3 Char"/>
    <w:basedOn w:val="DefaultParagraphFont"/>
    <w:link w:val="Heading3"/>
    <w:semiHidden/>
    <w:locked/>
    <w:rsid w:val="00616780"/>
    <w:rPr>
      <w:rFonts w:ascii="Cambria" w:hAnsi="Cambria" w:cs="Times New Roman"/>
      <w:b/>
      <w:bCs/>
      <w:sz w:val="26"/>
      <w:szCs w:val="26"/>
      <w:lang w:eastAsia="en-US"/>
    </w:rPr>
  </w:style>
  <w:style w:type="character" w:customStyle="1" w:styleId="Heading4Char">
    <w:name w:val="Heading 4 Char"/>
    <w:aliases w:val="Numbered - 4 Char"/>
    <w:basedOn w:val="DefaultParagraphFont"/>
    <w:link w:val="Heading4"/>
    <w:semiHidden/>
    <w:locked/>
    <w:rsid w:val="00616780"/>
    <w:rPr>
      <w:rFonts w:ascii="Calibri" w:hAnsi="Calibri" w:cs="Times New Roman"/>
      <w:b/>
      <w:bCs/>
      <w:sz w:val="28"/>
      <w:szCs w:val="28"/>
      <w:lang w:eastAsia="en-US"/>
    </w:rPr>
  </w:style>
  <w:style w:type="character" w:customStyle="1" w:styleId="Heading5Char">
    <w:name w:val="Heading 5 Char"/>
    <w:aliases w:val="Numbered - 5 Char"/>
    <w:basedOn w:val="DefaultParagraphFont"/>
    <w:link w:val="Heading5"/>
    <w:semiHidden/>
    <w:locked/>
    <w:rsid w:val="00616780"/>
    <w:rPr>
      <w:rFonts w:ascii="Calibri" w:hAnsi="Calibri" w:cs="Times New Roman"/>
      <w:b/>
      <w:bCs/>
      <w:i/>
      <w:iCs/>
      <w:sz w:val="26"/>
      <w:szCs w:val="26"/>
      <w:lang w:eastAsia="en-US"/>
    </w:rPr>
  </w:style>
  <w:style w:type="character" w:customStyle="1" w:styleId="Heading6Char">
    <w:name w:val="Heading 6 Char"/>
    <w:aliases w:val="Numbered - 6 Char"/>
    <w:basedOn w:val="DefaultParagraphFont"/>
    <w:link w:val="Heading6"/>
    <w:semiHidden/>
    <w:locked/>
    <w:rsid w:val="00616780"/>
    <w:rPr>
      <w:rFonts w:ascii="Calibri" w:hAnsi="Calibri" w:cs="Times New Roman"/>
      <w:b/>
      <w:bCs/>
      <w:sz w:val="22"/>
      <w:szCs w:val="22"/>
      <w:lang w:eastAsia="en-US"/>
    </w:rPr>
  </w:style>
  <w:style w:type="character" w:customStyle="1" w:styleId="Heading7Char">
    <w:name w:val="Heading 7 Char"/>
    <w:aliases w:val="Numbered - 7 Char"/>
    <w:basedOn w:val="DefaultParagraphFont"/>
    <w:link w:val="Heading7"/>
    <w:semiHidden/>
    <w:locked/>
    <w:rsid w:val="00616780"/>
    <w:rPr>
      <w:rFonts w:ascii="Calibri" w:hAnsi="Calibri" w:cs="Times New Roman"/>
      <w:sz w:val="24"/>
      <w:szCs w:val="24"/>
      <w:lang w:eastAsia="en-US"/>
    </w:rPr>
  </w:style>
  <w:style w:type="character" w:customStyle="1" w:styleId="Heading8Char">
    <w:name w:val="Heading 8 Char"/>
    <w:aliases w:val="Numbered - 8 Char"/>
    <w:basedOn w:val="DefaultParagraphFont"/>
    <w:link w:val="Heading8"/>
    <w:semiHidden/>
    <w:locked/>
    <w:rsid w:val="00616780"/>
    <w:rPr>
      <w:rFonts w:ascii="Calibri" w:hAnsi="Calibri" w:cs="Times New Roman"/>
      <w:i/>
      <w:iCs/>
      <w:sz w:val="24"/>
      <w:szCs w:val="24"/>
      <w:lang w:eastAsia="en-US"/>
    </w:rPr>
  </w:style>
  <w:style w:type="character" w:customStyle="1" w:styleId="Heading9Char">
    <w:name w:val="Heading 9 Char"/>
    <w:aliases w:val="Numbered - 9 Char"/>
    <w:basedOn w:val="DefaultParagraphFont"/>
    <w:link w:val="Heading9"/>
    <w:semiHidden/>
    <w:locked/>
    <w:rsid w:val="00616780"/>
    <w:rPr>
      <w:rFonts w:ascii="Cambria" w:hAnsi="Cambria" w:cs="Times New Roman"/>
      <w:sz w:val="22"/>
      <w:szCs w:val="22"/>
      <w:lang w:eastAsia="en-US"/>
    </w:rPr>
  </w:style>
  <w:style w:type="paragraph" w:styleId="BodyText">
    <w:name w:val="Body Text"/>
    <w:basedOn w:val="Normal"/>
    <w:link w:val="BodyTextChar"/>
    <w:rsid w:val="0035340E"/>
  </w:style>
  <w:style w:type="character" w:customStyle="1" w:styleId="BodyTextChar">
    <w:name w:val="Body Text Char"/>
    <w:basedOn w:val="DefaultParagraphFont"/>
    <w:link w:val="BodyText"/>
    <w:semiHidden/>
    <w:locked/>
    <w:rsid w:val="00616780"/>
    <w:rPr>
      <w:rFonts w:ascii="Arial" w:hAnsi="Arial" w:cs="Times New Roman"/>
      <w:sz w:val="24"/>
      <w:lang w:eastAsia="en-US"/>
    </w:rPr>
  </w:style>
  <w:style w:type="paragraph" w:styleId="BodyTextIndent">
    <w:name w:val="Body Text Indent"/>
    <w:basedOn w:val="Normal"/>
    <w:link w:val="BodyTextIndentChar"/>
    <w:rsid w:val="0035340E"/>
    <w:pPr>
      <w:ind w:left="288"/>
    </w:pPr>
  </w:style>
  <w:style w:type="character" w:customStyle="1" w:styleId="BodyTextIndentChar">
    <w:name w:val="Body Text Indent Char"/>
    <w:basedOn w:val="DefaultParagraphFont"/>
    <w:link w:val="BodyTextIndent"/>
    <w:semiHidden/>
    <w:locked/>
    <w:rsid w:val="00616780"/>
    <w:rPr>
      <w:rFonts w:ascii="Arial" w:hAnsi="Arial" w:cs="Times New Roman"/>
      <w:sz w:val="24"/>
      <w:lang w:eastAsia="en-US"/>
    </w:rPr>
  </w:style>
  <w:style w:type="paragraph" w:customStyle="1" w:styleId="DfESBullets">
    <w:name w:val="DfESBullets"/>
    <w:basedOn w:val="Normal"/>
    <w:rsid w:val="0035340E"/>
    <w:pPr>
      <w:numPr>
        <w:numId w:val="1"/>
      </w:numPr>
      <w:spacing w:after="240"/>
    </w:pPr>
  </w:style>
  <w:style w:type="paragraph" w:customStyle="1" w:styleId="DfESOutNumbered">
    <w:name w:val="DfESOutNumbered"/>
    <w:basedOn w:val="Normal"/>
    <w:rsid w:val="0035340E"/>
    <w:pPr>
      <w:numPr>
        <w:numId w:val="2"/>
      </w:numPr>
      <w:spacing w:after="240"/>
    </w:pPr>
  </w:style>
  <w:style w:type="paragraph" w:styleId="Footer">
    <w:name w:val="footer"/>
    <w:basedOn w:val="Normal"/>
    <w:link w:val="FooterChar"/>
    <w:rsid w:val="0035340E"/>
    <w:pPr>
      <w:tabs>
        <w:tab w:val="center" w:pos="4153"/>
        <w:tab w:val="right" w:pos="8306"/>
      </w:tabs>
    </w:pPr>
  </w:style>
  <w:style w:type="character" w:customStyle="1" w:styleId="FooterChar">
    <w:name w:val="Footer Char"/>
    <w:basedOn w:val="DefaultParagraphFont"/>
    <w:link w:val="Footer"/>
    <w:semiHidden/>
    <w:locked/>
    <w:rsid w:val="00616780"/>
    <w:rPr>
      <w:rFonts w:ascii="Arial" w:hAnsi="Arial" w:cs="Times New Roman"/>
      <w:sz w:val="24"/>
      <w:lang w:eastAsia="en-US"/>
    </w:rPr>
  </w:style>
  <w:style w:type="paragraph" w:styleId="Header">
    <w:name w:val="header"/>
    <w:basedOn w:val="Normal"/>
    <w:link w:val="HeaderChar"/>
    <w:uiPriority w:val="99"/>
    <w:rsid w:val="0035340E"/>
    <w:pPr>
      <w:tabs>
        <w:tab w:val="center" w:pos="4153"/>
        <w:tab w:val="right" w:pos="8306"/>
      </w:tabs>
    </w:pPr>
  </w:style>
  <w:style w:type="character" w:customStyle="1" w:styleId="HeaderChar">
    <w:name w:val="Header Char"/>
    <w:basedOn w:val="DefaultParagraphFont"/>
    <w:link w:val="Header"/>
    <w:uiPriority w:val="99"/>
    <w:locked/>
    <w:rsid w:val="00616780"/>
    <w:rPr>
      <w:rFonts w:ascii="Arial" w:hAnsi="Arial" w:cs="Times New Roman"/>
      <w:sz w:val="24"/>
      <w:lang w:eastAsia="en-US"/>
    </w:rPr>
  </w:style>
  <w:style w:type="paragraph" w:customStyle="1" w:styleId="Heading">
    <w:name w:val="Heading"/>
    <w:basedOn w:val="Normal"/>
    <w:next w:val="Normal"/>
    <w:rsid w:val="0035340E"/>
    <w:pPr>
      <w:keepNext/>
      <w:keepLines/>
      <w:spacing w:before="240" w:after="240"/>
      <w:ind w:left="-720"/>
    </w:pPr>
    <w:rPr>
      <w:b/>
    </w:rPr>
  </w:style>
  <w:style w:type="paragraph" w:customStyle="1" w:styleId="MinuteTop">
    <w:name w:val="Minute Top"/>
    <w:basedOn w:val="Normal"/>
    <w:rsid w:val="0035340E"/>
    <w:pPr>
      <w:tabs>
        <w:tab w:val="left" w:pos="4680"/>
        <w:tab w:val="left" w:pos="5587"/>
      </w:tabs>
    </w:pPr>
  </w:style>
  <w:style w:type="paragraph" w:customStyle="1" w:styleId="Numbered">
    <w:name w:val="Numbered"/>
    <w:basedOn w:val="Normal"/>
    <w:rsid w:val="0035340E"/>
    <w:pPr>
      <w:spacing w:after="240"/>
    </w:pPr>
  </w:style>
  <w:style w:type="character" w:styleId="PageNumber">
    <w:name w:val="page number"/>
    <w:basedOn w:val="DefaultParagraphFont"/>
    <w:rsid w:val="0035340E"/>
    <w:rPr>
      <w:rFonts w:cs="Times New Roman"/>
    </w:rPr>
  </w:style>
  <w:style w:type="table" w:styleId="TableGrid">
    <w:name w:val="Table Grid"/>
    <w:basedOn w:val="TableNormal"/>
    <w:uiPriority w:val="39"/>
    <w:rsid w:val="00002059"/>
    <w:pPr>
      <w:widowControl w:val="0"/>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ParagraphFontParaCharCharChar1Char">
    <w:name w:val="Default Paragraph Font Para Char Char Char1 Char"/>
    <w:basedOn w:val="Normal"/>
    <w:rsid w:val="00002059"/>
    <w:pPr>
      <w:keepLines/>
      <w:widowControl/>
      <w:overflowPunct/>
      <w:autoSpaceDE/>
      <w:autoSpaceDN/>
      <w:adjustRightInd/>
      <w:spacing w:after="160" w:line="240" w:lineRule="exact"/>
      <w:ind w:left="2977"/>
      <w:textAlignment w:val="auto"/>
    </w:pPr>
    <w:rPr>
      <w:rFonts w:ascii="Tahoma" w:hAnsi="Tahoma"/>
      <w:sz w:val="20"/>
      <w:szCs w:val="24"/>
      <w:lang w:val="en-US"/>
    </w:rPr>
  </w:style>
  <w:style w:type="paragraph" w:customStyle="1" w:styleId="Sub-Heading">
    <w:name w:val="Sub-Heading"/>
    <w:basedOn w:val="Heading"/>
    <w:next w:val="Numbered"/>
    <w:rsid w:val="0035340E"/>
    <w:pPr>
      <w:spacing w:before="0"/>
    </w:pPr>
  </w:style>
  <w:style w:type="paragraph" w:styleId="Subtitle">
    <w:name w:val="Subtitle"/>
    <w:basedOn w:val="Normal"/>
    <w:link w:val="SubtitleChar"/>
    <w:qFormat/>
    <w:rsid w:val="0035340E"/>
    <w:pPr>
      <w:spacing w:after="60"/>
      <w:jc w:val="center"/>
    </w:pPr>
    <w:rPr>
      <w:i/>
    </w:rPr>
  </w:style>
  <w:style w:type="character" w:customStyle="1" w:styleId="SubtitleChar">
    <w:name w:val="Subtitle Char"/>
    <w:basedOn w:val="DefaultParagraphFont"/>
    <w:link w:val="Subtitle"/>
    <w:locked/>
    <w:rsid w:val="00616780"/>
    <w:rPr>
      <w:rFonts w:ascii="Cambria" w:hAnsi="Cambria" w:cs="Times New Roman"/>
      <w:sz w:val="24"/>
      <w:szCs w:val="24"/>
      <w:lang w:eastAsia="en-US"/>
    </w:rPr>
  </w:style>
  <w:style w:type="character" w:customStyle="1" w:styleId="EmailStyle431">
    <w:name w:val="EmailStyle431"/>
    <w:basedOn w:val="DefaultParagraphFont"/>
    <w:rsid w:val="0035340E"/>
    <w:rPr>
      <w:rFonts w:ascii="Arial" w:hAnsi="Arial" w:cs="Arial"/>
      <w:color w:val="auto"/>
      <w:sz w:val="20"/>
    </w:rPr>
  </w:style>
  <w:style w:type="character" w:customStyle="1" w:styleId="EmailStyle441">
    <w:name w:val="EmailStyle441"/>
    <w:basedOn w:val="DefaultParagraphFont"/>
    <w:rsid w:val="0035340E"/>
    <w:rPr>
      <w:rFonts w:ascii="Arial" w:hAnsi="Arial" w:cs="Arial"/>
      <w:color w:val="auto"/>
      <w:sz w:val="20"/>
    </w:rPr>
  </w:style>
  <w:style w:type="paragraph" w:styleId="BalloonText">
    <w:name w:val="Balloon Text"/>
    <w:basedOn w:val="Normal"/>
    <w:link w:val="BalloonTextChar"/>
    <w:semiHidden/>
    <w:rsid w:val="006F536E"/>
    <w:rPr>
      <w:rFonts w:ascii="MS Shell Dlg" w:hAnsi="MS Shell Dlg" w:cs="MS Shell Dlg"/>
      <w:sz w:val="16"/>
      <w:szCs w:val="16"/>
    </w:rPr>
  </w:style>
  <w:style w:type="character" w:customStyle="1" w:styleId="BalloonTextChar">
    <w:name w:val="Balloon Text Char"/>
    <w:basedOn w:val="DefaultParagraphFont"/>
    <w:link w:val="BalloonText"/>
    <w:semiHidden/>
    <w:locked/>
    <w:rsid w:val="00616780"/>
    <w:rPr>
      <w:rFonts w:cs="Times New Roman"/>
      <w:sz w:val="2"/>
      <w:lang w:eastAsia="en-US"/>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1E583B"/>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644389"/>
    <w:rPr>
      <w:rFonts w:ascii="Arial" w:hAnsi="Arial"/>
      <w:sz w:val="24"/>
      <w:lang w:eastAsia="en-US"/>
    </w:rPr>
  </w:style>
  <w:style w:type="paragraph" w:styleId="NormalWeb">
    <w:name w:val="Normal (Web)"/>
    <w:basedOn w:val="Normal"/>
    <w:uiPriority w:val="99"/>
    <w:unhideWhenUsed/>
    <w:rsid w:val="0021053C"/>
    <w:pPr>
      <w:widowControl/>
      <w:overflowPunct/>
      <w:autoSpaceDE/>
      <w:autoSpaceDN/>
      <w:adjustRightInd/>
      <w:spacing w:before="100" w:beforeAutospacing="1" w:after="100" w:afterAutospacing="1"/>
      <w:textAlignment w:val="auto"/>
    </w:pPr>
    <w:rPr>
      <w:rFonts w:ascii="Times New Roman" w:eastAsiaTheme="minorEastAsia" w:hAnsi="Times New Roman"/>
      <w:szCs w:val="24"/>
      <w:lang w:eastAsia="en-GB"/>
    </w:rPr>
  </w:style>
  <w:style w:type="character" w:styleId="CommentReference">
    <w:name w:val="annotation reference"/>
    <w:basedOn w:val="DefaultParagraphFont"/>
    <w:semiHidden/>
    <w:unhideWhenUsed/>
    <w:rsid w:val="00B10565"/>
    <w:rPr>
      <w:sz w:val="16"/>
      <w:szCs w:val="16"/>
    </w:rPr>
  </w:style>
  <w:style w:type="paragraph" w:styleId="CommentText">
    <w:name w:val="annotation text"/>
    <w:basedOn w:val="Normal"/>
    <w:link w:val="CommentTextChar"/>
    <w:semiHidden/>
    <w:unhideWhenUsed/>
    <w:rsid w:val="00B10565"/>
    <w:rPr>
      <w:sz w:val="20"/>
    </w:rPr>
  </w:style>
  <w:style w:type="character" w:customStyle="1" w:styleId="CommentTextChar">
    <w:name w:val="Comment Text Char"/>
    <w:basedOn w:val="DefaultParagraphFont"/>
    <w:link w:val="CommentText"/>
    <w:semiHidden/>
    <w:rsid w:val="00B10565"/>
    <w:rPr>
      <w:rFonts w:ascii="Arial" w:hAnsi="Arial"/>
      <w:lang w:eastAsia="en-US"/>
    </w:rPr>
  </w:style>
  <w:style w:type="paragraph" w:styleId="CommentSubject">
    <w:name w:val="annotation subject"/>
    <w:basedOn w:val="CommentText"/>
    <w:next w:val="CommentText"/>
    <w:link w:val="CommentSubjectChar"/>
    <w:semiHidden/>
    <w:unhideWhenUsed/>
    <w:rsid w:val="00B10565"/>
    <w:rPr>
      <w:b/>
      <w:bCs/>
    </w:rPr>
  </w:style>
  <w:style w:type="character" w:customStyle="1" w:styleId="CommentSubjectChar">
    <w:name w:val="Comment Subject Char"/>
    <w:basedOn w:val="CommentTextChar"/>
    <w:link w:val="CommentSubject"/>
    <w:semiHidden/>
    <w:rsid w:val="00B10565"/>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3">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sChild>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18">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
      </w:divsChild>
    </w:div>
    <w:div w:id="84960676">
      <w:bodyDiv w:val="1"/>
      <w:marLeft w:val="0"/>
      <w:marRight w:val="0"/>
      <w:marTop w:val="0"/>
      <w:marBottom w:val="0"/>
      <w:divBdr>
        <w:top w:val="none" w:sz="0" w:space="0" w:color="auto"/>
        <w:left w:val="none" w:sz="0" w:space="0" w:color="auto"/>
        <w:bottom w:val="none" w:sz="0" w:space="0" w:color="auto"/>
        <w:right w:val="none" w:sz="0" w:space="0" w:color="auto"/>
      </w:divBdr>
    </w:div>
    <w:div w:id="227811675">
      <w:bodyDiv w:val="1"/>
      <w:marLeft w:val="0"/>
      <w:marRight w:val="0"/>
      <w:marTop w:val="0"/>
      <w:marBottom w:val="0"/>
      <w:divBdr>
        <w:top w:val="none" w:sz="0" w:space="0" w:color="auto"/>
        <w:left w:val="none" w:sz="0" w:space="0" w:color="auto"/>
        <w:bottom w:val="none" w:sz="0" w:space="0" w:color="auto"/>
        <w:right w:val="none" w:sz="0" w:space="0" w:color="auto"/>
      </w:divBdr>
    </w:div>
    <w:div w:id="229312627">
      <w:bodyDiv w:val="1"/>
      <w:marLeft w:val="0"/>
      <w:marRight w:val="0"/>
      <w:marTop w:val="0"/>
      <w:marBottom w:val="0"/>
      <w:divBdr>
        <w:top w:val="none" w:sz="0" w:space="0" w:color="auto"/>
        <w:left w:val="none" w:sz="0" w:space="0" w:color="auto"/>
        <w:bottom w:val="none" w:sz="0" w:space="0" w:color="auto"/>
        <w:right w:val="none" w:sz="0" w:space="0" w:color="auto"/>
      </w:divBdr>
    </w:div>
    <w:div w:id="391537403">
      <w:bodyDiv w:val="1"/>
      <w:marLeft w:val="0"/>
      <w:marRight w:val="0"/>
      <w:marTop w:val="0"/>
      <w:marBottom w:val="0"/>
      <w:divBdr>
        <w:top w:val="none" w:sz="0" w:space="0" w:color="auto"/>
        <w:left w:val="none" w:sz="0" w:space="0" w:color="auto"/>
        <w:bottom w:val="none" w:sz="0" w:space="0" w:color="auto"/>
        <w:right w:val="none" w:sz="0" w:space="0" w:color="auto"/>
      </w:divBdr>
    </w:div>
    <w:div w:id="799617769">
      <w:bodyDiv w:val="1"/>
      <w:marLeft w:val="0"/>
      <w:marRight w:val="0"/>
      <w:marTop w:val="0"/>
      <w:marBottom w:val="0"/>
      <w:divBdr>
        <w:top w:val="none" w:sz="0" w:space="0" w:color="auto"/>
        <w:left w:val="none" w:sz="0" w:space="0" w:color="auto"/>
        <w:bottom w:val="none" w:sz="0" w:space="0" w:color="auto"/>
        <w:right w:val="none" w:sz="0" w:space="0" w:color="auto"/>
      </w:divBdr>
    </w:div>
    <w:div w:id="803354700">
      <w:bodyDiv w:val="1"/>
      <w:marLeft w:val="0"/>
      <w:marRight w:val="0"/>
      <w:marTop w:val="0"/>
      <w:marBottom w:val="0"/>
      <w:divBdr>
        <w:top w:val="none" w:sz="0" w:space="0" w:color="auto"/>
        <w:left w:val="none" w:sz="0" w:space="0" w:color="auto"/>
        <w:bottom w:val="none" w:sz="0" w:space="0" w:color="auto"/>
        <w:right w:val="none" w:sz="0" w:space="0" w:color="auto"/>
      </w:divBdr>
    </w:div>
    <w:div w:id="1252931672">
      <w:bodyDiv w:val="1"/>
      <w:marLeft w:val="0"/>
      <w:marRight w:val="0"/>
      <w:marTop w:val="0"/>
      <w:marBottom w:val="0"/>
      <w:divBdr>
        <w:top w:val="none" w:sz="0" w:space="0" w:color="auto"/>
        <w:left w:val="none" w:sz="0" w:space="0" w:color="auto"/>
        <w:bottom w:val="none" w:sz="0" w:space="0" w:color="auto"/>
        <w:right w:val="none" w:sz="0" w:space="0" w:color="auto"/>
      </w:divBdr>
    </w:div>
    <w:div w:id="1380587242">
      <w:bodyDiv w:val="1"/>
      <w:marLeft w:val="0"/>
      <w:marRight w:val="0"/>
      <w:marTop w:val="0"/>
      <w:marBottom w:val="0"/>
      <w:divBdr>
        <w:top w:val="none" w:sz="0" w:space="0" w:color="auto"/>
        <w:left w:val="none" w:sz="0" w:space="0" w:color="auto"/>
        <w:bottom w:val="none" w:sz="0" w:space="0" w:color="auto"/>
        <w:right w:val="none" w:sz="0" w:space="0" w:color="auto"/>
      </w:divBdr>
    </w:div>
    <w:div w:id="1385518437">
      <w:bodyDiv w:val="1"/>
      <w:marLeft w:val="0"/>
      <w:marRight w:val="0"/>
      <w:marTop w:val="0"/>
      <w:marBottom w:val="0"/>
      <w:divBdr>
        <w:top w:val="none" w:sz="0" w:space="0" w:color="auto"/>
        <w:left w:val="none" w:sz="0" w:space="0" w:color="auto"/>
        <w:bottom w:val="none" w:sz="0" w:space="0" w:color="auto"/>
        <w:right w:val="none" w:sz="0" w:space="0" w:color="auto"/>
      </w:divBdr>
    </w:div>
    <w:div w:id="1472670243">
      <w:bodyDiv w:val="1"/>
      <w:marLeft w:val="0"/>
      <w:marRight w:val="0"/>
      <w:marTop w:val="0"/>
      <w:marBottom w:val="0"/>
      <w:divBdr>
        <w:top w:val="none" w:sz="0" w:space="0" w:color="auto"/>
        <w:left w:val="none" w:sz="0" w:space="0" w:color="auto"/>
        <w:bottom w:val="none" w:sz="0" w:space="0" w:color="auto"/>
        <w:right w:val="none" w:sz="0" w:space="0" w:color="auto"/>
      </w:divBdr>
    </w:div>
    <w:div w:id="1534879678">
      <w:bodyDiv w:val="1"/>
      <w:marLeft w:val="0"/>
      <w:marRight w:val="0"/>
      <w:marTop w:val="0"/>
      <w:marBottom w:val="0"/>
      <w:divBdr>
        <w:top w:val="none" w:sz="0" w:space="0" w:color="auto"/>
        <w:left w:val="none" w:sz="0" w:space="0" w:color="auto"/>
        <w:bottom w:val="none" w:sz="0" w:space="0" w:color="auto"/>
        <w:right w:val="none" w:sz="0" w:space="0" w:color="auto"/>
      </w:divBdr>
    </w:div>
    <w:div w:id="1619291855">
      <w:bodyDiv w:val="1"/>
      <w:marLeft w:val="0"/>
      <w:marRight w:val="0"/>
      <w:marTop w:val="0"/>
      <w:marBottom w:val="0"/>
      <w:divBdr>
        <w:top w:val="none" w:sz="0" w:space="0" w:color="auto"/>
        <w:left w:val="none" w:sz="0" w:space="0" w:color="auto"/>
        <w:bottom w:val="none" w:sz="0" w:space="0" w:color="auto"/>
        <w:right w:val="none" w:sz="0" w:space="0" w:color="auto"/>
      </w:divBdr>
    </w:div>
    <w:div w:id="1798251840">
      <w:bodyDiv w:val="1"/>
      <w:marLeft w:val="0"/>
      <w:marRight w:val="0"/>
      <w:marTop w:val="0"/>
      <w:marBottom w:val="0"/>
      <w:divBdr>
        <w:top w:val="none" w:sz="0" w:space="0" w:color="auto"/>
        <w:left w:val="none" w:sz="0" w:space="0" w:color="auto"/>
        <w:bottom w:val="none" w:sz="0" w:space="0" w:color="auto"/>
        <w:right w:val="none" w:sz="0" w:space="0" w:color="auto"/>
      </w:divBdr>
    </w:div>
    <w:div w:id="1908152000">
      <w:bodyDiv w:val="1"/>
      <w:marLeft w:val="0"/>
      <w:marRight w:val="0"/>
      <w:marTop w:val="0"/>
      <w:marBottom w:val="0"/>
      <w:divBdr>
        <w:top w:val="none" w:sz="0" w:space="0" w:color="auto"/>
        <w:left w:val="none" w:sz="0" w:space="0" w:color="auto"/>
        <w:bottom w:val="none" w:sz="0" w:space="0" w:color="auto"/>
        <w:right w:val="none" w:sz="0" w:space="0" w:color="auto"/>
      </w:divBdr>
    </w:div>
    <w:div w:id="1952012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hyperlink" Target="file:///C:\Users\an185199\AppData\Local\Microsoft\Windows\Temporary%20Internet%20Files\Content.Outlook\Immediate%20action%20-%20evidence\Escalation%20Policy.docx" TargetMode="External"/><Relationship Id="rId3" Type="http://schemas.openxmlformats.org/officeDocument/2006/relationships/styles" Target="styles.xml"/><Relationship Id="rId21" Type="http://schemas.openxmlformats.org/officeDocument/2006/relationships/hyperlink" Target="file:///C:\Users\an185199\AppData\Local\Microsoft\Windows\Temporary%20Internet%20Files\Content.Outlook\L5M7WO1S\Audit\Audit%20minutes%20from%20Governance%20Day.docx"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footer" Target="footer2.xml"/><Relationship Id="rId25" Type="http://schemas.openxmlformats.org/officeDocument/2006/relationships/hyperlink" Target="file:///C:\Users\an185199\AppData\Local\Microsoft\Windows\Temporary%20Internet%20Files\Content.Outlook\Immediate%20action%20-%20evidence\Governance%20Structure.docx"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file:///C:\Users\an185199\AppData\Local\Microsoft\Windows\Temporary%20Internet%20Files\Content.Outlook\L5M7WO1S\MIS\draft%20audit%20plan%202019-2020.doc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file:///C:\Users\an185199\AppData\Local\Microsoft\Windows\Temporary%20Internet%20Files\Content.Outlook\L5M7WO1S\Audit\Audit%20O&amp;G%20Minutes%2014.06.19.docx" TargetMode="Externa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yperlink" Target="file:///C:\Users\an185199\AppData\Local\Microsoft\Windows\Temporary%20Internet%20Files\Content.Outlook\L5M7WO1S\Audit\Audit%20O&amp;G%20Minutes%2010.05.19.docx"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1.xml"/><Relationship Id="rId22" Type="http://schemas.openxmlformats.org/officeDocument/2006/relationships/hyperlink" Target="file:///C:\Users\an185199\AppData\Local\Microsoft\Windows\Temporary%20Internet%20Files\Content.Outlook\L5M7WO1S\Audit\Audit%20&amp;%20Research%20Agenda%20Sept%202019.docx"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Clinical Training</a:t>
            </a:r>
            <a:r>
              <a:rPr lang="en-GB" baseline="0"/>
              <a:t> PCH and POW</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Midwives</c:v>
                </c:pt>
              </c:strCache>
            </c:strRef>
          </c:tx>
          <c:spPr>
            <a:solidFill>
              <a:schemeClr val="accent1"/>
            </a:solidFill>
            <a:ln>
              <a:noFill/>
            </a:ln>
            <a:effectLst/>
          </c:spPr>
          <c:invertIfNegative val="0"/>
          <c:cat>
            <c:strRef>
              <c:f>Sheet1!$A$2:$A$4</c:f>
              <c:strCache>
                <c:ptCount val="3"/>
                <c:pt idx="0">
                  <c:v>CTG</c:v>
                </c:pt>
                <c:pt idx="1">
                  <c:v>Gap &amp; Grow</c:v>
                </c:pt>
                <c:pt idx="2">
                  <c:v>PROMPT</c:v>
                </c:pt>
              </c:strCache>
            </c:strRef>
          </c:cat>
          <c:val>
            <c:numRef>
              <c:f>Sheet1!$B$2:$B$4</c:f>
              <c:numCache>
                <c:formatCode>General</c:formatCode>
                <c:ptCount val="3"/>
                <c:pt idx="0">
                  <c:v>99</c:v>
                </c:pt>
                <c:pt idx="1">
                  <c:v>98</c:v>
                </c:pt>
                <c:pt idx="2">
                  <c:v>99</c:v>
                </c:pt>
              </c:numCache>
            </c:numRef>
          </c:val>
        </c:ser>
        <c:ser>
          <c:idx val="1"/>
          <c:order val="1"/>
          <c:tx>
            <c:strRef>
              <c:f>Sheet1!$C$1</c:f>
              <c:strCache>
                <c:ptCount val="1"/>
                <c:pt idx="0">
                  <c:v>Doctors</c:v>
                </c:pt>
              </c:strCache>
            </c:strRef>
          </c:tx>
          <c:spPr>
            <a:solidFill>
              <a:schemeClr val="accent2"/>
            </a:solidFill>
            <a:ln>
              <a:noFill/>
            </a:ln>
            <a:effectLst/>
          </c:spPr>
          <c:invertIfNegative val="0"/>
          <c:cat>
            <c:strRef>
              <c:f>Sheet1!$A$2:$A$4</c:f>
              <c:strCache>
                <c:ptCount val="3"/>
                <c:pt idx="0">
                  <c:v>CTG</c:v>
                </c:pt>
                <c:pt idx="1">
                  <c:v>Gap &amp; Grow</c:v>
                </c:pt>
                <c:pt idx="2">
                  <c:v>PROMPT</c:v>
                </c:pt>
              </c:strCache>
            </c:strRef>
          </c:cat>
          <c:val>
            <c:numRef>
              <c:f>Sheet1!$C$2:$C$4</c:f>
              <c:numCache>
                <c:formatCode>General</c:formatCode>
                <c:ptCount val="3"/>
                <c:pt idx="0">
                  <c:v>93.5</c:v>
                </c:pt>
                <c:pt idx="1">
                  <c:v>90</c:v>
                </c:pt>
                <c:pt idx="2">
                  <c:v>78.5</c:v>
                </c:pt>
              </c:numCache>
            </c:numRef>
          </c:val>
        </c:ser>
        <c:dLbls>
          <c:showLegendKey val="0"/>
          <c:showVal val="0"/>
          <c:showCatName val="0"/>
          <c:showSerName val="0"/>
          <c:showPercent val="0"/>
          <c:showBubbleSize val="0"/>
        </c:dLbls>
        <c:gapWidth val="219"/>
        <c:overlap val="-27"/>
        <c:axId val="524272576"/>
        <c:axId val="524272968"/>
      </c:barChart>
      <c:catAx>
        <c:axId val="52427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4272968"/>
        <c:crosses val="autoZero"/>
        <c:auto val="1"/>
        <c:lblAlgn val="ctr"/>
        <c:lblOffset val="100"/>
        <c:noMultiLvlLbl val="0"/>
      </c:catAx>
      <c:valAx>
        <c:axId val="524272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427257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0222003499562553E-2"/>
          <c:y val="2.5428331875182269E-2"/>
          <c:w val="0.90286351706036749"/>
          <c:h val="0.5909106153397492"/>
        </c:manualLayout>
      </c:layout>
      <c:lineChart>
        <c:grouping val="standard"/>
        <c:varyColors val="0"/>
        <c:ser>
          <c:idx val="0"/>
          <c:order val="0"/>
          <c:tx>
            <c:strRef>
              <c:f>Data!$A$2</c:f>
              <c:strCache>
                <c:ptCount val="1"/>
                <c:pt idx="0">
                  <c:v>110 Obstetrics &amp; Gynaecology and Sexual Health Directorate</c:v>
                </c:pt>
              </c:strCache>
            </c:strRef>
          </c:tx>
          <c:spPr>
            <a:ln w="28575" cap="rnd">
              <a:solidFill>
                <a:schemeClr val="accent1"/>
              </a:solidFill>
              <a:round/>
            </a:ln>
            <a:effectLst/>
          </c:spPr>
          <c:marker>
            <c:symbol val="none"/>
          </c:marker>
          <c:cat>
            <c:strRef>
              <c:f>Data!$B$1:$G$1</c:f>
              <c:strCache>
                <c:ptCount val="6"/>
                <c:pt idx="0">
                  <c:v>Head Count</c:v>
                </c:pt>
                <c:pt idx="1">
                  <c:v>Count of Signed off</c:v>
                </c:pt>
                <c:pt idx="2">
                  <c:v>Count of a/w Sign Off</c:v>
                </c:pt>
                <c:pt idx="3">
                  <c:v>Count of In discussion </c:v>
                </c:pt>
                <c:pt idx="4">
                  <c:v>Count of Expired</c:v>
                </c:pt>
                <c:pt idx="5">
                  <c:v>Count of Not undertaken</c:v>
                </c:pt>
              </c:strCache>
            </c:strRef>
          </c:cat>
          <c:val>
            <c:numRef>
              <c:f>Data!$B$2:$G$2</c:f>
              <c:numCache>
                <c:formatCode>General</c:formatCode>
                <c:ptCount val="6"/>
                <c:pt idx="0">
                  <c:v>41</c:v>
                </c:pt>
                <c:pt idx="1">
                  <c:v>14</c:v>
                </c:pt>
                <c:pt idx="2">
                  <c:v>2</c:v>
                </c:pt>
                <c:pt idx="3">
                  <c:v>3</c:v>
                </c:pt>
                <c:pt idx="4">
                  <c:v>16</c:v>
                </c:pt>
                <c:pt idx="5">
                  <c:v>6</c:v>
                </c:pt>
              </c:numCache>
            </c:numRef>
          </c:val>
          <c:smooth val="0"/>
        </c:ser>
        <c:dLbls>
          <c:showLegendKey val="0"/>
          <c:showVal val="0"/>
          <c:showCatName val="0"/>
          <c:showSerName val="0"/>
          <c:showPercent val="0"/>
          <c:showBubbleSize val="0"/>
        </c:dLbls>
        <c:smooth val="0"/>
        <c:axId val="520630968"/>
        <c:axId val="520631360"/>
      </c:lineChart>
      <c:catAx>
        <c:axId val="520630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n-US"/>
          </a:p>
        </c:txPr>
        <c:crossAx val="520631360"/>
        <c:crosses val="autoZero"/>
        <c:auto val="1"/>
        <c:lblAlgn val="ctr"/>
        <c:lblOffset val="100"/>
        <c:noMultiLvlLbl val="0"/>
      </c:catAx>
      <c:valAx>
        <c:axId val="520631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a:pPr>
            <a:endParaRPr lang="en-US"/>
          </a:p>
        </c:txPr>
        <c:crossAx val="520630968"/>
        <c:crosses val="autoZero"/>
        <c:crossBetween val="between"/>
      </c:valAx>
      <c:spPr>
        <a:noFill/>
        <a:ln w="25400">
          <a:noFill/>
        </a:ln>
      </c:spPr>
    </c:plotArea>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lineChart>
        <c:grouping val="standard"/>
        <c:varyColors val="0"/>
        <c:ser>
          <c:idx val="0"/>
          <c:order val="0"/>
          <c:tx>
            <c:strRef>
              <c:f>Sheet1!$F$2</c:f>
              <c:strCache>
                <c:ptCount val="1"/>
                <c:pt idx="0">
                  <c:v>Number  booked </c:v>
                </c:pt>
              </c:strCache>
            </c:strRef>
          </c:tx>
          <c:spPr>
            <a:ln w="28575" cap="rnd">
              <a:solidFill>
                <a:schemeClr val="accent1"/>
              </a:solidFill>
              <a:round/>
            </a:ln>
            <a:effectLst/>
          </c:spPr>
          <c:marker>
            <c:symbol val="none"/>
          </c:marker>
          <c:cat>
            <c:strRef>
              <c:f>Sheet1!$A$3:$E$17</c:f>
              <c:strCache>
                <c:ptCount val="15"/>
                <c:pt idx="0">
                  <c:v>Band 7 Cohort 1 Module 1</c:v>
                </c:pt>
                <c:pt idx="1">
                  <c:v>Band 7 Cohort 1 Action learning Set 1</c:v>
                </c:pt>
                <c:pt idx="2">
                  <c:v>Band 7 Cohort 1 Module 2</c:v>
                </c:pt>
                <c:pt idx="3">
                  <c:v>Band 7 Cohort 4 Module 1</c:v>
                </c:pt>
                <c:pt idx="4">
                  <c:v>Band 7 Cohort 4 Action learning Set 1</c:v>
                </c:pt>
                <c:pt idx="5">
                  <c:v>Band 7 Cohort 4 Module 2</c:v>
                </c:pt>
                <c:pt idx="6">
                  <c:v>Band 7 Cohort 4 Action learning Set 2</c:v>
                </c:pt>
                <c:pt idx="7">
                  <c:v>Band 7 Cohort 3 Module 1</c:v>
                </c:pt>
                <c:pt idx="8">
                  <c:v>Band 7 Cohort 3 Action learning Set 1</c:v>
                </c:pt>
                <c:pt idx="9">
                  <c:v>Band 7 Cohort 3 Module 2</c:v>
                </c:pt>
                <c:pt idx="10">
                  <c:v>Band 7 Cohort 3  Action learning Set 2</c:v>
                </c:pt>
                <c:pt idx="11">
                  <c:v>Band 7 Cohort 5 Module 1</c:v>
                </c:pt>
                <c:pt idx="12">
                  <c:v>Band 7 Cohort 5 Action learning Set 1</c:v>
                </c:pt>
                <c:pt idx="13">
                  <c:v>Band 7 Cohort 5 Module 2</c:v>
                </c:pt>
                <c:pt idx="14">
                  <c:v>Band 7 Cohort 2 Module 1</c:v>
                </c:pt>
              </c:strCache>
            </c:strRef>
          </c:cat>
          <c:val>
            <c:numRef>
              <c:f>Sheet1!$F$3:$F$17</c:f>
              <c:numCache>
                <c:formatCode>General</c:formatCode>
                <c:ptCount val="15"/>
                <c:pt idx="0">
                  <c:v>9</c:v>
                </c:pt>
                <c:pt idx="1">
                  <c:v>8</c:v>
                </c:pt>
                <c:pt idx="2">
                  <c:v>7</c:v>
                </c:pt>
                <c:pt idx="3">
                  <c:v>8</c:v>
                </c:pt>
                <c:pt idx="4">
                  <c:v>8</c:v>
                </c:pt>
                <c:pt idx="5">
                  <c:v>7</c:v>
                </c:pt>
                <c:pt idx="6">
                  <c:v>7</c:v>
                </c:pt>
                <c:pt idx="7">
                  <c:v>6</c:v>
                </c:pt>
                <c:pt idx="8">
                  <c:v>7</c:v>
                </c:pt>
                <c:pt idx="9">
                  <c:v>7</c:v>
                </c:pt>
                <c:pt idx="10">
                  <c:v>7</c:v>
                </c:pt>
                <c:pt idx="11">
                  <c:v>10</c:v>
                </c:pt>
                <c:pt idx="12">
                  <c:v>9</c:v>
                </c:pt>
                <c:pt idx="13">
                  <c:v>9</c:v>
                </c:pt>
                <c:pt idx="14">
                  <c:v>13</c:v>
                </c:pt>
              </c:numCache>
            </c:numRef>
          </c:val>
          <c:smooth val="0"/>
        </c:ser>
        <c:ser>
          <c:idx val="1"/>
          <c:order val="1"/>
          <c:tx>
            <c:strRef>
              <c:f>Sheet1!$G$2</c:f>
              <c:strCache>
                <c:ptCount val="1"/>
                <c:pt idx="0">
                  <c:v>Attended </c:v>
                </c:pt>
              </c:strCache>
            </c:strRef>
          </c:tx>
          <c:spPr>
            <a:ln w="28575" cap="rnd">
              <a:solidFill>
                <a:schemeClr val="accent2"/>
              </a:solidFill>
              <a:round/>
            </a:ln>
            <a:effectLst/>
          </c:spPr>
          <c:marker>
            <c:symbol val="none"/>
          </c:marker>
          <c:cat>
            <c:strRef>
              <c:f>Sheet1!$A$3:$E$17</c:f>
              <c:strCache>
                <c:ptCount val="15"/>
                <c:pt idx="0">
                  <c:v>Band 7 Cohort 1 Module 1</c:v>
                </c:pt>
                <c:pt idx="1">
                  <c:v>Band 7 Cohort 1 Action learning Set 1</c:v>
                </c:pt>
                <c:pt idx="2">
                  <c:v>Band 7 Cohort 1 Module 2</c:v>
                </c:pt>
                <c:pt idx="3">
                  <c:v>Band 7 Cohort 4 Module 1</c:v>
                </c:pt>
                <c:pt idx="4">
                  <c:v>Band 7 Cohort 4 Action learning Set 1</c:v>
                </c:pt>
                <c:pt idx="5">
                  <c:v>Band 7 Cohort 4 Module 2</c:v>
                </c:pt>
                <c:pt idx="6">
                  <c:v>Band 7 Cohort 4 Action learning Set 2</c:v>
                </c:pt>
                <c:pt idx="7">
                  <c:v>Band 7 Cohort 3 Module 1</c:v>
                </c:pt>
                <c:pt idx="8">
                  <c:v>Band 7 Cohort 3 Action learning Set 1</c:v>
                </c:pt>
                <c:pt idx="9">
                  <c:v>Band 7 Cohort 3 Module 2</c:v>
                </c:pt>
                <c:pt idx="10">
                  <c:v>Band 7 Cohort 3  Action learning Set 2</c:v>
                </c:pt>
                <c:pt idx="11">
                  <c:v>Band 7 Cohort 5 Module 1</c:v>
                </c:pt>
                <c:pt idx="12">
                  <c:v>Band 7 Cohort 5 Action learning Set 1</c:v>
                </c:pt>
                <c:pt idx="13">
                  <c:v>Band 7 Cohort 5 Module 2</c:v>
                </c:pt>
                <c:pt idx="14">
                  <c:v>Band 7 Cohort 2 Module 1</c:v>
                </c:pt>
              </c:strCache>
            </c:strRef>
          </c:cat>
          <c:val>
            <c:numRef>
              <c:f>Sheet1!$G$3:$G$17</c:f>
              <c:numCache>
                <c:formatCode>General</c:formatCode>
                <c:ptCount val="15"/>
                <c:pt idx="0">
                  <c:v>8</c:v>
                </c:pt>
                <c:pt idx="1">
                  <c:v>7</c:v>
                </c:pt>
                <c:pt idx="2">
                  <c:v>8</c:v>
                </c:pt>
                <c:pt idx="3">
                  <c:v>6</c:v>
                </c:pt>
                <c:pt idx="4">
                  <c:v>7</c:v>
                </c:pt>
                <c:pt idx="5">
                  <c:v>5</c:v>
                </c:pt>
                <c:pt idx="6">
                  <c:v>4</c:v>
                </c:pt>
                <c:pt idx="7">
                  <c:v>7</c:v>
                </c:pt>
                <c:pt idx="8">
                  <c:v>7</c:v>
                </c:pt>
                <c:pt idx="9">
                  <c:v>7</c:v>
                </c:pt>
                <c:pt idx="10">
                  <c:v>6</c:v>
                </c:pt>
                <c:pt idx="11">
                  <c:v>10</c:v>
                </c:pt>
                <c:pt idx="12">
                  <c:v>9</c:v>
                </c:pt>
                <c:pt idx="13">
                  <c:v>9</c:v>
                </c:pt>
                <c:pt idx="14">
                  <c:v>7</c:v>
                </c:pt>
              </c:numCache>
            </c:numRef>
          </c:val>
          <c:smooth val="0"/>
        </c:ser>
        <c:dLbls>
          <c:showLegendKey val="0"/>
          <c:showVal val="0"/>
          <c:showCatName val="0"/>
          <c:showSerName val="0"/>
          <c:showPercent val="0"/>
          <c:showBubbleSize val="0"/>
        </c:dLbls>
        <c:smooth val="0"/>
        <c:axId val="516463568"/>
        <c:axId val="519879808"/>
      </c:lineChart>
      <c:catAx>
        <c:axId val="516463568"/>
        <c:scaling>
          <c:orientation val="minMax"/>
        </c:scaling>
        <c:delete val="1"/>
        <c:axPos val="b"/>
        <c:numFmt formatCode="General" sourceLinked="1"/>
        <c:majorTickMark val="none"/>
        <c:minorTickMark val="none"/>
        <c:tickLblPos val="nextTo"/>
        <c:crossAx val="519879808"/>
        <c:crosses val="autoZero"/>
        <c:auto val="1"/>
        <c:lblAlgn val="ctr"/>
        <c:lblOffset val="100"/>
        <c:noMultiLvlLbl val="0"/>
      </c:catAx>
      <c:valAx>
        <c:axId val="519879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516463568"/>
        <c:crosses val="autoZero"/>
        <c:crossBetween val="between"/>
      </c:valAx>
      <c:spPr>
        <a:solidFill>
          <a:schemeClr val="lt1"/>
        </a:solidFill>
        <a:ln w="25400" cap="flat" cmpd="sng" algn="ctr">
          <a:solidFill>
            <a:schemeClr val="accent2"/>
          </a:solidFill>
          <a:prstDash val="solid"/>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25400" cap="flat" cmpd="sng" algn="ctr">
      <a:solidFill>
        <a:schemeClr val="accent2"/>
      </a:solidFill>
      <a:prstDash val="solid"/>
      <a:round/>
    </a:ln>
    <a:effectLst/>
  </c:spPr>
  <c:txPr>
    <a:bodyPr/>
    <a:lstStyle/>
    <a:p>
      <a:pPr>
        <a:defRPr>
          <a:solidFill>
            <a:schemeClr val="dk1"/>
          </a:solidFill>
          <a:latin typeface="+mn-lt"/>
          <a:ea typeface="+mn-ea"/>
          <a:cs typeface="+mn-cs"/>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525F72-68A7-4207-B076-78B567A70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2C6B749E</Template>
  <TotalTime>0</TotalTime>
  <Pages>7</Pages>
  <Words>2295</Words>
  <Characters>13087</Characters>
  <Application>Microsoft Office Word</Application>
  <DocSecurity>4</DocSecurity>
  <Lines>109</Lines>
  <Paragraphs>30</Paragraphs>
  <ScaleCrop>false</ScaleCrop>
  <HeadingPairs>
    <vt:vector size="2" baseType="variant">
      <vt:variant>
        <vt:lpstr>Title</vt:lpstr>
      </vt:variant>
      <vt:variant>
        <vt:i4>1</vt:i4>
      </vt:variant>
    </vt:vector>
  </HeadingPairs>
  <TitlesOfParts>
    <vt:vector size="1" baseType="lpstr">
      <vt:lpstr>ABHB Highlight Report Template</vt:lpstr>
    </vt:vector>
  </TitlesOfParts>
  <Company>.</Company>
  <LinksUpToDate>false</LinksUpToDate>
  <CharactersWithSpaces>15352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ABHB Highlight Report Template</dc:title>
  <dc:subject/>
  <dc:creator>AFry</dc:creator>
  <cp:keywords/>
  <dc:description/>
  <cp:lastModifiedBy>Ana Llewellyn (Aneurin Bevan UHB - Maternity)</cp:lastModifiedBy>
  <cp:revision>2</cp:revision>
  <cp:lastPrinted>2017-07-03T08:26:00Z</cp:lastPrinted>
  <dcterms:created xsi:type="dcterms:W3CDTF">2020-03-16T06:45:00Z</dcterms:created>
  <dcterms:modified xsi:type="dcterms:W3CDTF">2020-03-16T06:45:00Z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