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4F6C52" w:rsidP="00BA1AF1">
            <w:pPr>
              <w:jc w:val="center"/>
              <w:rPr>
                <w:rFonts w:ascii="Verdana" w:hAnsi="Verdana"/>
                <w:sz w:val="24"/>
                <w:szCs w:val="24"/>
              </w:rPr>
            </w:pPr>
            <w:r>
              <w:rPr>
                <w:rFonts w:ascii="Verdana" w:hAnsi="Verdana"/>
                <w:sz w:val="24"/>
                <w:szCs w:val="24"/>
              </w:rPr>
              <w:t>2</w:t>
            </w:r>
            <w:bookmarkStart w:id="0" w:name="_GoBack"/>
            <w:bookmarkEnd w:id="0"/>
            <w:r w:rsidR="00AA0D95">
              <w:rPr>
                <w:rFonts w:ascii="Verdana" w:hAnsi="Verdana"/>
                <w:sz w:val="24"/>
                <w:szCs w:val="24"/>
              </w:rPr>
              <w:t>.10</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listItem w:displayText="SPG" w:value="SPG"/>
            </w:dropDownList>
          </w:sdtPr>
          <w:sdtEndPr>
            <w:rPr>
              <w:rStyle w:val="Style21"/>
            </w:rPr>
          </w:sdtEndPr>
          <w:sdtContent>
            <w:tc>
              <w:tcPr>
                <w:tcW w:w="9634" w:type="dxa"/>
                <w:vAlign w:val="center"/>
              </w:tcPr>
              <w:p w:rsidR="002D02D2" w:rsidRPr="00E23B12" w:rsidRDefault="00E42367"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AA0D95" w:rsidRDefault="00C60405" w:rsidP="00C60405">
            <w:pPr>
              <w:jc w:val="center"/>
              <w:rPr>
                <w:rStyle w:val="Style7"/>
                <w:rFonts w:ascii="Verdana" w:hAnsi="Verdana"/>
                <w:sz w:val="24"/>
                <w:szCs w:val="24"/>
              </w:rPr>
            </w:pPr>
            <w:r w:rsidRPr="00AA0D95">
              <w:rPr>
                <w:rStyle w:val="Style7"/>
                <w:rFonts w:ascii="Verdana" w:hAnsi="Verdana"/>
                <w:sz w:val="24"/>
                <w:szCs w:val="24"/>
              </w:rPr>
              <w:t>targeted intervention</w:t>
            </w:r>
          </w:p>
          <w:p w:rsidR="006D6C9E" w:rsidRPr="00E23B12" w:rsidRDefault="006D6C9E" w:rsidP="00C60405">
            <w:pPr>
              <w:jc w:val="center"/>
              <w:rPr>
                <w:rFonts w:ascii="Verdana" w:hAnsi="Verdana" w:cs="Arial"/>
                <w:b/>
                <w:color w:val="000000" w:themeColor="text1"/>
                <w:sz w:val="24"/>
                <w:szCs w:val="24"/>
              </w:rPr>
            </w:pPr>
            <w:r w:rsidRPr="00AA0D95">
              <w:rPr>
                <w:rStyle w:val="Style7"/>
                <w:rFonts w:ascii="Verdana" w:hAnsi="Verdana"/>
                <w:sz w:val="24"/>
                <w:szCs w:val="24"/>
              </w:rPr>
              <w:t>“PROGRAMME FOR CONTINUOUS IMPROVEMENT IN RESPONSE TO TI”</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575089" w:rsidRDefault="00E42367" w:rsidP="000216D3">
            <w:pPr>
              <w:rPr>
                <w:rFonts w:ascii="Verdana" w:hAnsi="Verdana" w:cs="Arial"/>
                <w:sz w:val="24"/>
                <w:szCs w:val="24"/>
                <w:highlight w:val="darkGray"/>
              </w:rPr>
            </w:pPr>
            <w:r>
              <w:rPr>
                <w:rFonts w:ascii="Verdana" w:hAnsi="Verdana" w:cs="Arial"/>
                <w:sz w:val="24"/>
                <w:szCs w:val="24"/>
              </w:rPr>
              <w:t>26</w:t>
            </w:r>
            <w:r w:rsidR="00575089" w:rsidRPr="00575089">
              <w:rPr>
                <w:rFonts w:ascii="Verdana" w:hAnsi="Verdana" w:cs="Arial"/>
                <w:sz w:val="24"/>
                <w:szCs w:val="24"/>
              </w:rPr>
              <w:t>/</w:t>
            </w:r>
            <w:r w:rsidR="00EF1A93">
              <w:rPr>
                <w:rFonts w:ascii="Verdana" w:hAnsi="Verdana" w:cs="Arial"/>
                <w:sz w:val="24"/>
                <w:szCs w:val="24"/>
              </w:rPr>
              <w:t>0</w:t>
            </w:r>
            <w:r w:rsidR="000216D3">
              <w:rPr>
                <w:rFonts w:ascii="Verdana" w:hAnsi="Verdana" w:cs="Arial"/>
                <w:sz w:val="24"/>
                <w:szCs w:val="24"/>
              </w:rPr>
              <w:t>3</w:t>
            </w:r>
            <w:r w:rsidR="00EF1A93">
              <w:rPr>
                <w:rFonts w:ascii="Verdana" w:hAnsi="Verdana" w:cs="Arial"/>
                <w:sz w:val="24"/>
                <w:szCs w:val="24"/>
              </w:rPr>
              <w:t>/2020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C60405"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C60405"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575089" w:rsidP="00575089">
            <w:pPr>
              <w:rPr>
                <w:rFonts w:ascii="Verdana" w:hAnsi="Verdana" w:cs="Arial"/>
                <w:caps/>
                <w:color w:val="FF0000"/>
                <w:sz w:val="24"/>
                <w:szCs w:val="24"/>
              </w:rPr>
            </w:pPr>
            <w:r>
              <w:rPr>
                <w:rFonts w:ascii="Verdana" w:hAnsi="Verdana"/>
                <w:sz w:val="24"/>
                <w:szCs w:val="24"/>
              </w:rPr>
              <w:t>Chris Darling, Head of Executive Business</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0216D3" w:rsidP="00575089">
            <w:pPr>
              <w:rPr>
                <w:rFonts w:ascii="Verdana" w:hAnsi="Verdana"/>
                <w:color w:val="FF0000"/>
                <w:sz w:val="24"/>
                <w:szCs w:val="24"/>
              </w:rPr>
            </w:pPr>
            <w:r w:rsidRPr="000216D3">
              <w:rPr>
                <w:rFonts w:ascii="Verdana" w:hAnsi="Verdana"/>
                <w:sz w:val="24"/>
                <w:szCs w:val="24"/>
              </w:rPr>
              <w:t>Georgina Galletly</w:t>
            </w:r>
            <w:r>
              <w:rPr>
                <w:rFonts w:ascii="Verdana" w:hAnsi="Verdana"/>
                <w:sz w:val="24"/>
                <w:szCs w:val="24"/>
              </w:rPr>
              <w:t xml:space="preserve">, Interim Director of Corporate Governance </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0216D3" w:rsidP="00577535">
                <w:pPr>
                  <w:rPr>
                    <w:rFonts w:ascii="Verdana" w:hAnsi="Verdana"/>
                    <w:caps/>
                    <w:color w:val="FF0000"/>
                    <w:sz w:val="24"/>
                    <w:szCs w:val="24"/>
                  </w:rPr>
                </w:pPr>
                <w:r>
                  <w:rPr>
                    <w:rStyle w:val="Style19"/>
                    <w:rFonts w:ascii="Verdana" w:hAnsi="Verdana"/>
                    <w:sz w:val="24"/>
                    <w:szCs w:val="24"/>
                  </w:rPr>
                  <w:t>Director of Corporate Governance</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E42367" w:rsidP="000A14EC">
                <w:pPr>
                  <w:rPr>
                    <w:rFonts w:ascii="Verdana" w:hAnsi="Verdana" w:cs="Arial"/>
                    <w:color w:val="FF0000"/>
                    <w:sz w:val="24"/>
                    <w:szCs w:val="24"/>
                  </w:rPr>
                </w:pPr>
                <w:r>
                  <w:rPr>
                    <w:rStyle w:val="Style17"/>
                    <w:rFonts w:ascii="Verdana" w:hAnsi="Verdana"/>
                    <w:sz w:val="24"/>
                    <w:szCs w:val="24"/>
                  </w:rPr>
                  <w:t>FOR APPROVAL</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48"/>
        <w:gridCol w:w="3342"/>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0216D3" w:rsidRDefault="000216D3" w:rsidP="00577535">
            <w:pPr>
              <w:rPr>
                <w:rFonts w:ascii="Verdana" w:hAnsi="Verdana" w:cs="Arial"/>
                <w:sz w:val="24"/>
                <w:szCs w:val="24"/>
              </w:rPr>
            </w:pPr>
            <w:r>
              <w:rPr>
                <w:rFonts w:ascii="Verdana" w:hAnsi="Verdana" w:cs="Arial"/>
                <w:sz w:val="24"/>
                <w:szCs w:val="24"/>
              </w:rPr>
              <w:t>Management Board</w:t>
            </w:r>
          </w:p>
          <w:p w:rsidR="00C60405" w:rsidRDefault="00C60405" w:rsidP="00577535">
            <w:pPr>
              <w:rPr>
                <w:rFonts w:ascii="Verdana" w:hAnsi="Verdana" w:cs="Arial"/>
                <w:sz w:val="24"/>
                <w:szCs w:val="24"/>
              </w:rPr>
            </w:pPr>
            <w:r>
              <w:rPr>
                <w:rFonts w:ascii="Verdana" w:hAnsi="Verdana" w:cs="Arial"/>
                <w:sz w:val="24"/>
                <w:szCs w:val="24"/>
              </w:rPr>
              <w:t xml:space="preserve">Welsh Government TI Meeting </w:t>
            </w:r>
          </w:p>
          <w:p w:rsidR="00575089" w:rsidRPr="00E23B12" w:rsidRDefault="00E42367" w:rsidP="000216D3">
            <w:pPr>
              <w:rPr>
                <w:rFonts w:ascii="Verdana" w:hAnsi="Verdana" w:cs="Arial"/>
                <w:sz w:val="24"/>
                <w:szCs w:val="24"/>
              </w:rPr>
            </w:pPr>
            <w:r>
              <w:rPr>
                <w:rFonts w:ascii="Verdana" w:hAnsi="Verdana" w:cs="Arial"/>
                <w:sz w:val="24"/>
                <w:szCs w:val="24"/>
              </w:rPr>
              <w:t xml:space="preserve">Management Board </w:t>
            </w:r>
          </w:p>
        </w:tc>
        <w:tc>
          <w:tcPr>
            <w:tcW w:w="2017" w:type="dxa"/>
            <w:vAlign w:val="center"/>
          </w:tcPr>
          <w:p w:rsidR="000216D3" w:rsidRDefault="000216D3" w:rsidP="00577535">
            <w:pPr>
              <w:rPr>
                <w:rStyle w:val="Style8"/>
                <w:color w:val="000000" w:themeColor="text1"/>
              </w:rPr>
            </w:pPr>
            <w:r>
              <w:rPr>
                <w:rStyle w:val="Style8"/>
                <w:color w:val="000000" w:themeColor="text1"/>
              </w:rPr>
              <w:t>20/02/2020</w:t>
            </w:r>
          </w:p>
          <w:p w:rsidR="00D227B8" w:rsidRDefault="000216D3" w:rsidP="00577535">
            <w:pPr>
              <w:rPr>
                <w:rStyle w:val="Style8"/>
                <w:color w:val="000000" w:themeColor="text1"/>
              </w:rPr>
            </w:pPr>
            <w:r>
              <w:rPr>
                <w:rStyle w:val="Style8"/>
                <w:color w:val="000000" w:themeColor="text1"/>
              </w:rPr>
              <w:t>28</w:t>
            </w:r>
            <w:r w:rsidR="00EF1A93">
              <w:rPr>
                <w:rStyle w:val="Style8"/>
                <w:color w:val="000000" w:themeColor="text1"/>
              </w:rPr>
              <w:t>/0</w:t>
            </w:r>
            <w:r>
              <w:rPr>
                <w:rStyle w:val="Style8"/>
                <w:color w:val="000000" w:themeColor="text1"/>
              </w:rPr>
              <w:t>2</w:t>
            </w:r>
            <w:r w:rsidR="00EF1A93">
              <w:rPr>
                <w:rStyle w:val="Style8"/>
                <w:color w:val="000000" w:themeColor="text1"/>
              </w:rPr>
              <w:t>/2020</w:t>
            </w:r>
          </w:p>
          <w:p w:rsidR="00575089" w:rsidRPr="00E23B12" w:rsidRDefault="00E42367" w:rsidP="000216D3">
            <w:pPr>
              <w:rPr>
                <w:rFonts w:ascii="Verdana" w:hAnsi="Verdana" w:cs="Arial"/>
                <w:sz w:val="24"/>
                <w:szCs w:val="24"/>
              </w:rPr>
            </w:pPr>
            <w:r>
              <w:rPr>
                <w:rFonts w:ascii="Verdana" w:hAnsi="Verdana" w:cs="Arial"/>
                <w:sz w:val="24"/>
                <w:szCs w:val="24"/>
              </w:rPr>
              <w:t>19/03/2020</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C60405" w:rsidP="00577535">
                <w:pPr>
                  <w:rPr>
                    <w:rFonts w:ascii="Verdana" w:hAnsi="Verdana" w:cs="Arial"/>
                    <w:sz w:val="24"/>
                    <w:szCs w:val="24"/>
                  </w:rPr>
                </w:pPr>
                <w:r>
                  <w:rPr>
                    <w:rStyle w:val="Style22"/>
                    <w:rFonts w:ascii="Verdana" w:hAnsi="Verdana"/>
                    <w:sz w:val="24"/>
                    <w:szCs w:val="24"/>
                  </w:rPr>
                  <w:t>NOTED</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6D6C9E" w:rsidRPr="00E23B12" w:rsidRDefault="006D6C9E" w:rsidP="00577535">
            <w:pPr>
              <w:rPr>
                <w:rFonts w:ascii="Verdana" w:hAnsi="Verdana" w:cs="Arial"/>
                <w:sz w:val="24"/>
                <w:szCs w:val="24"/>
              </w:rPr>
            </w:pPr>
            <w:r>
              <w:rPr>
                <w:rFonts w:ascii="Verdana" w:hAnsi="Verdana" w:cs="Arial"/>
                <w:sz w:val="24"/>
                <w:szCs w:val="24"/>
              </w:rPr>
              <w:t>TI</w:t>
            </w:r>
          </w:p>
        </w:tc>
        <w:tc>
          <w:tcPr>
            <w:tcW w:w="8788" w:type="dxa"/>
            <w:vAlign w:val="center"/>
          </w:tcPr>
          <w:p w:rsidR="00577535" w:rsidRPr="00E23B12" w:rsidRDefault="006D6C9E" w:rsidP="00577535">
            <w:pPr>
              <w:rPr>
                <w:rFonts w:ascii="Verdana" w:hAnsi="Verdana" w:cs="Arial"/>
                <w:sz w:val="24"/>
                <w:szCs w:val="24"/>
              </w:rPr>
            </w:pPr>
            <w:r>
              <w:rPr>
                <w:rFonts w:ascii="Verdana" w:hAnsi="Verdana" w:cs="Arial"/>
                <w:sz w:val="24"/>
                <w:szCs w:val="24"/>
              </w:rPr>
              <w:t>Targeted Intervention</w:t>
            </w:r>
          </w:p>
        </w:tc>
      </w:tr>
      <w:tr w:rsidR="00EF3955" w:rsidRPr="00E23B12" w:rsidTr="006802A0">
        <w:trPr>
          <w:trHeight w:val="549"/>
        </w:trPr>
        <w:tc>
          <w:tcPr>
            <w:tcW w:w="846" w:type="dxa"/>
            <w:shd w:val="clear" w:color="auto" w:fill="FFFFFF" w:themeFill="background1"/>
            <w:vAlign w:val="center"/>
          </w:tcPr>
          <w:p w:rsidR="00EF3955" w:rsidRDefault="00EF3955" w:rsidP="00577535">
            <w:pPr>
              <w:rPr>
                <w:rFonts w:ascii="Verdana" w:hAnsi="Verdana" w:cs="Arial"/>
                <w:sz w:val="24"/>
                <w:szCs w:val="24"/>
              </w:rPr>
            </w:pPr>
            <w:r>
              <w:rPr>
                <w:rFonts w:ascii="Verdana" w:hAnsi="Verdana" w:cs="Arial"/>
                <w:sz w:val="24"/>
                <w:szCs w:val="24"/>
              </w:rPr>
              <w:t>SM</w:t>
            </w:r>
          </w:p>
        </w:tc>
        <w:tc>
          <w:tcPr>
            <w:tcW w:w="8788" w:type="dxa"/>
            <w:vAlign w:val="center"/>
          </w:tcPr>
          <w:p w:rsidR="00EF3955" w:rsidRDefault="00EF3955" w:rsidP="00577535">
            <w:pPr>
              <w:rPr>
                <w:rFonts w:ascii="Verdana" w:hAnsi="Verdana" w:cs="Arial"/>
                <w:sz w:val="24"/>
                <w:szCs w:val="24"/>
              </w:rPr>
            </w:pPr>
            <w:r>
              <w:rPr>
                <w:rFonts w:ascii="Verdana" w:hAnsi="Verdana" w:cs="Arial"/>
                <w:sz w:val="24"/>
                <w:szCs w:val="24"/>
              </w:rPr>
              <w:t xml:space="preserve">Special Measures </w:t>
            </w:r>
          </w:p>
        </w:tc>
      </w:tr>
      <w:tr w:rsidR="00570E69" w:rsidRPr="00E23B12" w:rsidTr="006802A0">
        <w:trPr>
          <w:trHeight w:val="549"/>
        </w:trPr>
        <w:tc>
          <w:tcPr>
            <w:tcW w:w="846" w:type="dxa"/>
            <w:shd w:val="clear" w:color="auto" w:fill="FFFFFF" w:themeFill="background1"/>
            <w:vAlign w:val="center"/>
          </w:tcPr>
          <w:p w:rsidR="00570E69" w:rsidRDefault="00570E69" w:rsidP="00577535">
            <w:pPr>
              <w:rPr>
                <w:rFonts w:ascii="Verdana" w:hAnsi="Verdana" w:cs="Arial"/>
                <w:sz w:val="24"/>
                <w:szCs w:val="24"/>
              </w:rPr>
            </w:pPr>
            <w:r>
              <w:rPr>
                <w:rFonts w:ascii="Verdana" w:hAnsi="Verdana" w:cs="Arial"/>
                <w:sz w:val="24"/>
                <w:szCs w:val="24"/>
              </w:rPr>
              <w:t>WG</w:t>
            </w:r>
          </w:p>
        </w:tc>
        <w:tc>
          <w:tcPr>
            <w:tcW w:w="8788" w:type="dxa"/>
            <w:vAlign w:val="center"/>
          </w:tcPr>
          <w:p w:rsidR="00570E69" w:rsidRDefault="00570E69" w:rsidP="00577535">
            <w:pPr>
              <w:rPr>
                <w:rFonts w:ascii="Verdana" w:hAnsi="Verdana" w:cs="Arial"/>
                <w:sz w:val="24"/>
                <w:szCs w:val="24"/>
              </w:rPr>
            </w:pPr>
            <w:r>
              <w:rPr>
                <w:rFonts w:ascii="Verdana" w:hAnsi="Verdana" w:cs="Arial"/>
                <w:sz w:val="24"/>
                <w:szCs w:val="24"/>
              </w:rPr>
              <w:t xml:space="preserve">Welsh Government </w:t>
            </w:r>
          </w:p>
        </w:tc>
      </w:tr>
    </w:tbl>
    <w:p w:rsidR="00E55D6E" w:rsidRDefault="00E55D6E" w:rsidP="00E55D6E">
      <w:pPr>
        <w:pStyle w:val="ListParagraph"/>
        <w:spacing w:after="0" w:line="240" w:lineRule="auto"/>
        <w:ind w:left="360"/>
        <w:rPr>
          <w:rFonts w:ascii="Verdana" w:hAnsi="Verdana" w:cs="Arial"/>
          <w:b/>
          <w:sz w:val="24"/>
          <w:szCs w:val="24"/>
        </w:rPr>
      </w:pPr>
    </w:p>
    <w:p w:rsidR="008442DA" w:rsidRDefault="008442DA" w:rsidP="00E55D6E">
      <w:pPr>
        <w:pStyle w:val="ListParagraph"/>
        <w:spacing w:after="0" w:line="240" w:lineRule="auto"/>
        <w:ind w:left="360"/>
        <w:rPr>
          <w:rFonts w:ascii="Verdana" w:hAnsi="Verdana" w:cs="Arial"/>
          <w:b/>
          <w:sz w:val="24"/>
          <w:szCs w:val="24"/>
        </w:rPr>
      </w:pPr>
    </w:p>
    <w:p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rsidR="006A7DA6" w:rsidRPr="00E23B12" w:rsidRDefault="006A7DA6" w:rsidP="00344184">
      <w:pPr>
        <w:pStyle w:val="ListParagraph"/>
        <w:spacing w:after="0" w:line="240" w:lineRule="auto"/>
        <w:ind w:left="360"/>
        <w:rPr>
          <w:rFonts w:ascii="Verdana" w:hAnsi="Verdana" w:cs="Arial"/>
          <w:b/>
          <w:sz w:val="24"/>
          <w:szCs w:val="24"/>
        </w:rPr>
      </w:pPr>
    </w:p>
    <w:p w:rsidR="006A7DA6" w:rsidRDefault="00C60405" w:rsidP="007D0C8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Following the Welsh Governme</w:t>
      </w:r>
      <w:r w:rsidR="00E42367">
        <w:rPr>
          <w:rFonts w:ascii="Verdana" w:hAnsi="Verdana" w:cs="Arial"/>
          <w:sz w:val="24"/>
          <w:szCs w:val="24"/>
        </w:rPr>
        <w:t xml:space="preserve">nt escalating the status of </w:t>
      </w:r>
      <w:r w:rsidR="00AA0D95">
        <w:rPr>
          <w:rFonts w:ascii="Verdana" w:hAnsi="Verdana" w:cs="Arial"/>
          <w:sz w:val="24"/>
          <w:szCs w:val="24"/>
        </w:rPr>
        <w:t>Cwm Taf Morgannwg UHB (</w:t>
      </w:r>
      <w:r w:rsidR="00E42367">
        <w:rPr>
          <w:rFonts w:ascii="Verdana" w:hAnsi="Verdana" w:cs="Arial"/>
          <w:sz w:val="24"/>
          <w:szCs w:val="24"/>
        </w:rPr>
        <w:t>CTMU</w:t>
      </w:r>
      <w:r>
        <w:rPr>
          <w:rFonts w:ascii="Verdana" w:hAnsi="Verdana" w:cs="Arial"/>
          <w:sz w:val="24"/>
          <w:szCs w:val="24"/>
        </w:rPr>
        <w:t>HB</w:t>
      </w:r>
      <w:r w:rsidR="00AA0D95">
        <w:rPr>
          <w:rFonts w:ascii="Verdana" w:hAnsi="Verdana" w:cs="Arial"/>
          <w:sz w:val="24"/>
          <w:szCs w:val="24"/>
        </w:rPr>
        <w:t>)</w:t>
      </w:r>
      <w:r>
        <w:rPr>
          <w:rFonts w:ascii="Verdana" w:hAnsi="Verdana" w:cs="Arial"/>
          <w:sz w:val="24"/>
          <w:szCs w:val="24"/>
        </w:rPr>
        <w:t xml:space="preserve"> to Special Measures for Maternity</w:t>
      </w:r>
      <w:r w:rsidR="00E42367">
        <w:rPr>
          <w:rFonts w:ascii="Verdana" w:hAnsi="Verdana" w:cs="Arial"/>
          <w:sz w:val="24"/>
          <w:szCs w:val="24"/>
        </w:rPr>
        <w:t xml:space="preserve"> Services</w:t>
      </w:r>
      <w:r>
        <w:rPr>
          <w:rFonts w:ascii="Verdana" w:hAnsi="Verdana" w:cs="Arial"/>
          <w:sz w:val="24"/>
          <w:szCs w:val="24"/>
        </w:rPr>
        <w:t xml:space="preserve"> and Targeted Intervention for</w:t>
      </w:r>
      <w:r w:rsidR="00E42367">
        <w:rPr>
          <w:rFonts w:ascii="Verdana" w:hAnsi="Verdana" w:cs="Arial"/>
          <w:sz w:val="24"/>
          <w:szCs w:val="24"/>
        </w:rPr>
        <w:t xml:space="preserve"> Quality and Governance, </w:t>
      </w:r>
      <w:r>
        <w:rPr>
          <w:rFonts w:ascii="Verdana" w:hAnsi="Verdana" w:cs="Arial"/>
          <w:sz w:val="24"/>
          <w:szCs w:val="24"/>
        </w:rPr>
        <w:t xml:space="preserve">the Health Board has </w:t>
      </w:r>
      <w:r w:rsidR="004C29E0">
        <w:rPr>
          <w:rFonts w:ascii="Verdana" w:hAnsi="Verdana" w:cs="Arial"/>
          <w:sz w:val="24"/>
          <w:szCs w:val="24"/>
        </w:rPr>
        <w:t xml:space="preserve">developed a </w:t>
      </w:r>
      <w:proofErr w:type="spellStart"/>
      <w:r w:rsidR="004C29E0">
        <w:rPr>
          <w:rFonts w:ascii="Verdana" w:hAnsi="Verdana" w:cs="Arial"/>
          <w:sz w:val="24"/>
          <w:szCs w:val="24"/>
        </w:rPr>
        <w:t>programme</w:t>
      </w:r>
      <w:proofErr w:type="spellEnd"/>
      <w:r w:rsidR="004C29E0">
        <w:rPr>
          <w:rFonts w:ascii="Verdana" w:hAnsi="Verdana" w:cs="Arial"/>
          <w:sz w:val="24"/>
          <w:szCs w:val="24"/>
        </w:rPr>
        <w:t xml:space="preserve"> management approach to structure the work underpinning continuous improvement in response to TI. </w:t>
      </w:r>
    </w:p>
    <w:p w:rsidR="004C29E0" w:rsidRPr="004C29E0" w:rsidRDefault="004C29E0" w:rsidP="007D0C83">
      <w:pPr>
        <w:spacing w:after="0" w:line="240" w:lineRule="auto"/>
        <w:jc w:val="both"/>
        <w:rPr>
          <w:rFonts w:ascii="Verdana" w:hAnsi="Verdana" w:cs="Arial"/>
          <w:sz w:val="24"/>
          <w:szCs w:val="24"/>
        </w:rPr>
      </w:pPr>
    </w:p>
    <w:p w:rsidR="004C29E0" w:rsidRPr="007166F8" w:rsidRDefault="004C29E0" w:rsidP="007166F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Targeted Intervention Programme arra</w:t>
      </w:r>
      <w:r w:rsidR="00575089">
        <w:rPr>
          <w:rFonts w:ascii="Verdana" w:hAnsi="Verdana" w:cs="Arial"/>
          <w:sz w:val="24"/>
          <w:szCs w:val="24"/>
        </w:rPr>
        <w:t>ngements are now more developed, with a Project Steering Group</w:t>
      </w:r>
      <w:r w:rsidR="00EF1A93">
        <w:rPr>
          <w:rFonts w:ascii="Verdana" w:hAnsi="Verdana" w:cs="Arial"/>
          <w:sz w:val="24"/>
          <w:szCs w:val="24"/>
        </w:rPr>
        <w:t xml:space="preserve"> establish</w:t>
      </w:r>
      <w:r w:rsidR="00AA0D95">
        <w:rPr>
          <w:rFonts w:ascii="Verdana" w:hAnsi="Verdana" w:cs="Arial"/>
          <w:sz w:val="24"/>
          <w:szCs w:val="24"/>
        </w:rPr>
        <w:t>ed</w:t>
      </w:r>
      <w:r w:rsidR="00EF1A93">
        <w:rPr>
          <w:rFonts w:ascii="Verdana" w:hAnsi="Verdana" w:cs="Arial"/>
          <w:sz w:val="24"/>
          <w:szCs w:val="24"/>
        </w:rPr>
        <w:t xml:space="preserve"> to oversee progress, and a Project Team set up to work on the detail of the project plans and improvement framework.</w:t>
      </w:r>
      <w:r w:rsidR="00AA0D95">
        <w:rPr>
          <w:rFonts w:ascii="Verdana" w:hAnsi="Verdana" w:cs="Arial"/>
          <w:sz w:val="24"/>
          <w:szCs w:val="24"/>
        </w:rPr>
        <w:t xml:space="preserve">  </w:t>
      </w:r>
      <w:r w:rsidR="00690201">
        <w:rPr>
          <w:rFonts w:ascii="Verdana" w:hAnsi="Verdana" w:cs="Arial"/>
          <w:sz w:val="24"/>
          <w:szCs w:val="24"/>
        </w:rPr>
        <w:t xml:space="preserve">A </w:t>
      </w:r>
      <w:proofErr w:type="spellStart"/>
      <w:r w:rsidR="00690201">
        <w:rPr>
          <w:rFonts w:ascii="Verdana" w:hAnsi="Verdana" w:cs="Arial"/>
          <w:sz w:val="24"/>
          <w:szCs w:val="24"/>
        </w:rPr>
        <w:t>programme</w:t>
      </w:r>
      <w:proofErr w:type="spellEnd"/>
      <w:r w:rsidR="00690201">
        <w:rPr>
          <w:rFonts w:ascii="Verdana" w:hAnsi="Verdana" w:cs="Arial"/>
          <w:sz w:val="24"/>
          <w:szCs w:val="24"/>
        </w:rPr>
        <w:t xml:space="preserve"> highlight report can be seen as Appendix</w:t>
      </w:r>
      <w:r w:rsidR="00127B57">
        <w:rPr>
          <w:rFonts w:ascii="Verdana" w:hAnsi="Verdana" w:cs="Arial"/>
          <w:sz w:val="24"/>
          <w:szCs w:val="24"/>
        </w:rPr>
        <w:t xml:space="preserve"> A.</w:t>
      </w:r>
      <w:r w:rsidR="00690201">
        <w:rPr>
          <w:rFonts w:ascii="Verdana" w:hAnsi="Verdana" w:cs="Arial"/>
          <w:sz w:val="24"/>
          <w:szCs w:val="24"/>
        </w:rPr>
        <w:t xml:space="preserve"> </w:t>
      </w:r>
    </w:p>
    <w:p w:rsidR="006A7DA6" w:rsidRPr="00E23B12" w:rsidRDefault="006A7DA6" w:rsidP="00344184">
      <w:pPr>
        <w:spacing w:after="0" w:line="240" w:lineRule="auto"/>
        <w:rPr>
          <w:rFonts w:ascii="Verdana" w:hAnsi="Verdana" w:cs="Arial"/>
          <w:sz w:val="24"/>
          <w:szCs w:val="24"/>
        </w:rPr>
      </w:pPr>
    </w:p>
    <w:p w:rsidR="004C29E0" w:rsidRDefault="005A0836" w:rsidP="00EF1A93">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EF1A93" w:rsidRPr="00EF1A93" w:rsidRDefault="00EF1A93" w:rsidP="00EF1A93">
      <w:pPr>
        <w:pStyle w:val="ListParagraph"/>
        <w:spacing w:after="0" w:line="240" w:lineRule="auto"/>
        <w:ind w:left="709"/>
        <w:rPr>
          <w:rFonts w:ascii="Verdana" w:hAnsi="Verdana" w:cs="Arial"/>
          <w:b/>
          <w:sz w:val="24"/>
          <w:szCs w:val="24"/>
        </w:rPr>
      </w:pPr>
    </w:p>
    <w:p w:rsidR="00EF1A93" w:rsidRDefault="004C29E0" w:rsidP="007D0C8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Health Board </w:t>
      </w:r>
      <w:r w:rsidR="00AF4B33">
        <w:rPr>
          <w:rFonts w:ascii="Verdana" w:hAnsi="Verdana" w:cs="Arial"/>
          <w:sz w:val="24"/>
          <w:szCs w:val="24"/>
        </w:rPr>
        <w:t>have worked</w:t>
      </w:r>
      <w:r>
        <w:rPr>
          <w:rFonts w:ascii="Verdana" w:hAnsi="Verdana" w:cs="Arial"/>
          <w:sz w:val="24"/>
          <w:szCs w:val="24"/>
        </w:rPr>
        <w:t xml:space="preserve"> with officers in the Welsh Government </w:t>
      </w:r>
      <w:r w:rsidR="00AF4B33">
        <w:rPr>
          <w:rFonts w:ascii="Verdana" w:hAnsi="Verdana" w:cs="Arial"/>
          <w:sz w:val="24"/>
          <w:szCs w:val="24"/>
        </w:rPr>
        <w:t>to design</w:t>
      </w:r>
      <w:r>
        <w:rPr>
          <w:rFonts w:ascii="Verdana" w:hAnsi="Verdana" w:cs="Arial"/>
          <w:sz w:val="24"/>
          <w:szCs w:val="24"/>
        </w:rPr>
        <w:t xml:space="preserve"> a </w:t>
      </w:r>
      <w:r w:rsidR="00EF1A93">
        <w:rPr>
          <w:rFonts w:ascii="Verdana" w:hAnsi="Verdana" w:cs="Arial"/>
          <w:sz w:val="24"/>
          <w:szCs w:val="24"/>
        </w:rPr>
        <w:t xml:space="preserve">TI improvement framework </w:t>
      </w:r>
      <w:r>
        <w:rPr>
          <w:rFonts w:ascii="Verdana" w:hAnsi="Verdana" w:cs="Arial"/>
          <w:sz w:val="24"/>
          <w:szCs w:val="24"/>
        </w:rPr>
        <w:t xml:space="preserve">(maturity matrix) through which the Health Board will be expected to evidence continued and sustainable improvement in response to TI. </w:t>
      </w:r>
      <w:r w:rsidR="000B1125">
        <w:rPr>
          <w:rFonts w:ascii="Verdana" w:hAnsi="Verdana" w:cs="Arial"/>
          <w:sz w:val="24"/>
          <w:szCs w:val="24"/>
        </w:rPr>
        <w:t>Work is also progressing to agree a self-assessment (judg</w:t>
      </w:r>
      <w:r w:rsidR="00AA0D95">
        <w:rPr>
          <w:rFonts w:ascii="Verdana" w:hAnsi="Verdana" w:cs="Arial"/>
          <w:sz w:val="24"/>
          <w:szCs w:val="24"/>
        </w:rPr>
        <w:t>e</w:t>
      </w:r>
      <w:r w:rsidR="000B1125">
        <w:rPr>
          <w:rFonts w:ascii="Verdana" w:hAnsi="Verdana" w:cs="Arial"/>
          <w:sz w:val="24"/>
          <w:szCs w:val="24"/>
        </w:rPr>
        <w:t xml:space="preserve">ment framework process – across TI and SM). </w:t>
      </w:r>
      <w:r w:rsidR="00175175">
        <w:rPr>
          <w:rFonts w:ascii="Verdana" w:hAnsi="Verdana" w:cs="Arial"/>
          <w:sz w:val="24"/>
          <w:szCs w:val="24"/>
        </w:rPr>
        <w:t>Definitions for the five levels of the maturity matrix have been developed and tested with WG</w:t>
      </w:r>
      <w:r w:rsidR="00E42367">
        <w:rPr>
          <w:rFonts w:ascii="Verdana" w:hAnsi="Verdana" w:cs="Arial"/>
          <w:sz w:val="24"/>
          <w:szCs w:val="24"/>
        </w:rPr>
        <w:t xml:space="preserve"> (Appendix B</w:t>
      </w:r>
      <w:r w:rsidR="004E6B03">
        <w:rPr>
          <w:rFonts w:ascii="Verdana" w:hAnsi="Verdana" w:cs="Arial"/>
          <w:sz w:val="24"/>
          <w:szCs w:val="24"/>
        </w:rPr>
        <w:t>)</w:t>
      </w:r>
      <w:r w:rsidR="00AF4B33">
        <w:rPr>
          <w:rFonts w:ascii="Verdana" w:hAnsi="Verdana" w:cs="Arial"/>
          <w:sz w:val="24"/>
          <w:szCs w:val="24"/>
        </w:rPr>
        <w:t>.</w:t>
      </w:r>
    </w:p>
    <w:p w:rsidR="00EF1A93" w:rsidRDefault="00EF1A93" w:rsidP="007D0C83">
      <w:pPr>
        <w:pStyle w:val="ListParagraph"/>
        <w:spacing w:after="0" w:line="240" w:lineRule="auto"/>
        <w:jc w:val="both"/>
        <w:rPr>
          <w:rFonts w:ascii="Verdana" w:hAnsi="Verdana" w:cs="Arial"/>
          <w:sz w:val="24"/>
          <w:szCs w:val="24"/>
        </w:rPr>
      </w:pPr>
    </w:p>
    <w:p w:rsidR="00E42367" w:rsidRDefault="00AF4B33" w:rsidP="007D0C8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final draft Maturity Matrices</w:t>
      </w:r>
      <w:r w:rsidR="00E42367">
        <w:rPr>
          <w:rFonts w:ascii="Verdana" w:hAnsi="Verdana" w:cs="Arial"/>
          <w:sz w:val="24"/>
          <w:szCs w:val="24"/>
        </w:rPr>
        <w:t xml:space="preserve"> were presented to Management Board on the 20 February 2020, and supported. A continuous improvement approach to these matrices will be taken, with tweaks and changes made to improve them as feedback is received. However, the Board is asked to consider and approve the three Maturity Matrices for use going forward, these can be seen as:</w:t>
      </w:r>
    </w:p>
    <w:p w:rsidR="00E42367" w:rsidRDefault="00E42367" w:rsidP="00E42367">
      <w:pPr>
        <w:pStyle w:val="ListParagraph"/>
        <w:rPr>
          <w:rFonts w:ascii="Verdana" w:hAnsi="Verdana" w:cs="Arial"/>
          <w:sz w:val="24"/>
          <w:szCs w:val="24"/>
        </w:rPr>
      </w:pPr>
    </w:p>
    <w:p w:rsidR="00E42367" w:rsidRDefault="00BD48D0" w:rsidP="00E42367">
      <w:pPr>
        <w:pStyle w:val="ListParagraph"/>
        <w:numPr>
          <w:ilvl w:val="0"/>
          <w:numId w:val="8"/>
        </w:numPr>
        <w:rPr>
          <w:rFonts w:ascii="Verdana" w:hAnsi="Verdana" w:cs="Arial"/>
          <w:sz w:val="24"/>
          <w:szCs w:val="24"/>
        </w:rPr>
      </w:pPr>
      <w:r>
        <w:rPr>
          <w:rFonts w:ascii="Verdana" w:hAnsi="Verdana" w:cs="Arial"/>
          <w:sz w:val="24"/>
          <w:szCs w:val="24"/>
        </w:rPr>
        <w:t>Leadership and Culture Maturity Matrix (Appendix C)</w:t>
      </w:r>
    </w:p>
    <w:p w:rsidR="00BD48D0" w:rsidRDefault="00BD48D0" w:rsidP="00E42367">
      <w:pPr>
        <w:pStyle w:val="ListParagraph"/>
        <w:numPr>
          <w:ilvl w:val="0"/>
          <w:numId w:val="8"/>
        </w:numPr>
        <w:rPr>
          <w:rFonts w:ascii="Verdana" w:hAnsi="Verdana" w:cs="Arial"/>
          <w:sz w:val="24"/>
          <w:szCs w:val="24"/>
        </w:rPr>
      </w:pPr>
      <w:r>
        <w:rPr>
          <w:rFonts w:ascii="Verdana" w:hAnsi="Verdana" w:cs="Arial"/>
          <w:sz w:val="24"/>
          <w:szCs w:val="24"/>
        </w:rPr>
        <w:t>Trust and Confidence Maturity Matrix (Appendix D)</w:t>
      </w:r>
    </w:p>
    <w:p w:rsidR="00BD48D0" w:rsidRDefault="00BD48D0" w:rsidP="00E42367">
      <w:pPr>
        <w:pStyle w:val="ListParagraph"/>
        <w:numPr>
          <w:ilvl w:val="0"/>
          <w:numId w:val="8"/>
        </w:numPr>
        <w:rPr>
          <w:rFonts w:ascii="Verdana" w:hAnsi="Verdana" w:cs="Arial"/>
          <w:sz w:val="24"/>
          <w:szCs w:val="24"/>
        </w:rPr>
      </w:pPr>
      <w:r>
        <w:rPr>
          <w:rFonts w:ascii="Verdana" w:hAnsi="Verdana" w:cs="Arial"/>
          <w:sz w:val="24"/>
          <w:szCs w:val="24"/>
        </w:rPr>
        <w:t>Quality and Governance Maturity Matrix (Appendix E)</w:t>
      </w:r>
    </w:p>
    <w:p w:rsidR="00BD48D0" w:rsidRPr="00E42367" w:rsidRDefault="00BD48D0" w:rsidP="00BD48D0">
      <w:pPr>
        <w:pStyle w:val="ListParagraph"/>
        <w:ind w:left="1440"/>
        <w:rPr>
          <w:rFonts w:ascii="Verdana" w:hAnsi="Verdana" w:cs="Arial"/>
          <w:sz w:val="24"/>
          <w:szCs w:val="24"/>
        </w:rPr>
      </w:pPr>
    </w:p>
    <w:p w:rsidR="00AA0D95" w:rsidRDefault="00BD48D0" w:rsidP="007D0C8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To test the use of the Maturity Matrices, a self-assessment against each </w:t>
      </w:r>
      <w:r w:rsidR="007166F8">
        <w:rPr>
          <w:rFonts w:ascii="Verdana" w:hAnsi="Verdana" w:cs="Arial"/>
          <w:sz w:val="24"/>
          <w:szCs w:val="24"/>
        </w:rPr>
        <w:t xml:space="preserve">maturity </w:t>
      </w:r>
      <w:r>
        <w:rPr>
          <w:rFonts w:ascii="Verdana" w:hAnsi="Verdana" w:cs="Arial"/>
          <w:sz w:val="24"/>
          <w:szCs w:val="24"/>
        </w:rPr>
        <w:t>matrix sub-category was carried out</w:t>
      </w:r>
      <w:r w:rsidR="007166F8">
        <w:rPr>
          <w:rFonts w:ascii="Verdana" w:hAnsi="Verdana" w:cs="Arial"/>
          <w:sz w:val="24"/>
          <w:szCs w:val="24"/>
        </w:rPr>
        <w:t>, to inform an overall category score,</w:t>
      </w:r>
      <w:r>
        <w:rPr>
          <w:rFonts w:ascii="Verdana" w:hAnsi="Verdana" w:cs="Arial"/>
          <w:sz w:val="24"/>
          <w:szCs w:val="24"/>
        </w:rPr>
        <w:t xml:space="preserve"> for discussion with Welsh Government. The </w:t>
      </w:r>
      <w:r w:rsidR="00AF4B33">
        <w:rPr>
          <w:rFonts w:ascii="Verdana" w:hAnsi="Verdana" w:cs="Arial"/>
          <w:sz w:val="24"/>
          <w:szCs w:val="24"/>
        </w:rPr>
        <w:t xml:space="preserve">self-assessment scores and evidence were presented at the CTMUHB WG Escalation meeting held on the 28 February 2020. </w:t>
      </w:r>
    </w:p>
    <w:p w:rsidR="00EF1A93" w:rsidRDefault="00AF4B33" w:rsidP="00AA0D95">
      <w:pPr>
        <w:pStyle w:val="ListParagraph"/>
        <w:spacing w:after="0" w:line="240" w:lineRule="auto"/>
        <w:jc w:val="both"/>
        <w:rPr>
          <w:rFonts w:ascii="Verdana" w:hAnsi="Verdana" w:cs="Arial"/>
          <w:sz w:val="24"/>
          <w:szCs w:val="24"/>
        </w:rPr>
      </w:pPr>
      <w:r>
        <w:rPr>
          <w:rFonts w:ascii="Verdana" w:hAnsi="Verdana" w:cs="Arial"/>
          <w:sz w:val="24"/>
          <w:szCs w:val="24"/>
        </w:rPr>
        <w:lastRenderedPageBreak/>
        <w:t>The overall self-assessment scores and sub-category scores can be seen below</w:t>
      </w:r>
      <w:r w:rsidR="004E6B03">
        <w:rPr>
          <w:rFonts w:ascii="Verdana" w:hAnsi="Verdana" w:cs="Arial"/>
          <w:sz w:val="24"/>
          <w:szCs w:val="24"/>
        </w:rPr>
        <w:t>, and the full detail can be see</w:t>
      </w:r>
      <w:r w:rsidR="00BD48D0">
        <w:rPr>
          <w:rFonts w:ascii="Verdana" w:hAnsi="Verdana" w:cs="Arial"/>
          <w:sz w:val="24"/>
          <w:szCs w:val="24"/>
        </w:rPr>
        <w:t>n</w:t>
      </w:r>
      <w:r w:rsidR="004E6B03">
        <w:rPr>
          <w:rFonts w:ascii="Verdana" w:hAnsi="Verdana" w:cs="Arial"/>
          <w:sz w:val="24"/>
          <w:szCs w:val="24"/>
        </w:rPr>
        <w:t xml:space="preserve"> </w:t>
      </w:r>
      <w:r w:rsidR="00BD48D0">
        <w:rPr>
          <w:rFonts w:ascii="Verdana" w:hAnsi="Verdana" w:cs="Arial"/>
          <w:sz w:val="24"/>
          <w:szCs w:val="24"/>
        </w:rPr>
        <w:t>as Appendix F</w:t>
      </w:r>
      <w:r w:rsidR="004E6B03">
        <w:rPr>
          <w:rFonts w:ascii="Verdana" w:hAnsi="Verdana" w:cs="Arial"/>
          <w:sz w:val="24"/>
          <w:szCs w:val="24"/>
        </w:rPr>
        <w:t xml:space="preserve">, </w:t>
      </w:r>
      <w:r w:rsidR="00BD48D0">
        <w:rPr>
          <w:rFonts w:ascii="Verdana" w:hAnsi="Verdana" w:cs="Arial"/>
          <w:sz w:val="24"/>
          <w:szCs w:val="24"/>
        </w:rPr>
        <w:t>G</w:t>
      </w:r>
      <w:r w:rsidR="004E6B03">
        <w:rPr>
          <w:rFonts w:ascii="Verdana" w:hAnsi="Verdana" w:cs="Arial"/>
          <w:sz w:val="24"/>
          <w:szCs w:val="24"/>
        </w:rPr>
        <w:t xml:space="preserve">, </w:t>
      </w:r>
      <w:r w:rsidR="00BD48D0">
        <w:rPr>
          <w:rFonts w:ascii="Verdana" w:hAnsi="Verdana" w:cs="Arial"/>
          <w:sz w:val="24"/>
          <w:szCs w:val="24"/>
        </w:rPr>
        <w:t>H</w:t>
      </w:r>
      <w:r w:rsidR="00EF1A93">
        <w:rPr>
          <w:rFonts w:ascii="Verdana" w:hAnsi="Verdana" w:cs="Arial"/>
          <w:sz w:val="24"/>
          <w:szCs w:val="24"/>
        </w:rPr>
        <w:t>:</w:t>
      </w:r>
    </w:p>
    <w:p w:rsidR="00EF1A93" w:rsidRDefault="00EF1A93" w:rsidP="007D0C83">
      <w:pPr>
        <w:pStyle w:val="ListParagraph"/>
        <w:numPr>
          <w:ilvl w:val="0"/>
          <w:numId w:val="6"/>
        </w:numPr>
        <w:jc w:val="both"/>
        <w:rPr>
          <w:rFonts w:ascii="Verdana" w:hAnsi="Verdana" w:cs="Arial"/>
          <w:sz w:val="24"/>
          <w:szCs w:val="24"/>
          <w:lang w:val="en-GB"/>
        </w:rPr>
      </w:pPr>
      <w:r w:rsidRPr="00EF1A93">
        <w:rPr>
          <w:rFonts w:ascii="Verdana" w:hAnsi="Verdana" w:cs="Arial"/>
          <w:sz w:val="24"/>
          <w:szCs w:val="24"/>
          <w:lang w:val="en-GB"/>
        </w:rPr>
        <w:t>Leadership and Culture</w:t>
      </w:r>
      <w:r w:rsidR="00AF4B33">
        <w:rPr>
          <w:rFonts w:ascii="Verdana" w:hAnsi="Verdana" w:cs="Arial"/>
          <w:sz w:val="24"/>
          <w:szCs w:val="24"/>
          <w:lang w:val="en-GB"/>
        </w:rPr>
        <w:t xml:space="preserve"> – </w:t>
      </w:r>
      <w:r w:rsidR="00AF4B33" w:rsidRPr="00AF4B33">
        <w:rPr>
          <w:rFonts w:ascii="Verdana" w:hAnsi="Verdana" w:cs="Arial"/>
          <w:b/>
          <w:sz w:val="24"/>
          <w:szCs w:val="24"/>
          <w:lang w:val="en-GB"/>
        </w:rPr>
        <w:t>Overall Score</w:t>
      </w:r>
      <w:r w:rsidR="00AF4B33">
        <w:rPr>
          <w:rFonts w:ascii="Verdana" w:hAnsi="Verdana" w:cs="Arial"/>
          <w:b/>
          <w:sz w:val="24"/>
          <w:szCs w:val="24"/>
          <w:lang w:val="en-GB"/>
        </w:rPr>
        <w:t>:</w:t>
      </w:r>
      <w:r w:rsidR="00AF4B33">
        <w:rPr>
          <w:rFonts w:ascii="Verdana" w:hAnsi="Verdana" w:cs="Arial"/>
          <w:sz w:val="24"/>
          <w:szCs w:val="24"/>
          <w:lang w:val="en-GB"/>
        </w:rPr>
        <w:t xml:space="preserve"> </w:t>
      </w:r>
      <w:r w:rsidR="00AF4B33" w:rsidRPr="00AF4B33">
        <w:rPr>
          <w:rFonts w:ascii="Verdana" w:hAnsi="Verdana" w:cs="Arial"/>
          <w:b/>
          <w:sz w:val="24"/>
          <w:szCs w:val="24"/>
          <w:lang w:val="en-GB"/>
        </w:rPr>
        <w:t>Level 1 Basic</w:t>
      </w:r>
      <w:r w:rsidR="00AF4B33">
        <w:rPr>
          <w:rFonts w:ascii="Verdana" w:hAnsi="Verdana" w:cs="Arial"/>
          <w:sz w:val="24"/>
          <w:szCs w:val="24"/>
          <w:lang w:val="en-GB"/>
        </w:rPr>
        <w:t xml:space="preserve"> </w:t>
      </w:r>
    </w:p>
    <w:p w:rsidR="00EF1A93" w:rsidRDefault="008442DA" w:rsidP="007D0C83">
      <w:pPr>
        <w:pStyle w:val="ListParagraph"/>
        <w:numPr>
          <w:ilvl w:val="1"/>
          <w:numId w:val="6"/>
        </w:numPr>
        <w:jc w:val="both"/>
        <w:rPr>
          <w:rFonts w:ascii="Verdana" w:hAnsi="Verdana" w:cs="Arial"/>
          <w:sz w:val="24"/>
          <w:szCs w:val="24"/>
          <w:lang w:val="en-GB"/>
        </w:rPr>
      </w:pPr>
      <w:r w:rsidRPr="00EF1A93">
        <w:rPr>
          <w:rFonts w:ascii="Verdana" w:hAnsi="Verdana" w:cs="Arial"/>
          <w:sz w:val="24"/>
          <w:szCs w:val="24"/>
          <w:lang w:val="en-GB"/>
        </w:rPr>
        <w:t>Leadership capacity, capability and development</w:t>
      </w:r>
      <w:r w:rsidR="00AF4B33">
        <w:rPr>
          <w:rFonts w:ascii="Verdana" w:hAnsi="Verdana" w:cs="Arial"/>
          <w:sz w:val="24"/>
          <w:szCs w:val="24"/>
          <w:lang w:val="en-GB"/>
        </w:rPr>
        <w:t xml:space="preserve"> – Level 1 (basic)</w:t>
      </w:r>
    </w:p>
    <w:p w:rsidR="00EF1A93" w:rsidRDefault="00EF1A93" w:rsidP="007D0C83">
      <w:pPr>
        <w:pStyle w:val="ListParagraph"/>
        <w:numPr>
          <w:ilvl w:val="1"/>
          <w:numId w:val="6"/>
        </w:numPr>
        <w:jc w:val="both"/>
        <w:rPr>
          <w:rFonts w:ascii="Verdana" w:hAnsi="Verdana" w:cs="Arial"/>
          <w:sz w:val="24"/>
          <w:szCs w:val="24"/>
          <w:lang w:val="en-GB"/>
        </w:rPr>
      </w:pPr>
      <w:r>
        <w:rPr>
          <w:rFonts w:ascii="Verdana" w:hAnsi="Verdana" w:cs="Arial"/>
          <w:sz w:val="24"/>
          <w:szCs w:val="24"/>
          <w:lang w:val="en-GB"/>
        </w:rPr>
        <w:t>Values and Behaviours</w:t>
      </w:r>
      <w:r w:rsidR="00AF4B33">
        <w:rPr>
          <w:rFonts w:ascii="Verdana" w:hAnsi="Verdana" w:cs="Arial"/>
          <w:sz w:val="24"/>
          <w:szCs w:val="24"/>
          <w:lang w:val="en-GB"/>
        </w:rPr>
        <w:t xml:space="preserve"> – Level 1 (basic)</w:t>
      </w:r>
    </w:p>
    <w:p w:rsidR="00EF1A93" w:rsidRDefault="008442DA" w:rsidP="007D0C83">
      <w:pPr>
        <w:pStyle w:val="ListParagraph"/>
        <w:numPr>
          <w:ilvl w:val="1"/>
          <w:numId w:val="6"/>
        </w:numPr>
        <w:jc w:val="both"/>
        <w:rPr>
          <w:rFonts w:ascii="Verdana" w:hAnsi="Verdana" w:cs="Arial"/>
          <w:sz w:val="24"/>
          <w:szCs w:val="24"/>
          <w:lang w:val="en-GB"/>
        </w:rPr>
      </w:pPr>
      <w:r w:rsidRPr="00EF1A93">
        <w:rPr>
          <w:rFonts w:ascii="Verdana" w:hAnsi="Verdana" w:cs="Arial"/>
          <w:sz w:val="24"/>
          <w:szCs w:val="24"/>
          <w:lang w:val="en-GB"/>
        </w:rPr>
        <w:t>Inspiring shared purpose</w:t>
      </w:r>
      <w:r w:rsidR="00AF4B33">
        <w:rPr>
          <w:rFonts w:ascii="Verdana" w:hAnsi="Verdana" w:cs="Arial"/>
          <w:sz w:val="24"/>
          <w:szCs w:val="24"/>
          <w:lang w:val="en-GB"/>
        </w:rPr>
        <w:t xml:space="preserve"> – Level 1 (basic)</w:t>
      </w:r>
    </w:p>
    <w:p w:rsidR="00050DCE" w:rsidRPr="00EF1A93" w:rsidRDefault="008442DA" w:rsidP="007D0C83">
      <w:pPr>
        <w:pStyle w:val="ListParagraph"/>
        <w:numPr>
          <w:ilvl w:val="1"/>
          <w:numId w:val="6"/>
        </w:numPr>
        <w:jc w:val="both"/>
        <w:rPr>
          <w:rFonts w:ascii="Verdana" w:hAnsi="Verdana" w:cs="Arial"/>
          <w:sz w:val="24"/>
          <w:szCs w:val="24"/>
          <w:lang w:val="en-GB"/>
        </w:rPr>
      </w:pPr>
      <w:r w:rsidRPr="00EF1A93">
        <w:rPr>
          <w:rFonts w:ascii="Verdana" w:hAnsi="Verdana" w:cs="Arial"/>
          <w:sz w:val="24"/>
          <w:szCs w:val="24"/>
          <w:lang w:val="en-GB"/>
        </w:rPr>
        <w:t xml:space="preserve">Employee Experience </w:t>
      </w:r>
      <w:r w:rsidR="00AF4B33">
        <w:rPr>
          <w:rFonts w:ascii="Verdana" w:hAnsi="Verdana" w:cs="Arial"/>
          <w:sz w:val="24"/>
          <w:szCs w:val="24"/>
          <w:lang w:val="en-GB"/>
        </w:rPr>
        <w:t>– Level 1 (basic)</w:t>
      </w:r>
    </w:p>
    <w:p w:rsidR="00EF1A93" w:rsidRDefault="00EF1A93" w:rsidP="007D0C83">
      <w:pPr>
        <w:pStyle w:val="ListParagraph"/>
        <w:numPr>
          <w:ilvl w:val="0"/>
          <w:numId w:val="6"/>
        </w:numPr>
        <w:jc w:val="both"/>
        <w:rPr>
          <w:rFonts w:ascii="Verdana" w:hAnsi="Verdana" w:cs="Arial"/>
          <w:sz w:val="24"/>
          <w:szCs w:val="24"/>
          <w:lang w:val="en-GB"/>
        </w:rPr>
      </w:pPr>
      <w:r>
        <w:rPr>
          <w:rFonts w:ascii="Verdana" w:hAnsi="Verdana" w:cs="Arial"/>
          <w:sz w:val="24"/>
          <w:szCs w:val="24"/>
          <w:lang w:val="en-GB"/>
        </w:rPr>
        <w:t xml:space="preserve">Trust and Confidence </w:t>
      </w:r>
      <w:r w:rsidR="00AF4B33">
        <w:rPr>
          <w:rFonts w:ascii="Verdana" w:hAnsi="Verdana" w:cs="Arial"/>
          <w:sz w:val="24"/>
          <w:szCs w:val="24"/>
          <w:lang w:val="en-GB"/>
        </w:rPr>
        <w:t xml:space="preserve">– </w:t>
      </w:r>
      <w:r w:rsidR="00AF4B33" w:rsidRPr="00AF4B33">
        <w:rPr>
          <w:rFonts w:ascii="Verdana" w:hAnsi="Verdana" w:cs="Arial"/>
          <w:b/>
          <w:sz w:val="24"/>
          <w:szCs w:val="24"/>
          <w:lang w:val="en-GB"/>
        </w:rPr>
        <w:t>Overall Score</w:t>
      </w:r>
      <w:r w:rsidR="00AF4B33">
        <w:rPr>
          <w:rFonts w:ascii="Verdana" w:hAnsi="Verdana" w:cs="Arial"/>
          <w:b/>
          <w:sz w:val="24"/>
          <w:szCs w:val="24"/>
          <w:lang w:val="en-GB"/>
        </w:rPr>
        <w:t>:</w:t>
      </w:r>
      <w:r w:rsidR="00AF4B33">
        <w:rPr>
          <w:rFonts w:ascii="Verdana" w:hAnsi="Verdana" w:cs="Arial"/>
          <w:sz w:val="24"/>
          <w:szCs w:val="24"/>
          <w:lang w:val="en-GB"/>
        </w:rPr>
        <w:t xml:space="preserve"> </w:t>
      </w:r>
      <w:r w:rsidR="00AF4B33" w:rsidRPr="00AF4B33">
        <w:rPr>
          <w:rFonts w:ascii="Verdana" w:hAnsi="Verdana" w:cs="Arial"/>
          <w:b/>
          <w:sz w:val="24"/>
          <w:szCs w:val="24"/>
          <w:lang w:val="en-GB"/>
        </w:rPr>
        <w:t>Level 1 Basic</w:t>
      </w:r>
    </w:p>
    <w:p w:rsidR="00EF1A93" w:rsidRDefault="008442DA" w:rsidP="007D0C83">
      <w:pPr>
        <w:pStyle w:val="ListParagraph"/>
        <w:numPr>
          <w:ilvl w:val="1"/>
          <w:numId w:val="6"/>
        </w:numPr>
        <w:jc w:val="both"/>
        <w:rPr>
          <w:rFonts w:ascii="Verdana" w:hAnsi="Verdana" w:cs="Arial"/>
          <w:sz w:val="24"/>
          <w:szCs w:val="24"/>
          <w:lang w:val="en-GB"/>
        </w:rPr>
      </w:pPr>
      <w:r w:rsidRPr="00EF1A93">
        <w:rPr>
          <w:rFonts w:ascii="Verdana" w:hAnsi="Verdana" w:cs="Arial"/>
          <w:sz w:val="24"/>
          <w:szCs w:val="24"/>
          <w:lang w:val="en-GB"/>
        </w:rPr>
        <w:t>Patient and P</w:t>
      </w:r>
      <w:r w:rsidR="00EF1A93">
        <w:rPr>
          <w:rFonts w:ascii="Verdana" w:hAnsi="Verdana" w:cs="Arial"/>
          <w:sz w:val="24"/>
          <w:szCs w:val="24"/>
          <w:lang w:val="en-GB"/>
        </w:rPr>
        <w:t>ublic Engagement and Involvement</w:t>
      </w:r>
      <w:r w:rsidR="00AF4B33">
        <w:rPr>
          <w:rFonts w:ascii="Verdana" w:hAnsi="Verdana" w:cs="Arial"/>
          <w:sz w:val="24"/>
          <w:szCs w:val="24"/>
          <w:lang w:val="en-GB"/>
        </w:rPr>
        <w:t xml:space="preserve"> – Level 1 (basic)</w:t>
      </w:r>
    </w:p>
    <w:p w:rsidR="00EF1A93" w:rsidRDefault="00EF1A93" w:rsidP="007D0C83">
      <w:pPr>
        <w:pStyle w:val="ListParagraph"/>
        <w:numPr>
          <w:ilvl w:val="1"/>
          <w:numId w:val="6"/>
        </w:numPr>
        <w:jc w:val="both"/>
        <w:rPr>
          <w:rFonts w:ascii="Verdana" w:hAnsi="Verdana" w:cs="Arial"/>
          <w:sz w:val="24"/>
          <w:szCs w:val="24"/>
          <w:lang w:val="en-GB"/>
        </w:rPr>
      </w:pPr>
      <w:r>
        <w:rPr>
          <w:rFonts w:ascii="Verdana" w:hAnsi="Verdana" w:cs="Arial"/>
          <w:sz w:val="24"/>
          <w:szCs w:val="24"/>
          <w:lang w:val="en-GB"/>
        </w:rPr>
        <w:t>Staff Engagement and Involvemen</w:t>
      </w:r>
      <w:r w:rsidR="00690201">
        <w:rPr>
          <w:rFonts w:ascii="Verdana" w:hAnsi="Verdana" w:cs="Arial"/>
          <w:sz w:val="24"/>
          <w:szCs w:val="24"/>
          <w:lang w:val="en-GB"/>
        </w:rPr>
        <w:t>t</w:t>
      </w:r>
      <w:r w:rsidR="00AF4B33">
        <w:rPr>
          <w:rFonts w:ascii="Verdana" w:hAnsi="Verdana" w:cs="Arial"/>
          <w:sz w:val="24"/>
          <w:szCs w:val="24"/>
          <w:lang w:val="en-GB"/>
        </w:rPr>
        <w:t xml:space="preserve"> – Level 2 (early progress)</w:t>
      </w:r>
    </w:p>
    <w:p w:rsidR="00EF1A93" w:rsidRDefault="008442DA" w:rsidP="007D0C83">
      <w:pPr>
        <w:pStyle w:val="ListParagraph"/>
        <w:numPr>
          <w:ilvl w:val="1"/>
          <w:numId w:val="6"/>
        </w:numPr>
        <w:jc w:val="both"/>
        <w:rPr>
          <w:rFonts w:ascii="Verdana" w:hAnsi="Verdana" w:cs="Arial"/>
          <w:sz w:val="24"/>
          <w:szCs w:val="24"/>
          <w:lang w:val="en-GB"/>
        </w:rPr>
      </w:pPr>
      <w:r w:rsidRPr="00EF1A93">
        <w:rPr>
          <w:rFonts w:ascii="Verdana" w:hAnsi="Verdana" w:cs="Arial"/>
          <w:sz w:val="24"/>
          <w:szCs w:val="24"/>
          <w:lang w:val="en-GB"/>
        </w:rPr>
        <w:t>Partner</w:t>
      </w:r>
      <w:r w:rsidR="00EF1A93">
        <w:rPr>
          <w:rFonts w:ascii="Verdana" w:hAnsi="Verdana" w:cs="Arial"/>
          <w:sz w:val="24"/>
          <w:szCs w:val="24"/>
          <w:lang w:val="en-GB"/>
        </w:rPr>
        <w:t>ship Engagement and Involvement</w:t>
      </w:r>
      <w:r w:rsidR="00AF4B33">
        <w:rPr>
          <w:rFonts w:ascii="Verdana" w:hAnsi="Verdana" w:cs="Arial"/>
          <w:sz w:val="24"/>
          <w:szCs w:val="24"/>
          <w:lang w:val="en-GB"/>
        </w:rPr>
        <w:t xml:space="preserve"> – Level 1 (basic)</w:t>
      </w:r>
    </w:p>
    <w:p w:rsidR="00050DCE" w:rsidRPr="00EF1A93" w:rsidRDefault="008442DA" w:rsidP="007D0C83">
      <w:pPr>
        <w:pStyle w:val="ListParagraph"/>
        <w:numPr>
          <w:ilvl w:val="1"/>
          <w:numId w:val="6"/>
        </w:numPr>
        <w:jc w:val="both"/>
        <w:rPr>
          <w:rFonts w:ascii="Verdana" w:hAnsi="Verdana" w:cs="Arial"/>
          <w:sz w:val="24"/>
          <w:szCs w:val="24"/>
          <w:lang w:val="en-GB"/>
        </w:rPr>
      </w:pPr>
      <w:r w:rsidRPr="00EF1A93">
        <w:rPr>
          <w:rFonts w:ascii="Verdana" w:hAnsi="Verdana" w:cs="Arial"/>
          <w:sz w:val="24"/>
          <w:szCs w:val="24"/>
          <w:lang w:val="en-GB"/>
        </w:rPr>
        <w:t>Promoting the Work of the Organisation</w:t>
      </w:r>
      <w:r w:rsidR="00AF4B33">
        <w:rPr>
          <w:rFonts w:ascii="Verdana" w:hAnsi="Verdana" w:cs="Arial"/>
          <w:sz w:val="24"/>
          <w:szCs w:val="24"/>
          <w:lang w:val="en-GB"/>
        </w:rPr>
        <w:t xml:space="preserve"> – Level 1 (basic)</w:t>
      </w:r>
    </w:p>
    <w:p w:rsidR="00690201" w:rsidRDefault="008442DA" w:rsidP="007D0C83">
      <w:pPr>
        <w:pStyle w:val="ListParagraph"/>
        <w:numPr>
          <w:ilvl w:val="0"/>
          <w:numId w:val="7"/>
        </w:numPr>
        <w:jc w:val="both"/>
        <w:rPr>
          <w:rFonts w:ascii="Verdana" w:hAnsi="Verdana" w:cs="Arial"/>
          <w:sz w:val="24"/>
          <w:szCs w:val="24"/>
          <w:lang w:val="en-GB"/>
        </w:rPr>
      </w:pPr>
      <w:r w:rsidRPr="00EF1A93">
        <w:rPr>
          <w:rFonts w:ascii="Verdana" w:hAnsi="Verdana" w:cs="Arial"/>
          <w:sz w:val="24"/>
          <w:szCs w:val="24"/>
          <w:lang w:val="en-GB"/>
        </w:rPr>
        <w:t xml:space="preserve">Quality and Governance </w:t>
      </w:r>
      <w:r w:rsidR="00AF4B33">
        <w:rPr>
          <w:rFonts w:ascii="Verdana" w:hAnsi="Verdana" w:cs="Arial"/>
          <w:sz w:val="24"/>
          <w:szCs w:val="24"/>
          <w:lang w:val="en-GB"/>
        </w:rPr>
        <w:t xml:space="preserve">– </w:t>
      </w:r>
      <w:r w:rsidR="00AF4B33" w:rsidRPr="00AF4B33">
        <w:rPr>
          <w:rFonts w:ascii="Verdana" w:hAnsi="Verdana" w:cs="Arial"/>
          <w:b/>
          <w:sz w:val="24"/>
          <w:szCs w:val="24"/>
          <w:lang w:val="en-GB"/>
        </w:rPr>
        <w:t>Overall Score</w:t>
      </w:r>
      <w:r w:rsidR="00AF4B33">
        <w:rPr>
          <w:rFonts w:ascii="Verdana" w:hAnsi="Verdana" w:cs="Arial"/>
          <w:b/>
          <w:sz w:val="24"/>
          <w:szCs w:val="24"/>
          <w:lang w:val="en-GB"/>
        </w:rPr>
        <w:t>:</w:t>
      </w:r>
      <w:r w:rsidR="00AF4B33">
        <w:rPr>
          <w:rFonts w:ascii="Verdana" w:hAnsi="Verdana" w:cs="Arial"/>
          <w:sz w:val="24"/>
          <w:szCs w:val="24"/>
          <w:lang w:val="en-GB"/>
        </w:rPr>
        <w:t xml:space="preserve"> </w:t>
      </w:r>
      <w:r w:rsidR="00AF4B33" w:rsidRPr="00AF4B33">
        <w:rPr>
          <w:rFonts w:ascii="Verdana" w:hAnsi="Verdana" w:cs="Arial"/>
          <w:b/>
          <w:sz w:val="24"/>
          <w:szCs w:val="24"/>
          <w:lang w:val="en-GB"/>
        </w:rPr>
        <w:t>Level 1 Basic</w:t>
      </w:r>
    </w:p>
    <w:p w:rsidR="00690201" w:rsidRDefault="008442DA" w:rsidP="00690201">
      <w:pPr>
        <w:pStyle w:val="ListParagraph"/>
        <w:numPr>
          <w:ilvl w:val="1"/>
          <w:numId w:val="7"/>
        </w:numPr>
        <w:rPr>
          <w:rFonts w:ascii="Verdana" w:hAnsi="Verdana" w:cs="Arial"/>
          <w:sz w:val="24"/>
          <w:szCs w:val="24"/>
          <w:lang w:val="en-GB"/>
        </w:rPr>
      </w:pPr>
      <w:r w:rsidRPr="00690201">
        <w:rPr>
          <w:rFonts w:ascii="Verdana" w:hAnsi="Verdana" w:cs="Arial"/>
          <w:sz w:val="24"/>
          <w:szCs w:val="24"/>
          <w:lang w:val="en-GB"/>
        </w:rPr>
        <w:t xml:space="preserve">Quality Planning </w:t>
      </w:r>
      <w:r w:rsidR="00AF4B33">
        <w:rPr>
          <w:rFonts w:ascii="Verdana" w:hAnsi="Verdana" w:cs="Arial"/>
          <w:sz w:val="24"/>
          <w:szCs w:val="24"/>
          <w:lang w:val="en-GB"/>
        </w:rPr>
        <w:t>– Level 1 (basic)</w:t>
      </w:r>
    </w:p>
    <w:p w:rsidR="00690201" w:rsidRDefault="008442DA" w:rsidP="00690201">
      <w:pPr>
        <w:pStyle w:val="ListParagraph"/>
        <w:numPr>
          <w:ilvl w:val="1"/>
          <w:numId w:val="7"/>
        </w:numPr>
        <w:rPr>
          <w:rFonts w:ascii="Verdana" w:hAnsi="Verdana" w:cs="Arial"/>
          <w:sz w:val="24"/>
          <w:szCs w:val="24"/>
          <w:lang w:val="en-GB"/>
        </w:rPr>
      </w:pPr>
      <w:r w:rsidRPr="00690201">
        <w:rPr>
          <w:rFonts w:ascii="Verdana" w:hAnsi="Verdana" w:cs="Arial"/>
          <w:sz w:val="24"/>
          <w:szCs w:val="24"/>
          <w:lang w:val="en-GB"/>
        </w:rPr>
        <w:t>Quality Assurance (in the context of a Quality Strategy)</w:t>
      </w:r>
      <w:r w:rsidR="00AF4B33">
        <w:rPr>
          <w:rFonts w:ascii="Verdana" w:hAnsi="Verdana" w:cs="Arial"/>
          <w:sz w:val="24"/>
          <w:szCs w:val="24"/>
          <w:lang w:val="en-GB"/>
        </w:rPr>
        <w:t xml:space="preserve"> – Level 1 (basic)</w:t>
      </w:r>
    </w:p>
    <w:p w:rsidR="00690201" w:rsidRDefault="008442DA" w:rsidP="00690201">
      <w:pPr>
        <w:pStyle w:val="ListParagraph"/>
        <w:numPr>
          <w:ilvl w:val="1"/>
          <w:numId w:val="7"/>
        </w:numPr>
        <w:rPr>
          <w:rFonts w:ascii="Verdana" w:hAnsi="Verdana" w:cs="Arial"/>
          <w:sz w:val="24"/>
          <w:szCs w:val="24"/>
          <w:lang w:val="en-GB"/>
        </w:rPr>
      </w:pPr>
      <w:r w:rsidRPr="00690201">
        <w:rPr>
          <w:rFonts w:ascii="Verdana" w:hAnsi="Verdana" w:cs="Arial"/>
          <w:sz w:val="24"/>
          <w:szCs w:val="24"/>
          <w:lang w:val="en-GB"/>
        </w:rPr>
        <w:t xml:space="preserve">Quality Improvement </w:t>
      </w:r>
      <w:r w:rsidR="00AF4B33">
        <w:rPr>
          <w:rFonts w:ascii="Verdana" w:hAnsi="Verdana" w:cs="Arial"/>
          <w:sz w:val="24"/>
          <w:szCs w:val="24"/>
          <w:lang w:val="en-GB"/>
        </w:rPr>
        <w:t>– Level 1 (basic)</w:t>
      </w:r>
    </w:p>
    <w:p w:rsidR="00690201" w:rsidRDefault="008442DA" w:rsidP="00690201">
      <w:pPr>
        <w:pStyle w:val="ListParagraph"/>
        <w:numPr>
          <w:ilvl w:val="1"/>
          <w:numId w:val="7"/>
        </w:numPr>
        <w:rPr>
          <w:rFonts w:ascii="Verdana" w:hAnsi="Verdana" w:cs="Arial"/>
          <w:sz w:val="24"/>
          <w:szCs w:val="24"/>
          <w:lang w:val="en-GB"/>
        </w:rPr>
      </w:pPr>
      <w:r w:rsidRPr="00690201">
        <w:rPr>
          <w:rFonts w:ascii="Verdana" w:hAnsi="Verdana" w:cs="Arial"/>
          <w:sz w:val="24"/>
          <w:szCs w:val="24"/>
          <w:lang w:val="en-GB"/>
        </w:rPr>
        <w:t>Risk and Assurance</w:t>
      </w:r>
      <w:r w:rsidR="00AF4B33">
        <w:rPr>
          <w:rFonts w:ascii="Verdana" w:hAnsi="Verdana" w:cs="Arial"/>
          <w:sz w:val="24"/>
          <w:szCs w:val="24"/>
          <w:lang w:val="en-GB"/>
        </w:rPr>
        <w:t xml:space="preserve"> – Level 1 (basic)</w:t>
      </w:r>
    </w:p>
    <w:p w:rsidR="00050DCE" w:rsidRPr="00690201" w:rsidRDefault="000B1125" w:rsidP="00690201">
      <w:pPr>
        <w:pStyle w:val="ListParagraph"/>
        <w:numPr>
          <w:ilvl w:val="1"/>
          <w:numId w:val="7"/>
        </w:numPr>
        <w:rPr>
          <w:rFonts w:ascii="Verdana" w:hAnsi="Verdana" w:cs="Arial"/>
          <w:sz w:val="24"/>
          <w:szCs w:val="24"/>
          <w:lang w:val="en-GB"/>
        </w:rPr>
      </w:pPr>
      <w:r>
        <w:rPr>
          <w:rFonts w:ascii="Verdana" w:hAnsi="Verdana" w:cs="Arial"/>
          <w:sz w:val="24"/>
          <w:szCs w:val="24"/>
          <w:lang w:val="en-GB"/>
        </w:rPr>
        <w:t>Governance</w:t>
      </w:r>
      <w:r w:rsidR="00AF4B33">
        <w:rPr>
          <w:rFonts w:ascii="Verdana" w:hAnsi="Verdana" w:cs="Arial"/>
          <w:sz w:val="24"/>
          <w:szCs w:val="24"/>
          <w:lang w:val="en-GB"/>
        </w:rPr>
        <w:t xml:space="preserve"> – Level 1 (basic) </w:t>
      </w:r>
    </w:p>
    <w:p w:rsidR="00EF1A93" w:rsidRPr="00EF1A93" w:rsidRDefault="00EF1A93" w:rsidP="00EF1A93">
      <w:pPr>
        <w:pStyle w:val="ListParagraph"/>
        <w:rPr>
          <w:rFonts w:ascii="Verdana" w:hAnsi="Verdana" w:cs="Arial"/>
          <w:sz w:val="24"/>
          <w:szCs w:val="24"/>
        </w:rPr>
      </w:pPr>
    </w:p>
    <w:p w:rsidR="007166F8" w:rsidRDefault="007166F8" w:rsidP="007166F8">
      <w:pPr>
        <w:pStyle w:val="ListParagraph"/>
        <w:numPr>
          <w:ilvl w:val="1"/>
          <w:numId w:val="1"/>
        </w:numPr>
        <w:spacing w:after="0" w:line="240" w:lineRule="auto"/>
        <w:jc w:val="both"/>
        <w:rPr>
          <w:rFonts w:ascii="Verdana" w:hAnsi="Verdana" w:cs="Arial"/>
          <w:sz w:val="24"/>
          <w:szCs w:val="24"/>
        </w:rPr>
      </w:pPr>
      <w:r w:rsidRPr="00DD5B12">
        <w:rPr>
          <w:rFonts w:ascii="Verdana" w:hAnsi="Verdana" w:cs="Arial"/>
          <w:sz w:val="24"/>
          <w:szCs w:val="24"/>
        </w:rPr>
        <w:t xml:space="preserve">The maturity matrix will provide the mechanism through which the </w:t>
      </w:r>
      <w:r>
        <w:rPr>
          <w:rFonts w:ascii="Verdana" w:hAnsi="Verdana" w:cs="Arial"/>
          <w:sz w:val="24"/>
          <w:szCs w:val="24"/>
        </w:rPr>
        <w:t>CTMUHB</w:t>
      </w:r>
      <w:r w:rsidRPr="00DD5B12">
        <w:rPr>
          <w:rFonts w:ascii="Verdana" w:hAnsi="Verdana" w:cs="Arial"/>
          <w:sz w:val="24"/>
          <w:szCs w:val="24"/>
        </w:rPr>
        <w:t xml:space="preserve"> will receive assurance on progress </w:t>
      </w:r>
      <w:r>
        <w:rPr>
          <w:rFonts w:ascii="Verdana" w:hAnsi="Verdana" w:cs="Arial"/>
          <w:sz w:val="24"/>
          <w:szCs w:val="24"/>
        </w:rPr>
        <w:t>against</w:t>
      </w:r>
      <w:r w:rsidRPr="00DD5B12">
        <w:rPr>
          <w:rFonts w:ascii="Verdana" w:hAnsi="Verdana" w:cs="Arial"/>
          <w:sz w:val="24"/>
          <w:szCs w:val="24"/>
        </w:rPr>
        <w:t xml:space="preserve"> the TI </w:t>
      </w:r>
      <w:proofErr w:type="spellStart"/>
      <w:r w:rsidRPr="00DD5B12">
        <w:rPr>
          <w:rFonts w:ascii="Verdana" w:hAnsi="Verdana" w:cs="Arial"/>
          <w:sz w:val="24"/>
          <w:szCs w:val="24"/>
        </w:rPr>
        <w:t>programme</w:t>
      </w:r>
      <w:proofErr w:type="spellEnd"/>
      <w:r w:rsidRPr="00DD5B12">
        <w:rPr>
          <w:rFonts w:ascii="Verdana" w:hAnsi="Verdana" w:cs="Arial"/>
          <w:sz w:val="24"/>
          <w:szCs w:val="24"/>
        </w:rPr>
        <w:t xml:space="preserve"> overall. </w:t>
      </w:r>
    </w:p>
    <w:p w:rsidR="007166F8" w:rsidRDefault="007166F8" w:rsidP="007166F8">
      <w:pPr>
        <w:pStyle w:val="ListParagraph"/>
        <w:spacing w:after="0" w:line="240" w:lineRule="auto"/>
        <w:jc w:val="both"/>
        <w:rPr>
          <w:rFonts w:ascii="Verdana" w:hAnsi="Verdana" w:cs="Arial"/>
          <w:sz w:val="24"/>
          <w:szCs w:val="24"/>
        </w:rPr>
      </w:pPr>
    </w:p>
    <w:p w:rsidR="004C29E0" w:rsidRDefault="00DD5B12" w:rsidP="007D0C8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Work is progressing to collate the evidence to support the maturity matrix </w:t>
      </w:r>
      <w:r w:rsidR="007166F8">
        <w:rPr>
          <w:rFonts w:ascii="Verdana" w:hAnsi="Verdana" w:cs="Arial"/>
          <w:sz w:val="24"/>
          <w:szCs w:val="24"/>
        </w:rPr>
        <w:t>self-</w:t>
      </w:r>
      <w:r>
        <w:rPr>
          <w:rFonts w:ascii="Verdana" w:hAnsi="Verdana" w:cs="Arial"/>
          <w:sz w:val="24"/>
          <w:szCs w:val="24"/>
        </w:rPr>
        <w:t xml:space="preserve">assessments. Work is also progressing to agree the metrics that will be </w:t>
      </w:r>
      <w:r w:rsidR="00BD48D0">
        <w:rPr>
          <w:rFonts w:ascii="Verdana" w:hAnsi="Verdana" w:cs="Arial"/>
          <w:sz w:val="24"/>
          <w:szCs w:val="24"/>
        </w:rPr>
        <w:t>used to monitor impact against</w:t>
      </w:r>
      <w:r>
        <w:rPr>
          <w:rFonts w:ascii="Verdana" w:hAnsi="Verdana" w:cs="Arial"/>
          <w:sz w:val="24"/>
          <w:szCs w:val="24"/>
        </w:rPr>
        <w:t xml:space="preserve"> e</w:t>
      </w:r>
      <w:r w:rsidR="00BD48D0">
        <w:rPr>
          <w:rFonts w:ascii="Verdana" w:hAnsi="Verdana" w:cs="Arial"/>
          <w:sz w:val="24"/>
          <w:szCs w:val="24"/>
        </w:rPr>
        <w:t xml:space="preserve">ach maturity matrix sub-category. </w:t>
      </w:r>
      <w:r>
        <w:rPr>
          <w:rFonts w:ascii="Verdana" w:hAnsi="Verdana" w:cs="Arial"/>
          <w:sz w:val="24"/>
          <w:szCs w:val="24"/>
        </w:rPr>
        <w:t xml:space="preserve"> </w:t>
      </w:r>
    </w:p>
    <w:p w:rsidR="00DD5B12" w:rsidRPr="00DD5B12" w:rsidRDefault="00DD5B12" w:rsidP="00DD5B12">
      <w:pPr>
        <w:spacing w:after="0" w:line="240" w:lineRule="auto"/>
        <w:jc w:val="both"/>
        <w:rPr>
          <w:rFonts w:ascii="Verdana" w:hAnsi="Verdana" w:cs="Arial"/>
          <w:sz w:val="24"/>
          <w:szCs w:val="24"/>
        </w:rPr>
      </w:pPr>
    </w:p>
    <w:p w:rsidR="00446B19" w:rsidRDefault="001C5452" w:rsidP="007D0C8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 process for </w:t>
      </w:r>
      <w:r w:rsidR="00D941C5">
        <w:rPr>
          <w:rFonts w:ascii="Verdana" w:hAnsi="Verdana" w:cs="Arial"/>
          <w:sz w:val="24"/>
          <w:szCs w:val="24"/>
        </w:rPr>
        <w:t xml:space="preserve">initial </w:t>
      </w:r>
      <w:r>
        <w:rPr>
          <w:rFonts w:ascii="Verdana" w:hAnsi="Verdana" w:cs="Arial"/>
          <w:sz w:val="24"/>
          <w:szCs w:val="24"/>
        </w:rPr>
        <w:t xml:space="preserve">self-assessment </w:t>
      </w:r>
      <w:r w:rsidR="00D941C5">
        <w:rPr>
          <w:rFonts w:ascii="Verdana" w:hAnsi="Verdana" w:cs="Arial"/>
          <w:sz w:val="24"/>
          <w:szCs w:val="24"/>
        </w:rPr>
        <w:t>has been developed</w:t>
      </w:r>
      <w:r w:rsidR="00BD48D0">
        <w:rPr>
          <w:rFonts w:ascii="Verdana" w:hAnsi="Verdana" w:cs="Arial"/>
          <w:sz w:val="24"/>
          <w:szCs w:val="24"/>
        </w:rPr>
        <w:t xml:space="preserve"> and was used </w:t>
      </w:r>
      <w:r w:rsidR="007166F8">
        <w:rPr>
          <w:rFonts w:ascii="Verdana" w:hAnsi="Verdana" w:cs="Arial"/>
          <w:sz w:val="24"/>
          <w:szCs w:val="24"/>
        </w:rPr>
        <w:t>to confirm the</w:t>
      </w:r>
      <w:r>
        <w:rPr>
          <w:rFonts w:ascii="Verdana" w:hAnsi="Verdana" w:cs="Arial"/>
          <w:sz w:val="24"/>
          <w:szCs w:val="24"/>
        </w:rPr>
        <w:t xml:space="preserve"> self-assessment scores</w:t>
      </w:r>
      <w:r w:rsidR="007166F8">
        <w:rPr>
          <w:rFonts w:ascii="Verdana" w:hAnsi="Verdana" w:cs="Arial"/>
          <w:sz w:val="24"/>
          <w:szCs w:val="24"/>
        </w:rPr>
        <w:t xml:space="preserve"> presented to WG</w:t>
      </w:r>
      <w:r w:rsidR="003C740C">
        <w:rPr>
          <w:rFonts w:ascii="Verdana" w:hAnsi="Verdana" w:cs="Arial"/>
          <w:sz w:val="24"/>
          <w:szCs w:val="24"/>
        </w:rPr>
        <w:t>, this can be seen as Appendix I.</w:t>
      </w:r>
      <w:r w:rsidR="00DD5B12">
        <w:rPr>
          <w:rFonts w:ascii="Verdana" w:hAnsi="Verdana" w:cs="Arial"/>
          <w:sz w:val="24"/>
          <w:szCs w:val="24"/>
        </w:rPr>
        <w:t xml:space="preserve"> </w:t>
      </w:r>
      <w:r w:rsidR="003C740C">
        <w:rPr>
          <w:rFonts w:ascii="Verdana" w:hAnsi="Verdana" w:cs="Arial"/>
          <w:sz w:val="24"/>
          <w:szCs w:val="24"/>
        </w:rPr>
        <w:t>Further consideration and w</w:t>
      </w:r>
      <w:r w:rsidR="00DD5B12">
        <w:rPr>
          <w:rFonts w:ascii="Verdana" w:hAnsi="Verdana" w:cs="Arial"/>
          <w:sz w:val="24"/>
          <w:szCs w:val="24"/>
        </w:rPr>
        <w:t>ork will be undertaken to ensure these can be owned at Board level</w:t>
      </w:r>
      <w:r w:rsidR="007166F8">
        <w:rPr>
          <w:rFonts w:ascii="Verdana" w:hAnsi="Verdana" w:cs="Arial"/>
          <w:sz w:val="24"/>
          <w:szCs w:val="24"/>
        </w:rPr>
        <w:t>.</w:t>
      </w:r>
      <w:r w:rsidR="003C740C">
        <w:rPr>
          <w:rFonts w:ascii="Verdana" w:hAnsi="Verdana" w:cs="Arial"/>
          <w:sz w:val="24"/>
          <w:szCs w:val="24"/>
        </w:rPr>
        <w:t xml:space="preserve"> </w:t>
      </w:r>
      <w:r w:rsidR="00DD5B12">
        <w:rPr>
          <w:rFonts w:ascii="Verdana" w:hAnsi="Verdana" w:cs="Arial"/>
          <w:sz w:val="24"/>
          <w:szCs w:val="24"/>
        </w:rPr>
        <w:t xml:space="preserve"> </w:t>
      </w:r>
      <w:r w:rsidR="00D941C5">
        <w:rPr>
          <w:rFonts w:ascii="Verdana" w:hAnsi="Verdana" w:cs="Arial"/>
          <w:sz w:val="24"/>
          <w:szCs w:val="24"/>
        </w:rPr>
        <w:t xml:space="preserve"> </w:t>
      </w:r>
    </w:p>
    <w:p w:rsidR="00EF3955" w:rsidRDefault="00EF3955" w:rsidP="007D0C83">
      <w:pPr>
        <w:pStyle w:val="ListParagraph"/>
        <w:jc w:val="both"/>
        <w:rPr>
          <w:rFonts w:ascii="Verdana" w:hAnsi="Verdana" w:cs="Arial"/>
          <w:sz w:val="24"/>
          <w:szCs w:val="24"/>
        </w:rPr>
      </w:pPr>
    </w:p>
    <w:p w:rsidR="00AA0D95" w:rsidRDefault="00AA0D95" w:rsidP="007D0C83">
      <w:pPr>
        <w:pStyle w:val="ListParagraph"/>
        <w:jc w:val="both"/>
        <w:rPr>
          <w:rFonts w:ascii="Verdana" w:hAnsi="Verdana" w:cs="Arial"/>
          <w:sz w:val="24"/>
          <w:szCs w:val="24"/>
        </w:rPr>
      </w:pPr>
    </w:p>
    <w:p w:rsidR="00AA0D95" w:rsidRDefault="00AA0D95" w:rsidP="007D0C83">
      <w:pPr>
        <w:pStyle w:val="ListParagraph"/>
        <w:jc w:val="both"/>
        <w:rPr>
          <w:rFonts w:ascii="Verdana" w:hAnsi="Verdana" w:cs="Arial"/>
          <w:sz w:val="24"/>
          <w:szCs w:val="24"/>
        </w:rPr>
      </w:pPr>
    </w:p>
    <w:p w:rsidR="00AA0D95" w:rsidRPr="00EF3955" w:rsidRDefault="00AA0D95" w:rsidP="007D0C83">
      <w:pPr>
        <w:pStyle w:val="ListParagraph"/>
        <w:jc w:val="both"/>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KEY RISKS/MATTERS FOR ESCALATION TO BOARD/COMMITTEE</w:t>
      </w:r>
    </w:p>
    <w:p w:rsidR="00E961C0" w:rsidRPr="00E23B12" w:rsidRDefault="00E961C0" w:rsidP="00344184">
      <w:pPr>
        <w:pStyle w:val="ListParagraph"/>
        <w:spacing w:after="0" w:line="240" w:lineRule="auto"/>
        <w:ind w:left="709"/>
        <w:rPr>
          <w:rFonts w:ascii="Verdana" w:hAnsi="Verdana" w:cs="Arial"/>
          <w:b/>
          <w:sz w:val="24"/>
          <w:szCs w:val="24"/>
        </w:rPr>
      </w:pPr>
    </w:p>
    <w:p w:rsidR="00E335D0" w:rsidRPr="008442DA" w:rsidRDefault="00A56CAE" w:rsidP="007D0C83">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The</w:t>
      </w:r>
      <w:r w:rsidR="002154FB">
        <w:rPr>
          <w:rFonts w:ascii="Verdana" w:hAnsi="Verdana" w:cs="Arial"/>
          <w:sz w:val="24"/>
          <w:szCs w:val="24"/>
        </w:rPr>
        <w:t xml:space="preserve"> </w:t>
      </w:r>
      <w:r>
        <w:rPr>
          <w:rFonts w:ascii="Verdana" w:hAnsi="Verdana" w:cs="Arial"/>
          <w:sz w:val="24"/>
          <w:szCs w:val="24"/>
        </w:rPr>
        <w:t>Board should note that the Health Board</w:t>
      </w:r>
      <w:r w:rsidR="00E335D0">
        <w:rPr>
          <w:rFonts w:ascii="Verdana" w:hAnsi="Verdana" w:cs="Arial"/>
          <w:sz w:val="24"/>
          <w:szCs w:val="24"/>
        </w:rPr>
        <w:t xml:space="preserve"> feedback from the</w:t>
      </w:r>
      <w:r>
        <w:rPr>
          <w:rFonts w:ascii="Verdana" w:hAnsi="Verdana" w:cs="Arial"/>
          <w:sz w:val="24"/>
          <w:szCs w:val="24"/>
        </w:rPr>
        <w:t xml:space="preserve"> tripartite meeting between Welsh Government, Health</w:t>
      </w:r>
      <w:r w:rsidR="00AA0D95">
        <w:rPr>
          <w:rFonts w:ascii="Verdana" w:hAnsi="Verdana" w:cs="Arial"/>
          <w:sz w:val="24"/>
          <w:szCs w:val="24"/>
        </w:rPr>
        <w:t>care</w:t>
      </w:r>
      <w:r>
        <w:rPr>
          <w:rFonts w:ascii="Verdana" w:hAnsi="Verdana" w:cs="Arial"/>
          <w:sz w:val="24"/>
          <w:szCs w:val="24"/>
        </w:rPr>
        <w:t xml:space="preserve"> Inspectorate Wales and </w:t>
      </w:r>
      <w:r w:rsidR="002154FB">
        <w:rPr>
          <w:rFonts w:ascii="Verdana" w:hAnsi="Verdana" w:cs="Arial"/>
          <w:sz w:val="24"/>
          <w:szCs w:val="24"/>
        </w:rPr>
        <w:t xml:space="preserve">Wales Audit Office </w:t>
      </w:r>
      <w:r w:rsidR="00D941C5">
        <w:rPr>
          <w:rFonts w:ascii="Verdana" w:hAnsi="Verdana" w:cs="Arial"/>
          <w:sz w:val="24"/>
          <w:szCs w:val="24"/>
        </w:rPr>
        <w:t>at the end of</w:t>
      </w:r>
      <w:r w:rsidR="002154FB">
        <w:rPr>
          <w:rFonts w:ascii="Verdana" w:hAnsi="Verdana" w:cs="Arial"/>
          <w:sz w:val="24"/>
          <w:szCs w:val="24"/>
        </w:rPr>
        <w:t xml:space="preserve"> December</w:t>
      </w:r>
      <w:r w:rsidR="00AA0D95">
        <w:rPr>
          <w:rFonts w:ascii="Verdana" w:hAnsi="Verdana" w:cs="Arial"/>
          <w:sz w:val="24"/>
          <w:szCs w:val="24"/>
        </w:rPr>
        <w:t xml:space="preserve"> 2019</w:t>
      </w:r>
      <w:r w:rsidR="002154FB">
        <w:rPr>
          <w:rFonts w:ascii="Verdana" w:hAnsi="Verdana" w:cs="Arial"/>
          <w:sz w:val="24"/>
          <w:szCs w:val="24"/>
        </w:rPr>
        <w:t>,</w:t>
      </w:r>
      <w:r w:rsidR="00E335D0">
        <w:rPr>
          <w:rFonts w:ascii="Verdana" w:hAnsi="Verdana" w:cs="Arial"/>
          <w:sz w:val="24"/>
          <w:szCs w:val="24"/>
        </w:rPr>
        <w:t xml:space="preserve"> regard</w:t>
      </w:r>
      <w:r w:rsidR="00D941C5">
        <w:rPr>
          <w:rFonts w:ascii="Verdana" w:hAnsi="Verdana" w:cs="Arial"/>
          <w:sz w:val="24"/>
          <w:szCs w:val="24"/>
        </w:rPr>
        <w:t xml:space="preserve">ing CTMUHB’s escalation status, confirmed no change to the status i.e. in Special Measures for Maternity Services and TI for Quality and Governance. </w:t>
      </w:r>
    </w:p>
    <w:p w:rsidR="008442DA" w:rsidRPr="00E335D0" w:rsidRDefault="008442DA" w:rsidP="007D0C83">
      <w:pPr>
        <w:pStyle w:val="ListParagraph"/>
        <w:spacing w:after="0" w:line="240" w:lineRule="auto"/>
        <w:jc w:val="both"/>
        <w:rPr>
          <w:rFonts w:ascii="Verdana" w:hAnsi="Verdana" w:cs="Arial"/>
          <w:b/>
          <w:sz w:val="24"/>
          <w:szCs w:val="24"/>
        </w:rPr>
      </w:pPr>
    </w:p>
    <w:p w:rsidR="002F3A0D" w:rsidRPr="00E23B12" w:rsidRDefault="00D941C5" w:rsidP="007D0C83">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T</w:t>
      </w:r>
      <w:r w:rsidR="00E335D0">
        <w:rPr>
          <w:rFonts w:ascii="Verdana" w:hAnsi="Verdana" w:cs="Arial"/>
          <w:sz w:val="24"/>
          <w:szCs w:val="24"/>
        </w:rPr>
        <w:t xml:space="preserve">he Health Board also await </w:t>
      </w:r>
      <w:r w:rsidR="003C740C">
        <w:rPr>
          <w:rFonts w:ascii="Verdana" w:hAnsi="Verdana" w:cs="Arial"/>
          <w:sz w:val="24"/>
          <w:szCs w:val="24"/>
        </w:rPr>
        <w:t xml:space="preserve">formal </w:t>
      </w:r>
      <w:r w:rsidR="00E335D0">
        <w:rPr>
          <w:rFonts w:ascii="Verdana" w:hAnsi="Verdana" w:cs="Arial"/>
          <w:sz w:val="24"/>
          <w:szCs w:val="24"/>
        </w:rPr>
        <w:t>feedback on the additional TI investment</w:t>
      </w:r>
      <w:r w:rsidR="002154FB">
        <w:rPr>
          <w:rFonts w:ascii="Verdana" w:hAnsi="Verdana" w:cs="Arial"/>
          <w:sz w:val="24"/>
          <w:szCs w:val="24"/>
        </w:rPr>
        <w:t xml:space="preserve"> </w:t>
      </w:r>
      <w:r w:rsidR="00E335D0">
        <w:rPr>
          <w:rFonts w:ascii="Verdana" w:hAnsi="Verdana" w:cs="Arial"/>
          <w:sz w:val="24"/>
          <w:szCs w:val="24"/>
        </w:rPr>
        <w:t xml:space="preserve">the Health Board has bid for.  </w:t>
      </w:r>
    </w:p>
    <w:p w:rsidR="008442DA" w:rsidRPr="00E23B12" w:rsidRDefault="008442DA"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A56CAE"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A56CAE" w:rsidP="00344184">
            <w:pPr>
              <w:jc w:val="both"/>
              <w:rPr>
                <w:rFonts w:ascii="Verdana" w:hAnsi="Verdana" w:cs="Arial"/>
                <w:sz w:val="24"/>
                <w:szCs w:val="24"/>
              </w:rPr>
            </w:pPr>
            <w:r>
              <w:rPr>
                <w:rFonts w:ascii="Verdana" w:hAnsi="Verdana" w:cs="Arial"/>
                <w:sz w:val="24"/>
                <w:szCs w:val="24"/>
              </w:rPr>
              <w:t xml:space="preserve">It is anticipated that all elements of quality, safety and patient safety will be impacted positively by the implementation of </w:t>
            </w:r>
            <w:r w:rsidR="004011F4">
              <w:rPr>
                <w:rFonts w:ascii="Verdana" w:hAnsi="Verdana" w:cs="Arial"/>
                <w:sz w:val="24"/>
                <w:szCs w:val="24"/>
              </w:rPr>
              <w:t>the “</w:t>
            </w:r>
            <w:r>
              <w:rPr>
                <w:rFonts w:ascii="Verdana" w:hAnsi="Verdana" w:cs="Arial"/>
                <w:sz w:val="24"/>
                <w:szCs w:val="24"/>
              </w:rPr>
              <w:t>Continuous Improvement in response to TI Programme”.</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A56CA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C52F2D" w:rsidRPr="00E23B12" w:rsidRDefault="00A56CAE" w:rsidP="00A56CAE">
            <w:pPr>
              <w:jc w:val="both"/>
              <w:rPr>
                <w:rStyle w:val="Style31"/>
                <w:rFonts w:ascii="Verdana" w:hAnsi="Verdana"/>
                <w:sz w:val="24"/>
                <w:szCs w:val="24"/>
              </w:rPr>
            </w:pPr>
            <w:r>
              <w:rPr>
                <w:rStyle w:val="Style31"/>
                <w:rFonts w:ascii="Verdana" w:hAnsi="Verdana"/>
                <w:color w:val="808080" w:themeColor="background1" w:themeShade="80"/>
                <w:sz w:val="24"/>
                <w:szCs w:val="24"/>
              </w:rPr>
              <w:t xml:space="preserve">All Health and Care Standards are relevant to the </w:t>
            </w:r>
            <w:proofErr w:type="spellStart"/>
            <w:r>
              <w:rPr>
                <w:rStyle w:val="Style31"/>
                <w:rFonts w:ascii="Verdana" w:hAnsi="Verdana"/>
                <w:color w:val="808080" w:themeColor="background1" w:themeShade="80"/>
                <w:sz w:val="24"/>
                <w:szCs w:val="24"/>
              </w:rPr>
              <w:t>programme</w:t>
            </w:r>
            <w:proofErr w:type="spellEnd"/>
            <w:r>
              <w:rPr>
                <w:rStyle w:val="Style31"/>
                <w:rFonts w:ascii="Verdana" w:hAnsi="Verdana"/>
                <w:color w:val="808080" w:themeColor="background1" w:themeShade="80"/>
                <w:sz w:val="24"/>
                <w:szCs w:val="24"/>
              </w:rPr>
              <w:t xml:space="preserve">. </w:t>
            </w:r>
          </w:p>
        </w:tc>
      </w:tr>
      <w:tr w:rsidR="007F0937" w:rsidRPr="00E23B12" w:rsidTr="00223C86">
        <w:trPr>
          <w:trHeight w:val="787"/>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4F6C52"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A56CAE">
                  <w:rPr>
                    <w:rStyle w:val="Style32"/>
                    <w:rFonts w:ascii="Verdana" w:hAnsi="Verdana"/>
                    <w:sz w:val="24"/>
                    <w:szCs w:val="24"/>
                  </w:rPr>
                  <w:t>No (Include further detail below)</w:t>
                </w:r>
              </w:sdtContent>
            </w:sdt>
          </w:p>
        </w:tc>
      </w:tr>
      <w:tr w:rsidR="007F0937" w:rsidRPr="00E23B12" w:rsidTr="007F0937">
        <w:trPr>
          <w:trHeight w:val="138"/>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A56CAE" w:rsidP="00344184">
            <w:pPr>
              <w:jc w:val="both"/>
              <w:rPr>
                <w:rStyle w:val="Style32"/>
                <w:rFonts w:ascii="Verdana" w:hAnsi="Verdana"/>
                <w:sz w:val="24"/>
                <w:szCs w:val="24"/>
              </w:rPr>
            </w:pPr>
            <w:r>
              <w:rPr>
                <w:rStyle w:val="Style32"/>
                <w:rFonts w:ascii="Verdana" w:hAnsi="Verdana"/>
                <w:sz w:val="24"/>
                <w:szCs w:val="24"/>
              </w:rPr>
              <w:t xml:space="preserve">EQIA will be arranged once final draft of the PID is complete. </w:t>
            </w:r>
          </w:p>
        </w:tc>
      </w:tr>
      <w:tr w:rsidR="007F0937" w:rsidRPr="00E23B12" w:rsidTr="00577535">
        <w:trPr>
          <w:trHeight w:val="843"/>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A56CA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Fonts w:ascii="Verdana" w:hAnsi="Verdana" w:cs="Arial"/>
                <w:sz w:val="24"/>
                <w:szCs w:val="24"/>
              </w:rPr>
            </w:pPr>
          </w:p>
        </w:tc>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A56CA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A56CAE" w:rsidP="00A56CAE">
            <w:pPr>
              <w:jc w:val="both"/>
              <w:rPr>
                <w:rFonts w:ascii="Verdana" w:hAnsi="Verdana" w:cs="Arial"/>
                <w:sz w:val="24"/>
                <w:szCs w:val="24"/>
              </w:rPr>
            </w:pPr>
            <w:r>
              <w:rPr>
                <w:rFonts w:ascii="Verdana" w:hAnsi="Verdana" w:cs="Arial"/>
                <w:sz w:val="24"/>
                <w:szCs w:val="24"/>
              </w:rPr>
              <w:t xml:space="preserve">Resources to support the Programme of work have been mapped and the Health Board is awaiting confirmation. Work has </w:t>
            </w:r>
            <w:r>
              <w:rPr>
                <w:rFonts w:ascii="Verdana" w:hAnsi="Verdana" w:cs="Arial"/>
                <w:sz w:val="24"/>
                <w:szCs w:val="24"/>
              </w:rPr>
              <w:lastRenderedPageBreak/>
              <w:t xml:space="preserve">commenced within the current resources available to the Health Board. </w:t>
            </w:r>
          </w:p>
        </w:tc>
      </w:tr>
      <w:tr w:rsidR="008E5494" w:rsidRPr="00E23B12" w:rsidTr="005B04B6">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lastRenderedPageBreak/>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E23B12" w:rsidRDefault="00A56CAE" w:rsidP="006D7D02">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A56CAE"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A56CAE" w:rsidRPr="00E23B12" w:rsidRDefault="00A56CAE"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A56CAE" w:rsidRDefault="00A56CAE" w:rsidP="00AA0D95">
      <w:pPr>
        <w:pStyle w:val="ListParagraph"/>
        <w:numPr>
          <w:ilvl w:val="1"/>
          <w:numId w:val="1"/>
        </w:numPr>
        <w:spacing w:after="0" w:line="240" w:lineRule="auto"/>
        <w:jc w:val="both"/>
        <w:rPr>
          <w:rFonts w:ascii="Verdana" w:hAnsi="Verdana" w:cs="Arial"/>
          <w:b/>
          <w:sz w:val="24"/>
          <w:szCs w:val="24"/>
        </w:rPr>
      </w:pPr>
      <w:r w:rsidRPr="00A56CAE">
        <w:rPr>
          <w:rFonts w:ascii="Verdana" w:hAnsi="Verdana" w:cs="Arial"/>
          <w:sz w:val="24"/>
          <w:szCs w:val="24"/>
        </w:rPr>
        <w:t xml:space="preserve">The Board is asked to </w:t>
      </w:r>
      <w:r w:rsidR="00570E69" w:rsidRPr="00570E69">
        <w:rPr>
          <w:rFonts w:ascii="Verdana" w:hAnsi="Verdana" w:cs="Arial"/>
          <w:b/>
          <w:sz w:val="24"/>
          <w:szCs w:val="24"/>
        </w:rPr>
        <w:t>CONSIDER</w:t>
      </w:r>
      <w:r w:rsidR="00570E69">
        <w:rPr>
          <w:rFonts w:ascii="Verdana" w:hAnsi="Verdana" w:cs="Arial"/>
          <w:sz w:val="24"/>
          <w:szCs w:val="24"/>
        </w:rPr>
        <w:t xml:space="preserve"> and </w:t>
      </w:r>
      <w:r w:rsidR="003C740C">
        <w:rPr>
          <w:rFonts w:ascii="Verdana" w:hAnsi="Verdana" w:cs="Arial"/>
          <w:b/>
          <w:sz w:val="24"/>
          <w:szCs w:val="24"/>
        </w:rPr>
        <w:t>APPROVE</w:t>
      </w:r>
      <w:r w:rsidRPr="00A56CAE">
        <w:rPr>
          <w:rFonts w:ascii="Verdana" w:hAnsi="Verdana" w:cs="Arial"/>
          <w:b/>
          <w:sz w:val="24"/>
          <w:szCs w:val="24"/>
        </w:rPr>
        <w:t>;</w:t>
      </w:r>
    </w:p>
    <w:p w:rsidR="00A56CAE" w:rsidRDefault="00A56CAE" w:rsidP="00AA0D95">
      <w:pPr>
        <w:pStyle w:val="ListParagraph"/>
        <w:spacing w:after="0" w:line="240" w:lineRule="auto"/>
        <w:jc w:val="both"/>
        <w:rPr>
          <w:rFonts w:ascii="Verdana" w:hAnsi="Verdana" w:cs="Arial"/>
          <w:b/>
          <w:sz w:val="24"/>
          <w:szCs w:val="24"/>
        </w:rPr>
      </w:pPr>
    </w:p>
    <w:p w:rsidR="00570E69" w:rsidRPr="00570E69" w:rsidRDefault="00DF7272" w:rsidP="00AA0D95">
      <w:pPr>
        <w:pStyle w:val="ListParagraph"/>
        <w:numPr>
          <w:ilvl w:val="2"/>
          <w:numId w:val="1"/>
        </w:numPr>
        <w:spacing w:after="0" w:line="240" w:lineRule="auto"/>
        <w:ind w:left="1843" w:hanging="1145"/>
        <w:jc w:val="both"/>
        <w:rPr>
          <w:rFonts w:ascii="Verdana" w:hAnsi="Verdana" w:cs="Arial"/>
          <w:b/>
          <w:sz w:val="24"/>
          <w:szCs w:val="24"/>
        </w:rPr>
      </w:pPr>
      <w:r>
        <w:rPr>
          <w:rFonts w:ascii="Verdana" w:hAnsi="Verdana" w:cs="Arial"/>
          <w:sz w:val="24"/>
          <w:szCs w:val="24"/>
        </w:rPr>
        <w:t>T</w:t>
      </w:r>
      <w:r w:rsidR="00E335D0">
        <w:rPr>
          <w:rFonts w:ascii="Verdana" w:hAnsi="Verdana" w:cs="Arial"/>
          <w:sz w:val="24"/>
          <w:szCs w:val="24"/>
        </w:rPr>
        <w:t xml:space="preserve">he </w:t>
      </w:r>
      <w:r w:rsidR="003C740C">
        <w:rPr>
          <w:rFonts w:ascii="Verdana" w:hAnsi="Verdana" w:cs="Arial"/>
          <w:sz w:val="24"/>
          <w:szCs w:val="24"/>
        </w:rPr>
        <w:t xml:space="preserve">Maturity Matrices for use in self-assessing </w:t>
      </w:r>
      <w:r w:rsidR="00570E69">
        <w:rPr>
          <w:rFonts w:ascii="Verdana" w:hAnsi="Verdana" w:cs="Arial"/>
          <w:sz w:val="24"/>
          <w:szCs w:val="24"/>
        </w:rPr>
        <w:t>CTMUHB’s TI progress (Appendix C, D, E).</w:t>
      </w:r>
    </w:p>
    <w:p w:rsidR="00E335D0" w:rsidRDefault="00E335D0" w:rsidP="00AA0D95">
      <w:pPr>
        <w:spacing w:after="0" w:line="240" w:lineRule="auto"/>
        <w:jc w:val="both"/>
        <w:rPr>
          <w:rFonts w:ascii="Verdana" w:hAnsi="Verdana" w:cs="Arial"/>
          <w:b/>
          <w:sz w:val="24"/>
          <w:szCs w:val="24"/>
        </w:rPr>
      </w:pPr>
    </w:p>
    <w:p w:rsidR="00E335D0" w:rsidRPr="00E335D0" w:rsidRDefault="00E335D0" w:rsidP="00AA0D95">
      <w:pPr>
        <w:spacing w:after="0" w:line="240" w:lineRule="auto"/>
        <w:jc w:val="both"/>
        <w:rPr>
          <w:rFonts w:ascii="Verdana" w:hAnsi="Verdana" w:cs="Arial"/>
          <w:b/>
          <w:sz w:val="24"/>
          <w:szCs w:val="24"/>
        </w:rPr>
      </w:pPr>
      <w:r>
        <w:rPr>
          <w:rFonts w:ascii="Verdana" w:hAnsi="Verdana" w:cs="Arial"/>
          <w:b/>
          <w:sz w:val="24"/>
          <w:szCs w:val="24"/>
        </w:rPr>
        <w:t>COMMENT AND FEEBDACK ON;</w:t>
      </w:r>
    </w:p>
    <w:p w:rsidR="00E335D0" w:rsidRPr="00570E69" w:rsidRDefault="00DF7272" w:rsidP="00AA0D95">
      <w:pPr>
        <w:pStyle w:val="ListParagraph"/>
        <w:numPr>
          <w:ilvl w:val="2"/>
          <w:numId w:val="1"/>
        </w:numPr>
        <w:spacing w:after="0" w:line="240" w:lineRule="auto"/>
        <w:ind w:left="1843" w:hanging="1145"/>
        <w:jc w:val="both"/>
        <w:rPr>
          <w:rFonts w:ascii="Verdana" w:hAnsi="Verdana" w:cs="Arial"/>
          <w:b/>
          <w:sz w:val="24"/>
          <w:szCs w:val="24"/>
        </w:rPr>
      </w:pPr>
      <w:r>
        <w:rPr>
          <w:rFonts w:ascii="Verdana" w:hAnsi="Verdana" w:cs="Arial"/>
          <w:sz w:val="24"/>
          <w:szCs w:val="24"/>
        </w:rPr>
        <w:t>T</w:t>
      </w:r>
      <w:r w:rsidR="00A56CAE">
        <w:rPr>
          <w:rFonts w:ascii="Verdana" w:hAnsi="Verdana" w:cs="Arial"/>
          <w:sz w:val="24"/>
          <w:szCs w:val="24"/>
        </w:rPr>
        <w:t xml:space="preserve">he </w:t>
      </w:r>
      <w:r w:rsidR="00E335D0">
        <w:rPr>
          <w:rFonts w:ascii="Verdana" w:hAnsi="Verdana" w:cs="Arial"/>
          <w:sz w:val="24"/>
          <w:szCs w:val="24"/>
        </w:rPr>
        <w:t>maturity matrix</w:t>
      </w:r>
      <w:r w:rsidR="004E6B03">
        <w:rPr>
          <w:rFonts w:ascii="Verdana" w:hAnsi="Verdana" w:cs="Arial"/>
          <w:sz w:val="24"/>
          <w:szCs w:val="24"/>
        </w:rPr>
        <w:t xml:space="preserve"> </w:t>
      </w:r>
      <w:r w:rsidR="00D941C5">
        <w:rPr>
          <w:rFonts w:ascii="Verdana" w:hAnsi="Verdana" w:cs="Arial"/>
          <w:sz w:val="24"/>
          <w:szCs w:val="24"/>
        </w:rPr>
        <w:t xml:space="preserve">initial self-assessment scores as </w:t>
      </w:r>
      <w:r w:rsidR="004E6B03">
        <w:rPr>
          <w:rFonts w:ascii="Verdana" w:hAnsi="Verdana" w:cs="Arial"/>
          <w:sz w:val="24"/>
          <w:szCs w:val="24"/>
        </w:rPr>
        <w:t xml:space="preserve">submitted to </w:t>
      </w:r>
      <w:r w:rsidR="00570E69">
        <w:rPr>
          <w:rFonts w:ascii="Verdana" w:hAnsi="Verdana" w:cs="Arial"/>
          <w:sz w:val="24"/>
          <w:szCs w:val="24"/>
        </w:rPr>
        <w:t>Welsh Government at the end of March</w:t>
      </w:r>
      <w:r w:rsidR="004E6B03">
        <w:rPr>
          <w:rFonts w:ascii="Verdana" w:hAnsi="Verdana" w:cs="Arial"/>
          <w:sz w:val="24"/>
          <w:szCs w:val="24"/>
        </w:rPr>
        <w:t>.</w:t>
      </w:r>
      <w:r w:rsidR="00D941C5">
        <w:rPr>
          <w:rFonts w:ascii="Verdana" w:hAnsi="Verdana" w:cs="Arial"/>
          <w:sz w:val="24"/>
          <w:szCs w:val="24"/>
        </w:rPr>
        <w:t xml:space="preserve"> </w:t>
      </w:r>
    </w:p>
    <w:p w:rsidR="00570E69" w:rsidRPr="00E335D0" w:rsidRDefault="00DF7272" w:rsidP="00AA0D95">
      <w:pPr>
        <w:pStyle w:val="ListParagraph"/>
        <w:numPr>
          <w:ilvl w:val="2"/>
          <w:numId w:val="1"/>
        </w:numPr>
        <w:spacing w:after="0" w:line="240" w:lineRule="auto"/>
        <w:ind w:left="1843" w:hanging="1145"/>
        <w:jc w:val="both"/>
        <w:rPr>
          <w:rFonts w:ascii="Verdana" w:hAnsi="Verdana" w:cs="Arial"/>
          <w:b/>
          <w:sz w:val="24"/>
          <w:szCs w:val="24"/>
        </w:rPr>
      </w:pPr>
      <w:r>
        <w:rPr>
          <w:rFonts w:ascii="Verdana" w:hAnsi="Verdana" w:cs="Arial"/>
          <w:sz w:val="24"/>
          <w:szCs w:val="24"/>
        </w:rPr>
        <w:t>T</w:t>
      </w:r>
      <w:r w:rsidR="00570E69">
        <w:rPr>
          <w:rFonts w:ascii="Verdana" w:hAnsi="Verdana" w:cs="Arial"/>
          <w:sz w:val="24"/>
          <w:szCs w:val="24"/>
        </w:rPr>
        <w:t>he most effective way to ensure a self-assessment process that allows Board level ownership of the scores.</w:t>
      </w:r>
    </w:p>
    <w:p w:rsidR="00A56CAE" w:rsidRPr="00446B19" w:rsidRDefault="00A56CAE" w:rsidP="00446B19">
      <w:pPr>
        <w:spacing w:after="0" w:line="240" w:lineRule="auto"/>
        <w:rPr>
          <w:rFonts w:ascii="Verdana" w:hAnsi="Verdana" w:cs="Arial"/>
          <w:b/>
          <w:sz w:val="24"/>
          <w:szCs w:val="24"/>
        </w:rPr>
      </w:pPr>
    </w:p>
    <w:sectPr w:rsidR="00A56CAE" w:rsidRPr="00446B19" w:rsidSect="00BA1AF1">
      <w:headerReference w:type="default" r:id="rId8"/>
      <w:footerReference w:type="default" r:id="rId9"/>
      <w:headerReference w:type="first" r:id="rId10"/>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C914B6">
          <w:pPr>
            <w:pStyle w:val="Footer"/>
            <w:rPr>
              <w:b/>
            </w:rPr>
          </w:pPr>
          <w:r>
            <w:rPr>
              <w:b/>
            </w:rPr>
            <w:t xml:space="preserve">Targeted Intervention </w:t>
          </w:r>
        </w:p>
      </w:tc>
      <w:tc>
        <w:tcPr>
          <w:tcW w:w="3117" w:type="dxa"/>
        </w:tcPr>
        <w:p w:rsidR="00344184" w:rsidRPr="00344184" w:rsidRDefault="004F6C52"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5</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5</w:t>
              </w:r>
              <w:r w:rsidR="00344184" w:rsidRPr="00344184">
                <w:rPr>
                  <w:rFonts w:ascii="Verdana" w:hAnsi="Verdana" w:cs="Arial"/>
                  <w:b/>
                  <w:bCs/>
                  <w:sz w:val="20"/>
                  <w:szCs w:val="24"/>
                </w:rPr>
                <w:fldChar w:fldCharType="end"/>
              </w:r>
            </w:sdtContent>
          </w:sdt>
        </w:p>
      </w:tc>
      <w:tc>
        <w:tcPr>
          <w:tcW w:w="3117" w:type="dxa"/>
        </w:tcPr>
        <w:p w:rsidR="00344184" w:rsidRDefault="00AA0D95" w:rsidP="00344184">
          <w:pPr>
            <w:pStyle w:val="Footer"/>
            <w:jc w:val="right"/>
            <w:rPr>
              <w:b/>
            </w:rPr>
          </w:pPr>
          <w:r>
            <w:rPr>
              <w:b/>
            </w:rPr>
            <w:t>Health Board Meeting</w:t>
          </w:r>
        </w:p>
        <w:p w:rsidR="00C914B6" w:rsidRPr="00344184" w:rsidRDefault="00570E69" w:rsidP="00344184">
          <w:pPr>
            <w:pStyle w:val="Footer"/>
            <w:jc w:val="right"/>
            <w:rPr>
              <w:b/>
            </w:rPr>
          </w:pPr>
          <w:r>
            <w:rPr>
              <w:b/>
            </w:rPr>
            <w:t>26 March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158098BE" wp14:editId="0742C396">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2B52F8DD" wp14:editId="29220CC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6E6898"/>
    <w:multiLevelType w:val="hybridMultilevel"/>
    <w:tmpl w:val="D16A8D3C"/>
    <w:lvl w:ilvl="0" w:tplc="C3680D5E">
      <w:start w:val="1"/>
      <w:numFmt w:val="bullet"/>
      <w:lvlText w:val="•"/>
      <w:lvlJc w:val="left"/>
      <w:pPr>
        <w:tabs>
          <w:tab w:val="num" w:pos="720"/>
        </w:tabs>
        <w:ind w:left="720" w:hanging="360"/>
      </w:pPr>
      <w:rPr>
        <w:rFonts w:ascii="Arial" w:hAnsi="Arial" w:hint="default"/>
      </w:rPr>
    </w:lvl>
    <w:lvl w:ilvl="1" w:tplc="4A028B2E" w:tentative="1">
      <w:start w:val="1"/>
      <w:numFmt w:val="bullet"/>
      <w:lvlText w:val="•"/>
      <w:lvlJc w:val="left"/>
      <w:pPr>
        <w:tabs>
          <w:tab w:val="num" w:pos="1440"/>
        </w:tabs>
        <w:ind w:left="1440" w:hanging="360"/>
      </w:pPr>
      <w:rPr>
        <w:rFonts w:ascii="Arial" w:hAnsi="Arial" w:hint="default"/>
      </w:rPr>
    </w:lvl>
    <w:lvl w:ilvl="2" w:tplc="CAEE96B4" w:tentative="1">
      <w:start w:val="1"/>
      <w:numFmt w:val="bullet"/>
      <w:lvlText w:val="•"/>
      <w:lvlJc w:val="left"/>
      <w:pPr>
        <w:tabs>
          <w:tab w:val="num" w:pos="2160"/>
        </w:tabs>
        <w:ind w:left="2160" w:hanging="360"/>
      </w:pPr>
      <w:rPr>
        <w:rFonts w:ascii="Arial" w:hAnsi="Arial" w:hint="default"/>
      </w:rPr>
    </w:lvl>
    <w:lvl w:ilvl="3" w:tplc="21865D80">
      <w:start w:val="37"/>
      <w:numFmt w:val="bullet"/>
      <w:lvlText w:val="–"/>
      <w:lvlJc w:val="left"/>
      <w:pPr>
        <w:tabs>
          <w:tab w:val="num" w:pos="2880"/>
        </w:tabs>
        <w:ind w:left="2880" w:hanging="360"/>
      </w:pPr>
      <w:rPr>
        <w:rFonts w:ascii="Arial" w:hAnsi="Arial" w:hint="default"/>
      </w:rPr>
    </w:lvl>
    <w:lvl w:ilvl="4" w:tplc="5540D12C" w:tentative="1">
      <w:start w:val="1"/>
      <w:numFmt w:val="bullet"/>
      <w:lvlText w:val="•"/>
      <w:lvlJc w:val="left"/>
      <w:pPr>
        <w:tabs>
          <w:tab w:val="num" w:pos="3600"/>
        </w:tabs>
        <w:ind w:left="3600" w:hanging="360"/>
      </w:pPr>
      <w:rPr>
        <w:rFonts w:ascii="Arial" w:hAnsi="Arial" w:hint="default"/>
      </w:rPr>
    </w:lvl>
    <w:lvl w:ilvl="5" w:tplc="09F8E4A6" w:tentative="1">
      <w:start w:val="1"/>
      <w:numFmt w:val="bullet"/>
      <w:lvlText w:val="•"/>
      <w:lvlJc w:val="left"/>
      <w:pPr>
        <w:tabs>
          <w:tab w:val="num" w:pos="4320"/>
        </w:tabs>
        <w:ind w:left="4320" w:hanging="360"/>
      </w:pPr>
      <w:rPr>
        <w:rFonts w:ascii="Arial" w:hAnsi="Arial" w:hint="default"/>
      </w:rPr>
    </w:lvl>
    <w:lvl w:ilvl="6" w:tplc="455E861C" w:tentative="1">
      <w:start w:val="1"/>
      <w:numFmt w:val="bullet"/>
      <w:lvlText w:val="•"/>
      <w:lvlJc w:val="left"/>
      <w:pPr>
        <w:tabs>
          <w:tab w:val="num" w:pos="5040"/>
        </w:tabs>
        <w:ind w:left="5040" w:hanging="360"/>
      </w:pPr>
      <w:rPr>
        <w:rFonts w:ascii="Arial" w:hAnsi="Arial" w:hint="default"/>
      </w:rPr>
    </w:lvl>
    <w:lvl w:ilvl="7" w:tplc="674411E4" w:tentative="1">
      <w:start w:val="1"/>
      <w:numFmt w:val="bullet"/>
      <w:lvlText w:val="•"/>
      <w:lvlJc w:val="left"/>
      <w:pPr>
        <w:tabs>
          <w:tab w:val="num" w:pos="5760"/>
        </w:tabs>
        <w:ind w:left="5760" w:hanging="360"/>
      </w:pPr>
      <w:rPr>
        <w:rFonts w:ascii="Arial" w:hAnsi="Arial" w:hint="default"/>
      </w:rPr>
    </w:lvl>
    <w:lvl w:ilvl="8" w:tplc="ACD2904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30E33F32"/>
    <w:multiLevelType w:val="multilevel"/>
    <w:tmpl w:val="36523EC6"/>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B8145F8"/>
    <w:multiLevelType w:val="hybridMultilevel"/>
    <w:tmpl w:val="AFF4BC2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65B63C86"/>
    <w:multiLevelType w:val="hybridMultilevel"/>
    <w:tmpl w:val="56683A9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6DE70885"/>
    <w:multiLevelType w:val="hybridMultilevel"/>
    <w:tmpl w:val="F68C0CFE"/>
    <w:lvl w:ilvl="0" w:tplc="08090001">
      <w:start w:val="1"/>
      <w:numFmt w:val="bullet"/>
      <w:lvlText w:val=""/>
      <w:lvlJc w:val="left"/>
      <w:pPr>
        <w:ind w:left="1494" w:hanging="360"/>
      </w:pPr>
      <w:rPr>
        <w:rFonts w:ascii="Symbol" w:hAnsi="Symbol" w:hint="default"/>
      </w:rPr>
    </w:lvl>
    <w:lvl w:ilvl="1" w:tplc="08090003">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5" w15:restartNumberingAfterBreak="0">
    <w:nsid w:val="76317606"/>
    <w:multiLevelType w:val="hybridMultilevel"/>
    <w:tmpl w:val="2CCE3BD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7"/>
  </w:num>
  <w:num w:numId="3">
    <w:abstractNumId w:val="6"/>
  </w:num>
  <w:num w:numId="4">
    <w:abstractNumId w:val="3"/>
  </w:num>
  <w:num w:numId="5">
    <w:abstractNumId w:val="0"/>
  </w:num>
  <w:num w:numId="6">
    <w:abstractNumId w:val="2"/>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16D3"/>
    <w:rsid w:val="0003001C"/>
    <w:rsid w:val="00034B97"/>
    <w:rsid w:val="00050DCE"/>
    <w:rsid w:val="00063FCF"/>
    <w:rsid w:val="000804F4"/>
    <w:rsid w:val="00081198"/>
    <w:rsid w:val="00082004"/>
    <w:rsid w:val="000A14EC"/>
    <w:rsid w:val="000B1125"/>
    <w:rsid w:val="000B4302"/>
    <w:rsid w:val="001041A8"/>
    <w:rsid w:val="00127B57"/>
    <w:rsid w:val="001416BB"/>
    <w:rsid w:val="001468E1"/>
    <w:rsid w:val="001507F6"/>
    <w:rsid w:val="00175175"/>
    <w:rsid w:val="0019519C"/>
    <w:rsid w:val="001B439D"/>
    <w:rsid w:val="001C5452"/>
    <w:rsid w:val="001D08F5"/>
    <w:rsid w:val="001E4F67"/>
    <w:rsid w:val="002154FB"/>
    <w:rsid w:val="00223C86"/>
    <w:rsid w:val="002338B8"/>
    <w:rsid w:val="0025429D"/>
    <w:rsid w:val="00261366"/>
    <w:rsid w:val="00281D69"/>
    <w:rsid w:val="002839C3"/>
    <w:rsid w:val="002B5D2A"/>
    <w:rsid w:val="002D02D2"/>
    <w:rsid w:val="002F3A0D"/>
    <w:rsid w:val="00304120"/>
    <w:rsid w:val="003203AA"/>
    <w:rsid w:val="003253AD"/>
    <w:rsid w:val="00325A46"/>
    <w:rsid w:val="00344184"/>
    <w:rsid w:val="00345653"/>
    <w:rsid w:val="00345EE2"/>
    <w:rsid w:val="00370B01"/>
    <w:rsid w:val="003718C6"/>
    <w:rsid w:val="00380B51"/>
    <w:rsid w:val="003C4CCD"/>
    <w:rsid w:val="003C5D58"/>
    <w:rsid w:val="003C740C"/>
    <w:rsid w:val="003E2FB0"/>
    <w:rsid w:val="003E43AD"/>
    <w:rsid w:val="003F40A1"/>
    <w:rsid w:val="004011F4"/>
    <w:rsid w:val="0041542C"/>
    <w:rsid w:val="00446B19"/>
    <w:rsid w:val="0046035B"/>
    <w:rsid w:val="00463B6C"/>
    <w:rsid w:val="00493CD8"/>
    <w:rsid w:val="004A1B43"/>
    <w:rsid w:val="004B1B0B"/>
    <w:rsid w:val="004C29E0"/>
    <w:rsid w:val="004C7B5E"/>
    <w:rsid w:val="004D4D0B"/>
    <w:rsid w:val="004E6B03"/>
    <w:rsid w:val="004F3890"/>
    <w:rsid w:val="004F6C52"/>
    <w:rsid w:val="0050158E"/>
    <w:rsid w:val="00510740"/>
    <w:rsid w:val="00547FA5"/>
    <w:rsid w:val="0056536B"/>
    <w:rsid w:val="00570E69"/>
    <w:rsid w:val="00575089"/>
    <w:rsid w:val="00577535"/>
    <w:rsid w:val="005802A6"/>
    <w:rsid w:val="005848A6"/>
    <w:rsid w:val="00594A95"/>
    <w:rsid w:val="005A0836"/>
    <w:rsid w:val="005A0E27"/>
    <w:rsid w:val="005E14D3"/>
    <w:rsid w:val="005F08E9"/>
    <w:rsid w:val="005F7CB1"/>
    <w:rsid w:val="00612035"/>
    <w:rsid w:val="00634623"/>
    <w:rsid w:val="00652117"/>
    <w:rsid w:val="00653C04"/>
    <w:rsid w:val="006617E2"/>
    <w:rsid w:val="006733AE"/>
    <w:rsid w:val="006802A0"/>
    <w:rsid w:val="00690201"/>
    <w:rsid w:val="006964F1"/>
    <w:rsid w:val="006A3CE4"/>
    <w:rsid w:val="006A7DA6"/>
    <w:rsid w:val="006B1F5F"/>
    <w:rsid w:val="006C3C79"/>
    <w:rsid w:val="006C53DA"/>
    <w:rsid w:val="006D6C9E"/>
    <w:rsid w:val="006D7D02"/>
    <w:rsid w:val="007166F8"/>
    <w:rsid w:val="00723BF8"/>
    <w:rsid w:val="0073656F"/>
    <w:rsid w:val="00737E25"/>
    <w:rsid w:val="00747CDC"/>
    <w:rsid w:val="007563F7"/>
    <w:rsid w:val="00757E24"/>
    <w:rsid w:val="007724F5"/>
    <w:rsid w:val="0079542C"/>
    <w:rsid w:val="007B2F89"/>
    <w:rsid w:val="007C0506"/>
    <w:rsid w:val="007D0B6E"/>
    <w:rsid w:val="007D0C83"/>
    <w:rsid w:val="007D3C6E"/>
    <w:rsid w:val="007F0937"/>
    <w:rsid w:val="00816502"/>
    <w:rsid w:val="00822A00"/>
    <w:rsid w:val="0083034D"/>
    <w:rsid w:val="008442DA"/>
    <w:rsid w:val="00861CE5"/>
    <w:rsid w:val="008641AF"/>
    <w:rsid w:val="008713AB"/>
    <w:rsid w:val="00875943"/>
    <w:rsid w:val="008B2A58"/>
    <w:rsid w:val="008C3F1D"/>
    <w:rsid w:val="008E5494"/>
    <w:rsid w:val="008F13FD"/>
    <w:rsid w:val="008F1E88"/>
    <w:rsid w:val="009035AC"/>
    <w:rsid w:val="00906D9A"/>
    <w:rsid w:val="00925EEC"/>
    <w:rsid w:val="00927D8A"/>
    <w:rsid w:val="00937F07"/>
    <w:rsid w:val="0097572A"/>
    <w:rsid w:val="00994D8D"/>
    <w:rsid w:val="0099687F"/>
    <w:rsid w:val="009A3FDB"/>
    <w:rsid w:val="009B6215"/>
    <w:rsid w:val="00A3172B"/>
    <w:rsid w:val="00A51464"/>
    <w:rsid w:val="00A56CAE"/>
    <w:rsid w:val="00A72602"/>
    <w:rsid w:val="00A839D2"/>
    <w:rsid w:val="00A8686B"/>
    <w:rsid w:val="00AA0D95"/>
    <w:rsid w:val="00AF4B33"/>
    <w:rsid w:val="00B03E75"/>
    <w:rsid w:val="00B13942"/>
    <w:rsid w:val="00B276ED"/>
    <w:rsid w:val="00B33FC6"/>
    <w:rsid w:val="00B6264F"/>
    <w:rsid w:val="00B62DCA"/>
    <w:rsid w:val="00BA0224"/>
    <w:rsid w:val="00BA1AF1"/>
    <w:rsid w:val="00BD48D0"/>
    <w:rsid w:val="00C41AFC"/>
    <w:rsid w:val="00C45E2D"/>
    <w:rsid w:val="00C52F2D"/>
    <w:rsid w:val="00C60405"/>
    <w:rsid w:val="00C914B6"/>
    <w:rsid w:val="00CA374F"/>
    <w:rsid w:val="00CB7D49"/>
    <w:rsid w:val="00CC6203"/>
    <w:rsid w:val="00CE2C60"/>
    <w:rsid w:val="00D03A9E"/>
    <w:rsid w:val="00D149FF"/>
    <w:rsid w:val="00D221CF"/>
    <w:rsid w:val="00D227B8"/>
    <w:rsid w:val="00D45828"/>
    <w:rsid w:val="00D50D29"/>
    <w:rsid w:val="00D531C1"/>
    <w:rsid w:val="00D56E85"/>
    <w:rsid w:val="00D81EAE"/>
    <w:rsid w:val="00D941C5"/>
    <w:rsid w:val="00DA7EF2"/>
    <w:rsid w:val="00DB7FCB"/>
    <w:rsid w:val="00DC0AB8"/>
    <w:rsid w:val="00DC3B4C"/>
    <w:rsid w:val="00DD5B12"/>
    <w:rsid w:val="00DF7272"/>
    <w:rsid w:val="00E23B12"/>
    <w:rsid w:val="00E335D0"/>
    <w:rsid w:val="00E355DB"/>
    <w:rsid w:val="00E42367"/>
    <w:rsid w:val="00E55D6E"/>
    <w:rsid w:val="00E65705"/>
    <w:rsid w:val="00E90D9F"/>
    <w:rsid w:val="00E961C0"/>
    <w:rsid w:val="00EA7C24"/>
    <w:rsid w:val="00EB4E45"/>
    <w:rsid w:val="00EC35CA"/>
    <w:rsid w:val="00EE4BD0"/>
    <w:rsid w:val="00EF1A93"/>
    <w:rsid w:val="00EF3955"/>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2042902983">
      <w:bodyDiv w:val="1"/>
      <w:marLeft w:val="0"/>
      <w:marRight w:val="0"/>
      <w:marTop w:val="0"/>
      <w:marBottom w:val="0"/>
      <w:divBdr>
        <w:top w:val="none" w:sz="0" w:space="0" w:color="auto"/>
        <w:left w:val="none" w:sz="0" w:space="0" w:color="auto"/>
        <w:bottom w:val="none" w:sz="0" w:space="0" w:color="auto"/>
        <w:right w:val="none" w:sz="0" w:space="0" w:color="auto"/>
      </w:divBdr>
      <w:divsChild>
        <w:div w:id="567426278">
          <w:marLeft w:val="547"/>
          <w:marRight w:val="0"/>
          <w:marTop w:val="240"/>
          <w:marBottom w:val="0"/>
          <w:divBdr>
            <w:top w:val="none" w:sz="0" w:space="0" w:color="auto"/>
            <w:left w:val="none" w:sz="0" w:space="0" w:color="auto"/>
            <w:bottom w:val="none" w:sz="0" w:space="0" w:color="auto"/>
            <w:right w:val="none" w:sz="0" w:space="0" w:color="auto"/>
          </w:divBdr>
        </w:div>
        <w:div w:id="611782969">
          <w:marLeft w:val="1958"/>
          <w:marRight w:val="0"/>
          <w:marTop w:val="120"/>
          <w:marBottom w:val="0"/>
          <w:divBdr>
            <w:top w:val="none" w:sz="0" w:space="0" w:color="auto"/>
            <w:left w:val="none" w:sz="0" w:space="0" w:color="auto"/>
            <w:bottom w:val="none" w:sz="0" w:space="0" w:color="auto"/>
            <w:right w:val="none" w:sz="0" w:space="0" w:color="auto"/>
          </w:divBdr>
        </w:div>
        <w:div w:id="136844548">
          <w:marLeft w:val="1958"/>
          <w:marRight w:val="0"/>
          <w:marTop w:val="120"/>
          <w:marBottom w:val="0"/>
          <w:divBdr>
            <w:top w:val="none" w:sz="0" w:space="0" w:color="auto"/>
            <w:left w:val="none" w:sz="0" w:space="0" w:color="auto"/>
            <w:bottom w:val="none" w:sz="0" w:space="0" w:color="auto"/>
            <w:right w:val="none" w:sz="0" w:space="0" w:color="auto"/>
          </w:divBdr>
        </w:div>
        <w:div w:id="1750346730">
          <w:marLeft w:val="1958"/>
          <w:marRight w:val="0"/>
          <w:marTop w:val="120"/>
          <w:marBottom w:val="0"/>
          <w:divBdr>
            <w:top w:val="none" w:sz="0" w:space="0" w:color="auto"/>
            <w:left w:val="none" w:sz="0" w:space="0" w:color="auto"/>
            <w:bottom w:val="none" w:sz="0" w:space="0" w:color="auto"/>
            <w:right w:val="none" w:sz="0" w:space="0" w:color="auto"/>
          </w:divBdr>
        </w:div>
        <w:div w:id="1661497358">
          <w:marLeft w:val="1958"/>
          <w:marRight w:val="0"/>
          <w:marTop w:val="120"/>
          <w:marBottom w:val="0"/>
          <w:divBdr>
            <w:top w:val="none" w:sz="0" w:space="0" w:color="auto"/>
            <w:left w:val="none" w:sz="0" w:space="0" w:color="auto"/>
            <w:bottom w:val="none" w:sz="0" w:space="0" w:color="auto"/>
            <w:right w:val="none" w:sz="0" w:space="0" w:color="auto"/>
          </w:divBdr>
        </w:div>
        <w:div w:id="302471643">
          <w:marLeft w:val="547"/>
          <w:marRight w:val="0"/>
          <w:marTop w:val="240"/>
          <w:marBottom w:val="0"/>
          <w:divBdr>
            <w:top w:val="none" w:sz="0" w:space="0" w:color="auto"/>
            <w:left w:val="none" w:sz="0" w:space="0" w:color="auto"/>
            <w:bottom w:val="none" w:sz="0" w:space="0" w:color="auto"/>
            <w:right w:val="none" w:sz="0" w:space="0" w:color="auto"/>
          </w:divBdr>
        </w:div>
        <w:div w:id="1152334604">
          <w:marLeft w:val="1958"/>
          <w:marRight w:val="0"/>
          <w:marTop w:val="120"/>
          <w:marBottom w:val="0"/>
          <w:divBdr>
            <w:top w:val="none" w:sz="0" w:space="0" w:color="auto"/>
            <w:left w:val="none" w:sz="0" w:space="0" w:color="auto"/>
            <w:bottom w:val="none" w:sz="0" w:space="0" w:color="auto"/>
            <w:right w:val="none" w:sz="0" w:space="0" w:color="auto"/>
          </w:divBdr>
        </w:div>
        <w:div w:id="650602609">
          <w:marLeft w:val="1958"/>
          <w:marRight w:val="0"/>
          <w:marTop w:val="120"/>
          <w:marBottom w:val="0"/>
          <w:divBdr>
            <w:top w:val="none" w:sz="0" w:space="0" w:color="auto"/>
            <w:left w:val="none" w:sz="0" w:space="0" w:color="auto"/>
            <w:bottom w:val="none" w:sz="0" w:space="0" w:color="auto"/>
            <w:right w:val="none" w:sz="0" w:space="0" w:color="auto"/>
          </w:divBdr>
        </w:div>
        <w:div w:id="357510344">
          <w:marLeft w:val="1958"/>
          <w:marRight w:val="0"/>
          <w:marTop w:val="120"/>
          <w:marBottom w:val="0"/>
          <w:divBdr>
            <w:top w:val="none" w:sz="0" w:space="0" w:color="auto"/>
            <w:left w:val="none" w:sz="0" w:space="0" w:color="auto"/>
            <w:bottom w:val="none" w:sz="0" w:space="0" w:color="auto"/>
            <w:right w:val="none" w:sz="0" w:space="0" w:color="auto"/>
          </w:divBdr>
        </w:div>
        <w:div w:id="547835204">
          <w:marLeft w:val="1958"/>
          <w:marRight w:val="0"/>
          <w:marTop w:val="120"/>
          <w:marBottom w:val="0"/>
          <w:divBdr>
            <w:top w:val="none" w:sz="0" w:space="0" w:color="auto"/>
            <w:left w:val="none" w:sz="0" w:space="0" w:color="auto"/>
            <w:bottom w:val="none" w:sz="0" w:space="0" w:color="auto"/>
            <w:right w:val="none" w:sz="0" w:space="0" w:color="auto"/>
          </w:divBdr>
        </w:div>
        <w:div w:id="754939709">
          <w:marLeft w:val="547"/>
          <w:marRight w:val="0"/>
          <w:marTop w:val="240"/>
          <w:marBottom w:val="0"/>
          <w:divBdr>
            <w:top w:val="none" w:sz="0" w:space="0" w:color="auto"/>
            <w:left w:val="none" w:sz="0" w:space="0" w:color="auto"/>
            <w:bottom w:val="none" w:sz="0" w:space="0" w:color="auto"/>
            <w:right w:val="none" w:sz="0" w:space="0" w:color="auto"/>
          </w:divBdr>
        </w:div>
        <w:div w:id="343284823">
          <w:marLeft w:val="1958"/>
          <w:marRight w:val="0"/>
          <w:marTop w:val="120"/>
          <w:marBottom w:val="0"/>
          <w:divBdr>
            <w:top w:val="none" w:sz="0" w:space="0" w:color="auto"/>
            <w:left w:val="none" w:sz="0" w:space="0" w:color="auto"/>
            <w:bottom w:val="none" w:sz="0" w:space="0" w:color="auto"/>
            <w:right w:val="none" w:sz="0" w:space="0" w:color="auto"/>
          </w:divBdr>
        </w:div>
        <w:div w:id="211308272">
          <w:marLeft w:val="1958"/>
          <w:marRight w:val="0"/>
          <w:marTop w:val="120"/>
          <w:marBottom w:val="0"/>
          <w:divBdr>
            <w:top w:val="none" w:sz="0" w:space="0" w:color="auto"/>
            <w:left w:val="none" w:sz="0" w:space="0" w:color="auto"/>
            <w:bottom w:val="none" w:sz="0" w:space="0" w:color="auto"/>
            <w:right w:val="none" w:sz="0" w:space="0" w:color="auto"/>
          </w:divBdr>
        </w:div>
        <w:div w:id="1855925330">
          <w:marLeft w:val="1958"/>
          <w:marRight w:val="0"/>
          <w:marTop w:val="120"/>
          <w:marBottom w:val="0"/>
          <w:divBdr>
            <w:top w:val="none" w:sz="0" w:space="0" w:color="auto"/>
            <w:left w:val="none" w:sz="0" w:space="0" w:color="auto"/>
            <w:bottom w:val="none" w:sz="0" w:space="0" w:color="auto"/>
            <w:right w:val="none" w:sz="0" w:space="0" w:color="auto"/>
          </w:divBdr>
        </w:div>
        <w:div w:id="927084361">
          <w:marLeft w:val="1958"/>
          <w:marRight w:val="0"/>
          <w:marTop w:val="120"/>
          <w:marBottom w:val="0"/>
          <w:divBdr>
            <w:top w:val="none" w:sz="0" w:space="0" w:color="auto"/>
            <w:left w:val="none" w:sz="0" w:space="0" w:color="auto"/>
            <w:bottom w:val="none" w:sz="0" w:space="0" w:color="auto"/>
            <w:right w:val="none" w:sz="0" w:space="0" w:color="auto"/>
          </w:divBdr>
        </w:div>
        <w:div w:id="2001233053">
          <w:marLeft w:val="1958"/>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F63A4B" w:rsidP="00F63A4B">
          <w:pPr>
            <w:pStyle w:val="882AA176440447248DFCD83A0936847023"/>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F63A4B" w:rsidP="00F63A4B">
          <w:pPr>
            <w:pStyle w:val="05191354A42D424C9EF80B89A3E0F41D21"/>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F63A4B" w:rsidP="00F63A4B">
          <w:pPr>
            <w:pStyle w:val="6CF945F1F1CA4199BE4A95B2EFCD4A6623"/>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F63A4B" w:rsidP="00F63A4B">
          <w:pPr>
            <w:pStyle w:val="F57C3644BED54AF08C4F214ABF3E702D20"/>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F63A4B" w:rsidP="00F63A4B">
          <w:pPr>
            <w:pStyle w:val="6973E38B1D394AD8ADB7987B9939553F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F63A4B" w:rsidP="00F63A4B">
          <w:pPr>
            <w:pStyle w:val="EC02574FD24245948E64E90B6C5D89B819"/>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F63A4B" w:rsidP="00F63A4B">
          <w:pPr>
            <w:pStyle w:val="830C1007C6A248BEABBE53F7EE3F00AA19"/>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F63A4B" w:rsidP="00F63A4B">
          <w:pPr>
            <w:pStyle w:val="41651863313D4D1D8846FF5F69F730F919"/>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F63A4B" w:rsidP="00F63A4B">
          <w:pPr>
            <w:pStyle w:val="B30AB8AC73B847ED8468C6B5CFFBF0E319"/>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F63A4B" w:rsidP="00F63A4B">
          <w:pPr>
            <w:pStyle w:val="2C3B4C51FFE445B4915B124E443903F818"/>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F63A4B" w:rsidP="00F63A4B">
          <w:pPr>
            <w:pStyle w:val="A2BD9C559A8744198F368B3D05BA572717"/>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F63A4B" w:rsidP="00F63A4B">
          <w:pPr>
            <w:pStyle w:val="CBE531636FE645D3AF096990C4EF05B34"/>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F63A4B" w:rsidP="00F63A4B">
          <w:pPr>
            <w:pStyle w:val="E1A801EFE4D74CCB8FF43611B46476104"/>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A315F4"/>
    <w:rsid w:val="00AB391E"/>
    <w:rsid w:val="00B24355"/>
    <w:rsid w:val="00CA06B3"/>
    <w:rsid w:val="00D14343"/>
    <w:rsid w:val="00DD7B03"/>
    <w:rsid w:val="00E570F7"/>
    <w:rsid w:val="00F63A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63A4B"/>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F57C3644BED54AF08C4F214ABF3E702D20">
    <w:name w:val="F57C3644BED54AF08C4F214ABF3E702D20"/>
    <w:rsid w:val="00F63A4B"/>
    <w:pPr>
      <w:spacing w:after="200" w:line="276" w:lineRule="auto"/>
    </w:pPr>
    <w:rPr>
      <w:rFonts w:eastAsiaTheme="minorHAnsi"/>
      <w:lang w:val="en-US" w:eastAsia="en-US"/>
    </w:rPr>
  </w:style>
  <w:style w:type="paragraph" w:customStyle="1" w:styleId="882AA176440447248DFCD83A0936847023">
    <w:name w:val="882AA176440447248DFCD83A0936847023"/>
    <w:rsid w:val="00F63A4B"/>
    <w:pPr>
      <w:spacing w:after="200" w:line="276" w:lineRule="auto"/>
    </w:pPr>
    <w:rPr>
      <w:rFonts w:eastAsiaTheme="minorHAnsi"/>
      <w:lang w:val="en-US" w:eastAsia="en-US"/>
    </w:rPr>
  </w:style>
  <w:style w:type="paragraph" w:customStyle="1" w:styleId="2C3B4C51FFE445B4915B124E443903F818">
    <w:name w:val="2C3B4C51FFE445B4915B124E443903F818"/>
    <w:rsid w:val="00F63A4B"/>
    <w:pPr>
      <w:spacing w:after="0" w:line="240" w:lineRule="auto"/>
    </w:pPr>
    <w:rPr>
      <w:rFonts w:eastAsiaTheme="minorHAnsi"/>
      <w:lang w:val="en-US" w:eastAsia="en-US"/>
    </w:rPr>
  </w:style>
  <w:style w:type="paragraph" w:customStyle="1" w:styleId="05191354A42D424C9EF80B89A3E0F41D21">
    <w:name w:val="05191354A42D424C9EF80B89A3E0F41D21"/>
    <w:rsid w:val="00F63A4B"/>
    <w:pPr>
      <w:spacing w:after="200" w:line="276" w:lineRule="auto"/>
    </w:pPr>
    <w:rPr>
      <w:rFonts w:eastAsiaTheme="minorHAnsi"/>
      <w:lang w:val="en-US" w:eastAsia="en-US"/>
    </w:rPr>
  </w:style>
  <w:style w:type="paragraph" w:customStyle="1" w:styleId="6CF945F1F1CA4199BE4A95B2EFCD4A6623">
    <w:name w:val="6CF945F1F1CA4199BE4A95B2EFCD4A6623"/>
    <w:rsid w:val="00F63A4B"/>
    <w:pPr>
      <w:spacing w:after="200" w:line="276" w:lineRule="auto"/>
    </w:pPr>
    <w:rPr>
      <w:rFonts w:eastAsiaTheme="minorHAnsi"/>
      <w:lang w:val="en-US" w:eastAsia="en-US"/>
    </w:rPr>
  </w:style>
  <w:style w:type="paragraph" w:customStyle="1" w:styleId="6973E38B1D394AD8ADB7987B9939553F22">
    <w:name w:val="6973E38B1D394AD8ADB7987B9939553F22"/>
    <w:rsid w:val="00F63A4B"/>
    <w:pPr>
      <w:spacing w:after="200" w:line="276" w:lineRule="auto"/>
    </w:pPr>
    <w:rPr>
      <w:rFonts w:eastAsiaTheme="minorHAnsi"/>
      <w:lang w:val="en-US" w:eastAsia="en-US"/>
    </w:rPr>
  </w:style>
  <w:style w:type="paragraph" w:customStyle="1" w:styleId="B30AB8AC73B847ED8468C6B5CFFBF0E319">
    <w:name w:val="B30AB8AC73B847ED8468C6B5CFFBF0E319"/>
    <w:rsid w:val="00F63A4B"/>
    <w:pPr>
      <w:spacing w:after="200" w:line="276" w:lineRule="auto"/>
    </w:pPr>
    <w:rPr>
      <w:rFonts w:eastAsiaTheme="minorHAnsi"/>
      <w:lang w:val="en-US" w:eastAsia="en-US"/>
    </w:rPr>
  </w:style>
  <w:style w:type="paragraph" w:customStyle="1" w:styleId="A2BD9C559A8744198F368B3D05BA572717">
    <w:name w:val="A2BD9C559A8744198F368B3D05BA572717"/>
    <w:rsid w:val="00F63A4B"/>
    <w:pPr>
      <w:spacing w:after="200" w:line="276" w:lineRule="auto"/>
    </w:pPr>
    <w:rPr>
      <w:rFonts w:eastAsiaTheme="minorHAnsi"/>
      <w:lang w:val="en-US" w:eastAsia="en-US"/>
    </w:rPr>
  </w:style>
  <w:style w:type="paragraph" w:customStyle="1" w:styleId="41651863313D4D1D8846FF5F69F730F919">
    <w:name w:val="41651863313D4D1D8846FF5F69F730F919"/>
    <w:rsid w:val="00F63A4B"/>
    <w:pPr>
      <w:spacing w:after="200" w:line="276" w:lineRule="auto"/>
    </w:pPr>
    <w:rPr>
      <w:rFonts w:eastAsiaTheme="minorHAnsi"/>
      <w:lang w:val="en-US" w:eastAsia="en-US"/>
    </w:rPr>
  </w:style>
  <w:style w:type="paragraph" w:customStyle="1" w:styleId="830C1007C6A248BEABBE53F7EE3F00AA19">
    <w:name w:val="830C1007C6A248BEABBE53F7EE3F00AA19"/>
    <w:rsid w:val="00F63A4B"/>
    <w:pPr>
      <w:spacing w:after="200" w:line="276" w:lineRule="auto"/>
    </w:pPr>
    <w:rPr>
      <w:rFonts w:eastAsiaTheme="minorHAnsi"/>
      <w:lang w:val="en-US" w:eastAsia="en-US"/>
    </w:rPr>
  </w:style>
  <w:style w:type="paragraph" w:customStyle="1" w:styleId="EC02574FD24245948E64E90B6C5D89B819">
    <w:name w:val="EC02574FD24245948E64E90B6C5D89B819"/>
    <w:rsid w:val="00F63A4B"/>
    <w:pPr>
      <w:spacing w:after="200" w:line="276" w:lineRule="auto"/>
    </w:pPr>
    <w:rPr>
      <w:rFonts w:eastAsiaTheme="minorHAnsi"/>
      <w:lang w:val="en-US" w:eastAsia="en-US"/>
    </w:rPr>
  </w:style>
  <w:style w:type="paragraph" w:customStyle="1" w:styleId="CBE531636FE645D3AF096990C4EF05B34">
    <w:name w:val="CBE531636FE645D3AF096990C4EF05B34"/>
    <w:rsid w:val="00F63A4B"/>
    <w:pPr>
      <w:spacing w:after="200" w:line="276" w:lineRule="auto"/>
    </w:pPr>
    <w:rPr>
      <w:rFonts w:eastAsiaTheme="minorHAnsi"/>
      <w:lang w:val="en-US" w:eastAsia="en-US"/>
    </w:rPr>
  </w:style>
  <w:style w:type="paragraph" w:customStyle="1" w:styleId="E1A801EFE4D74CCB8FF43611B46476104">
    <w:name w:val="E1A801EFE4D74CCB8FF43611B46476104"/>
    <w:rsid w:val="00F63A4B"/>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DB595D-CC0E-44BC-B484-D1C93156B7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178</TotalTime>
  <Pages>5</Pages>
  <Words>967</Words>
  <Characters>5512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19</cp:revision>
  <cp:lastPrinted>2018-09-26T14:48:00Z</cp:lastPrinted>
  <dcterms:created xsi:type="dcterms:W3CDTF">2019-12-13T13:29:00Z</dcterms:created>
  <dcterms:modified xsi:type="dcterms:W3CDTF">2020-03-20T15:37:00Z</dcterms:modified>
</cp:coreProperties>
</file>