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C25FB1" w:rsidRPr="008C4DD8" w:rsidTr="00877D27">
        <w:trPr>
          <w:trHeight w:val="1115"/>
        </w:trPr>
        <w:tc>
          <w:tcPr>
            <w:tcW w:w="4608" w:type="dxa"/>
          </w:tcPr>
          <w:p w:rsidR="00C25FB1" w:rsidRPr="008C4DD8" w:rsidRDefault="00776DDD" w:rsidP="00877D27">
            <w:pPr>
              <w:rPr>
                <w:rFonts w:ascii="Verdana" w:hAnsi="Verdana" w:cs="Arial"/>
                <w:sz w:val="24"/>
              </w:rPr>
            </w:pPr>
            <w:r>
              <w:rPr>
                <w:noProof/>
              </w:rPr>
              <w:drawing>
                <wp:inline distT="0" distB="0" distL="0" distR="0" wp14:anchorId="0A8E0768" wp14:editId="05BECBB8">
                  <wp:extent cx="2505075" cy="636270"/>
                  <wp:effectExtent l="0" t="0" r="9525" b="0"/>
                  <wp:docPr id="6" name="Picture 6" descr="CWM TAF MORGANNWG_University Health Board BLACK.jpg"/>
                  <wp:cNvGraphicFramePr/>
                  <a:graphic xmlns:a="http://schemas.openxmlformats.org/drawingml/2006/main">
                    <a:graphicData uri="http://schemas.openxmlformats.org/drawingml/2006/picture">
                      <pic:pic xmlns:pic="http://schemas.openxmlformats.org/drawingml/2006/picture">
                        <pic:nvPicPr>
                          <pic:cNvPr id="1" name="Picture 1" descr="CWM TAF MORGANNWG_University Health Board BLACK.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5075" cy="636270"/>
                          </a:xfrm>
                          <a:prstGeom prst="rect">
                            <a:avLst/>
                          </a:prstGeom>
                          <a:noFill/>
                          <a:ln>
                            <a:noFill/>
                          </a:ln>
                        </pic:spPr>
                      </pic:pic>
                    </a:graphicData>
                  </a:graphic>
                </wp:inline>
              </w:drawing>
            </w:r>
          </w:p>
        </w:tc>
        <w:tc>
          <w:tcPr>
            <w:tcW w:w="4690" w:type="dxa"/>
          </w:tcPr>
          <w:p w:rsidR="00D7008C" w:rsidRPr="00E953DE" w:rsidRDefault="00776DDD" w:rsidP="00776DDD">
            <w:pPr>
              <w:spacing w:before="120"/>
              <w:jc w:val="right"/>
              <w:rPr>
                <w:rFonts w:ascii="Verdana" w:hAnsi="Verdana" w:cs="Arial"/>
                <w:b/>
                <w:sz w:val="24"/>
              </w:rPr>
            </w:pPr>
            <w:r>
              <w:rPr>
                <w:rFonts w:ascii="Verdana" w:hAnsi="Verdana" w:cs="Arial"/>
                <w:b/>
                <w:sz w:val="24"/>
              </w:rPr>
              <w:t xml:space="preserve">AGENDA ITEM </w:t>
            </w:r>
            <w:r w:rsidR="00BE5683">
              <w:rPr>
                <w:rFonts w:ascii="Verdana" w:hAnsi="Verdana" w:cs="Arial"/>
                <w:b/>
                <w:sz w:val="24"/>
              </w:rPr>
              <w:t>4</w:t>
            </w:r>
            <w:r w:rsidR="002C2C32">
              <w:rPr>
                <w:rFonts w:ascii="Verdana" w:hAnsi="Verdana" w:cs="Arial"/>
                <w:b/>
                <w:sz w:val="24"/>
              </w:rPr>
              <w:t>.7</w:t>
            </w:r>
          </w:p>
          <w:p w:rsidR="00776DDD" w:rsidRDefault="00D628DB" w:rsidP="007504DC">
            <w:pPr>
              <w:rPr>
                <w:rFonts w:ascii="Verdana" w:hAnsi="Verdana" w:cs="Arial"/>
                <w:b/>
                <w:sz w:val="24"/>
              </w:rPr>
            </w:pPr>
            <w:r>
              <w:rPr>
                <w:rFonts w:ascii="Verdana" w:hAnsi="Verdana" w:cs="Arial"/>
                <w:b/>
                <w:sz w:val="24"/>
              </w:rPr>
              <w:t xml:space="preserve">         </w:t>
            </w:r>
          </w:p>
          <w:p w:rsidR="007504DC" w:rsidRPr="00452BA3" w:rsidRDefault="00BE5683" w:rsidP="00452BA3">
            <w:pPr>
              <w:ind w:left="1440"/>
              <w:jc w:val="right"/>
              <w:rPr>
                <w:rFonts w:ascii="Verdana" w:hAnsi="Verdana" w:cs="Arial"/>
                <w:b/>
                <w:sz w:val="24"/>
              </w:rPr>
            </w:pPr>
            <w:r>
              <w:rPr>
                <w:rFonts w:ascii="Verdana" w:hAnsi="Verdana" w:cs="Arial"/>
                <w:b/>
                <w:sz w:val="24"/>
              </w:rPr>
              <w:t>30 May</w:t>
            </w:r>
            <w:r w:rsidR="009A1DB9">
              <w:rPr>
                <w:rFonts w:ascii="Verdana" w:hAnsi="Verdana" w:cs="Arial"/>
                <w:b/>
                <w:sz w:val="24"/>
              </w:rPr>
              <w:t xml:space="preserve"> </w:t>
            </w:r>
            <w:r w:rsidR="00250F70">
              <w:rPr>
                <w:rFonts w:ascii="Verdana" w:hAnsi="Verdana" w:cs="Arial"/>
                <w:b/>
                <w:sz w:val="24"/>
              </w:rPr>
              <w:t>2019</w:t>
            </w:r>
          </w:p>
        </w:tc>
      </w:tr>
    </w:tbl>
    <w:p w:rsidR="00C25FB1" w:rsidRPr="008C4DD8" w:rsidRDefault="00C25FB1"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C25FB1" w:rsidRPr="008C4DD8" w:rsidTr="00877D27">
        <w:trPr>
          <w:trHeight w:val="425"/>
        </w:trPr>
        <w:tc>
          <w:tcPr>
            <w:tcW w:w="9288" w:type="dxa"/>
            <w:shd w:val="clear" w:color="auto" w:fill="E6E6E6"/>
          </w:tcPr>
          <w:p w:rsidR="00C25FB1" w:rsidRPr="008C4DD8" w:rsidRDefault="00D37AB4" w:rsidP="00CF5838">
            <w:pPr>
              <w:jc w:val="center"/>
              <w:rPr>
                <w:rFonts w:ascii="Verdana" w:hAnsi="Verdana" w:cs="Arial"/>
                <w:b/>
                <w:sz w:val="24"/>
              </w:rPr>
            </w:pPr>
            <w:r>
              <w:rPr>
                <w:rFonts w:ascii="Verdana" w:hAnsi="Verdana" w:cs="Arial"/>
                <w:b/>
                <w:sz w:val="24"/>
              </w:rPr>
              <w:t xml:space="preserve">University </w:t>
            </w:r>
            <w:r w:rsidR="00BE5683">
              <w:rPr>
                <w:rFonts w:ascii="Verdana" w:hAnsi="Verdana" w:cs="Arial"/>
                <w:b/>
                <w:sz w:val="24"/>
              </w:rPr>
              <w:t>Health</w:t>
            </w:r>
            <w:r w:rsidR="000A3977">
              <w:rPr>
                <w:rFonts w:ascii="Verdana" w:hAnsi="Verdana" w:cs="Arial"/>
                <w:b/>
                <w:sz w:val="24"/>
              </w:rPr>
              <w:t xml:space="preserve"> Board</w:t>
            </w:r>
            <w:r w:rsidR="00C25FB1" w:rsidRPr="00CC73E8">
              <w:rPr>
                <w:rFonts w:ascii="Verdana" w:hAnsi="Verdana" w:cs="Arial"/>
                <w:b/>
                <w:sz w:val="24"/>
              </w:rPr>
              <w:t xml:space="preserve"> Report</w:t>
            </w:r>
          </w:p>
        </w:tc>
      </w:tr>
      <w:tr w:rsidR="00C25FB1" w:rsidRPr="008C4DD8" w:rsidTr="00877D27">
        <w:trPr>
          <w:trHeight w:val="425"/>
        </w:trPr>
        <w:tc>
          <w:tcPr>
            <w:tcW w:w="9288" w:type="dxa"/>
          </w:tcPr>
          <w:p w:rsidR="00C25FB1" w:rsidRPr="008C4DD8" w:rsidRDefault="00C25FB1" w:rsidP="008E52F3">
            <w:pPr>
              <w:rPr>
                <w:rFonts w:ascii="Verdana" w:hAnsi="Verdana" w:cs="Arial"/>
                <w:sz w:val="24"/>
              </w:rPr>
            </w:pPr>
          </w:p>
          <w:p w:rsidR="00C25FB1" w:rsidRPr="008C4DD8" w:rsidRDefault="00397BD4" w:rsidP="008E52F3">
            <w:pPr>
              <w:jc w:val="center"/>
              <w:rPr>
                <w:rFonts w:ascii="Verdana" w:hAnsi="Verdana" w:cs="Arial"/>
                <w:b/>
                <w:sz w:val="24"/>
              </w:rPr>
            </w:pPr>
            <w:r>
              <w:rPr>
                <w:rFonts w:ascii="Verdana" w:hAnsi="Verdana" w:cs="Arial"/>
                <w:b/>
                <w:sz w:val="24"/>
              </w:rPr>
              <w:t>CAPITAL PROGRAMME</w:t>
            </w:r>
            <w:r w:rsidR="00D7008C">
              <w:rPr>
                <w:rFonts w:ascii="Verdana" w:hAnsi="Verdana" w:cs="Arial"/>
                <w:b/>
                <w:sz w:val="24"/>
              </w:rPr>
              <w:t xml:space="preserve"> </w:t>
            </w:r>
            <w:r w:rsidR="000A3977">
              <w:rPr>
                <w:rFonts w:ascii="Verdana" w:hAnsi="Verdana" w:cs="Arial"/>
                <w:b/>
                <w:sz w:val="24"/>
              </w:rPr>
              <w:t xml:space="preserve">QUARTERLY </w:t>
            </w:r>
            <w:r w:rsidR="00C25FB1" w:rsidRPr="008C4DD8">
              <w:rPr>
                <w:rFonts w:ascii="Verdana" w:hAnsi="Verdana" w:cs="Arial"/>
                <w:b/>
                <w:sz w:val="24"/>
              </w:rPr>
              <w:t>UPDATE</w:t>
            </w:r>
          </w:p>
          <w:p w:rsidR="00C25FB1" w:rsidRPr="008C4DD8" w:rsidRDefault="00C25FB1" w:rsidP="008E52F3">
            <w:pPr>
              <w:rPr>
                <w:rFonts w:ascii="Verdana" w:hAnsi="Verdana" w:cs="Arial"/>
                <w:sz w:val="24"/>
              </w:rPr>
            </w:pPr>
          </w:p>
        </w:tc>
      </w:tr>
    </w:tbl>
    <w:p w:rsidR="00C25FB1" w:rsidRPr="008C4DD8" w:rsidRDefault="00C25FB1"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C25FB1" w:rsidRPr="008C4DD8" w:rsidTr="00877D27">
        <w:trPr>
          <w:trHeight w:val="413"/>
        </w:trPr>
        <w:tc>
          <w:tcPr>
            <w:tcW w:w="9288" w:type="dxa"/>
          </w:tcPr>
          <w:p w:rsidR="00C25FB1" w:rsidRPr="008C4DD8" w:rsidRDefault="00C25FB1" w:rsidP="009F4E69">
            <w:pPr>
              <w:rPr>
                <w:rFonts w:ascii="Verdana" w:hAnsi="Verdana" w:cs="Arial"/>
                <w:sz w:val="24"/>
              </w:rPr>
            </w:pPr>
            <w:r w:rsidRPr="008C4DD8">
              <w:rPr>
                <w:rFonts w:ascii="Verdana" w:hAnsi="Verdana" w:cs="Arial"/>
                <w:b/>
                <w:bCs/>
                <w:sz w:val="24"/>
              </w:rPr>
              <w:t xml:space="preserve">Executive Lead: </w:t>
            </w:r>
            <w:r w:rsidR="00DF34DF" w:rsidRPr="00DF34DF">
              <w:rPr>
                <w:rFonts w:ascii="Verdana" w:hAnsi="Verdana" w:cs="Arial"/>
                <w:bCs/>
                <w:sz w:val="24"/>
              </w:rPr>
              <w:t>Ruth Treharne</w:t>
            </w:r>
            <w:r w:rsidR="00DF34DF">
              <w:rPr>
                <w:rFonts w:ascii="Verdana" w:hAnsi="Verdana" w:cs="Arial"/>
                <w:bCs/>
                <w:sz w:val="24"/>
              </w:rPr>
              <w:t>,</w:t>
            </w:r>
            <w:r w:rsidR="00DF34DF">
              <w:rPr>
                <w:rFonts w:ascii="Verdana" w:hAnsi="Verdana" w:cs="Arial"/>
                <w:b/>
                <w:bCs/>
                <w:sz w:val="24"/>
              </w:rPr>
              <w:t xml:space="preserve"> </w:t>
            </w:r>
            <w:r w:rsidR="005E35E9" w:rsidRPr="005E35E9">
              <w:rPr>
                <w:rFonts w:ascii="Verdana" w:hAnsi="Verdana" w:cs="Arial"/>
                <w:bCs/>
                <w:sz w:val="24"/>
              </w:rPr>
              <w:t>Deputy Chief Executive/</w:t>
            </w:r>
            <w:r w:rsidRPr="008C4DD8">
              <w:rPr>
                <w:rFonts w:ascii="Verdana" w:hAnsi="Verdana" w:cs="Arial"/>
                <w:sz w:val="24"/>
              </w:rPr>
              <w:t>Director of Planning and Performance</w:t>
            </w:r>
          </w:p>
        </w:tc>
      </w:tr>
      <w:tr w:rsidR="00C25FB1" w:rsidRPr="008C4DD8" w:rsidTr="00877D27">
        <w:trPr>
          <w:trHeight w:val="425"/>
        </w:trPr>
        <w:tc>
          <w:tcPr>
            <w:tcW w:w="9288" w:type="dxa"/>
          </w:tcPr>
          <w:p w:rsidR="00C25FB1" w:rsidRPr="008C4DD8" w:rsidRDefault="00C25FB1" w:rsidP="005E35E9">
            <w:pPr>
              <w:rPr>
                <w:rFonts w:ascii="Verdana" w:hAnsi="Verdana" w:cs="Arial"/>
                <w:sz w:val="24"/>
              </w:rPr>
            </w:pPr>
            <w:r w:rsidRPr="008C4DD8">
              <w:rPr>
                <w:rFonts w:ascii="Verdana" w:hAnsi="Verdana" w:cs="Arial"/>
                <w:b/>
                <w:bCs/>
                <w:sz w:val="24"/>
              </w:rPr>
              <w:t xml:space="preserve">Author: </w:t>
            </w:r>
            <w:r w:rsidR="000832B7">
              <w:rPr>
                <w:rFonts w:ascii="Verdana" w:hAnsi="Verdana" w:cs="Arial"/>
                <w:b/>
                <w:bCs/>
                <w:sz w:val="24"/>
              </w:rPr>
              <w:t xml:space="preserve"> </w:t>
            </w:r>
            <w:r w:rsidR="005E35E9">
              <w:rPr>
                <w:rFonts w:ascii="Verdana" w:hAnsi="Verdana" w:cs="Arial"/>
                <w:bCs/>
                <w:sz w:val="24"/>
              </w:rPr>
              <w:t xml:space="preserve">Tim Burns, Assistant Director of Capital and Estates and </w:t>
            </w:r>
            <w:r w:rsidR="007504DC">
              <w:rPr>
                <w:rFonts w:ascii="Verdana" w:hAnsi="Verdana" w:cs="Arial"/>
                <w:bCs/>
                <w:sz w:val="24"/>
              </w:rPr>
              <w:t>Rosie Cavill</w:t>
            </w:r>
            <w:r w:rsidR="005E35E9">
              <w:rPr>
                <w:rFonts w:ascii="Verdana" w:hAnsi="Verdana" w:cs="Arial"/>
                <w:bCs/>
                <w:sz w:val="24"/>
              </w:rPr>
              <w:t>,</w:t>
            </w:r>
            <w:r w:rsidR="007504DC">
              <w:rPr>
                <w:rFonts w:ascii="Verdana" w:hAnsi="Verdana" w:cs="Arial"/>
                <w:bCs/>
                <w:sz w:val="24"/>
              </w:rPr>
              <w:t xml:space="preserve"> Head of Capital</w:t>
            </w:r>
            <w:r w:rsidR="005E35E9">
              <w:rPr>
                <w:rFonts w:ascii="Verdana" w:hAnsi="Verdana" w:cs="Arial"/>
                <w:bCs/>
                <w:sz w:val="24"/>
              </w:rPr>
              <w:t>.</w:t>
            </w:r>
            <w:r w:rsidR="007504DC">
              <w:rPr>
                <w:rFonts w:ascii="Verdana" w:hAnsi="Verdana" w:cs="Arial"/>
                <w:bCs/>
                <w:sz w:val="24"/>
              </w:rPr>
              <w:t xml:space="preserve"> </w:t>
            </w:r>
          </w:p>
        </w:tc>
      </w:tr>
      <w:tr w:rsidR="00C25FB1" w:rsidRPr="008C4DD8" w:rsidTr="00877D27">
        <w:trPr>
          <w:trHeight w:val="425"/>
        </w:trPr>
        <w:tc>
          <w:tcPr>
            <w:tcW w:w="9288" w:type="dxa"/>
          </w:tcPr>
          <w:p w:rsidR="00776DDD" w:rsidRPr="00452BA3" w:rsidRDefault="00C25FB1" w:rsidP="00776DDD">
            <w:pPr>
              <w:rPr>
                <w:rFonts w:ascii="Verdana" w:hAnsi="Verdana" w:cs="Arial"/>
                <w:bCs/>
                <w:sz w:val="24"/>
              </w:rPr>
            </w:pPr>
            <w:r w:rsidRPr="008C4DD8">
              <w:rPr>
                <w:rFonts w:ascii="Verdana" w:hAnsi="Verdana" w:cs="Arial"/>
                <w:b/>
                <w:bCs/>
                <w:sz w:val="24"/>
              </w:rPr>
              <w:t>Contact Details for further information</w:t>
            </w:r>
            <w:r w:rsidR="00463D8C">
              <w:rPr>
                <w:rFonts w:ascii="Verdana" w:hAnsi="Verdana" w:cs="Arial"/>
                <w:b/>
                <w:bCs/>
                <w:sz w:val="24"/>
              </w:rPr>
              <w:t xml:space="preserve">: </w:t>
            </w:r>
            <w:hyperlink r:id="rId9" w:history="1">
              <w:r w:rsidR="00776DDD" w:rsidRPr="009A4740">
                <w:rPr>
                  <w:rStyle w:val="Hyperlink"/>
                  <w:rFonts w:ascii="Verdana" w:hAnsi="Verdana" w:cs="Arial"/>
                  <w:bCs/>
                  <w:sz w:val="24"/>
                </w:rPr>
                <w:t>Tim.Burns@wales.nhs.uk</w:t>
              </w:r>
            </w:hyperlink>
          </w:p>
        </w:tc>
      </w:tr>
    </w:tbl>
    <w:p w:rsidR="00076A8C" w:rsidRPr="008C4DD8" w:rsidRDefault="00076A8C" w:rsidP="00076A8C">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C25FB1" w:rsidRPr="008C4DD8" w:rsidTr="00877D27">
        <w:trPr>
          <w:trHeight w:val="425"/>
        </w:trPr>
        <w:tc>
          <w:tcPr>
            <w:tcW w:w="9288" w:type="dxa"/>
            <w:shd w:val="clear" w:color="auto" w:fill="E6E6E6"/>
          </w:tcPr>
          <w:p w:rsidR="00C25FB1" w:rsidRPr="008C4DD8" w:rsidRDefault="00C25FB1" w:rsidP="00BE5683">
            <w:pPr>
              <w:rPr>
                <w:rFonts w:ascii="Verdana" w:hAnsi="Verdana" w:cs="Arial"/>
                <w:b/>
                <w:sz w:val="24"/>
              </w:rPr>
            </w:pPr>
            <w:r w:rsidRPr="008C4DD8">
              <w:rPr>
                <w:rFonts w:ascii="Verdana" w:hAnsi="Verdana" w:cs="Arial"/>
                <w:b/>
                <w:sz w:val="24"/>
              </w:rPr>
              <w:t xml:space="preserve">Purpose of the </w:t>
            </w:r>
            <w:r w:rsidR="00BE5683">
              <w:rPr>
                <w:rFonts w:ascii="Verdana" w:hAnsi="Verdana" w:cs="Arial"/>
                <w:b/>
                <w:sz w:val="24"/>
              </w:rPr>
              <w:t>Health</w:t>
            </w:r>
            <w:r w:rsidR="007131E4" w:rsidRPr="008C4DD8">
              <w:rPr>
                <w:rFonts w:ascii="Verdana" w:hAnsi="Verdana" w:cs="Arial"/>
                <w:b/>
                <w:sz w:val="24"/>
              </w:rPr>
              <w:t xml:space="preserve"> Board </w:t>
            </w:r>
            <w:r w:rsidRPr="008C4DD8">
              <w:rPr>
                <w:rFonts w:ascii="Verdana" w:hAnsi="Verdana" w:cs="Arial"/>
                <w:b/>
                <w:sz w:val="24"/>
              </w:rPr>
              <w:t>Report</w:t>
            </w:r>
          </w:p>
        </w:tc>
      </w:tr>
      <w:tr w:rsidR="00C25FB1" w:rsidRPr="008C4DD8" w:rsidTr="00877D27">
        <w:trPr>
          <w:trHeight w:val="425"/>
        </w:trPr>
        <w:tc>
          <w:tcPr>
            <w:tcW w:w="9288" w:type="dxa"/>
          </w:tcPr>
          <w:p w:rsidR="007131E4" w:rsidRPr="007131E4" w:rsidRDefault="00CF5838" w:rsidP="00BE5683">
            <w:pPr>
              <w:pStyle w:val="Footer"/>
              <w:tabs>
                <w:tab w:val="clear" w:pos="4153"/>
                <w:tab w:val="clear" w:pos="8306"/>
                <w:tab w:val="center" w:pos="720"/>
                <w:tab w:val="right" w:pos="9000"/>
              </w:tabs>
              <w:jc w:val="both"/>
              <w:rPr>
                <w:rFonts w:ascii="Verdana" w:hAnsi="Verdana" w:cs="Tahoma"/>
                <w:sz w:val="24"/>
              </w:rPr>
            </w:pPr>
            <w:r>
              <w:rPr>
                <w:rFonts w:ascii="Verdana" w:hAnsi="Verdana" w:cs="Tahoma"/>
                <w:sz w:val="24"/>
              </w:rPr>
              <w:t xml:space="preserve">To advise the </w:t>
            </w:r>
            <w:r w:rsidR="00BE5683">
              <w:rPr>
                <w:rFonts w:ascii="Verdana" w:hAnsi="Verdana" w:cs="Tahoma"/>
                <w:sz w:val="24"/>
              </w:rPr>
              <w:t>Health</w:t>
            </w:r>
            <w:r w:rsidR="001E1286">
              <w:rPr>
                <w:rFonts w:ascii="Verdana" w:hAnsi="Verdana" w:cs="Tahoma"/>
                <w:sz w:val="24"/>
              </w:rPr>
              <w:t xml:space="preserve"> Board of t</w:t>
            </w:r>
            <w:r w:rsidR="0094001A">
              <w:rPr>
                <w:rFonts w:ascii="Verdana" w:hAnsi="Verdana" w:cs="Tahoma"/>
                <w:sz w:val="24"/>
              </w:rPr>
              <w:t xml:space="preserve">he Capital Resource Limit (CRL) for 2018/19 and to provide an update on the latest position in respect of progress against the Capital Programme. </w:t>
            </w:r>
            <w:r w:rsidR="009A1DB9">
              <w:rPr>
                <w:rFonts w:ascii="Verdana" w:hAnsi="Verdana" w:cs="Tahoma"/>
                <w:sz w:val="24"/>
              </w:rPr>
              <w:t xml:space="preserve">The final section of the report </w:t>
            </w:r>
            <w:r w:rsidR="00400A80">
              <w:rPr>
                <w:rFonts w:ascii="Verdana" w:hAnsi="Verdana" w:cs="Tahoma"/>
                <w:sz w:val="24"/>
              </w:rPr>
              <w:t>w</w:t>
            </w:r>
            <w:r w:rsidR="009A1DB9">
              <w:rPr>
                <w:rFonts w:ascii="Verdana" w:hAnsi="Verdana" w:cs="Tahoma"/>
                <w:sz w:val="24"/>
              </w:rPr>
              <w:t>ill provide an over</w:t>
            </w:r>
            <w:r w:rsidR="00400A80">
              <w:rPr>
                <w:rFonts w:ascii="Verdana" w:hAnsi="Verdana" w:cs="Tahoma"/>
                <w:sz w:val="24"/>
              </w:rPr>
              <w:t>v</w:t>
            </w:r>
            <w:r w:rsidR="009A1DB9">
              <w:rPr>
                <w:rFonts w:ascii="Verdana" w:hAnsi="Verdana" w:cs="Tahoma"/>
                <w:sz w:val="24"/>
              </w:rPr>
              <w:t xml:space="preserve">iew </w:t>
            </w:r>
            <w:r w:rsidR="00DA60E1">
              <w:rPr>
                <w:rFonts w:ascii="Verdana" w:hAnsi="Verdana" w:cs="Tahoma"/>
                <w:sz w:val="24"/>
              </w:rPr>
              <w:t>of the opening 2019/20 Capital P</w:t>
            </w:r>
            <w:r w:rsidR="009A1DB9">
              <w:rPr>
                <w:rFonts w:ascii="Verdana" w:hAnsi="Verdana" w:cs="Tahoma"/>
                <w:sz w:val="24"/>
              </w:rPr>
              <w:t>rogramme</w:t>
            </w:r>
            <w:r w:rsidR="00DA60E1">
              <w:rPr>
                <w:rFonts w:ascii="Verdana" w:hAnsi="Verdana" w:cs="Tahoma"/>
                <w:sz w:val="24"/>
              </w:rPr>
              <w:t>.</w:t>
            </w:r>
          </w:p>
        </w:tc>
      </w:tr>
    </w:tbl>
    <w:p w:rsidR="00C25FB1" w:rsidRPr="008C4DD8" w:rsidRDefault="00C25FB1"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C25FB1" w:rsidRPr="008C4DD8" w:rsidTr="007131E4">
        <w:trPr>
          <w:gridAfter w:val="1"/>
          <w:wAfter w:w="11" w:type="dxa"/>
          <w:trHeight w:val="425"/>
        </w:trPr>
        <w:tc>
          <w:tcPr>
            <w:tcW w:w="9277" w:type="dxa"/>
            <w:gridSpan w:val="2"/>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Governance</w:t>
            </w:r>
          </w:p>
        </w:tc>
      </w:tr>
      <w:tr w:rsidR="00C25FB1" w:rsidRPr="008C4DD8" w:rsidTr="007131E4">
        <w:trPr>
          <w:gridAfter w:val="1"/>
          <w:wAfter w:w="11" w:type="dxa"/>
          <w:trHeight w:val="425"/>
        </w:trPr>
        <w:tc>
          <w:tcPr>
            <w:tcW w:w="2374" w:type="dxa"/>
            <w:shd w:val="clear" w:color="auto" w:fill="E6E6E6"/>
          </w:tcPr>
          <w:p w:rsidR="00C25FB1" w:rsidRPr="008C4DD8" w:rsidRDefault="00C25FB1" w:rsidP="00877D27">
            <w:pPr>
              <w:jc w:val="both"/>
              <w:rPr>
                <w:rFonts w:ascii="Verdana" w:hAnsi="Verdana" w:cs="Arial"/>
                <w:b/>
                <w:sz w:val="24"/>
              </w:rPr>
            </w:pPr>
            <w:r w:rsidRPr="008C4DD8">
              <w:rPr>
                <w:rFonts w:ascii="Verdana" w:hAnsi="Verdana" w:cs="Arial"/>
                <w:b/>
                <w:sz w:val="24"/>
              </w:rPr>
              <w:t>Link to Health Board Strategic Objective(s)</w:t>
            </w:r>
          </w:p>
        </w:tc>
        <w:tc>
          <w:tcPr>
            <w:tcW w:w="6903" w:type="dxa"/>
          </w:tcPr>
          <w:p w:rsidR="00D7008C" w:rsidRDefault="00D7008C" w:rsidP="00D7008C">
            <w:pPr>
              <w:jc w:val="both"/>
              <w:rPr>
                <w:rFonts w:ascii="Verdana" w:hAnsi="Verdana" w:cs="Arial"/>
                <w:sz w:val="24"/>
              </w:rPr>
            </w:pPr>
            <w:r w:rsidRPr="00474BD3">
              <w:rPr>
                <w:rFonts w:ascii="Verdana" w:hAnsi="Verdana" w:cs="Arial"/>
                <w:sz w:val="24"/>
              </w:rPr>
              <w:t xml:space="preserve">The Board’s overarching role is to ensure its Strategy outlined within ‘Cwm Taf Cares’ 3 Year Integrated Medium Term Plan </w:t>
            </w:r>
            <w:r>
              <w:rPr>
                <w:rFonts w:ascii="Verdana" w:hAnsi="Verdana" w:cs="Arial"/>
                <w:sz w:val="24"/>
              </w:rPr>
              <w:t xml:space="preserve">(IMTP) </w:t>
            </w:r>
            <w:r w:rsidR="001E1286">
              <w:rPr>
                <w:rFonts w:ascii="Verdana" w:hAnsi="Verdana" w:cs="Arial"/>
                <w:sz w:val="24"/>
              </w:rPr>
              <w:t>201</w:t>
            </w:r>
            <w:r w:rsidR="00DA60E1">
              <w:rPr>
                <w:rFonts w:ascii="Verdana" w:hAnsi="Verdana" w:cs="Arial"/>
                <w:sz w:val="24"/>
              </w:rPr>
              <w:t>9</w:t>
            </w:r>
            <w:r w:rsidR="001E1286">
              <w:rPr>
                <w:rFonts w:ascii="Verdana" w:hAnsi="Verdana" w:cs="Arial"/>
                <w:sz w:val="24"/>
              </w:rPr>
              <w:t>-202</w:t>
            </w:r>
            <w:r w:rsidR="00DA60E1">
              <w:rPr>
                <w:rFonts w:ascii="Verdana" w:hAnsi="Verdana" w:cs="Arial"/>
                <w:sz w:val="24"/>
              </w:rPr>
              <w:t>2</w:t>
            </w:r>
            <w:r w:rsidRPr="00474BD3">
              <w:rPr>
                <w:rFonts w:ascii="Verdana" w:hAnsi="Verdana" w:cs="Arial"/>
                <w:sz w:val="24"/>
              </w:rPr>
              <w:t xml:space="preserve"> are being progressed, these in summary are</w:t>
            </w:r>
            <w:r w:rsidR="004A57A1">
              <w:rPr>
                <w:rFonts w:ascii="Verdana" w:hAnsi="Verdana" w:cs="Arial"/>
                <w:sz w:val="24"/>
              </w:rPr>
              <w:t>:</w:t>
            </w:r>
            <w:r w:rsidRPr="00474BD3">
              <w:rPr>
                <w:rFonts w:ascii="Verdana" w:hAnsi="Verdana" w:cs="Arial"/>
                <w:sz w:val="24"/>
              </w:rPr>
              <w:t xml:space="preserve"> </w:t>
            </w:r>
          </w:p>
          <w:p w:rsidR="00D7008C" w:rsidRPr="00474BD3" w:rsidRDefault="00D7008C" w:rsidP="00D7008C">
            <w:pPr>
              <w:pStyle w:val="ListParagraph"/>
              <w:numPr>
                <w:ilvl w:val="0"/>
                <w:numId w:val="26"/>
              </w:numPr>
              <w:contextualSpacing w:val="0"/>
              <w:jc w:val="both"/>
              <w:rPr>
                <w:rFonts w:cs="Arial"/>
                <w:sz w:val="24"/>
              </w:rPr>
            </w:pPr>
            <w:r w:rsidRPr="00474BD3">
              <w:rPr>
                <w:rFonts w:cs="Arial"/>
                <w:sz w:val="24"/>
              </w:rPr>
              <w:t xml:space="preserve">To </w:t>
            </w:r>
            <w:r w:rsidRPr="00474BD3">
              <w:rPr>
                <w:rFonts w:cs="Arial"/>
                <w:b/>
                <w:sz w:val="24"/>
              </w:rPr>
              <w:t>improve</w:t>
            </w:r>
            <w:r w:rsidRPr="00474BD3">
              <w:rPr>
                <w:rFonts w:cs="Arial"/>
                <w:sz w:val="24"/>
              </w:rPr>
              <w:t xml:space="preserve"> quality, safety and patient experience.</w:t>
            </w:r>
          </w:p>
          <w:p w:rsidR="00D7008C" w:rsidRPr="00474BD3" w:rsidRDefault="00D7008C" w:rsidP="00D7008C">
            <w:pPr>
              <w:pStyle w:val="ListParagraph"/>
              <w:numPr>
                <w:ilvl w:val="0"/>
                <w:numId w:val="26"/>
              </w:numPr>
              <w:contextualSpacing w:val="0"/>
              <w:jc w:val="both"/>
              <w:rPr>
                <w:rFonts w:cs="Arial"/>
                <w:sz w:val="24"/>
              </w:rPr>
            </w:pPr>
            <w:r w:rsidRPr="00474BD3">
              <w:rPr>
                <w:rFonts w:cs="Arial"/>
                <w:sz w:val="24"/>
              </w:rPr>
              <w:t xml:space="preserve">To </w:t>
            </w:r>
            <w:r w:rsidRPr="00474BD3">
              <w:rPr>
                <w:rFonts w:cs="Arial"/>
                <w:b/>
                <w:sz w:val="24"/>
              </w:rPr>
              <w:t>protect</w:t>
            </w:r>
            <w:r w:rsidRPr="00474BD3">
              <w:rPr>
                <w:rFonts w:cs="Arial"/>
                <w:sz w:val="24"/>
              </w:rPr>
              <w:t xml:space="preserve"> and </w:t>
            </w:r>
            <w:r w:rsidRPr="00474BD3">
              <w:rPr>
                <w:rFonts w:cs="Arial"/>
                <w:b/>
                <w:sz w:val="24"/>
              </w:rPr>
              <w:t>improve</w:t>
            </w:r>
            <w:r w:rsidRPr="00474BD3">
              <w:rPr>
                <w:rFonts w:cs="Arial"/>
                <w:sz w:val="24"/>
              </w:rPr>
              <w:t xml:space="preserve"> population health. </w:t>
            </w:r>
          </w:p>
          <w:p w:rsidR="00D7008C" w:rsidRPr="00474BD3" w:rsidRDefault="00D7008C" w:rsidP="00D7008C">
            <w:pPr>
              <w:pStyle w:val="ListParagraph"/>
              <w:numPr>
                <w:ilvl w:val="0"/>
                <w:numId w:val="26"/>
              </w:numPr>
              <w:contextualSpacing w:val="0"/>
              <w:jc w:val="both"/>
              <w:rPr>
                <w:rFonts w:cs="Arial"/>
                <w:sz w:val="24"/>
              </w:rPr>
            </w:pPr>
            <w:r w:rsidRPr="00474BD3">
              <w:rPr>
                <w:rFonts w:cs="Arial"/>
                <w:sz w:val="24"/>
              </w:rPr>
              <w:t xml:space="preserve">To </w:t>
            </w:r>
            <w:r w:rsidRPr="00474BD3">
              <w:rPr>
                <w:rFonts w:cs="Arial"/>
                <w:b/>
                <w:sz w:val="24"/>
              </w:rPr>
              <w:t>ensure</w:t>
            </w:r>
            <w:r w:rsidRPr="00474BD3">
              <w:rPr>
                <w:rFonts w:cs="Arial"/>
                <w:sz w:val="24"/>
              </w:rPr>
              <w:t xml:space="preserve"> that the services provided are accessible and sustainable into the future.</w:t>
            </w:r>
          </w:p>
          <w:p w:rsidR="00D7008C" w:rsidRPr="00474BD3" w:rsidRDefault="00D7008C" w:rsidP="00D7008C">
            <w:pPr>
              <w:pStyle w:val="ListParagraph"/>
              <w:numPr>
                <w:ilvl w:val="0"/>
                <w:numId w:val="26"/>
              </w:numPr>
              <w:contextualSpacing w:val="0"/>
              <w:jc w:val="both"/>
              <w:rPr>
                <w:rFonts w:cs="Arial"/>
                <w:sz w:val="24"/>
              </w:rPr>
            </w:pPr>
            <w:r w:rsidRPr="00474BD3">
              <w:rPr>
                <w:rFonts w:cs="Arial"/>
                <w:sz w:val="24"/>
              </w:rPr>
              <w:t xml:space="preserve">To </w:t>
            </w:r>
            <w:r w:rsidRPr="00474BD3">
              <w:rPr>
                <w:rFonts w:cs="Arial"/>
                <w:b/>
                <w:sz w:val="24"/>
              </w:rPr>
              <w:t>provide</w:t>
            </w:r>
            <w:r w:rsidRPr="00474BD3">
              <w:rPr>
                <w:rFonts w:cs="Arial"/>
                <w:sz w:val="24"/>
              </w:rPr>
              <w:t xml:space="preserve"> strong governance and assurance. </w:t>
            </w:r>
          </w:p>
          <w:p w:rsidR="00D7008C" w:rsidRDefault="00D7008C" w:rsidP="00D7008C">
            <w:pPr>
              <w:pStyle w:val="ListParagraph"/>
              <w:numPr>
                <w:ilvl w:val="0"/>
                <w:numId w:val="26"/>
              </w:numPr>
              <w:contextualSpacing w:val="0"/>
              <w:jc w:val="both"/>
              <w:rPr>
                <w:rFonts w:cs="Arial"/>
                <w:sz w:val="24"/>
              </w:rPr>
            </w:pPr>
            <w:r w:rsidRPr="00474BD3">
              <w:rPr>
                <w:rFonts w:cs="Arial"/>
                <w:sz w:val="24"/>
              </w:rPr>
              <w:t xml:space="preserve">To </w:t>
            </w:r>
            <w:r w:rsidRPr="00474BD3">
              <w:rPr>
                <w:rFonts w:cs="Arial"/>
                <w:b/>
                <w:sz w:val="24"/>
              </w:rPr>
              <w:t>ensure</w:t>
            </w:r>
            <w:r w:rsidRPr="00474BD3">
              <w:rPr>
                <w:rFonts w:cs="Arial"/>
                <w:sz w:val="24"/>
              </w:rPr>
              <w:t xml:space="preserve"> good value based care and treatment for our patients in line with the resources made available to the Health Board. </w:t>
            </w:r>
          </w:p>
          <w:p w:rsidR="00D7008C" w:rsidRDefault="00D7008C" w:rsidP="004A57A1">
            <w:pPr>
              <w:jc w:val="both"/>
              <w:rPr>
                <w:rFonts w:ascii="Verdana" w:hAnsi="Verdana" w:cs="Arial"/>
                <w:sz w:val="24"/>
              </w:rPr>
            </w:pPr>
            <w:r>
              <w:rPr>
                <w:rFonts w:ascii="Verdana" w:hAnsi="Verdana" w:cs="Arial"/>
                <w:sz w:val="24"/>
              </w:rPr>
              <w:t xml:space="preserve">The Health Board’s </w:t>
            </w:r>
            <w:r w:rsidR="004A57A1">
              <w:rPr>
                <w:rFonts w:ascii="Verdana" w:hAnsi="Verdana" w:cs="Arial"/>
                <w:sz w:val="24"/>
              </w:rPr>
              <w:t>C</w:t>
            </w:r>
            <w:r>
              <w:rPr>
                <w:rFonts w:ascii="Verdana" w:hAnsi="Verdana" w:cs="Arial"/>
                <w:sz w:val="24"/>
              </w:rPr>
              <w:t xml:space="preserve">apital </w:t>
            </w:r>
            <w:r w:rsidR="004A57A1">
              <w:rPr>
                <w:rFonts w:ascii="Verdana" w:hAnsi="Verdana" w:cs="Arial"/>
                <w:sz w:val="24"/>
              </w:rPr>
              <w:t>P</w:t>
            </w:r>
            <w:r>
              <w:rPr>
                <w:rFonts w:ascii="Verdana" w:hAnsi="Verdana" w:cs="Arial"/>
                <w:sz w:val="24"/>
              </w:rPr>
              <w:t>rogramme i</w:t>
            </w:r>
            <w:r w:rsidR="004A57A1">
              <w:rPr>
                <w:rFonts w:ascii="Verdana" w:hAnsi="Verdana" w:cs="Arial"/>
                <w:sz w:val="24"/>
              </w:rPr>
              <w:t>s</w:t>
            </w:r>
            <w:r>
              <w:rPr>
                <w:rFonts w:ascii="Verdana" w:hAnsi="Verdana" w:cs="Arial"/>
                <w:sz w:val="24"/>
              </w:rPr>
              <w:t xml:space="preserve"> an integral part of the organisation’s I</w:t>
            </w:r>
            <w:r w:rsidR="005E35E9">
              <w:rPr>
                <w:rFonts w:ascii="Verdana" w:hAnsi="Verdana" w:cs="Arial"/>
                <w:sz w:val="24"/>
              </w:rPr>
              <w:t xml:space="preserve">ntegrated </w:t>
            </w:r>
            <w:r>
              <w:rPr>
                <w:rFonts w:ascii="Verdana" w:hAnsi="Verdana" w:cs="Arial"/>
                <w:sz w:val="24"/>
              </w:rPr>
              <w:t>M</w:t>
            </w:r>
            <w:r w:rsidR="005E35E9">
              <w:rPr>
                <w:rFonts w:ascii="Verdana" w:hAnsi="Verdana" w:cs="Arial"/>
                <w:sz w:val="24"/>
              </w:rPr>
              <w:t xml:space="preserve">edium </w:t>
            </w:r>
            <w:r>
              <w:rPr>
                <w:rFonts w:ascii="Verdana" w:hAnsi="Verdana" w:cs="Arial"/>
                <w:sz w:val="24"/>
              </w:rPr>
              <w:t>T</w:t>
            </w:r>
            <w:r w:rsidR="005E35E9">
              <w:rPr>
                <w:rFonts w:ascii="Verdana" w:hAnsi="Verdana" w:cs="Arial"/>
                <w:sz w:val="24"/>
              </w:rPr>
              <w:t xml:space="preserve">erm </w:t>
            </w:r>
            <w:r>
              <w:rPr>
                <w:rFonts w:ascii="Verdana" w:hAnsi="Verdana" w:cs="Arial"/>
                <w:sz w:val="24"/>
              </w:rPr>
              <w:t>P</w:t>
            </w:r>
            <w:r w:rsidR="005E35E9">
              <w:rPr>
                <w:rFonts w:ascii="Verdana" w:hAnsi="Verdana" w:cs="Arial"/>
                <w:sz w:val="24"/>
              </w:rPr>
              <w:t>lan</w:t>
            </w:r>
            <w:r>
              <w:rPr>
                <w:rFonts w:ascii="Verdana" w:hAnsi="Verdana" w:cs="Arial"/>
                <w:sz w:val="24"/>
              </w:rPr>
              <w:t>.</w:t>
            </w:r>
          </w:p>
          <w:p w:rsidR="00452BA3" w:rsidRPr="008C4DD8" w:rsidRDefault="00452BA3" w:rsidP="004A57A1">
            <w:pPr>
              <w:jc w:val="both"/>
              <w:rPr>
                <w:rFonts w:ascii="Verdana" w:hAnsi="Verdana" w:cs="Arial"/>
                <w:sz w:val="24"/>
              </w:rPr>
            </w:pPr>
          </w:p>
        </w:tc>
      </w:tr>
      <w:tr w:rsidR="00C25FB1" w:rsidRPr="008C4DD8" w:rsidTr="007131E4">
        <w:trPr>
          <w:gridAfter w:val="1"/>
          <w:wAfter w:w="11" w:type="dxa"/>
          <w:trHeight w:val="425"/>
        </w:trPr>
        <w:tc>
          <w:tcPr>
            <w:tcW w:w="2374" w:type="dxa"/>
            <w:shd w:val="clear" w:color="auto" w:fill="E6E6E6"/>
          </w:tcPr>
          <w:p w:rsidR="00C25FB1" w:rsidRPr="008C4DD8" w:rsidRDefault="00C25FB1" w:rsidP="00877D27">
            <w:pPr>
              <w:jc w:val="both"/>
              <w:rPr>
                <w:rFonts w:ascii="Verdana" w:hAnsi="Verdana" w:cs="Arial"/>
                <w:b/>
                <w:sz w:val="24"/>
              </w:rPr>
            </w:pPr>
            <w:r w:rsidRPr="008C4DD8">
              <w:rPr>
                <w:rFonts w:ascii="Verdana" w:hAnsi="Verdana" w:cs="Arial"/>
                <w:b/>
                <w:sz w:val="24"/>
              </w:rPr>
              <w:t>Supporting evidence</w:t>
            </w:r>
          </w:p>
        </w:tc>
        <w:tc>
          <w:tcPr>
            <w:tcW w:w="6903" w:type="dxa"/>
          </w:tcPr>
          <w:p w:rsidR="00C25FB1" w:rsidRPr="008C4DD8" w:rsidRDefault="00C25FB1" w:rsidP="00877D27">
            <w:pPr>
              <w:rPr>
                <w:rFonts w:ascii="Verdana" w:hAnsi="Verdana" w:cs="Arial"/>
                <w:sz w:val="24"/>
              </w:rPr>
            </w:pPr>
            <w:r w:rsidRPr="008C4DD8">
              <w:rPr>
                <w:rFonts w:ascii="Verdana" w:hAnsi="Verdana" w:cs="Arial"/>
                <w:sz w:val="24"/>
              </w:rPr>
              <w:t>N/A</w:t>
            </w:r>
          </w:p>
          <w:p w:rsidR="00C25FB1" w:rsidRPr="008C4DD8" w:rsidRDefault="00C25FB1" w:rsidP="00877D27">
            <w:pPr>
              <w:rPr>
                <w:rFonts w:ascii="Verdana" w:hAnsi="Verdana" w:cs="Arial"/>
                <w:sz w:val="24"/>
              </w:rPr>
            </w:pPr>
          </w:p>
        </w:tc>
      </w:tr>
      <w:tr w:rsidR="00C25FB1" w:rsidRPr="008C4DD8" w:rsidTr="007131E4">
        <w:trPr>
          <w:trHeight w:val="425"/>
        </w:trPr>
        <w:tc>
          <w:tcPr>
            <w:tcW w:w="9288" w:type="dxa"/>
            <w:gridSpan w:val="3"/>
            <w:shd w:val="clear" w:color="auto" w:fill="E6E6E6"/>
          </w:tcPr>
          <w:p w:rsidR="00C25FB1" w:rsidRPr="008C4DD8" w:rsidRDefault="00C25FB1" w:rsidP="00877D27">
            <w:pPr>
              <w:jc w:val="both"/>
              <w:rPr>
                <w:rFonts w:ascii="Verdana" w:hAnsi="Verdana" w:cs="Arial"/>
                <w:b/>
                <w:sz w:val="24"/>
              </w:rPr>
            </w:pPr>
            <w:r w:rsidRPr="008C4DD8">
              <w:rPr>
                <w:rFonts w:ascii="Verdana" w:hAnsi="Verdana" w:cs="Arial"/>
                <w:b/>
                <w:sz w:val="24"/>
              </w:rPr>
              <w:t>Engagement – Who has been involved in this work?</w:t>
            </w:r>
          </w:p>
        </w:tc>
      </w:tr>
      <w:tr w:rsidR="00C25FB1" w:rsidRPr="008C4DD8" w:rsidTr="007131E4">
        <w:trPr>
          <w:trHeight w:val="425"/>
        </w:trPr>
        <w:tc>
          <w:tcPr>
            <w:tcW w:w="9288" w:type="dxa"/>
            <w:gridSpan w:val="3"/>
          </w:tcPr>
          <w:p w:rsidR="00C25FB1" w:rsidRPr="008C4DD8" w:rsidRDefault="000832B7" w:rsidP="00B71EEF">
            <w:pPr>
              <w:jc w:val="both"/>
              <w:rPr>
                <w:rFonts w:ascii="Verdana" w:hAnsi="Verdana" w:cs="Arial"/>
                <w:sz w:val="24"/>
              </w:rPr>
            </w:pPr>
            <w:r>
              <w:rPr>
                <w:rFonts w:ascii="Verdana" w:hAnsi="Verdana" w:cs="Arial"/>
                <w:sz w:val="24"/>
              </w:rPr>
              <w:t>The issues within the paper</w:t>
            </w:r>
            <w:r w:rsidR="00445C44">
              <w:rPr>
                <w:rFonts w:ascii="Verdana" w:hAnsi="Verdana" w:cs="Arial"/>
                <w:sz w:val="24"/>
              </w:rPr>
              <w:t xml:space="preserve"> have been discussed at the </w:t>
            </w:r>
            <w:r w:rsidR="000A3977">
              <w:rPr>
                <w:rFonts w:ascii="Verdana" w:hAnsi="Verdana" w:cs="Arial"/>
                <w:sz w:val="24"/>
              </w:rPr>
              <w:t>Executive Capital Management Group, Prince Charles Hospital Ground and First Floor Project Board</w:t>
            </w:r>
            <w:r w:rsidR="006C099D">
              <w:rPr>
                <w:rFonts w:ascii="Verdana" w:hAnsi="Verdana" w:cs="Arial"/>
                <w:sz w:val="24"/>
              </w:rPr>
              <w:t>, Executive Board</w:t>
            </w:r>
            <w:r w:rsidR="000A3977">
              <w:rPr>
                <w:rFonts w:ascii="Verdana" w:hAnsi="Verdana" w:cs="Arial"/>
                <w:sz w:val="24"/>
              </w:rPr>
              <w:t xml:space="preserve"> and the Capital Programme Board</w:t>
            </w:r>
            <w:r w:rsidR="003E0137" w:rsidRPr="008C4DD8">
              <w:rPr>
                <w:rFonts w:ascii="Verdana" w:hAnsi="Verdana" w:cs="Arial"/>
                <w:sz w:val="24"/>
              </w:rPr>
              <w:t xml:space="preserve">.  </w:t>
            </w:r>
          </w:p>
        </w:tc>
      </w:tr>
    </w:tbl>
    <w:p w:rsidR="007131E4" w:rsidRPr="008C4DD8" w:rsidRDefault="007131E4"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C25FB1" w:rsidRPr="008C4DD8" w:rsidTr="00877D27">
        <w:trPr>
          <w:trHeight w:val="425"/>
        </w:trPr>
        <w:tc>
          <w:tcPr>
            <w:tcW w:w="9288" w:type="dxa"/>
            <w:gridSpan w:val="9"/>
            <w:shd w:val="clear" w:color="auto" w:fill="E6E6E6"/>
          </w:tcPr>
          <w:p w:rsidR="00C25FB1" w:rsidRPr="008C4DD8" w:rsidRDefault="00BE5683" w:rsidP="00776DDD">
            <w:pPr>
              <w:jc w:val="both"/>
              <w:rPr>
                <w:rFonts w:ascii="Verdana" w:hAnsi="Verdana" w:cs="Arial"/>
                <w:b/>
                <w:sz w:val="24"/>
              </w:rPr>
            </w:pPr>
            <w:r>
              <w:rPr>
                <w:rFonts w:ascii="Verdana" w:hAnsi="Verdana" w:cs="Arial"/>
                <w:b/>
                <w:sz w:val="24"/>
              </w:rPr>
              <w:lastRenderedPageBreak/>
              <w:t>Health</w:t>
            </w:r>
            <w:r w:rsidR="00776DDD">
              <w:rPr>
                <w:rFonts w:ascii="Verdana" w:hAnsi="Verdana" w:cs="Arial"/>
                <w:b/>
                <w:sz w:val="24"/>
              </w:rPr>
              <w:t xml:space="preserve"> </w:t>
            </w:r>
            <w:r w:rsidR="007131E4" w:rsidRPr="008C4DD8">
              <w:rPr>
                <w:rFonts w:ascii="Verdana" w:hAnsi="Verdana" w:cs="Arial"/>
                <w:b/>
                <w:sz w:val="24"/>
              </w:rPr>
              <w:t xml:space="preserve">Board </w:t>
            </w:r>
            <w:r w:rsidR="00C25FB1" w:rsidRPr="008C4DD8">
              <w:rPr>
                <w:rFonts w:ascii="Verdana" w:hAnsi="Verdana" w:cs="Arial"/>
                <w:b/>
                <w:sz w:val="24"/>
              </w:rPr>
              <w:t xml:space="preserve">Resolution To; </w:t>
            </w:r>
          </w:p>
        </w:tc>
      </w:tr>
      <w:tr w:rsidR="000776B7" w:rsidRPr="008C4DD8" w:rsidTr="00877D27">
        <w:trPr>
          <w:trHeight w:val="425"/>
        </w:trPr>
        <w:tc>
          <w:tcPr>
            <w:tcW w:w="2448" w:type="dxa"/>
            <w:shd w:val="clear" w:color="auto" w:fill="E6E6E6"/>
          </w:tcPr>
          <w:p w:rsidR="000776B7" w:rsidRPr="008C4DD8" w:rsidRDefault="000776B7" w:rsidP="00877D27">
            <w:pPr>
              <w:rPr>
                <w:rFonts w:ascii="Verdana" w:hAnsi="Verdana" w:cs="Arial"/>
                <w:b/>
                <w:sz w:val="24"/>
              </w:rPr>
            </w:pPr>
            <w:r w:rsidRPr="008C4DD8">
              <w:rPr>
                <w:rFonts w:ascii="Verdana" w:hAnsi="Verdana" w:cs="Arial"/>
                <w:b/>
                <w:sz w:val="24"/>
              </w:rPr>
              <w:t>APPROVE</w:t>
            </w:r>
          </w:p>
        </w:tc>
        <w:tc>
          <w:tcPr>
            <w:tcW w:w="540" w:type="dxa"/>
          </w:tcPr>
          <w:p w:rsidR="000776B7" w:rsidRPr="008C4DD8" w:rsidRDefault="000776B7" w:rsidP="00D617B0">
            <w:pPr>
              <w:rPr>
                <w:rFonts w:ascii="Verdana" w:hAnsi="Verdana" w:cs="Arial"/>
                <w:sz w:val="24"/>
              </w:rPr>
            </w:pPr>
          </w:p>
        </w:tc>
        <w:tc>
          <w:tcPr>
            <w:tcW w:w="1658" w:type="dxa"/>
            <w:gridSpan w:val="2"/>
            <w:shd w:val="clear" w:color="auto" w:fill="E6E6E6"/>
          </w:tcPr>
          <w:p w:rsidR="000776B7" w:rsidRPr="008C4DD8" w:rsidRDefault="000776B7" w:rsidP="00877D27">
            <w:pPr>
              <w:rPr>
                <w:rFonts w:ascii="Verdana" w:hAnsi="Verdana" w:cs="Arial"/>
                <w:b/>
                <w:sz w:val="24"/>
              </w:rPr>
            </w:pPr>
            <w:r w:rsidRPr="008C4DD8">
              <w:rPr>
                <w:rFonts w:ascii="Verdana" w:hAnsi="Verdana" w:cs="Arial"/>
                <w:b/>
                <w:sz w:val="24"/>
              </w:rPr>
              <w:t>ENDORSE</w:t>
            </w:r>
          </w:p>
        </w:tc>
        <w:tc>
          <w:tcPr>
            <w:tcW w:w="512" w:type="dxa"/>
          </w:tcPr>
          <w:p w:rsidR="000776B7" w:rsidRPr="008C4DD8" w:rsidRDefault="000776B7" w:rsidP="00877D27">
            <w:pPr>
              <w:jc w:val="center"/>
              <w:rPr>
                <w:rFonts w:ascii="Verdana" w:hAnsi="Verdana" w:cs="Arial"/>
                <w:sz w:val="24"/>
              </w:rPr>
            </w:pPr>
          </w:p>
        </w:tc>
        <w:tc>
          <w:tcPr>
            <w:tcW w:w="1929" w:type="dxa"/>
            <w:shd w:val="clear" w:color="auto" w:fill="E6E6E6"/>
          </w:tcPr>
          <w:p w:rsidR="000776B7" w:rsidRPr="008C4DD8" w:rsidRDefault="000776B7" w:rsidP="00877D27">
            <w:pPr>
              <w:rPr>
                <w:rFonts w:ascii="Verdana" w:hAnsi="Verdana" w:cs="Arial"/>
                <w:b/>
                <w:sz w:val="24"/>
              </w:rPr>
            </w:pPr>
            <w:r w:rsidRPr="008C4DD8">
              <w:rPr>
                <w:rFonts w:ascii="Verdana" w:hAnsi="Verdana" w:cs="Arial"/>
                <w:b/>
                <w:sz w:val="24"/>
              </w:rPr>
              <w:t xml:space="preserve">DISCUSS </w:t>
            </w:r>
          </w:p>
        </w:tc>
        <w:tc>
          <w:tcPr>
            <w:tcW w:w="529" w:type="dxa"/>
          </w:tcPr>
          <w:p w:rsidR="000776B7" w:rsidRPr="007131E4" w:rsidRDefault="00D7008C" w:rsidP="00877D27">
            <w:pPr>
              <w:jc w:val="center"/>
              <w:rPr>
                <w:rFonts w:ascii="Verdana" w:hAnsi="Verdana" w:cs="Arial"/>
                <w:b/>
                <w:sz w:val="24"/>
              </w:rPr>
            </w:pPr>
            <w:r w:rsidRPr="007131E4">
              <w:rPr>
                <w:rFonts w:ascii="Verdana" w:hAnsi="Verdana" w:cs="Arial"/>
                <w:b/>
                <w:sz w:val="24"/>
              </w:rPr>
              <w:t>√</w:t>
            </w:r>
          </w:p>
        </w:tc>
        <w:tc>
          <w:tcPr>
            <w:tcW w:w="1132" w:type="dxa"/>
            <w:shd w:val="clear" w:color="auto" w:fill="E6E6E6"/>
          </w:tcPr>
          <w:p w:rsidR="000776B7" w:rsidRPr="008C4DD8" w:rsidRDefault="000776B7" w:rsidP="00877D27">
            <w:pPr>
              <w:rPr>
                <w:rFonts w:ascii="Verdana" w:hAnsi="Verdana" w:cs="Arial"/>
                <w:b/>
                <w:sz w:val="24"/>
              </w:rPr>
            </w:pPr>
            <w:r w:rsidRPr="008C4DD8">
              <w:rPr>
                <w:rFonts w:ascii="Verdana" w:hAnsi="Verdana" w:cs="Arial"/>
                <w:b/>
                <w:sz w:val="24"/>
              </w:rPr>
              <w:t>NOTE</w:t>
            </w:r>
          </w:p>
        </w:tc>
        <w:tc>
          <w:tcPr>
            <w:tcW w:w="540" w:type="dxa"/>
          </w:tcPr>
          <w:p w:rsidR="000776B7" w:rsidRPr="007131E4" w:rsidRDefault="00D7008C" w:rsidP="00877D27">
            <w:pPr>
              <w:jc w:val="center"/>
              <w:rPr>
                <w:rFonts w:ascii="Verdana" w:hAnsi="Verdana" w:cs="Arial"/>
                <w:b/>
                <w:sz w:val="24"/>
              </w:rPr>
            </w:pPr>
            <w:r w:rsidRPr="007131E4">
              <w:rPr>
                <w:rFonts w:ascii="Verdana" w:hAnsi="Verdana" w:cs="Arial"/>
                <w:b/>
                <w:sz w:val="24"/>
              </w:rPr>
              <w:t>√</w:t>
            </w:r>
          </w:p>
        </w:tc>
      </w:tr>
      <w:tr w:rsidR="000776B7" w:rsidRPr="008C4DD8" w:rsidTr="00877D27">
        <w:trPr>
          <w:trHeight w:val="425"/>
        </w:trPr>
        <w:tc>
          <w:tcPr>
            <w:tcW w:w="2988" w:type="dxa"/>
            <w:gridSpan w:val="2"/>
            <w:shd w:val="clear" w:color="auto" w:fill="E6E6E6"/>
          </w:tcPr>
          <w:p w:rsidR="000776B7" w:rsidRPr="008C4DD8" w:rsidRDefault="000776B7" w:rsidP="00877D27">
            <w:pPr>
              <w:rPr>
                <w:rFonts w:ascii="Verdana" w:hAnsi="Verdana" w:cs="Arial"/>
                <w:b/>
                <w:sz w:val="24"/>
              </w:rPr>
            </w:pPr>
            <w:r w:rsidRPr="008C4DD8">
              <w:rPr>
                <w:rFonts w:ascii="Verdana" w:hAnsi="Verdana" w:cs="Arial"/>
                <w:b/>
                <w:sz w:val="24"/>
              </w:rPr>
              <w:t xml:space="preserve">Recommendation </w:t>
            </w:r>
          </w:p>
        </w:tc>
        <w:tc>
          <w:tcPr>
            <w:tcW w:w="6300" w:type="dxa"/>
            <w:gridSpan w:val="7"/>
          </w:tcPr>
          <w:p w:rsidR="002C3B82" w:rsidRPr="00A22C4B" w:rsidRDefault="00CF5838" w:rsidP="002C3B82">
            <w:pPr>
              <w:autoSpaceDE w:val="0"/>
              <w:autoSpaceDN w:val="0"/>
              <w:adjustRightInd w:val="0"/>
              <w:jc w:val="both"/>
              <w:rPr>
                <w:rFonts w:ascii="Verdana" w:hAnsi="Verdana" w:cs="Arial"/>
                <w:sz w:val="24"/>
              </w:rPr>
            </w:pPr>
            <w:r>
              <w:rPr>
                <w:rFonts w:ascii="Verdana" w:hAnsi="Verdana" w:cs="Arial"/>
                <w:sz w:val="24"/>
              </w:rPr>
              <w:t>The</w:t>
            </w:r>
            <w:r w:rsidR="00AD4CC4">
              <w:rPr>
                <w:rFonts w:ascii="Verdana" w:hAnsi="Verdana" w:cs="Arial"/>
                <w:sz w:val="24"/>
              </w:rPr>
              <w:t xml:space="preserve"> </w:t>
            </w:r>
            <w:r w:rsidR="00BE5683">
              <w:rPr>
                <w:rFonts w:ascii="Verdana" w:hAnsi="Verdana" w:cs="Arial"/>
                <w:sz w:val="24"/>
              </w:rPr>
              <w:t xml:space="preserve">Health </w:t>
            </w:r>
            <w:r w:rsidR="002C3B82" w:rsidRPr="00A22C4B">
              <w:rPr>
                <w:rFonts w:ascii="Verdana" w:hAnsi="Verdana" w:cs="Arial"/>
                <w:sz w:val="24"/>
              </w:rPr>
              <w:t xml:space="preserve">Board </w:t>
            </w:r>
            <w:r w:rsidR="00AD4CC4">
              <w:rPr>
                <w:rFonts w:ascii="Verdana" w:hAnsi="Verdana" w:cs="Arial"/>
                <w:sz w:val="24"/>
              </w:rPr>
              <w:t>is</w:t>
            </w:r>
            <w:r w:rsidR="002C3B82" w:rsidRPr="00A22C4B">
              <w:rPr>
                <w:rFonts w:ascii="Verdana" w:hAnsi="Verdana" w:cs="Arial"/>
                <w:sz w:val="24"/>
              </w:rPr>
              <w:t xml:space="preserve"> asked to:</w:t>
            </w:r>
          </w:p>
          <w:p w:rsidR="000776B7" w:rsidRPr="002D7DEA" w:rsidRDefault="002C3B82" w:rsidP="00C13B85">
            <w:pPr>
              <w:numPr>
                <w:ilvl w:val="0"/>
                <w:numId w:val="14"/>
              </w:numPr>
              <w:autoSpaceDE w:val="0"/>
              <w:autoSpaceDN w:val="0"/>
              <w:adjustRightInd w:val="0"/>
              <w:jc w:val="both"/>
              <w:rPr>
                <w:rFonts w:ascii="Verdana" w:hAnsi="Verdana" w:cs="Arial"/>
                <w:sz w:val="24"/>
              </w:rPr>
            </w:pPr>
            <w:r>
              <w:rPr>
                <w:rFonts w:ascii="Verdana" w:hAnsi="Verdana" w:cs="Arial"/>
                <w:b/>
                <w:sz w:val="24"/>
              </w:rPr>
              <w:t xml:space="preserve">DISCUSS </w:t>
            </w:r>
            <w:r w:rsidRPr="007131E4">
              <w:rPr>
                <w:rFonts w:ascii="Verdana" w:hAnsi="Verdana" w:cs="Arial"/>
                <w:sz w:val="24"/>
              </w:rPr>
              <w:t>and</w:t>
            </w:r>
            <w:r>
              <w:rPr>
                <w:rFonts w:ascii="Verdana" w:hAnsi="Verdana" w:cs="Arial"/>
                <w:b/>
                <w:sz w:val="24"/>
              </w:rPr>
              <w:t xml:space="preserve"> NOTE </w:t>
            </w:r>
            <w:r w:rsidRPr="00A22C4B">
              <w:rPr>
                <w:rFonts w:ascii="Verdana" w:hAnsi="Verdana" w:cs="Arial"/>
                <w:sz w:val="24"/>
              </w:rPr>
              <w:t>the</w:t>
            </w:r>
            <w:r w:rsidR="000A3977">
              <w:rPr>
                <w:rFonts w:ascii="Verdana" w:hAnsi="Verdana" w:cs="Arial"/>
                <w:sz w:val="24"/>
              </w:rPr>
              <w:t xml:space="preserve"> quarterly</w:t>
            </w:r>
            <w:r>
              <w:rPr>
                <w:rFonts w:ascii="Verdana" w:hAnsi="Verdana" w:cs="Arial"/>
                <w:sz w:val="24"/>
              </w:rPr>
              <w:t xml:space="preserve"> update</w:t>
            </w:r>
            <w:r w:rsidRPr="00A22C4B">
              <w:rPr>
                <w:rFonts w:ascii="Verdana" w:hAnsi="Verdana" w:cs="Arial"/>
                <w:sz w:val="24"/>
              </w:rPr>
              <w:t xml:space="preserve"> report</w:t>
            </w:r>
            <w:r w:rsidR="005A7B80">
              <w:rPr>
                <w:rFonts w:ascii="Verdana" w:hAnsi="Verdana" w:cs="Arial"/>
                <w:sz w:val="24"/>
              </w:rPr>
              <w:t xml:space="preserve">. </w:t>
            </w:r>
          </w:p>
        </w:tc>
      </w:tr>
      <w:tr w:rsidR="00C25FB1" w:rsidRPr="008C4DD8" w:rsidTr="00877D27">
        <w:trPr>
          <w:trHeight w:val="425"/>
        </w:trPr>
        <w:tc>
          <w:tcPr>
            <w:tcW w:w="9288" w:type="dxa"/>
            <w:gridSpan w:val="9"/>
            <w:shd w:val="clear" w:color="auto" w:fill="E6E6E6"/>
          </w:tcPr>
          <w:p w:rsidR="00C25FB1" w:rsidRPr="008C4DD8" w:rsidRDefault="00C25FB1" w:rsidP="00BE5683">
            <w:pPr>
              <w:jc w:val="both"/>
              <w:rPr>
                <w:rFonts w:ascii="Verdana" w:hAnsi="Verdana" w:cs="Arial"/>
                <w:b/>
                <w:sz w:val="24"/>
              </w:rPr>
            </w:pPr>
            <w:r w:rsidRPr="008C4DD8">
              <w:rPr>
                <w:rFonts w:ascii="Verdana" w:hAnsi="Verdana" w:cs="Arial"/>
                <w:b/>
                <w:sz w:val="24"/>
              </w:rPr>
              <w:t xml:space="preserve">Summarise the Impact of the </w:t>
            </w:r>
            <w:r w:rsidR="00BE5683">
              <w:rPr>
                <w:rFonts w:ascii="Verdana" w:hAnsi="Verdana" w:cs="Arial"/>
                <w:b/>
                <w:sz w:val="24"/>
              </w:rPr>
              <w:t>Health</w:t>
            </w:r>
            <w:r w:rsidR="007131E4" w:rsidRPr="008C4DD8">
              <w:rPr>
                <w:rFonts w:ascii="Verdana" w:hAnsi="Verdana" w:cs="Arial"/>
                <w:b/>
                <w:sz w:val="24"/>
              </w:rPr>
              <w:t xml:space="preserve"> Board </w:t>
            </w:r>
            <w:r w:rsidRPr="008C4DD8">
              <w:rPr>
                <w:rFonts w:ascii="Verdana" w:hAnsi="Verdana" w:cs="Arial"/>
                <w:b/>
                <w:sz w:val="24"/>
              </w:rPr>
              <w:t>Report</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bCs/>
                <w:sz w:val="24"/>
              </w:rPr>
            </w:pPr>
            <w:r w:rsidRPr="008C4DD8">
              <w:rPr>
                <w:rFonts w:ascii="Verdana" w:hAnsi="Verdana" w:cs="Arial"/>
                <w:b/>
                <w:sz w:val="24"/>
              </w:rPr>
              <w:t>Equality and diversity</w:t>
            </w:r>
          </w:p>
        </w:tc>
        <w:tc>
          <w:tcPr>
            <w:tcW w:w="6228" w:type="dxa"/>
            <w:gridSpan w:val="6"/>
          </w:tcPr>
          <w:p w:rsidR="00C25FB1" w:rsidRPr="008C4DD8" w:rsidRDefault="00D7008C" w:rsidP="007131E4">
            <w:pPr>
              <w:jc w:val="both"/>
              <w:rPr>
                <w:rFonts w:ascii="Verdana" w:hAnsi="Verdana" w:cs="Arial"/>
                <w:sz w:val="24"/>
              </w:rPr>
            </w:pPr>
            <w:r w:rsidRPr="00E953DE">
              <w:rPr>
                <w:rFonts w:ascii="Verdana" w:hAnsi="Verdana" w:cs="Arial"/>
                <w:sz w:val="24"/>
              </w:rPr>
              <w:t xml:space="preserve">There are no directly related Equality and Diversity implications as a result of this report.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Legal implications</w:t>
            </w:r>
          </w:p>
        </w:tc>
        <w:tc>
          <w:tcPr>
            <w:tcW w:w="6228" w:type="dxa"/>
            <w:gridSpan w:val="6"/>
          </w:tcPr>
          <w:p w:rsidR="00C25FB1" w:rsidRPr="008C4DD8" w:rsidRDefault="0080398A" w:rsidP="00957EFC">
            <w:pPr>
              <w:jc w:val="both"/>
              <w:rPr>
                <w:rFonts w:ascii="Verdana" w:hAnsi="Verdana" w:cs="Arial"/>
                <w:sz w:val="24"/>
              </w:rPr>
            </w:pPr>
            <w:r>
              <w:rPr>
                <w:rFonts w:ascii="Verdana" w:hAnsi="Verdana" w:cs="Arial"/>
                <w:sz w:val="24"/>
              </w:rPr>
              <w:t>None</w:t>
            </w:r>
            <w:r w:rsidR="00FE4B4A">
              <w:rPr>
                <w:rFonts w:ascii="Verdana" w:hAnsi="Verdana" w:cs="Arial"/>
                <w:sz w:val="24"/>
              </w:rPr>
              <w:t>.</w:t>
            </w:r>
            <w:r w:rsidR="00C25FB1" w:rsidRPr="008C4DD8">
              <w:rPr>
                <w:rFonts w:ascii="Verdana" w:hAnsi="Verdana" w:cs="Arial"/>
                <w:sz w:val="24"/>
              </w:rPr>
              <w:t xml:space="preserve">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Population Health</w:t>
            </w:r>
          </w:p>
        </w:tc>
        <w:tc>
          <w:tcPr>
            <w:tcW w:w="6228" w:type="dxa"/>
            <w:gridSpan w:val="6"/>
          </w:tcPr>
          <w:p w:rsidR="00C25FB1" w:rsidRPr="008C4DD8" w:rsidRDefault="00C25FB1" w:rsidP="00877D27">
            <w:pPr>
              <w:jc w:val="both"/>
              <w:rPr>
                <w:rFonts w:ascii="Verdana" w:hAnsi="Verdana" w:cs="Arial"/>
                <w:sz w:val="24"/>
              </w:rPr>
            </w:pPr>
            <w:r w:rsidRPr="008C4DD8">
              <w:rPr>
                <w:rFonts w:ascii="Verdana" w:hAnsi="Verdana" w:cs="Arial"/>
                <w:sz w:val="24"/>
              </w:rPr>
              <w:t xml:space="preserve">No population health issues.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 xml:space="preserve">Quality, Safety &amp; Patient Experience </w:t>
            </w:r>
          </w:p>
        </w:tc>
        <w:tc>
          <w:tcPr>
            <w:tcW w:w="6228" w:type="dxa"/>
            <w:gridSpan w:val="6"/>
          </w:tcPr>
          <w:p w:rsidR="00C25FB1" w:rsidRPr="008C4DD8" w:rsidRDefault="0080398A" w:rsidP="00877D27">
            <w:pPr>
              <w:jc w:val="both"/>
              <w:rPr>
                <w:rFonts w:ascii="Verdana" w:hAnsi="Verdana" w:cs="Arial"/>
                <w:sz w:val="24"/>
              </w:rPr>
            </w:pPr>
            <w:r>
              <w:rPr>
                <w:rFonts w:ascii="Verdana" w:hAnsi="Verdana" w:cs="Arial"/>
                <w:sz w:val="24"/>
              </w:rPr>
              <w:t>The major</w:t>
            </w:r>
            <w:r w:rsidR="00C25FB1" w:rsidRPr="008C4DD8">
              <w:rPr>
                <w:rFonts w:ascii="Verdana" w:hAnsi="Verdana" w:cs="Arial"/>
                <w:sz w:val="24"/>
              </w:rPr>
              <w:t xml:space="preserve"> capital programme is designed to improve equipment, estate and buildings in order to ensure the provision of safe quality services to patients.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Resources</w:t>
            </w:r>
          </w:p>
        </w:tc>
        <w:tc>
          <w:tcPr>
            <w:tcW w:w="6228" w:type="dxa"/>
            <w:gridSpan w:val="6"/>
          </w:tcPr>
          <w:p w:rsidR="00745CDB" w:rsidRPr="008C4DD8" w:rsidRDefault="00745CDB" w:rsidP="00DD22F7">
            <w:pPr>
              <w:jc w:val="both"/>
              <w:rPr>
                <w:rFonts w:ascii="Verdana" w:hAnsi="Verdana" w:cs="Arial"/>
                <w:sz w:val="24"/>
              </w:rPr>
            </w:pPr>
            <w:r w:rsidRPr="008C4DD8">
              <w:rPr>
                <w:rFonts w:ascii="Verdana" w:hAnsi="Verdana" w:cs="Arial"/>
                <w:sz w:val="24"/>
              </w:rPr>
              <w:t>The paper discusses the use of capital resources to support the organisation</w:t>
            </w:r>
            <w:r w:rsidR="00952644" w:rsidRPr="008C4DD8">
              <w:rPr>
                <w:rFonts w:ascii="Verdana" w:hAnsi="Verdana" w:cs="Arial"/>
                <w:sz w:val="24"/>
              </w:rPr>
              <w:t>’</w:t>
            </w:r>
            <w:r w:rsidRPr="008C4DD8">
              <w:rPr>
                <w:rFonts w:ascii="Verdana" w:hAnsi="Verdana" w:cs="Arial"/>
                <w:sz w:val="24"/>
              </w:rPr>
              <w:t xml:space="preserve">s objectives.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bCs/>
                <w:sz w:val="24"/>
              </w:rPr>
            </w:pPr>
            <w:r w:rsidRPr="008C4DD8">
              <w:rPr>
                <w:rFonts w:ascii="Verdana" w:hAnsi="Verdana" w:cs="Arial"/>
                <w:b/>
                <w:sz w:val="24"/>
              </w:rPr>
              <w:t xml:space="preserve">Risks and Assurance </w:t>
            </w:r>
          </w:p>
        </w:tc>
        <w:tc>
          <w:tcPr>
            <w:tcW w:w="6228" w:type="dxa"/>
            <w:gridSpan w:val="6"/>
          </w:tcPr>
          <w:p w:rsidR="00F87507" w:rsidRPr="008C4DD8" w:rsidRDefault="000832B7" w:rsidP="00D628DB">
            <w:pPr>
              <w:jc w:val="both"/>
              <w:rPr>
                <w:rFonts w:ascii="Verdana" w:hAnsi="Verdana" w:cs="Tahoma"/>
                <w:sz w:val="24"/>
              </w:rPr>
            </w:pPr>
            <w:r>
              <w:rPr>
                <w:rFonts w:ascii="Verdana" w:hAnsi="Verdana" w:cs="Tahoma"/>
                <w:sz w:val="24"/>
              </w:rPr>
              <w:t>The</w:t>
            </w:r>
            <w:r w:rsidR="00F87507" w:rsidRPr="008C4DD8">
              <w:rPr>
                <w:rFonts w:ascii="Verdana" w:hAnsi="Verdana" w:cs="Tahoma"/>
                <w:sz w:val="24"/>
              </w:rPr>
              <w:t xml:space="preserve"> main risk</w:t>
            </w:r>
            <w:r w:rsidR="00CB5641">
              <w:rPr>
                <w:rFonts w:ascii="Verdana" w:hAnsi="Verdana" w:cs="Tahoma"/>
                <w:sz w:val="24"/>
              </w:rPr>
              <w:t>s relate to</w:t>
            </w:r>
            <w:r w:rsidR="00F87507" w:rsidRPr="008C4DD8">
              <w:rPr>
                <w:rFonts w:ascii="Verdana" w:hAnsi="Verdana" w:cs="Tahoma"/>
                <w:sz w:val="24"/>
              </w:rPr>
              <w:t xml:space="preserve"> capital resources in this financial year to support the organisation</w:t>
            </w:r>
            <w:r w:rsidR="00957EFC" w:rsidRPr="008C4DD8">
              <w:rPr>
                <w:rFonts w:ascii="Verdana" w:hAnsi="Verdana" w:cs="Tahoma"/>
                <w:sz w:val="24"/>
              </w:rPr>
              <w:t>’</w:t>
            </w:r>
            <w:r>
              <w:rPr>
                <w:rFonts w:ascii="Verdana" w:hAnsi="Verdana" w:cs="Tahoma"/>
                <w:sz w:val="24"/>
              </w:rPr>
              <w:t>s priori</w:t>
            </w:r>
            <w:r w:rsidR="004A57A1">
              <w:rPr>
                <w:rFonts w:ascii="Verdana" w:hAnsi="Verdana" w:cs="Tahoma"/>
                <w:sz w:val="24"/>
              </w:rPr>
              <w:t>ti</w:t>
            </w:r>
            <w:r>
              <w:rPr>
                <w:rFonts w:ascii="Verdana" w:hAnsi="Verdana" w:cs="Tahoma"/>
                <w:sz w:val="24"/>
              </w:rPr>
              <w:t>es,</w:t>
            </w:r>
            <w:r w:rsidR="00F87507" w:rsidRPr="008C4DD8">
              <w:rPr>
                <w:rFonts w:ascii="Verdana" w:hAnsi="Verdana" w:cs="Tahoma"/>
                <w:sz w:val="24"/>
              </w:rPr>
              <w:t xml:space="preserve"> </w:t>
            </w:r>
            <w:r w:rsidR="00D628DB">
              <w:rPr>
                <w:rFonts w:ascii="Verdana" w:hAnsi="Verdana" w:cs="Tahoma"/>
                <w:sz w:val="24"/>
              </w:rPr>
              <w:t xml:space="preserve">and outturn delivery against the statutory capital resource limit </w:t>
            </w:r>
            <w:r w:rsidR="0067762C">
              <w:rPr>
                <w:rFonts w:ascii="Verdana" w:hAnsi="Verdana" w:cs="Tahoma"/>
                <w:sz w:val="24"/>
              </w:rPr>
              <w:t xml:space="preserve">and </w:t>
            </w:r>
            <w:r w:rsidR="00D628DB">
              <w:rPr>
                <w:rFonts w:ascii="Verdana" w:hAnsi="Verdana" w:cs="Tahoma"/>
                <w:sz w:val="24"/>
              </w:rPr>
              <w:t xml:space="preserve">covers the </w:t>
            </w:r>
            <w:r w:rsidR="0067762C">
              <w:rPr>
                <w:rFonts w:ascii="Verdana" w:hAnsi="Verdana" w:cs="Tahoma"/>
                <w:sz w:val="24"/>
              </w:rPr>
              <w:t>uncertainty over current and future year funding levels fo</w:t>
            </w:r>
            <w:r w:rsidR="00D628DB">
              <w:rPr>
                <w:rFonts w:ascii="Verdana" w:hAnsi="Verdana" w:cs="Tahoma"/>
                <w:sz w:val="24"/>
              </w:rPr>
              <w:t>r</w:t>
            </w:r>
            <w:r w:rsidR="0067762C">
              <w:rPr>
                <w:rFonts w:ascii="Verdana" w:hAnsi="Verdana" w:cs="Tahoma"/>
                <w:sz w:val="24"/>
              </w:rPr>
              <w:t xml:space="preserve"> currently unfunded projects by W</w:t>
            </w:r>
            <w:r w:rsidR="00DA60E1">
              <w:rPr>
                <w:rFonts w:ascii="Verdana" w:hAnsi="Verdana" w:cs="Tahoma"/>
                <w:sz w:val="24"/>
              </w:rPr>
              <w:t xml:space="preserve">elsh </w:t>
            </w:r>
            <w:r w:rsidR="0067762C">
              <w:rPr>
                <w:rFonts w:ascii="Verdana" w:hAnsi="Verdana" w:cs="Tahoma"/>
                <w:sz w:val="24"/>
              </w:rPr>
              <w:t>G</w:t>
            </w:r>
            <w:r w:rsidR="00DA60E1">
              <w:rPr>
                <w:rFonts w:ascii="Verdana" w:hAnsi="Verdana" w:cs="Tahoma"/>
                <w:sz w:val="24"/>
              </w:rPr>
              <w:t>overnment</w:t>
            </w:r>
            <w:r w:rsidR="00B71EEF">
              <w:rPr>
                <w:rFonts w:ascii="Verdana" w:hAnsi="Verdana" w:cs="Tahoma"/>
                <w:sz w:val="24"/>
              </w:rPr>
              <w:t>.</w:t>
            </w:r>
          </w:p>
        </w:tc>
      </w:tr>
      <w:tr w:rsidR="00C25FB1" w:rsidRPr="008C4DD8" w:rsidTr="00877D27">
        <w:trPr>
          <w:trHeight w:val="425"/>
        </w:trPr>
        <w:tc>
          <w:tcPr>
            <w:tcW w:w="3060" w:type="dxa"/>
            <w:gridSpan w:val="3"/>
            <w:shd w:val="clear" w:color="auto" w:fill="E6E6E6"/>
          </w:tcPr>
          <w:p w:rsidR="00C25FB1" w:rsidRPr="008C4DD8" w:rsidRDefault="007131E4" w:rsidP="007131E4">
            <w:pPr>
              <w:rPr>
                <w:rFonts w:ascii="Verdana" w:hAnsi="Verdana" w:cs="Arial"/>
                <w:b/>
                <w:sz w:val="24"/>
              </w:rPr>
            </w:pPr>
            <w:r>
              <w:rPr>
                <w:rFonts w:ascii="Verdana" w:hAnsi="Verdana" w:cs="Arial"/>
                <w:b/>
                <w:sz w:val="24"/>
              </w:rPr>
              <w:t>Health and Care Standards</w:t>
            </w:r>
          </w:p>
        </w:tc>
        <w:tc>
          <w:tcPr>
            <w:tcW w:w="6228" w:type="dxa"/>
            <w:gridSpan w:val="6"/>
          </w:tcPr>
          <w:p w:rsidR="00D7008C" w:rsidRPr="00CB39D6" w:rsidRDefault="00D7008C" w:rsidP="00D7008C">
            <w:pPr>
              <w:jc w:val="both"/>
              <w:rPr>
                <w:rFonts w:ascii="Verdana" w:hAnsi="Verdana" w:cs="Arial"/>
                <w:sz w:val="24"/>
              </w:rPr>
            </w:pPr>
            <w:r w:rsidRPr="00CB39D6">
              <w:rPr>
                <w:rFonts w:ascii="Verdana" w:hAnsi="Verdana" w:cs="Arial"/>
                <w:sz w:val="24"/>
              </w:rPr>
              <w:t>The 22 Health &amp; Care Standards for NHS Wales are mapped into the 7 Quality Themes:</w:t>
            </w:r>
          </w:p>
          <w:p w:rsidR="00D7008C" w:rsidRPr="00CB39D6" w:rsidRDefault="00D7008C" w:rsidP="00D7008C">
            <w:pPr>
              <w:jc w:val="both"/>
              <w:rPr>
                <w:rFonts w:ascii="Verdana" w:hAnsi="Verdana" w:cs="Arial"/>
                <w:sz w:val="24"/>
              </w:rPr>
            </w:pPr>
            <w:r w:rsidRPr="00CB39D6">
              <w:rPr>
                <w:rFonts w:ascii="Verdana" w:hAnsi="Verdana" w:cs="Arial"/>
                <w:sz w:val="24"/>
              </w:rPr>
              <w:t>Staying Healthy</w:t>
            </w:r>
            <w:r w:rsidR="007131E4">
              <w:rPr>
                <w:rFonts w:ascii="Verdana" w:hAnsi="Verdana" w:cs="Arial"/>
                <w:sz w:val="24"/>
              </w:rPr>
              <w:t xml:space="preserve">; </w:t>
            </w:r>
            <w:r w:rsidRPr="00CB39D6">
              <w:rPr>
                <w:rFonts w:ascii="Verdana" w:hAnsi="Verdana" w:cs="Arial"/>
                <w:sz w:val="24"/>
              </w:rPr>
              <w:t>Safe Care</w:t>
            </w:r>
            <w:r w:rsidR="007131E4">
              <w:rPr>
                <w:rFonts w:ascii="Verdana" w:hAnsi="Verdana" w:cs="Arial"/>
                <w:sz w:val="24"/>
              </w:rPr>
              <w:t xml:space="preserve">; </w:t>
            </w:r>
            <w:r w:rsidRPr="00CB39D6">
              <w:rPr>
                <w:rFonts w:ascii="Verdana" w:hAnsi="Verdana" w:cs="Arial"/>
                <w:sz w:val="24"/>
              </w:rPr>
              <w:t>Effective Care</w:t>
            </w:r>
            <w:r w:rsidR="007131E4">
              <w:rPr>
                <w:rFonts w:ascii="Verdana" w:hAnsi="Verdana" w:cs="Arial"/>
                <w:sz w:val="24"/>
              </w:rPr>
              <w:t xml:space="preserve">; </w:t>
            </w:r>
            <w:r w:rsidRPr="00CB39D6">
              <w:rPr>
                <w:rFonts w:ascii="Verdana" w:hAnsi="Verdana" w:cs="Arial"/>
                <w:sz w:val="24"/>
              </w:rPr>
              <w:t>Dignified Care</w:t>
            </w:r>
            <w:r w:rsidR="007131E4">
              <w:rPr>
                <w:rFonts w:ascii="Verdana" w:hAnsi="Verdana" w:cs="Arial"/>
                <w:sz w:val="24"/>
              </w:rPr>
              <w:t xml:space="preserve">; </w:t>
            </w:r>
            <w:r w:rsidRPr="00CB39D6">
              <w:rPr>
                <w:rFonts w:ascii="Verdana" w:hAnsi="Verdana" w:cs="Arial"/>
                <w:sz w:val="24"/>
              </w:rPr>
              <w:t>Timely Care</w:t>
            </w:r>
            <w:r w:rsidR="007131E4">
              <w:rPr>
                <w:rFonts w:ascii="Verdana" w:hAnsi="Verdana" w:cs="Arial"/>
                <w:sz w:val="24"/>
              </w:rPr>
              <w:t xml:space="preserve">; </w:t>
            </w:r>
            <w:r w:rsidRPr="00CB39D6">
              <w:rPr>
                <w:rFonts w:ascii="Verdana" w:hAnsi="Verdana" w:cs="Arial"/>
                <w:sz w:val="24"/>
              </w:rPr>
              <w:t>Individual Care</w:t>
            </w:r>
            <w:r w:rsidR="007131E4">
              <w:rPr>
                <w:rFonts w:ascii="Verdana" w:hAnsi="Verdana" w:cs="Arial"/>
                <w:sz w:val="24"/>
              </w:rPr>
              <w:t xml:space="preserve">; </w:t>
            </w:r>
            <w:r w:rsidRPr="00CB39D6">
              <w:rPr>
                <w:rFonts w:ascii="Verdana" w:hAnsi="Verdana" w:cs="Arial"/>
                <w:sz w:val="24"/>
              </w:rPr>
              <w:t>Staff &amp; Resources</w:t>
            </w:r>
          </w:p>
          <w:p w:rsidR="00D7008C" w:rsidRPr="00CB39D6" w:rsidRDefault="00D37AB4" w:rsidP="00D7008C">
            <w:pPr>
              <w:jc w:val="both"/>
              <w:rPr>
                <w:rFonts w:ascii="Verdana" w:hAnsi="Verdana" w:cs="Arial"/>
                <w:sz w:val="24"/>
              </w:rPr>
            </w:pPr>
            <w:hyperlink r:id="rId10" w:history="1">
              <w:r w:rsidR="00D7008C" w:rsidRPr="00CB39D6">
                <w:rPr>
                  <w:rStyle w:val="Hyperlink"/>
                  <w:rFonts w:ascii="Verdana" w:hAnsi="Verdana" w:cs="Arial"/>
                  <w:sz w:val="24"/>
                </w:rPr>
                <w:t>http://www.wales.nhs.uk/sitesplus/documents/1064/24729_Health%20Standards%20Framework_2015_E1.pdf</w:t>
              </w:r>
            </w:hyperlink>
            <w:r w:rsidR="00D7008C" w:rsidRPr="00CB39D6">
              <w:rPr>
                <w:rFonts w:ascii="Verdana" w:hAnsi="Verdana" w:cs="Arial"/>
                <w:sz w:val="24"/>
              </w:rPr>
              <w:t xml:space="preserve"> </w:t>
            </w:r>
          </w:p>
          <w:p w:rsidR="00C25FB1" w:rsidRPr="008C4DD8" w:rsidRDefault="00D7008C" w:rsidP="00D7008C">
            <w:pPr>
              <w:rPr>
                <w:rFonts w:ascii="Verdana" w:hAnsi="Verdana" w:cs="Arial"/>
                <w:sz w:val="24"/>
              </w:rPr>
            </w:pPr>
            <w:r w:rsidRPr="008C4DD8">
              <w:rPr>
                <w:rFonts w:ascii="Verdana" w:hAnsi="Verdana" w:cs="Arial"/>
                <w:sz w:val="24"/>
              </w:rPr>
              <w:t>Implementation of the Capital Programme links to a range of the S</w:t>
            </w:r>
            <w:r>
              <w:rPr>
                <w:rFonts w:ascii="Verdana" w:hAnsi="Verdana" w:cs="Arial"/>
                <w:sz w:val="24"/>
              </w:rPr>
              <w:t>tandards for Health Services</w:t>
            </w:r>
            <w:r w:rsidRPr="008C4DD8">
              <w:rPr>
                <w:rFonts w:ascii="Verdana" w:hAnsi="Verdana" w:cs="Arial"/>
                <w:sz w:val="24"/>
              </w:rPr>
              <w:t>.</w:t>
            </w:r>
            <w:r>
              <w:rPr>
                <w:rFonts w:ascii="Verdana" w:hAnsi="Verdana" w:cs="Arial"/>
                <w:sz w:val="24"/>
              </w:rPr>
              <w:t xml:space="preserve">  </w:t>
            </w:r>
          </w:p>
        </w:tc>
      </w:tr>
      <w:tr w:rsidR="00C25FB1" w:rsidRPr="008C4DD8" w:rsidTr="00877D27">
        <w:trPr>
          <w:trHeight w:val="425"/>
        </w:trPr>
        <w:tc>
          <w:tcPr>
            <w:tcW w:w="3060" w:type="dxa"/>
            <w:gridSpan w:val="3"/>
            <w:shd w:val="clear" w:color="auto" w:fill="E6E6E6"/>
          </w:tcPr>
          <w:p w:rsidR="00C25FB1" w:rsidRPr="008C4DD8" w:rsidRDefault="00C25FB1" w:rsidP="00877D27">
            <w:pPr>
              <w:rPr>
                <w:rFonts w:ascii="Verdana" w:hAnsi="Verdana" w:cs="Arial"/>
                <w:b/>
                <w:sz w:val="24"/>
              </w:rPr>
            </w:pPr>
            <w:r w:rsidRPr="008C4DD8">
              <w:rPr>
                <w:rFonts w:ascii="Verdana" w:hAnsi="Verdana" w:cs="Arial"/>
                <w:b/>
                <w:sz w:val="24"/>
              </w:rPr>
              <w:t>Workforce</w:t>
            </w:r>
          </w:p>
        </w:tc>
        <w:tc>
          <w:tcPr>
            <w:tcW w:w="6228" w:type="dxa"/>
            <w:gridSpan w:val="6"/>
          </w:tcPr>
          <w:p w:rsidR="00C25FB1" w:rsidRPr="00094021" w:rsidRDefault="00C25FB1" w:rsidP="00877D27">
            <w:pPr>
              <w:jc w:val="both"/>
              <w:rPr>
                <w:rFonts w:ascii="Verdana" w:hAnsi="Verdana" w:cs="Arial"/>
                <w:sz w:val="24"/>
              </w:rPr>
            </w:pPr>
            <w:r w:rsidRPr="00094021">
              <w:rPr>
                <w:rFonts w:ascii="Verdana" w:hAnsi="Verdana" w:cs="Arial"/>
                <w:sz w:val="24"/>
              </w:rPr>
              <w:t>There are no specific workforce implications within this report</w:t>
            </w:r>
            <w:r w:rsidR="003E0137" w:rsidRPr="00094021">
              <w:rPr>
                <w:rFonts w:ascii="Verdana" w:hAnsi="Verdana" w:cs="Arial"/>
                <w:sz w:val="24"/>
              </w:rPr>
              <w:t>.</w:t>
            </w:r>
          </w:p>
        </w:tc>
      </w:tr>
      <w:tr w:rsidR="00D7008C" w:rsidRPr="008C4DD8" w:rsidTr="00877D27">
        <w:trPr>
          <w:trHeight w:val="425"/>
        </w:trPr>
        <w:tc>
          <w:tcPr>
            <w:tcW w:w="3060" w:type="dxa"/>
            <w:gridSpan w:val="3"/>
            <w:shd w:val="clear" w:color="auto" w:fill="E6E6E6"/>
          </w:tcPr>
          <w:p w:rsidR="00D7008C" w:rsidRPr="00A367BA" w:rsidRDefault="00D7008C" w:rsidP="00D010E6">
            <w:pPr>
              <w:rPr>
                <w:rFonts w:ascii="Verdana" w:hAnsi="Verdana" w:cs="Arial"/>
                <w:b/>
                <w:sz w:val="24"/>
              </w:rPr>
            </w:pPr>
            <w:r>
              <w:rPr>
                <w:rFonts w:ascii="Verdana" w:hAnsi="Verdana" w:cs="Arial"/>
                <w:b/>
                <w:sz w:val="24"/>
              </w:rPr>
              <w:t>Freedom of information status</w:t>
            </w:r>
          </w:p>
        </w:tc>
        <w:tc>
          <w:tcPr>
            <w:tcW w:w="6228" w:type="dxa"/>
            <w:gridSpan w:val="6"/>
          </w:tcPr>
          <w:p w:rsidR="00D7008C" w:rsidRPr="00094021" w:rsidRDefault="0039774E" w:rsidP="00D7008C">
            <w:pPr>
              <w:jc w:val="both"/>
              <w:rPr>
                <w:rFonts w:ascii="Verdana" w:hAnsi="Verdana" w:cs="Arial"/>
                <w:sz w:val="24"/>
              </w:rPr>
            </w:pPr>
            <w:r>
              <w:rPr>
                <w:rFonts w:ascii="Verdana" w:hAnsi="Verdana" w:cs="Arial"/>
                <w:sz w:val="24"/>
              </w:rPr>
              <w:t>Open</w:t>
            </w:r>
          </w:p>
        </w:tc>
      </w:tr>
    </w:tbl>
    <w:p w:rsidR="00400A80" w:rsidRDefault="00400A80"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DA60E1" w:rsidRDefault="00DA60E1" w:rsidP="00400A80">
      <w:pPr>
        <w:rPr>
          <w:rFonts w:ascii="Verdana" w:hAnsi="Verdana" w:cs="Arial"/>
          <w:b/>
          <w:sz w:val="24"/>
        </w:rPr>
      </w:pPr>
    </w:p>
    <w:p w:rsidR="00452BA3" w:rsidRDefault="00452BA3" w:rsidP="00400A80">
      <w:pPr>
        <w:rPr>
          <w:rFonts w:ascii="Verdana" w:hAnsi="Verdana" w:cs="Arial"/>
          <w:b/>
          <w:sz w:val="24"/>
        </w:rPr>
      </w:pPr>
    </w:p>
    <w:p w:rsidR="0039774E" w:rsidRPr="008C4DD8" w:rsidRDefault="00400A80" w:rsidP="00400A80">
      <w:pPr>
        <w:rPr>
          <w:rFonts w:ascii="Verdana" w:hAnsi="Verdana" w:cs="Arial"/>
          <w:b/>
          <w:sz w:val="24"/>
        </w:rPr>
      </w:pPr>
      <w:r>
        <w:rPr>
          <w:rFonts w:ascii="Verdana" w:hAnsi="Verdana" w:cs="Arial"/>
          <w:b/>
          <w:sz w:val="24"/>
        </w:rPr>
        <w:lastRenderedPageBreak/>
        <w:t xml:space="preserve">                    </w:t>
      </w:r>
      <w:r w:rsidR="0039774E">
        <w:rPr>
          <w:rFonts w:ascii="Verdana" w:hAnsi="Verdana" w:cs="Arial"/>
          <w:b/>
          <w:sz w:val="24"/>
        </w:rPr>
        <w:t xml:space="preserve">CAPITAL PROGRAMME QUARTERLY </w:t>
      </w:r>
      <w:r w:rsidR="0039774E" w:rsidRPr="008C4DD8">
        <w:rPr>
          <w:rFonts w:ascii="Verdana" w:hAnsi="Verdana" w:cs="Arial"/>
          <w:b/>
          <w:sz w:val="24"/>
        </w:rPr>
        <w:t>UPDATE</w:t>
      </w:r>
    </w:p>
    <w:p w:rsidR="00C25FB1" w:rsidRPr="008C4DD8" w:rsidRDefault="00C25FB1" w:rsidP="00877D27">
      <w:pPr>
        <w:autoSpaceDE w:val="0"/>
        <w:autoSpaceDN w:val="0"/>
        <w:adjustRightInd w:val="0"/>
        <w:jc w:val="both"/>
        <w:rPr>
          <w:rFonts w:ascii="Verdana" w:hAnsi="Verdana"/>
          <w:sz w:val="24"/>
        </w:rPr>
      </w:pPr>
    </w:p>
    <w:p w:rsidR="00AC4636" w:rsidRPr="00AC4636" w:rsidRDefault="00AC4636" w:rsidP="00AC4636">
      <w:pPr>
        <w:pStyle w:val="Footer"/>
        <w:tabs>
          <w:tab w:val="clear" w:pos="4153"/>
          <w:tab w:val="clear" w:pos="8306"/>
          <w:tab w:val="center" w:pos="720"/>
          <w:tab w:val="right" w:pos="9000"/>
        </w:tabs>
        <w:jc w:val="both"/>
        <w:rPr>
          <w:rFonts w:ascii="Verdana" w:hAnsi="Verdana"/>
          <w:b/>
          <w:sz w:val="24"/>
        </w:rPr>
      </w:pPr>
      <w:r w:rsidRPr="00AC4636">
        <w:rPr>
          <w:rFonts w:ascii="Verdana" w:hAnsi="Verdana"/>
          <w:b/>
          <w:sz w:val="24"/>
        </w:rPr>
        <w:t>1.</w:t>
      </w:r>
      <w:r w:rsidRPr="00AC4636">
        <w:rPr>
          <w:rFonts w:ascii="Verdana" w:hAnsi="Verdana"/>
          <w:b/>
          <w:sz w:val="24"/>
        </w:rPr>
        <w:tab/>
        <w:t xml:space="preserve">  </w:t>
      </w:r>
      <w:r w:rsidRPr="00AC4636">
        <w:rPr>
          <w:rFonts w:ascii="Verdana" w:hAnsi="Verdana"/>
          <w:b/>
          <w:sz w:val="24"/>
          <w:bdr w:val="single" w:sz="4" w:space="0" w:color="auto" w:frame="1"/>
        </w:rPr>
        <w:t>S</w:t>
      </w:r>
      <w:r w:rsidRPr="00AC4636">
        <w:rPr>
          <w:rFonts w:ascii="Verdana" w:hAnsi="Verdana"/>
          <w:b/>
          <w:sz w:val="24"/>
        </w:rPr>
        <w:t>ITUATION / PURPOSE OF REPORT</w:t>
      </w:r>
    </w:p>
    <w:p w:rsidR="00AC4636" w:rsidRPr="00AC4636" w:rsidRDefault="00AC4636" w:rsidP="00AC4636">
      <w:pPr>
        <w:pStyle w:val="Footer"/>
        <w:tabs>
          <w:tab w:val="clear" w:pos="4153"/>
          <w:tab w:val="clear" w:pos="8306"/>
          <w:tab w:val="center" w:pos="720"/>
          <w:tab w:val="right" w:pos="9000"/>
        </w:tabs>
        <w:jc w:val="both"/>
        <w:rPr>
          <w:rFonts w:ascii="Verdana" w:hAnsi="Verdana"/>
          <w:b/>
          <w:sz w:val="24"/>
        </w:rPr>
      </w:pPr>
    </w:p>
    <w:p w:rsidR="0094001A" w:rsidRDefault="0094001A" w:rsidP="0094001A">
      <w:pPr>
        <w:pStyle w:val="Footer"/>
        <w:tabs>
          <w:tab w:val="clear" w:pos="4153"/>
          <w:tab w:val="clear" w:pos="8306"/>
          <w:tab w:val="center" w:pos="720"/>
          <w:tab w:val="right" w:pos="9000"/>
        </w:tabs>
        <w:jc w:val="both"/>
        <w:rPr>
          <w:rFonts w:ascii="Verdana" w:hAnsi="Verdana" w:cs="Tahoma"/>
          <w:sz w:val="24"/>
        </w:rPr>
      </w:pPr>
      <w:r>
        <w:rPr>
          <w:rFonts w:ascii="Verdana" w:hAnsi="Verdana" w:cs="Tahoma"/>
          <w:sz w:val="24"/>
        </w:rPr>
        <w:t xml:space="preserve">The purpose of this report is to provide a quarterly update </w:t>
      </w:r>
      <w:r w:rsidR="0039774E">
        <w:rPr>
          <w:rFonts w:ascii="Verdana" w:hAnsi="Verdana" w:cs="Tahoma"/>
          <w:sz w:val="24"/>
        </w:rPr>
        <w:t xml:space="preserve">to </w:t>
      </w:r>
      <w:r w:rsidR="00C848F1">
        <w:rPr>
          <w:rFonts w:ascii="Verdana" w:hAnsi="Verdana" w:cs="Tahoma"/>
          <w:sz w:val="24"/>
        </w:rPr>
        <w:t xml:space="preserve">the </w:t>
      </w:r>
      <w:r w:rsidR="00BE5683">
        <w:rPr>
          <w:rFonts w:ascii="Verdana" w:hAnsi="Verdana" w:cs="Tahoma"/>
          <w:sz w:val="24"/>
        </w:rPr>
        <w:t>Health</w:t>
      </w:r>
      <w:r w:rsidR="00CF5838">
        <w:rPr>
          <w:rFonts w:ascii="Verdana" w:hAnsi="Verdana" w:cs="Tahoma"/>
          <w:sz w:val="24"/>
        </w:rPr>
        <w:t xml:space="preserve"> Board</w:t>
      </w:r>
      <w:r w:rsidR="00C848F1">
        <w:rPr>
          <w:rFonts w:ascii="Verdana" w:hAnsi="Verdana" w:cs="Tahoma"/>
          <w:sz w:val="24"/>
        </w:rPr>
        <w:t xml:space="preserve"> on the Capital Programme,</w:t>
      </w:r>
      <w:r w:rsidR="00CF5838">
        <w:rPr>
          <w:rFonts w:ascii="Verdana" w:hAnsi="Verdana" w:cs="Tahoma"/>
          <w:sz w:val="24"/>
        </w:rPr>
        <w:t xml:space="preserve"> </w:t>
      </w:r>
      <w:r w:rsidR="00977B75">
        <w:rPr>
          <w:rFonts w:ascii="Verdana" w:hAnsi="Verdana" w:cs="Tahoma"/>
          <w:sz w:val="24"/>
        </w:rPr>
        <w:t>including an</w:t>
      </w:r>
      <w:r w:rsidR="00CF5838">
        <w:rPr>
          <w:rFonts w:ascii="Verdana" w:hAnsi="Verdana" w:cs="Tahoma"/>
          <w:sz w:val="24"/>
        </w:rPr>
        <w:t xml:space="preserve"> update</w:t>
      </w:r>
      <w:r>
        <w:rPr>
          <w:rFonts w:ascii="Verdana" w:hAnsi="Verdana" w:cs="Tahoma"/>
          <w:sz w:val="24"/>
        </w:rPr>
        <w:t xml:space="preserve"> o</w:t>
      </w:r>
      <w:r w:rsidR="00977B75">
        <w:rPr>
          <w:rFonts w:ascii="Verdana" w:hAnsi="Verdana" w:cs="Tahoma"/>
          <w:sz w:val="24"/>
        </w:rPr>
        <w:t>n</w:t>
      </w:r>
      <w:r>
        <w:rPr>
          <w:rFonts w:ascii="Verdana" w:hAnsi="Verdana" w:cs="Tahoma"/>
          <w:sz w:val="24"/>
        </w:rPr>
        <w:t xml:space="preserve"> the Ca</w:t>
      </w:r>
      <w:r w:rsidR="009A1DB9">
        <w:rPr>
          <w:rFonts w:ascii="Verdana" w:hAnsi="Verdana" w:cs="Tahoma"/>
          <w:sz w:val="24"/>
        </w:rPr>
        <w:t xml:space="preserve">pital Resource Limit (CRL) and </w:t>
      </w:r>
      <w:r>
        <w:rPr>
          <w:rFonts w:ascii="Verdana" w:hAnsi="Verdana" w:cs="Tahoma"/>
          <w:sz w:val="24"/>
        </w:rPr>
        <w:t xml:space="preserve">outturn position for 2018/19. </w:t>
      </w:r>
      <w:r w:rsidR="009A1DB9">
        <w:rPr>
          <w:rFonts w:ascii="Verdana" w:hAnsi="Verdana" w:cs="Tahoma"/>
          <w:sz w:val="24"/>
        </w:rPr>
        <w:t xml:space="preserve"> The paper will also provide an overview of the opening 2019/20 position</w:t>
      </w:r>
      <w:r w:rsidR="002128D9">
        <w:rPr>
          <w:rFonts w:ascii="Verdana" w:hAnsi="Verdana" w:cs="Tahoma"/>
          <w:sz w:val="24"/>
        </w:rPr>
        <w:t>.</w:t>
      </w:r>
    </w:p>
    <w:p w:rsidR="00AC4636" w:rsidRPr="00AC4636" w:rsidRDefault="000B32EB" w:rsidP="000B32EB">
      <w:pPr>
        <w:pStyle w:val="Footer"/>
        <w:tabs>
          <w:tab w:val="clear" w:pos="4153"/>
          <w:tab w:val="clear" w:pos="8306"/>
          <w:tab w:val="center" w:pos="720"/>
          <w:tab w:val="right" w:pos="9000"/>
        </w:tabs>
        <w:jc w:val="both"/>
        <w:rPr>
          <w:rFonts w:ascii="Verdana" w:hAnsi="Verdana"/>
          <w:b/>
          <w:sz w:val="24"/>
        </w:rPr>
      </w:pPr>
      <w:r w:rsidRPr="00AC4636">
        <w:rPr>
          <w:rFonts w:ascii="Verdana" w:hAnsi="Verdana"/>
          <w:b/>
          <w:sz w:val="24"/>
        </w:rPr>
        <w:t xml:space="preserve"> </w:t>
      </w:r>
    </w:p>
    <w:p w:rsidR="00AC4636" w:rsidRDefault="00AC4636" w:rsidP="00AC4636">
      <w:pPr>
        <w:pStyle w:val="Heading8"/>
        <w:spacing w:before="0" w:after="0"/>
        <w:jc w:val="both"/>
        <w:rPr>
          <w:rFonts w:ascii="Verdana" w:hAnsi="Verdana" w:cs="Arial"/>
          <w:b/>
          <w:i w:val="0"/>
        </w:rPr>
      </w:pPr>
      <w:r w:rsidRPr="005D2B31">
        <w:rPr>
          <w:rFonts w:ascii="Verdana" w:hAnsi="Verdana"/>
          <w:b/>
          <w:i w:val="0"/>
        </w:rPr>
        <w:t xml:space="preserve">2.  </w:t>
      </w:r>
      <w:r w:rsidRPr="005D2B31">
        <w:rPr>
          <w:rFonts w:ascii="Verdana" w:hAnsi="Verdana" w:cs="Arial"/>
          <w:b/>
          <w:i w:val="0"/>
          <w:bdr w:val="single" w:sz="4" w:space="0" w:color="auto" w:frame="1"/>
        </w:rPr>
        <w:t>B</w:t>
      </w:r>
      <w:r w:rsidRPr="005D2B31">
        <w:rPr>
          <w:rFonts w:ascii="Verdana" w:hAnsi="Verdana" w:cs="Arial"/>
          <w:b/>
          <w:i w:val="0"/>
        </w:rPr>
        <w:t xml:space="preserve">ACKGROUND / INTRODUCTION </w:t>
      </w:r>
    </w:p>
    <w:p w:rsidR="003879D8" w:rsidRDefault="003879D8" w:rsidP="00666A6E">
      <w:pPr>
        <w:jc w:val="both"/>
        <w:rPr>
          <w:rFonts w:ascii="Verdana" w:hAnsi="Verdana"/>
          <w:b/>
          <w:sz w:val="24"/>
        </w:rPr>
      </w:pPr>
    </w:p>
    <w:p w:rsidR="009A5989" w:rsidRDefault="00D2776A" w:rsidP="0094001A">
      <w:pPr>
        <w:jc w:val="both"/>
        <w:rPr>
          <w:rFonts w:ascii="Verdana" w:hAnsi="Verdana"/>
          <w:sz w:val="24"/>
        </w:rPr>
      </w:pPr>
      <w:r>
        <w:rPr>
          <w:rFonts w:ascii="Verdana" w:hAnsi="Verdana"/>
          <w:sz w:val="24"/>
        </w:rPr>
        <w:t>As reported in the Januar</w:t>
      </w:r>
      <w:r w:rsidRPr="00D2776A">
        <w:rPr>
          <w:rFonts w:ascii="Verdana" w:hAnsi="Verdana"/>
          <w:sz w:val="24"/>
        </w:rPr>
        <w:t>y</w:t>
      </w:r>
      <w:r w:rsidR="00D54C30" w:rsidRPr="00D2776A">
        <w:rPr>
          <w:rFonts w:ascii="Verdana" w:hAnsi="Verdana"/>
          <w:sz w:val="24"/>
        </w:rPr>
        <w:t xml:space="preserve"> </w:t>
      </w:r>
      <w:r w:rsidRPr="00D2776A">
        <w:rPr>
          <w:rFonts w:ascii="Verdana" w:hAnsi="Verdana"/>
          <w:sz w:val="24"/>
        </w:rPr>
        <w:t>2019</w:t>
      </w:r>
      <w:r w:rsidR="00977B75">
        <w:rPr>
          <w:rFonts w:ascii="Verdana" w:hAnsi="Verdana"/>
          <w:sz w:val="24"/>
        </w:rPr>
        <w:t xml:space="preserve"> </w:t>
      </w:r>
      <w:r w:rsidR="00D54C30">
        <w:rPr>
          <w:rFonts w:ascii="Verdana" w:hAnsi="Verdana"/>
          <w:sz w:val="24"/>
        </w:rPr>
        <w:t xml:space="preserve">update, the recurrent discretionary </w:t>
      </w:r>
      <w:r w:rsidR="004B0BE2">
        <w:rPr>
          <w:rFonts w:ascii="Verdana" w:hAnsi="Verdana"/>
          <w:sz w:val="24"/>
        </w:rPr>
        <w:t>CRL funding of £6.78</w:t>
      </w:r>
      <w:r w:rsidR="002128D9">
        <w:rPr>
          <w:rFonts w:ascii="Verdana" w:hAnsi="Verdana"/>
          <w:sz w:val="24"/>
        </w:rPr>
        <w:t>m</w:t>
      </w:r>
      <w:r w:rsidR="00400A80">
        <w:rPr>
          <w:rFonts w:ascii="Verdana" w:hAnsi="Verdana"/>
          <w:sz w:val="24"/>
        </w:rPr>
        <w:t xml:space="preserve"> had</w:t>
      </w:r>
      <w:r w:rsidR="004B0BE2">
        <w:rPr>
          <w:rFonts w:ascii="Verdana" w:hAnsi="Verdana"/>
          <w:sz w:val="24"/>
        </w:rPr>
        <w:t xml:space="preserve"> been reduced to </w:t>
      </w:r>
      <w:r w:rsidR="00CF5838">
        <w:rPr>
          <w:rFonts w:ascii="Verdana" w:hAnsi="Verdana"/>
          <w:sz w:val="24"/>
        </w:rPr>
        <w:t>£</w:t>
      </w:r>
      <w:r w:rsidR="004B0BE2">
        <w:rPr>
          <w:rFonts w:ascii="Verdana" w:hAnsi="Verdana"/>
          <w:sz w:val="24"/>
        </w:rPr>
        <w:t>6.48</w:t>
      </w:r>
      <w:r w:rsidR="002128D9">
        <w:rPr>
          <w:rFonts w:ascii="Verdana" w:hAnsi="Verdana"/>
          <w:sz w:val="24"/>
        </w:rPr>
        <w:t>m</w:t>
      </w:r>
      <w:r w:rsidR="004B0BE2">
        <w:rPr>
          <w:rFonts w:ascii="Verdana" w:hAnsi="Verdana"/>
          <w:sz w:val="24"/>
        </w:rPr>
        <w:t xml:space="preserve"> in 2018/19 to reflect prior year slippage on the neonatal project.  The updated </w:t>
      </w:r>
      <w:r w:rsidR="0094001A">
        <w:rPr>
          <w:rFonts w:ascii="Verdana" w:hAnsi="Verdana"/>
          <w:sz w:val="24"/>
        </w:rPr>
        <w:t>2018/19 funding position is set out below</w:t>
      </w:r>
      <w:r w:rsidR="00C848F1">
        <w:rPr>
          <w:rFonts w:ascii="Verdana" w:hAnsi="Verdana"/>
          <w:sz w:val="24"/>
        </w:rPr>
        <w:t xml:space="preserve"> and it should be noted that </w:t>
      </w:r>
      <w:r w:rsidR="00250F70">
        <w:rPr>
          <w:rFonts w:ascii="Verdana" w:hAnsi="Verdana"/>
          <w:sz w:val="24"/>
        </w:rPr>
        <w:t>this position is based on that reported at E</w:t>
      </w:r>
      <w:r w:rsidR="00C848F1">
        <w:rPr>
          <w:rFonts w:ascii="Verdana" w:hAnsi="Verdana"/>
          <w:sz w:val="24"/>
        </w:rPr>
        <w:t xml:space="preserve">xecutive </w:t>
      </w:r>
      <w:r w:rsidR="00250F70">
        <w:rPr>
          <w:rFonts w:ascii="Verdana" w:hAnsi="Verdana"/>
          <w:sz w:val="24"/>
        </w:rPr>
        <w:t>C</w:t>
      </w:r>
      <w:r w:rsidR="00C848F1">
        <w:rPr>
          <w:rFonts w:ascii="Verdana" w:hAnsi="Verdana"/>
          <w:sz w:val="24"/>
        </w:rPr>
        <w:t xml:space="preserve">apital </w:t>
      </w:r>
      <w:r w:rsidR="00250F70">
        <w:rPr>
          <w:rFonts w:ascii="Verdana" w:hAnsi="Verdana"/>
          <w:sz w:val="24"/>
        </w:rPr>
        <w:t>M</w:t>
      </w:r>
      <w:r w:rsidR="00C848F1">
        <w:rPr>
          <w:rFonts w:ascii="Verdana" w:hAnsi="Verdana"/>
          <w:sz w:val="24"/>
        </w:rPr>
        <w:t xml:space="preserve">anagement </w:t>
      </w:r>
      <w:r w:rsidR="00250F70">
        <w:rPr>
          <w:rFonts w:ascii="Verdana" w:hAnsi="Verdana"/>
          <w:sz w:val="24"/>
        </w:rPr>
        <w:t>G</w:t>
      </w:r>
      <w:r w:rsidR="00C848F1">
        <w:rPr>
          <w:rFonts w:ascii="Verdana" w:hAnsi="Verdana"/>
          <w:sz w:val="24"/>
        </w:rPr>
        <w:t>roup (ECMG</w:t>
      </w:r>
      <w:r w:rsidR="00345086">
        <w:rPr>
          <w:rFonts w:ascii="Verdana" w:hAnsi="Verdana"/>
          <w:sz w:val="24"/>
        </w:rPr>
        <w:t>) on</w:t>
      </w:r>
      <w:r w:rsidR="009A1DB9">
        <w:rPr>
          <w:rFonts w:ascii="Verdana" w:hAnsi="Verdana"/>
          <w:sz w:val="24"/>
        </w:rPr>
        <w:t xml:space="preserve"> 22 March 2019.</w:t>
      </w:r>
    </w:p>
    <w:p w:rsidR="009A1DB9" w:rsidRDefault="009A1DB9" w:rsidP="00452BA3">
      <w:pPr>
        <w:jc w:val="center"/>
        <w:rPr>
          <w:rFonts w:ascii="Verdana" w:hAnsi="Verdana"/>
          <w:sz w:val="24"/>
        </w:rPr>
      </w:pPr>
      <w:r w:rsidRPr="009A1DB9">
        <w:rPr>
          <w:noProof/>
        </w:rPr>
        <w:drawing>
          <wp:inline distT="0" distB="0" distL="0" distR="0">
            <wp:extent cx="5276215" cy="5549462"/>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9498" cy="5552915"/>
                    </a:xfrm>
                    <a:prstGeom prst="rect">
                      <a:avLst/>
                    </a:prstGeom>
                    <a:noFill/>
                    <a:ln>
                      <a:noFill/>
                    </a:ln>
                  </pic:spPr>
                </pic:pic>
              </a:graphicData>
            </a:graphic>
          </wp:inline>
        </w:drawing>
      </w:r>
    </w:p>
    <w:p w:rsidR="002970FC" w:rsidRDefault="002970FC" w:rsidP="0094001A">
      <w:pPr>
        <w:jc w:val="both"/>
        <w:rPr>
          <w:rFonts w:ascii="Verdana" w:hAnsi="Verdana"/>
          <w:sz w:val="24"/>
        </w:rPr>
      </w:pPr>
    </w:p>
    <w:p w:rsidR="009A1DB9" w:rsidRDefault="00C848F1" w:rsidP="0094001A">
      <w:pPr>
        <w:jc w:val="both"/>
        <w:rPr>
          <w:rFonts w:ascii="Verdana" w:hAnsi="Verdana"/>
          <w:sz w:val="24"/>
        </w:rPr>
      </w:pPr>
      <w:r>
        <w:rPr>
          <w:rFonts w:ascii="Verdana" w:hAnsi="Verdana"/>
          <w:sz w:val="24"/>
        </w:rPr>
        <w:lastRenderedPageBreak/>
        <w:t xml:space="preserve">It should also be noted that </w:t>
      </w:r>
      <w:r w:rsidR="009A1DB9">
        <w:rPr>
          <w:rFonts w:ascii="Verdana" w:hAnsi="Verdana"/>
          <w:sz w:val="24"/>
        </w:rPr>
        <w:t xml:space="preserve">Welsh </w:t>
      </w:r>
      <w:r w:rsidR="00781D41">
        <w:rPr>
          <w:rFonts w:ascii="Verdana" w:hAnsi="Verdana"/>
          <w:sz w:val="24"/>
        </w:rPr>
        <w:t>Government</w:t>
      </w:r>
      <w:r w:rsidR="009A1DB9">
        <w:rPr>
          <w:rFonts w:ascii="Verdana" w:hAnsi="Verdana"/>
          <w:sz w:val="24"/>
        </w:rPr>
        <w:t xml:space="preserve"> </w:t>
      </w:r>
      <w:r w:rsidR="00D2776A">
        <w:rPr>
          <w:rFonts w:ascii="Verdana" w:hAnsi="Verdana"/>
          <w:sz w:val="24"/>
        </w:rPr>
        <w:t xml:space="preserve">Capital funding </w:t>
      </w:r>
      <w:r w:rsidR="009406CA">
        <w:rPr>
          <w:rFonts w:ascii="Verdana" w:hAnsi="Verdana"/>
          <w:sz w:val="24"/>
        </w:rPr>
        <w:t xml:space="preserve">increased by £3m from </w:t>
      </w:r>
      <w:r w:rsidR="003A399C">
        <w:rPr>
          <w:rFonts w:ascii="Verdana" w:hAnsi="Verdana"/>
          <w:sz w:val="24"/>
        </w:rPr>
        <w:t>January</w:t>
      </w:r>
      <w:r w:rsidR="009406CA">
        <w:rPr>
          <w:rFonts w:ascii="Verdana" w:hAnsi="Verdana"/>
          <w:sz w:val="24"/>
        </w:rPr>
        <w:t xml:space="preserve"> to the end of March</w:t>
      </w:r>
      <w:r>
        <w:rPr>
          <w:rFonts w:ascii="Verdana" w:hAnsi="Verdana"/>
          <w:sz w:val="24"/>
        </w:rPr>
        <w:t xml:space="preserve"> 2019.</w:t>
      </w:r>
      <w:r w:rsidR="00180FB9">
        <w:rPr>
          <w:rFonts w:ascii="Verdana" w:hAnsi="Verdana"/>
          <w:sz w:val="24"/>
        </w:rPr>
        <w:t xml:space="preserve"> </w:t>
      </w:r>
      <w:r w:rsidR="003A399C">
        <w:rPr>
          <w:rFonts w:ascii="Verdana" w:hAnsi="Verdana"/>
          <w:sz w:val="24"/>
        </w:rPr>
        <w:t>The following funding has been received:</w:t>
      </w:r>
    </w:p>
    <w:p w:rsidR="003A399C" w:rsidRDefault="003A399C" w:rsidP="0094001A">
      <w:pPr>
        <w:jc w:val="both"/>
        <w:rPr>
          <w:rFonts w:ascii="Verdana" w:hAnsi="Verdana"/>
          <w:sz w:val="24"/>
        </w:rPr>
      </w:pPr>
    </w:p>
    <w:p w:rsidR="003A399C" w:rsidRDefault="002128D9" w:rsidP="003A399C">
      <w:pPr>
        <w:pStyle w:val="ListParagraph"/>
        <w:numPr>
          <w:ilvl w:val="0"/>
          <w:numId w:val="14"/>
        </w:numPr>
        <w:jc w:val="both"/>
        <w:rPr>
          <w:sz w:val="24"/>
        </w:rPr>
      </w:pPr>
      <w:r>
        <w:rPr>
          <w:sz w:val="24"/>
        </w:rPr>
        <w:t>£1.925m</w:t>
      </w:r>
      <w:r w:rsidR="003A399C">
        <w:rPr>
          <w:sz w:val="24"/>
        </w:rPr>
        <w:t xml:space="preserve"> for priority imaging and other equipment replacements</w:t>
      </w:r>
      <w:r w:rsidR="00C848F1">
        <w:rPr>
          <w:sz w:val="24"/>
        </w:rPr>
        <w:t>. T</w:t>
      </w:r>
      <w:r w:rsidR="003A399C">
        <w:rPr>
          <w:sz w:val="24"/>
        </w:rPr>
        <w:t>he Health Board was asked to submit imaging replacement priorities for funding</w:t>
      </w:r>
      <w:r w:rsidR="00C848F1">
        <w:rPr>
          <w:sz w:val="24"/>
        </w:rPr>
        <w:t xml:space="preserve"> and </w:t>
      </w:r>
      <w:r w:rsidR="003A399C">
        <w:rPr>
          <w:sz w:val="24"/>
        </w:rPr>
        <w:t>as a result of works carried out</w:t>
      </w:r>
      <w:r w:rsidR="00C848F1">
        <w:rPr>
          <w:sz w:val="24"/>
        </w:rPr>
        <w:t>,</w:t>
      </w:r>
      <w:r w:rsidR="003A399C">
        <w:rPr>
          <w:sz w:val="24"/>
        </w:rPr>
        <w:t xml:space="preserve"> with procurement advancing other priorities for funding, the Health Board was able to secure funding for all requested imaging </w:t>
      </w:r>
      <w:r w:rsidR="007C5ABA">
        <w:rPr>
          <w:sz w:val="24"/>
        </w:rPr>
        <w:t>priorities</w:t>
      </w:r>
      <w:r w:rsidR="00C848F1">
        <w:rPr>
          <w:sz w:val="24"/>
        </w:rPr>
        <w:t>,</w:t>
      </w:r>
      <w:r w:rsidR="003A399C">
        <w:rPr>
          <w:sz w:val="24"/>
        </w:rPr>
        <w:t xml:space="preserve"> as well as a number of other equipment and </w:t>
      </w:r>
      <w:r w:rsidR="003D7C9F">
        <w:rPr>
          <w:sz w:val="24"/>
        </w:rPr>
        <w:t>Information, Communication &amp; Technology (</w:t>
      </w:r>
      <w:r w:rsidR="003A399C">
        <w:rPr>
          <w:sz w:val="24"/>
        </w:rPr>
        <w:t>ICT</w:t>
      </w:r>
      <w:r w:rsidR="003D7C9F">
        <w:rPr>
          <w:sz w:val="24"/>
        </w:rPr>
        <w:t>)</w:t>
      </w:r>
      <w:r w:rsidR="003A399C">
        <w:rPr>
          <w:sz w:val="24"/>
        </w:rPr>
        <w:t xml:space="preserve"> requirements including the pharmacy system for Bridgend and Cwm Taf</w:t>
      </w:r>
      <w:r w:rsidR="00161C56">
        <w:rPr>
          <w:sz w:val="24"/>
        </w:rPr>
        <w:t xml:space="preserve"> Morgannwg</w:t>
      </w:r>
      <w:r w:rsidR="00C848F1">
        <w:rPr>
          <w:sz w:val="24"/>
        </w:rPr>
        <w:t xml:space="preserve"> as a result of the boundary change</w:t>
      </w:r>
      <w:r w:rsidR="003A399C">
        <w:rPr>
          <w:sz w:val="24"/>
        </w:rPr>
        <w:t xml:space="preserve">.  </w:t>
      </w:r>
    </w:p>
    <w:p w:rsidR="003A399C" w:rsidRDefault="003A399C" w:rsidP="003A399C">
      <w:pPr>
        <w:pStyle w:val="ListParagraph"/>
        <w:numPr>
          <w:ilvl w:val="0"/>
          <w:numId w:val="14"/>
        </w:numPr>
        <w:jc w:val="both"/>
        <w:rPr>
          <w:sz w:val="24"/>
        </w:rPr>
      </w:pPr>
      <w:r>
        <w:rPr>
          <w:sz w:val="24"/>
        </w:rPr>
        <w:t xml:space="preserve">Monies awarded from late </w:t>
      </w:r>
      <w:r w:rsidR="007C5ABA">
        <w:rPr>
          <w:sz w:val="24"/>
        </w:rPr>
        <w:t>February</w:t>
      </w:r>
      <w:r>
        <w:rPr>
          <w:sz w:val="24"/>
        </w:rPr>
        <w:t xml:space="preserve"> </w:t>
      </w:r>
      <w:r w:rsidR="00180FB9">
        <w:rPr>
          <w:sz w:val="24"/>
        </w:rPr>
        <w:t xml:space="preserve">2019 </w:t>
      </w:r>
      <w:r>
        <w:rPr>
          <w:sz w:val="24"/>
        </w:rPr>
        <w:t xml:space="preserve">onwards made a further </w:t>
      </w:r>
      <w:r w:rsidR="002128D9">
        <w:rPr>
          <w:sz w:val="24"/>
        </w:rPr>
        <w:t>£780k</w:t>
      </w:r>
      <w:r w:rsidR="00781D41">
        <w:rPr>
          <w:sz w:val="24"/>
        </w:rPr>
        <w:t xml:space="preserve"> available for ICT investments </w:t>
      </w:r>
      <w:r w:rsidR="007C5ABA">
        <w:rPr>
          <w:sz w:val="24"/>
        </w:rPr>
        <w:t>which</w:t>
      </w:r>
      <w:r w:rsidR="00781D41">
        <w:rPr>
          <w:sz w:val="24"/>
        </w:rPr>
        <w:t xml:space="preserve"> enabled a number of items to be brought forward from the 2019/20 rolling repl</w:t>
      </w:r>
      <w:r w:rsidR="009406CA">
        <w:rPr>
          <w:sz w:val="24"/>
        </w:rPr>
        <w:t>acement programme.  This allocation</w:t>
      </w:r>
      <w:r w:rsidR="00781D41">
        <w:rPr>
          <w:sz w:val="24"/>
        </w:rPr>
        <w:t xml:space="preserve"> </w:t>
      </w:r>
      <w:r w:rsidR="007C5ABA">
        <w:rPr>
          <w:sz w:val="24"/>
        </w:rPr>
        <w:t>should</w:t>
      </w:r>
      <w:r w:rsidR="00781D41">
        <w:rPr>
          <w:sz w:val="24"/>
        </w:rPr>
        <w:t xml:space="preserve"> reduce pressure on next </w:t>
      </w:r>
      <w:r w:rsidR="00D2776A">
        <w:rPr>
          <w:sz w:val="24"/>
        </w:rPr>
        <w:t>year’s</w:t>
      </w:r>
      <w:r w:rsidR="00781D41">
        <w:rPr>
          <w:sz w:val="24"/>
        </w:rPr>
        <w:t xml:space="preserve"> programme</w:t>
      </w:r>
    </w:p>
    <w:p w:rsidR="0094001A" w:rsidRPr="00180FB9" w:rsidRDefault="002128D9" w:rsidP="0094001A">
      <w:pPr>
        <w:pStyle w:val="ListParagraph"/>
        <w:numPr>
          <w:ilvl w:val="0"/>
          <w:numId w:val="14"/>
        </w:numPr>
        <w:jc w:val="both"/>
        <w:rPr>
          <w:sz w:val="24"/>
        </w:rPr>
      </w:pPr>
      <w:r>
        <w:rPr>
          <w:sz w:val="24"/>
        </w:rPr>
        <w:t>An additional £80k</w:t>
      </w:r>
      <w:r w:rsidR="00781D41">
        <w:rPr>
          <w:sz w:val="24"/>
        </w:rPr>
        <w:t xml:space="preserve"> was provided for an additional Image Intensifier in P</w:t>
      </w:r>
      <w:r w:rsidR="00180FB9">
        <w:rPr>
          <w:sz w:val="24"/>
        </w:rPr>
        <w:t xml:space="preserve">rince </w:t>
      </w:r>
      <w:r w:rsidR="00781D41">
        <w:rPr>
          <w:sz w:val="24"/>
        </w:rPr>
        <w:t>C</w:t>
      </w:r>
      <w:r w:rsidR="00180FB9">
        <w:rPr>
          <w:sz w:val="24"/>
        </w:rPr>
        <w:t xml:space="preserve">harles </w:t>
      </w:r>
      <w:r w:rsidR="00781D41">
        <w:rPr>
          <w:sz w:val="24"/>
        </w:rPr>
        <w:t>H</w:t>
      </w:r>
      <w:r w:rsidR="00180FB9">
        <w:rPr>
          <w:sz w:val="24"/>
        </w:rPr>
        <w:t>ospital (PCH)</w:t>
      </w:r>
      <w:r w:rsidR="00781D41">
        <w:rPr>
          <w:sz w:val="24"/>
        </w:rPr>
        <w:t xml:space="preserve"> to provide greater service resilience</w:t>
      </w:r>
      <w:r w:rsidR="00180FB9">
        <w:rPr>
          <w:sz w:val="24"/>
        </w:rPr>
        <w:t>.</w:t>
      </w:r>
    </w:p>
    <w:p w:rsidR="000F7316" w:rsidRPr="000F11FD" w:rsidRDefault="000F7316" w:rsidP="002E5AD7">
      <w:pPr>
        <w:jc w:val="both"/>
        <w:rPr>
          <w:rFonts w:ascii="Verdana" w:hAnsi="Verdana" w:cs="Tahoma"/>
          <w:sz w:val="24"/>
        </w:rPr>
      </w:pPr>
      <w:r w:rsidRPr="000F11FD">
        <w:rPr>
          <w:rFonts w:ascii="Verdana" w:hAnsi="Verdana" w:cs="Tahoma"/>
          <w:sz w:val="24"/>
        </w:rPr>
        <w:t xml:space="preserve">  </w:t>
      </w:r>
    </w:p>
    <w:p w:rsidR="0062494F" w:rsidRDefault="0062494F" w:rsidP="0062494F">
      <w:pPr>
        <w:pStyle w:val="Heading8"/>
        <w:spacing w:before="0" w:after="0"/>
        <w:jc w:val="both"/>
        <w:rPr>
          <w:rFonts w:ascii="Verdana" w:hAnsi="Verdana"/>
          <w:b/>
          <w:i w:val="0"/>
          <w:iCs w:val="0"/>
        </w:rPr>
      </w:pPr>
      <w:r w:rsidRPr="00A22C4B">
        <w:rPr>
          <w:rFonts w:ascii="Verdana" w:hAnsi="Verdana"/>
          <w:b/>
          <w:i w:val="0"/>
          <w:iCs w:val="0"/>
        </w:rPr>
        <w:t xml:space="preserve">3.   </w:t>
      </w:r>
      <w:r w:rsidRPr="007131E4">
        <w:rPr>
          <w:rFonts w:ascii="Verdana" w:hAnsi="Verdana"/>
          <w:b/>
          <w:i w:val="0"/>
          <w:iCs w:val="0"/>
          <w:bdr w:val="single" w:sz="4" w:space="0" w:color="auto"/>
        </w:rPr>
        <w:t>A</w:t>
      </w:r>
      <w:r w:rsidRPr="00A22C4B">
        <w:rPr>
          <w:rFonts w:ascii="Verdana" w:hAnsi="Verdana"/>
          <w:b/>
          <w:i w:val="0"/>
          <w:iCs w:val="0"/>
        </w:rPr>
        <w:t>SSESSMENT/GOVERNANCE AND RISK ISSUES</w:t>
      </w:r>
    </w:p>
    <w:p w:rsidR="007C2187" w:rsidRPr="007C2187" w:rsidRDefault="007C2187" w:rsidP="007C2187"/>
    <w:p w:rsidR="0094001A" w:rsidRPr="0099342C" w:rsidRDefault="0094001A" w:rsidP="0094001A">
      <w:pPr>
        <w:jc w:val="both"/>
        <w:rPr>
          <w:rFonts w:ascii="Verdana" w:hAnsi="Verdana" w:cs="Tahoma"/>
          <w:b/>
          <w:bCs/>
          <w:sz w:val="24"/>
        </w:rPr>
      </w:pPr>
      <w:r>
        <w:rPr>
          <w:rFonts w:ascii="Verdana" w:hAnsi="Verdana" w:cs="Tahoma"/>
          <w:b/>
          <w:bCs/>
          <w:sz w:val="24"/>
        </w:rPr>
        <w:t xml:space="preserve">2018/19 Discretionary Programme </w:t>
      </w:r>
    </w:p>
    <w:p w:rsidR="0094001A" w:rsidRDefault="0094001A" w:rsidP="0094001A">
      <w:pPr>
        <w:jc w:val="both"/>
        <w:rPr>
          <w:rFonts w:ascii="Verdana" w:hAnsi="Verdana" w:cs="Tahoma"/>
          <w:bCs/>
          <w:sz w:val="24"/>
        </w:rPr>
      </w:pPr>
    </w:p>
    <w:p w:rsidR="0094001A" w:rsidRDefault="007C2187" w:rsidP="0094001A">
      <w:pPr>
        <w:jc w:val="both"/>
        <w:rPr>
          <w:rFonts w:ascii="Verdana" w:hAnsi="Verdana" w:cs="Tahoma"/>
          <w:bCs/>
          <w:sz w:val="24"/>
        </w:rPr>
      </w:pPr>
      <w:r>
        <w:rPr>
          <w:rFonts w:ascii="Verdana" w:hAnsi="Verdana" w:cs="Tahoma"/>
          <w:bCs/>
          <w:sz w:val="24"/>
        </w:rPr>
        <w:t>T</w:t>
      </w:r>
      <w:r w:rsidR="0094001A">
        <w:rPr>
          <w:rFonts w:ascii="Verdana" w:hAnsi="Verdana" w:cs="Tahoma"/>
          <w:bCs/>
          <w:sz w:val="24"/>
        </w:rPr>
        <w:t xml:space="preserve">he recurrent discretionary </w:t>
      </w:r>
      <w:r w:rsidR="00427387">
        <w:rPr>
          <w:rFonts w:ascii="Verdana" w:hAnsi="Verdana" w:cs="Tahoma"/>
          <w:bCs/>
          <w:sz w:val="24"/>
        </w:rPr>
        <w:t xml:space="preserve">capital </w:t>
      </w:r>
      <w:r w:rsidR="002128D9">
        <w:rPr>
          <w:rFonts w:ascii="Verdana" w:hAnsi="Verdana" w:cs="Tahoma"/>
          <w:bCs/>
          <w:sz w:val="24"/>
        </w:rPr>
        <w:t>allocation of £6.78m</w:t>
      </w:r>
      <w:r w:rsidR="009406CA">
        <w:rPr>
          <w:rFonts w:ascii="Verdana" w:hAnsi="Verdana" w:cs="Tahoma"/>
          <w:bCs/>
          <w:sz w:val="24"/>
        </w:rPr>
        <w:t xml:space="preserve"> had</w:t>
      </w:r>
      <w:r w:rsidR="0094001A">
        <w:rPr>
          <w:rFonts w:ascii="Verdana" w:hAnsi="Verdana" w:cs="Tahoma"/>
          <w:bCs/>
          <w:sz w:val="24"/>
        </w:rPr>
        <w:t xml:space="preserve"> be</w:t>
      </w:r>
      <w:r>
        <w:rPr>
          <w:rFonts w:ascii="Verdana" w:hAnsi="Verdana" w:cs="Tahoma"/>
          <w:bCs/>
          <w:sz w:val="24"/>
        </w:rPr>
        <w:t>en</w:t>
      </w:r>
      <w:r w:rsidR="00637E23">
        <w:rPr>
          <w:rFonts w:ascii="Verdana" w:hAnsi="Verdana" w:cs="Tahoma"/>
          <w:bCs/>
          <w:sz w:val="24"/>
        </w:rPr>
        <w:t xml:space="preserve"> reduced</w:t>
      </w:r>
      <w:r>
        <w:rPr>
          <w:rFonts w:ascii="Verdana" w:hAnsi="Verdana" w:cs="Tahoma"/>
          <w:bCs/>
          <w:sz w:val="24"/>
        </w:rPr>
        <w:t xml:space="preserve"> </w:t>
      </w:r>
      <w:r w:rsidR="002128D9">
        <w:rPr>
          <w:rFonts w:ascii="Verdana" w:hAnsi="Verdana" w:cs="Tahoma"/>
          <w:bCs/>
          <w:sz w:val="24"/>
        </w:rPr>
        <w:t>to cover the £350k</w:t>
      </w:r>
      <w:r w:rsidR="0094001A">
        <w:rPr>
          <w:rFonts w:ascii="Verdana" w:hAnsi="Verdana" w:cs="Tahoma"/>
          <w:bCs/>
          <w:sz w:val="24"/>
        </w:rPr>
        <w:t xml:space="preserve"> slippage on the neonatal project</w:t>
      </w:r>
      <w:r w:rsidR="00A568CB">
        <w:rPr>
          <w:rFonts w:ascii="Verdana" w:hAnsi="Verdana" w:cs="Tahoma"/>
          <w:bCs/>
          <w:sz w:val="24"/>
        </w:rPr>
        <w:t xml:space="preserve"> </w:t>
      </w:r>
      <w:r w:rsidR="00427387">
        <w:rPr>
          <w:rFonts w:ascii="Verdana" w:hAnsi="Verdana" w:cs="Tahoma"/>
          <w:bCs/>
          <w:sz w:val="24"/>
        </w:rPr>
        <w:t xml:space="preserve">as referenced above, </w:t>
      </w:r>
      <w:r w:rsidR="00A84FF0">
        <w:rPr>
          <w:rFonts w:ascii="Verdana" w:hAnsi="Verdana" w:cs="Tahoma"/>
          <w:bCs/>
          <w:sz w:val="24"/>
        </w:rPr>
        <w:t>which left</w:t>
      </w:r>
      <w:r w:rsidR="002128D9">
        <w:rPr>
          <w:rFonts w:ascii="Verdana" w:hAnsi="Verdana" w:cs="Tahoma"/>
          <w:bCs/>
          <w:sz w:val="24"/>
        </w:rPr>
        <w:t xml:space="preserve"> £6.43m</w:t>
      </w:r>
      <w:r w:rsidR="0094001A">
        <w:rPr>
          <w:rFonts w:ascii="Verdana" w:hAnsi="Verdana" w:cs="Tahoma"/>
          <w:bCs/>
          <w:sz w:val="24"/>
        </w:rPr>
        <w:t xml:space="preserve"> to </w:t>
      </w:r>
      <w:r w:rsidR="00A568CB">
        <w:rPr>
          <w:rFonts w:ascii="Verdana" w:hAnsi="Verdana" w:cs="Tahoma"/>
          <w:bCs/>
          <w:sz w:val="24"/>
        </w:rPr>
        <w:t xml:space="preserve">be </w:t>
      </w:r>
      <w:r w:rsidR="0094001A">
        <w:rPr>
          <w:rFonts w:ascii="Verdana" w:hAnsi="Verdana" w:cs="Tahoma"/>
          <w:bCs/>
          <w:sz w:val="24"/>
        </w:rPr>
        <w:t>allocat</w:t>
      </w:r>
      <w:r w:rsidR="00A568CB">
        <w:rPr>
          <w:rFonts w:ascii="Verdana" w:hAnsi="Verdana" w:cs="Tahoma"/>
          <w:bCs/>
          <w:sz w:val="24"/>
        </w:rPr>
        <w:t>ed</w:t>
      </w:r>
      <w:r w:rsidR="0094001A">
        <w:rPr>
          <w:rFonts w:ascii="Verdana" w:hAnsi="Verdana" w:cs="Tahoma"/>
          <w:bCs/>
          <w:sz w:val="24"/>
        </w:rPr>
        <w:t>. As previously agreed</w:t>
      </w:r>
      <w:r w:rsidR="00427387">
        <w:rPr>
          <w:rFonts w:ascii="Verdana" w:hAnsi="Verdana" w:cs="Tahoma"/>
          <w:bCs/>
          <w:sz w:val="24"/>
        </w:rPr>
        <w:t>,</w:t>
      </w:r>
      <w:r w:rsidR="0094001A">
        <w:rPr>
          <w:rFonts w:ascii="Verdana" w:hAnsi="Verdana" w:cs="Tahoma"/>
          <w:bCs/>
          <w:sz w:val="24"/>
        </w:rPr>
        <w:t xml:space="preserve"> the discret</w:t>
      </w:r>
      <w:r w:rsidR="00637E23">
        <w:rPr>
          <w:rFonts w:ascii="Verdana" w:hAnsi="Verdana" w:cs="Tahoma"/>
          <w:bCs/>
          <w:sz w:val="24"/>
        </w:rPr>
        <w:t>ionary capital programme is</w:t>
      </w:r>
      <w:r w:rsidR="0094001A">
        <w:rPr>
          <w:rFonts w:ascii="Verdana" w:hAnsi="Verdana" w:cs="Tahoma"/>
          <w:bCs/>
          <w:sz w:val="24"/>
        </w:rPr>
        <w:t xml:space="preserve"> planned to be overcommitted by 10% on the recurrent allocation</w:t>
      </w:r>
      <w:r w:rsidR="00180FB9">
        <w:rPr>
          <w:rFonts w:ascii="Verdana" w:hAnsi="Verdana" w:cs="Tahoma"/>
          <w:bCs/>
          <w:sz w:val="24"/>
        </w:rPr>
        <w:t>,</w:t>
      </w:r>
      <w:r w:rsidR="0094001A">
        <w:rPr>
          <w:rFonts w:ascii="Verdana" w:hAnsi="Verdana" w:cs="Tahoma"/>
          <w:bCs/>
          <w:sz w:val="24"/>
        </w:rPr>
        <w:t xml:space="preserve"> which l</w:t>
      </w:r>
      <w:r w:rsidR="0021453D">
        <w:rPr>
          <w:rFonts w:ascii="Verdana" w:hAnsi="Verdana" w:cs="Tahoma"/>
          <w:bCs/>
          <w:sz w:val="24"/>
        </w:rPr>
        <w:t>eft</w:t>
      </w:r>
      <w:r w:rsidR="002128D9">
        <w:rPr>
          <w:rFonts w:ascii="Verdana" w:hAnsi="Verdana" w:cs="Tahoma"/>
          <w:bCs/>
          <w:sz w:val="24"/>
        </w:rPr>
        <w:t xml:space="preserve"> a total of £7.1m</w:t>
      </w:r>
      <w:r w:rsidR="0094001A">
        <w:rPr>
          <w:rFonts w:ascii="Verdana" w:hAnsi="Verdana" w:cs="Tahoma"/>
          <w:bCs/>
          <w:sz w:val="24"/>
        </w:rPr>
        <w:t xml:space="preserve"> funding available.  </w:t>
      </w:r>
    </w:p>
    <w:p w:rsidR="0094001A" w:rsidRDefault="0094001A" w:rsidP="00A84FF0">
      <w:pPr>
        <w:jc w:val="both"/>
        <w:rPr>
          <w:rFonts w:ascii="Verdana" w:hAnsi="Verdana" w:cs="Tahoma"/>
          <w:bCs/>
          <w:sz w:val="24"/>
        </w:rPr>
      </w:pPr>
    </w:p>
    <w:p w:rsidR="008A2FD2" w:rsidRDefault="00A84FF0" w:rsidP="007C5ABA">
      <w:pPr>
        <w:jc w:val="both"/>
        <w:rPr>
          <w:rFonts w:ascii="Verdana" w:hAnsi="Verdana" w:cs="Tahoma"/>
          <w:bCs/>
          <w:sz w:val="24"/>
        </w:rPr>
      </w:pPr>
      <w:r>
        <w:rPr>
          <w:rFonts w:ascii="Verdana" w:hAnsi="Verdana" w:cs="Tahoma"/>
          <w:bCs/>
          <w:sz w:val="24"/>
        </w:rPr>
        <w:t xml:space="preserve">Previous </w:t>
      </w:r>
      <w:r w:rsidR="00180FB9">
        <w:rPr>
          <w:rFonts w:ascii="Verdana" w:hAnsi="Verdana" w:cs="Tahoma"/>
          <w:bCs/>
          <w:sz w:val="24"/>
        </w:rPr>
        <w:t>updates</w:t>
      </w:r>
      <w:r>
        <w:rPr>
          <w:rFonts w:ascii="Verdana" w:hAnsi="Verdana" w:cs="Tahoma"/>
          <w:bCs/>
          <w:sz w:val="24"/>
        </w:rPr>
        <w:t xml:space="preserve"> have </w:t>
      </w:r>
      <w:r w:rsidR="008A2FD2">
        <w:rPr>
          <w:rFonts w:ascii="Verdana" w:hAnsi="Verdana" w:cs="Tahoma"/>
          <w:bCs/>
          <w:sz w:val="24"/>
        </w:rPr>
        <w:t xml:space="preserve">described </w:t>
      </w:r>
      <w:r w:rsidR="00180FB9">
        <w:rPr>
          <w:rFonts w:ascii="Verdana" w:hAnsi="Verdana" w:cs="Tahoma"/>
          <w:bCs/>
          <w:sz w:val="24"/>
        </w:rPr>
        <w:t>the steps taken to commit the Capital P</w:t>
      </w:r>
      <w:r w:rsidR="008A2FD2">
        <w:rPr>
          <w:rFonts w:ascii="Verdana" w:hAnsi="Verdana" w:cs="Tahoma"/>
          <w:bCs/>
          <w:sz w:val="24"/>
        </w:rPr>
        <w:t xml:space="preserve">rogramme to date. </w:t>
      </w:r>
      <w:r w:rsidR="007C5ABA" w:rsidRPr="00D2776A">
        <w:rPr>
          <w:rFonts w:ascii="Verdana" w:hAnsi="Verdana" w:cs="Tahoma"/>
          <w:bCs/>
          <w:sz w:val="24"/>
        </w:rPr>
        <w:t>At the last update</w:t>
      </w:r>
      <w:r w:rsidR="00180FB9">
        <w:rPr>
          <w:rFonts w:ascii="Verdana" w:hAnsi="Verdana" w:cs="Tahoma"/>
          <w:bCs/>
          <w:sz w:val="24"/>
        </w:rPr>
        <w:t>,</w:t>
      </w:r>
      <w:r w:rsidR="00D2776A" w:rsidRPr="00D2776A">
        <w:rPr>
          <w:rFonts w:ascii="Verdana" w:hAnsi="Verdana" w:cs="Tahoma"/>
          <w:bCs/>
          <w:sz w:val="24"/>
        </w:rPr>
        <w:t xml:space="preserve"> the approvals up until the end of December</w:t>
      </w:r>
      <w:r w:rsidR="007C5ABA" w:rsidRPr="00D2776A">
        <w:rPr>
          <w:rFonts w:ascii="Verdana" w:hAnsi="Verdana" w:cs="Tahoma"/>
          <w:bCs/>
          <w:sz w:val="24"/>
        </w:rPr>
        <w:t xml:space="preserve"> </w:t>
      </w:r>
      <w:r w:rsidR="00180FB9">
        <w:rPr>
          <w:rFonts w:ascii="Verdana" w:hAnsi="Verdana" w:cs="Tahoma"/>
          <w:bCs/>
          <w:sz w:val="24"/>
        </w:rPr>
        <w:t xml:space="preserve">2019 </w:t>
      </w:r>
      <w:r w:rsidR="007C5ABA" w:rsidRPr="00D2776A">
        <w:rPr>
          <w:rFonts w:ascii="Verdana" w:hAnsi="Verdana" w:cs="Tahoma"/>
          <w:bCs/>
          <w:sz w:val="24"/>
        </w:rPr>
        <w:t xml:space="preserve">were </w:t>
      </w:r>
      <w:r w:rsidR="005259C9" w:rsidRPr="00D2776A">
        <w:rPr>
          <w:rFonts w:ascii="Verdana" w:hAnsi="Verdana" w:cs="Tahoma"/>
          <w:bCs/>
          <w:sz w:val="24"/>
        </w:rPr>
        <w:t>included</w:t>
      </w:r>
      <w:r w:rsidR="007C5ABA" w:rsidRPr="00D2776A">
        <w:rPr>
          <w:rFonts w:ascii="Verdana" w:hAnsi="Verdana" w:cs="Tahoma"/>
          <w:bCs/>
          <w:sz w:val="24"/>
        </w:rPr>
        <w:t xml:space="preserve"> and co</w:t>
      </w:r>
      <w:r w:rsidR="00180FB9">
        <w:rPr>
          <w:rFonts w:ascii="Verdana" w:hAnsi="Verdana" w:cs="Tahoma"/>
          <w:bCs/>
          <w:sz w:val="24"/>
        </w:rPr>
        <w:t>nfirmed at that point that the Capital P</w:t>
      </w:r>
      <w:r w:rsidR="007C5ABA" w:rsidRPr="00D2776A">
        <w:rPr>
          <w:rFonts w:ascii="Verdana" w:hAnsi="Verdana" w:cs="Tahoma"/>
          <w:bCs/>
          <w:sz w:val="24"/>
        </w:rPr>
        <w:t>rogramme was planned</w:t>
      </w:r>
      <w:r w:rsidR="007C5ABA">
        <w:rPr>
          <w:rFonts w:ascii="Verdana" w:hAnsi="Verdana" w:cs="Tahoma"/>
          <w:bCs/>
          <w:sz w:val="24"/>
        </w:rPr>
        <w:t xml:space="preserve"> to be slightly overcommitted above the target 10%.</w:t>
      </w:r>
    </w:p>
    <w:p w:rsidR="007C5ABA" w:rsidRDefault="007C5ABA" w:rsidP="007C5ABA">
      <w:pPr>
        <w:jc w:val="both"/>
        <w:rPr>
          <w:rFonts w:ascii="Verdana" w:hAnsi="Verdana" w:cs="Tahoma"/>
          <w:bCs/>
          <w:sz w:val="24"/>
        </w:rPr>
      </w:pPr>
    </w:p>
    <w:p w:rsidR="007C5ABA" w:rsidRDefault="007C5ABA" w:rsidP="007C5ABA">
      <w:pPr>
        <w:jc w:val="both"/>
        <w:rPr>
          <w:rFonts w:ascii="Verdana" w:hAnsi="Verdana" w:cs="Tahoma"/>
          <w:bCs/>
          <w:sz w:val="24"/>
        </w:rPr>
      </w:pPr>
      <w:r>
        <w:rPr>
          <w:rFonts w:ascii="Verdana" w:hAnsi="Verdana" w:cs="Tahoma"/>
          <w:bCs/>
          <w:sz w:val="24"/>
        </w:rPr>
        <w:t>In addition</w:t>
      </w:r>
      <w:r w:rsidR="00180FB9">
        <w:rPr>
          <w:rFonts w:ascii="Verdana" w:hAnsi="Verdana" w:cs="Tahoma"/>
          <w:bCs/>
          <w:sz w:val="24"/>
        </w:rPr>
        <w:t>,</w:t>
      </w:r>
      <w:r>
        <w:rPr>
          <w:rFonts w:ascii="Verdana" w:hAnsi="Verdana" w:cs="Tahoma"/>
          <w:bCs/>
          <w:sz w:val="24"/>
        </w:rPr>
        <w:t xml:space="preserve"> the December Executive Board received and</w:t>
      </w:r>
      <w:r w:rsidR="009406CA">
        <w:rPr>
          <w:rFonts w:ascii="Verdana" w:hAnsi="Verdana" w:cs="Tahoma"/>
          <w:bCs/>
          <w:sz w:val="24"/>
        </w:rPr>
        <w:t xml:space="preserve"> approved two ICT business cases </w:t>
      </w:r>
      <w:r>
        <w:rPr>
          <w:rFonts w:ascii="Verdana" w:hAnsi="Verdana" w:cs="Tahoma"/>
          <w:bCs/>
          <w:sz w:val="24"/>
        </w:rPr>
        <w:t xml:space="preserve">with capital and </w:t>
      </w:r>
      <w:r w:rsidR="005259C9">
        <w:rPr>
          <w:rFonts w:ascii="Verdana" w:hAnsi="Verdana" w:cs="Tahoma"/>
          <w:bCs/>
          <w:sz w:val="24"/>
        </w:rPr>
        <w:t>revenue</w:t>
      </w:r>
      <w:r>
        <w:rPr>
          <w:rFonts w:ascii="Verdana" w:hAnsi="Verdana" w:cs="Tahoma"/>
          <w:bCs/>
          <w:sz w:val="24"/>
        </w:rPr>
        <w:t xml:space="preserve"> </w:t>
      </w:r>
      <w:r w:rsidR="005259C9">
        <w:rPr>
          <w:rFonts w:ascii="Verdana" w:hAnsi="Verdana" w:cs="Tahoma"/>
          <w:bCs/>
          <w:sz w:val="24"/>
        </w:rPr>
        <w:t>consequences</w:t>
      </w:r>
      <w:r>
        <w:rPr>
          <w:rFonts w:ascii="Verdana" w:hAnsi="Verdana" w:cs="Tahoma"/>
          <w:bCs/>
          <w:sz w:val="24"/>
        </w:rPr>
        <w:t xml:space="preserve">: the implementation of the All Wales Emergency Department System (WEDS) and commencement of the Medical Records </w:t>
      </w:r>
      <w:r w:rsidR="005259C9">
        <w:rPr>
          <w:rFonts w:ascii="Verdana" w:hAnsi="Verdana" w:cs="Tahoma"/>
          <w:bCs/>
          <w:sz w:val="24"/>
        </w:rPr>
        <w:t>Digitisation</w:t>
      </w:r>
      <w:r>
        <w:rPr>
          <w:rFonts w:ascii="Verdana" w:hAnsi="Verdana" w:cs="Tahoma"/>
          <w:bCs/>
          <w:sz w:val="24"/>
        </w:rPr>
        <w:t xml:space="preserve"> Project.  </w:t>
      </w:r>
    </w:p>
    <w:p w:rsidR="005259C9" w:rsidRDefault="005259C9" w:rsidP="007C5ABA">
      <w:pPr>
        <w:jc w:val="both"/>
        <w:rPr>
          <w:rFonts w:ascii="Verdana" w:hAnsi="Verdana" w:cs="Tahoma"/>
          <w:bCs/>
          <w:sz w:val="24"/>
        </w:rPr>
      </w:pPr>
    </w:p>
    <w:p w:rsidR="00C36476" w:rsidRDefault="005259C9" w:rsidP="008A2FD2">
      <w:pPr>
        <w:jc w:val="both"/>
        <w:rPr>
          <w:rFonts w:ascii="Verdana" w:hAnsi="Verdana" w:cs="Tahoma"/>
          <w:bCs/>
          <w:sz w:val="24"/>
        </w:rPr>
      </w:pPr>
      <w:r>
        <w:rPr>
          <w:rFonts w:ascii="Verdana" w:hAnsi="Verdana" w:cs="Tahoma"/>
          <w:bCs/>
          <w:sz w:val="24"/>
        </w:rPr>
        <w:t>Since the last report there have been a number of movements in approved schemes and as a result a small nu</w:t>
      </w:r>
      <w:r w:rsidR="002A3F6D">
        <w:rPr>
          <w:rFonts w:ascii="Verdana" w:hAnsi="Verdana" w:cs="Tahoma"/>
          <w:bCs/>
          <w:sz w:val="24"/>
        </w:rPr>
        <w:t>m</w:t>
      </w:r>
      <w:r>
        <w:rPr>
          <w:rFonts w:ascii="Verdana" w:hAnsi="Verdana" w:cs="Tahoma"/>
          <w:bCs/>
          <w:sz w:val="24"/>
        </w:rPr>
        <w:t xml:space="preserve">ber of additional approvals </w:t>
      </w:r>
      <w:r w:rsidR="0061471C">
        <w:rPr>
          <w:rFonts w:ascii="Verdana" w:hAnsi="Verdana" w:cs="Tahoma"/>
          <w:bCs/>
          <w:sz w:val="24"/>
        </w:rPr>
        <w:t>have also been made</w:t>
      </w:r>
      <w:r w:rsidR="00180FB9">
        <w:rPr>
          <w:rFonts w:ascii="Verdana" w:hAnsi="Verdana" w:cs="Tahoma"/>
          <w:bCs/>
          <w:sz w:val="24"/>
        </w:rPr>
        <w:t xml:space="preserve"> as follows:</w:t>
      </w:r>
      <w:r w:rsidR="0061471C">
        <w:rPr>
          <w:rFonts w:ascii="Verdana" w:hAnsi="Verdana" w:cs="Tahoma"/>
          <w:bCs/>
          <w:sz w:val="24"/>
        </w:rPr>
        <w:t xml:space="preserve"> </w:t>
      </w:r>
    </w:p>
    <w:p w:rsidR="0061471C" w:rsidRDefault="0061471C" w:rsidP="008A2FD2">
      <w:pPr>
        <w:jc w:val="both"/>
        <w:rPr>
          <w:rFonts w:ascii="Verdana" w:hAnsi="Verdana" w:cs="Tahoma"/>
          <w:bCs/>
          <w:sz w:val="24"/>
        </w:rPr>
      </w:pPr>
    </w:p>
    <w:p w:rsidR="0061471C" w:rsidRDefault="0061471C" w:rsidP="00180FB9">
      <w:pPr>
        <w:jc w:val="center"/>
        <w:rPr>
          <w:rFonts w:ascii="Verdana" w:hAnsi="Verdana" w:cs="Tahoma"/>
          <w:bCs/>
          <w:sz w:val="24"/>
        </w:rPr>
      </w:pPr>
      <w:r w:rsidRPr="0061471C">
        <w:rPr>
          <w:noProof/>
        </w:rPr>
        <w:lastRenderedPageBreak/>
        <w:drawing>
          <wp:inline distT="0" distB="0" distL="0" distR="0">
            <wp:extent cx="3500120" cy="2291080"/>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00120" cy="2291080"/>
                    </a:xfrm>
                    <a:prstGeom prst="rect">
                      <a:avLst/>
                    </a:prstGeom>
                    <a:noFill/>
                    <a:ln>
                      <a:noFill/>
                    </a:ln>
                  </pic:spPr>
                </pic:pic>
              </a:graphicData>
            </a:graphic>
          </wp:inline>
        </w:drawing>
      </w:r>
    </w:p>
    <w:p w:rsidR="0061471C" w:rsidRDefault="0061471C" w:rsidP="008A2FD2">
      <w:pPr>
        <w:jc w:val="both"/>
        <w:rPr>
          <w:rFonts w:ascii="Verdana" w:hAnsi="Verdana" w:cs="Tahoma"/>
          <w:bCs/>
          <w:sz w:val="24"/>
        </w:rPr>
      </w:pPr>
    </w:p>
    <w:p w:rsidR="002A3F6D" w:rsidRDefault="0061471C" w:rsidP="008A2FD2">
      <w:pPr>
        <w:jc w:val="both"/>
        <w:rPr>
          <w:rFonts w:ascii="Verdana" w:hAnsi="Verdana" w:cs="Tahoma"/>
          <w:bCs/>
          <w:sz w:val="24"/>
        </w:rPr>
      </w:pPr>
      <w:r>
        <w:rPr>
          <w:rFonts w:ascii="Verdana" w:hAnsi="Verdana" w:cs="Tahoma"/>
          <w:bCs/>
          <w:sz w:val="24"/>
        </w:rPr>
        <w:t>Without accounting for scheme slippages and underspends, these additional funding approvals would have left the p</w:t>
      </w:r>
      <w:r w:rsidR="00892A1F">
        <w:rPr>
          <w:rFonts w:ascii="Verdana" w:hAnsi="Verdana" w:cs="Tahoma"/>
          <w:bCs/>
          <w:sz w:val="24"/>
        </w:rPr>
        <w:t>rogramme overcommitted by £1.08m</w:t>
      </w:r>
      <w:r>
        <w:rPr>
          <w:rFonts w:ascii="Verdana" w:hAnsi="Verdana" w:cs="Tahoma"/>
          <w:bCs/>
          <w:sz w:val="24"/>
        </w:rPr>
        <w:t>.  However there were a number of scheme slippages and underspends since the last report which amount</w:t>
      </w:r>
      <w:r w:rsidR="005959C3">
        <w:rPr>
          <w:rFonts w:ascii="Verdana" w:hAnsi="Verdana" w:cs="Tahoma"/>
          <w:bCs/>
          <w:sz w:val="24"/>
        </w:rPr>
        <w:t>ed</w:t>
      </w:r>
      <w:r w:rsidR="00892A1F">
        <w:rPr>
          <w:rFonts w:ascii="Verdana" w:hAnsi="Verdana" w:cs="Tahoma"/>
          <w:bCs/>
          <w:sz w:val="24"/>
        </w:rPr>
        <w:t xml:space="preserve"> to £0.5m</w:t>
      </w:r>
      <w:r w:rsidR="005959C3">
        <w:rPr>
          <w:rFonts w:ascii="Verdana" w:hAnsi="Verdana" w:cs="Tahoma"/>
          <w:bCs/>
          <w:sz w:val="24"/>
        </w:rPr>
        <w:t>,</w:t>
      </w:r>
      <w:r w:rsidR="002A3F6D">
        <w:rPr>
          <w:rFonts w:ascii="Verdana" w:hAnsi="Verdana" w:cs="Tahoma"/>
          <w:bCs/>
          <w:sz w:val="24"/>
        </w:rPr>
        <w:t xml:space="preserve"> as summarised below: </w:t>
      </w:r>
      <w:r>
        <w:rPr>
          <w:rFonts w:ascii="Verdana" w:hAnsi="Verdana" w:cs="Tahoma"/>
          <w:bCs/>
          <w:sz w:val="24"/>
        </w:rPr>
        <w:t xml:space="preserve"> </w:t>
      </w:r>
    </w:p>
    <w:p w:rsidR="00180FB9" w:rsidRDefault="00180FB9" w:rsidP="008A2FD2">
      <w:pPr>
        <w:jc w:val="both"/>
        <w:rPr>
          <w:rFonts w:ascii="Verdana" w:hAnsi="Verdana" w:cs="Tahoma"/>
          <w:bCs/>
          <w:sz w:val="24"/>
        </w:rPr>
      </w:pPr>
    </w:p>
    <w:p w:rsidR="002A3F6D" w:rsidRDefault="002A3F6D" w:rsidP="008A2FD2">
      <w:pPr>
        <w:jc w:val="both"/>
        <w:rPr>
          <w:rFonts w:ascii="Verdana" w:hAnsi="Verdana" w:cs="Tahoma"/>
          <w:bCs/>
          <w:sz w:val="24"/>
        </w:rPr>
      </w:pPr>
      <w:r w:rsidRPr="002A3F6D">
        <w:rPr>
          <w:noProof/>
        </w:rPr>
        <w:drawing>
          <wp:inline distT="0" distB="0" distL="0" distR="0">
            <wp:extent cx="6174105" cy="459293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74105" cy="4592932"/>
                    </a:xfrm>
                    <a:prstGeom prst="rect">
                      <a:avLst/>
                    </a:prstGeom>
                    <a:noFill/>
                    <a:ln>
                      <a:noFill/>
                    </a:ln>
                  </pic:spPr>
                </pic:pic>
              </a:graphicData>
            </a:graphic>
          </wp:inline>
        </w:drawing>
      </w:r>
    </w:p>
    <w:p w:rsidR="0061471C" w:rsidRDefault="0061471C" w:rsidP="008A2FD2">
      <w:pPr>
        <w:jc w:val="both"/>
        <w:rPr>
          <w:rFonts w:ascii="Verdana" w:hAnsi="Verdana" w:cs="Tahoma"/>
          <w:bCs/>
          <w:sz w:val="24"/>
        </w:rPr>
      </w:pPr>
    </w:p>
    <w:p w:rsidR="00AE57E8" w:rsidRDefault="0061471C" w:rsidP="008A2FD2">
      <w:pPr>
        <w:jc w:val="both"/>
        <w:rPr>
          <w:rFonts w:ascii="Verdana" w:hAnsi="Verdana" w:cs="Tahoma"/>
          <w:bCs/>
          <w:sz w:val="24"/>
        </w:rPr>
      </w:pPr>
      <w:r>
        <w:rPr>
          <w:rFonts w:ascii="Verdana" w:hAnsi="Verdana" w:cs="Tahoma"/>
          <w:bCs/>
          <w:sz w:val="24"/>
        </w:rPr>
        <w:t xml:space="preserve">In </w:t>
      </w:r>
      <w:r w:rsidR="002A3F6D">
        <w:rPr>
          <w:rFonts w:ascii="Verdana" w:hAnsi="Verdana" w:cs="Tahoma"/>
          <w:bCs/>
          <w:sz w:val="24"/>
        </w:rPr>
        <w:t>relation</w:t>
      </w:r>
      <w:r>
        <w:rPr>
          <w:rFonts w:ascii="Verdana" w:hAnsi="Verdana" w:cs="Tahoma"/>
          <w:bCs/>
          <w:sz w:val="24"/>
        </w:rPr>
        <w:t xml:space="preserve"> to the adjustments to approved schemes, there were a very high number of procurement savings and schemes where the contingency element was not required. </w:t>
      </w:r>
      <w:r w:rsidR="005959C3">
        <w:rPr>
          <w:rFonts w:ascii="Verdana" w:hAnsi="Verdana" w:cs="Tahoma"/>
          <w:bCs/>
          <w:sz w:val="24"/>
        </w:rPr>
        <w:t>S</w:t>
      </w:r>
      <w:r w:rsidR="002A3F6D">
        <w:rPr>
          <w:rFonts w:ascii="Verdana" w:hAnsi="Verdana" w:cs="Tahoma"/>
          <w:bCs/>
          <w:sz w:val="24"/>
        </w:rPr>
        <w:t>ome of the key funding adjustments are set out below:</w:t>
      </w:r>
    </w:p>
    <w:p w:rsidR="002A3F6D" w:rsidRDefault="002A3F6D" w:rsidP="008A2FD2">
      <w:pPr>
        <w:jc w:val="both"/>
        <w:rPr>
          <w:rFonts w:ascii="Verdana" w:hAnsi="Verdana" w:cs="Tahoma"/>
          <w:bCs/>
          <w:sz w:val="24"/>
        </w:rPr>
      </w:pPr>
    </w:p>
    <w:p w:rsidR="002A3F6D" w:rsidRPr="00FC56A5" w:rsidRDefault="002A3F6D" w:rsidP="002A3F6D">
      <w:pPr>
        <w:jc w:val="both"/>
        <w:rPr>
          <w:rFonts w:ascii="Verdana" w:hAnsi="Verdana" w:cs="Tahoma"/>
          <w:bCs/>
          <w:sz w:val="24"/>
          <w:u w:val="single"/>
        </w:rPr>
      </w:pPr>
      <w:r>
        <w:rPr>
          <w:rFonts w:ascii="Verdana" w:hAnsi="Verdana" w:cs="Tahoma"/>
          <w:bCs/>
          <w:sz w:val="24"/>
          <w:u w:val="single"/>
        </w:rPr>
        <w:lastRenderedPageBreak/>
        <w:t xml:space="preserve">Key </w:t>
      </w:r>
      <w:r w:rsidRPr="00FC56A5">
        <w:rPr>
          <w:rFonts w:ascii="Verdana" w:hAnsi="Verdana" w:cs="Tahoma"/>
          <w:bCs/>
          <w:sz w:val="24"/>
          <w:u w:val="single"/>
        </w:rPr>
        <w:t>Funding increases:</w:t>
      </w:r>
    </w:p>
    <w:p w:rsidR="002A3F6D" w:rsidRDefault="002A3F6D" w:rsidP="002A3F6D">
      <w:pPr>
        <w:pStyle w:val="ListParagraph"/>
        <w:jc w:val="both"/>
        <w:rPr>
          <w:rFonts w:cs="Tahoma"/>
          <w:bCs/>
          <w:sz w:val="24"/>
        </w:rPr>
      </w:pPr>
    </w:p>
    <w:p w:rsidR="002A3F6D" w:rsidRDefault="002A3F6D" w:rsidP="002A3F6D">
      <w:pPr>
        <w:pStyle w:val="ListParagraph"/>
        <w:numPr>
          <w:ilvl w:val="0"/>
          <w:numId w:val="41"/>
        </w:numPr>
        <w:jc w:val="both"/>
        <w:rPr>
          <w:rFonts w:cs="Tahoma"/>
          <w:bCs/>
          <w:sz w:val="24"/>
        </w:rPr>
      </w:pPr>
      <w:r>
        <w:rPr>
          <w:rFonts w:cs="Tahoma"/>
          <w:bCs/>
          <w:sz w:val="24"/>
        </w:rPr>
        <w:t xml:space="preserve">Fee increases on Dewi Sant Phase 2 were due to some increased fee work around Dewi </w:t>
      </w:r>
      <w:r w:rsidR="00892A1F">
        <w:rPr>
          <w:rFonts w:cs="Tahoma"/>
          <w:bCs/>
          <w:sz w:val="24"/>
        </w:rPr>
        <w:t xml:space="preserve">Sant </w:t>
      </w:r>
      <w:r>
        <w:rPr>
          <w:rFonts w:cs="Tahoma"/>
          <w:bCs/>
          <w:sz w:val="24"/>
        </w:rPr>
        <w:t>infrastructure being incurred.  T</w:t>
      </w:r>
      <w:r w:rsidR="005959C3">
        <w:rPr>
          <w:rFonts w:cs="Tahoma"/>
          <w:bCs/>
          <w:sz w:val="24"/>
        </w:rPr>
        <w:t>hese can be recovered once the Business C</w:t>
      </w:r>
      <w:r>
        <w:rPr>
          <w:rFonts w:cs="Tahoma"/>
          <w:bCs/>
          <w:sz w:val="24"/>
        </w:rPr>
        <w:t>ase is approved in 2019/20.</w:t>
      </w:r>
    </w:p>
    <w:p w:rsidR="00452BA3" w:rsidRPr="00452BA3" w:rsidRDefault="002A3F6D" w:rsidP="00106812">
      <w:pPr>
        <w:pStyle w:val="ListParagraph"/>
        <w:numPr>
          <w:ilvl w:val="0"/>
          <w:numId w:val="41"/>
        </w:numPr>
        <w:jc w:val="both"/>
        <w:rPr>
          <w:rFonts w:cs="Tahoma"/>
          <w:bCs/>
          <w:sz w:val="24"/>
          <w:u w:val="single"/>
        </w:rPr>
      </w:pPr>
      <w:r w:rsidRPr="002A3F6D">
        <w:rPr>
          <w:rFonts w:cs="Tahoma"/>
          <w:bCs/>
          <w:sz w:val="24"/>
        </w:rPr>
        <w:t xml:space="preserve">IPS/UPS, Aseptic Unit and the Cold room works were due to some required works only discovered once works had commenced. </w:t>
      </w:r>
    </w:p>
    <w:p w:rsidR="002A3F6D" w:rsidRPr="00452BA3" w:rsidRDefault="002A3F6D" w:rsidP="00452BA3">
      <w:pPr>
        <w:jc w:val="both"/>
        <w:rPr>
          <w:rFonts w:cs="Tahoma"/>
          <w:bCs/>
          <w:sz w:val="24"/>
          <w:u w:val="single"/>
        </w:rPr>
      </w:pPr>
    </w:p>
    <w:p w:rsidR="002A3F6D" w:rsidRPr="00096A01" w:rsidRDefault="002A3F6D" w:rsidP="002A3F6D">
      <w:pPr>
        <w:jc w:val="both"/>
        <w:rPr>
          <w:rFonts w:ascii="Verdana" w:hAnsi="Verdana" w:cs="Tahoma"/>
          <w:bCs/>
          <w:sz w:val="24"/>
        </w:rPr>
      </w:pPr>
      <w:r w:rsidRPr="00096A01">
        <w:rPr>
          <w:rFonts w:ascii="Verdana" w:hAnsi="Verdana" w:cs="Tahoma"/>
          <w:bCs/>
          <w:sz w:val="24"/>
          <w:u w:val="single"/>
        </w:rPr>
        <w:t>Funding Savings</w:t>
      </w:r>
    </w:p>
    <w:p w:rsidR="002A3F6D" w:rsidRPr="00B14540" w:rsidRDefault="002A3F6D" w:rsidP="002A3F6D">
      <w:pPr>
        <w:pStyle w:val="ListParagraph"/>
        <w:jc w:val="both"/>
        <w:rPr>
          <w:rFonts w:cs="Tahoma"/>
          <w:bCs/>
          <w:sz w:val="24"/>
        </w:rPr>
      </w:pPr>
      <w:r>
        <w:rPr>
          <w:rFonts w:cs="Tahoma"/>
          <w:bCs/>
          <w:sz w:val="24"/>
        </w:rPr>
        <w:t xml:space="preserve">  </w:t>
      </w:r>
    </w:p>
    <w:p w:rsidR="002A3F6D" w:rsidRDefault="002A3F6D" w:rsidP="002A3F6D">
      <w:pPr>
        <w:pStyle w:val="ListParagraph"/>
        <w:numPr>
          <w:ilvl w:val="0"/>
          <w:numId w:val="42"/>
        </w:numPr>
        <w:jc w:val="both"/>
        <w:rPr>
          <w:rFonts w:cs="Tahoma"/>
          <w:bCs/>
          <w:sz w:val="24"/>
        </w:rPr>
      </w:pPr>
      <w:r>
        <w:rPr>
          <w:rFonts w:cs="Tahoma"/>
          <w:bCs/>
          <w:sz w:val="24"/>
        </w:rPr>
        <w:t xml:space="preserve">Slippage on the manhole covers, heating pump and </w:t>
      </w:r>
      <w:r w:rsidR="003D7C9F">
        <w:rPr>
          <w:rFonts w:cs="Tahoma"/>
          <w:bCs/>
          <w:sz w:val="24"/>
        </w:rPr>
        <w:t>Dangerous Substances and Explosive Regulations 2002 (</w:t>
      </w:r>
      <w:r>
        <w:rPr>
          <w:rFonts w:cs="Tahoma"/>
          <w:bCs/>
          <w:sz w:val="24"/>
        </w:rPr>
        <w:t>DSEAR</w:t>
      </w:r>
      <w:r w:rsidR="003D7C9F">
        <w:rPr>
          <w:rFonts w:cs="Tahoma"/>
          <w:bCs/>
          <w:sz w:val="24"/>
        </w:rPr>
        <w:t>)</w:t>
      </w:r>
      <w:r>
        <w:rPr>
          <w:rFonts w:cs="Tahoma"/>
          <w:bCs/>
          <w:sz w:val="24"/>
        </w:rPr>
        <w:t xml:space="preserve"> assessments mean that these allocations will be required to be re-provided in 2019/20 to enable this work to complete, it had been hoped works would complete but unfortunately this was not the case.  In addition £5</w:t>
      </w:r>
      <w:r w:rsidR="00892A1F">
        <w:rPr>
          <w:rFonts w:cs="Tahoma"/>
          <w:bCs/>
          <w:sz w:val="24"/>
        </w:rPr>
        <w:t>k</w:t>
      </w:r>
      <w:r>
        <w:rPr>
          <w:rFonts w:cs="Tahoma"/>
          <w:bCs/>
          <w:sz w:val="24"/>
        </w:rPr>
        <w:t xml:space="preserve"> </w:t>
      </w:r>
      <w:r w:rsidR="00345086">
        <w:rPr>
          <w:rFonts w:cs="Tahoma"/>
          <w:bCs/>
          <w:sz w:val="24"/>
        </w:rPr>
        <w:t>slippage on</w:t>
      </w:r>
      <w:r>
        <w:rPr>
          <w:rFonts w:cs="Tahoma"/>
          <w:bCs/>
          <w:sz w:val="24"/>
        </w:rPr>
        <w:t xml:space="preserve"> the costing system will need to be re-provided in 2019/20.</w:t>
      </w:r>
    </w:p>
    <w:p w:rsidR="002A3F6D" w:rsidRDefault="002A3F6D" w:rsidP="002A3F6D">
      <w:pPr>
        <w:pStyle w:val="ListParagraph"/>
        <w:numPr>
          <w:ilvl w:val="0"/>
          <w:numId w:val="42"/>
        </w:numPr>
        <w:jc w:val="both"/>
        <w:rPr>
          <w:rFonts w:cs="Tahoma"/>
          <w:bCs/>
          <w:sz w:val="24"/>
        </w:rPr>
      </w:pPr>
      <w:r>
        <w:rPr>
          <w:rFonts w:cs="Tahoma"/>
          <w:bCs/>
          <w:sz w:val="24"/>
        </w:rPr>
        <w:t xml:space="preserve">In relation to the Welsh </w:t>
      </w:r>
      <w:r w:rsidR="009406CA">
        <w:rPr>
          <w:rFonts w:cs="Tahoma"/>
          <w:bCs/>
          <w:sz w:val="24"/>
        </w:rPr>
        <w:t>Government Imaging m</w:t>
      </w:r>
      <w:r>
        <w:rPr>
          <w:rFonts w:cs="Tahoma"/>
          <w:bCs/>
          <w:sz w:val="24"/>
        </w:rPr>
        <w:t>onies awarded in</w:t>
      </w:r>
      <w:r w:rsidR="005959C3">
        <w:rPr>
          <w:rFonts w:cs="Tahoma"/>
          <w:bCs/>
          <w:sz w:val="24"/>
        </w:rPr>
        <w:t xml:space="preserve"> February and discussed above, </w:t>
      </w:r>
      <w:r>
        <w:rPr>
          <w:rFonts w:cs="Tahoma"/>
          <w:bCs/>
          <w:sz w:val="24"/>
        </w:rPr>
        <w:t>thes</w:t>
      </w:r>
      <w:r w:rsidR="005959C3">
        <w:rPr>
          <w:rFonts w:cs="Tahoma"/>
          <w:bCs/>
          <w:sz w:val="24"/>
        </w:rPr>
        <w:t>e released a net £140</w:t>
      </w:r>
      <w:r w:rsidR="00892A1F">
        <w:rPr>
          <w:rFonts w:cs="Tahoma"/>
          <w:bCs/>
          <w:sz w:val="24"/>
        </w:rPr>
        <w:t>k</w:t>
      </w:r>
      <w:r w:rsidR="005959C3">
        <w:rPr>
          <w:rFonts w:cs="Tahoma"/>
          <w:bCs/>
          <w:sz w:val="24"/>
        </w:rPr>
        <w:t xml:space="preserve"> savings back to the P</w:t>
      </w:r>
      <w:r>
        <w:rPr>
          <w:rFonts w:cs="Tahoma"/>
          <w:bCs/>
          <w:sz w:val="24"/>
        </w:rPr>
        <w:t>rogramme</w:t>
      </w:r>
      <w:r w:rsidR="005959C3">
        <w:rPr>
          <w:rFonts w:cs="Tahoma"/>
          <w:bCs/>
          <w:sz w:val="24"/>
        </w:rPr>
        <w:t>. T</w:t>
      </w:r>
      <w:r>
        <w:rPr>
          <w:rFonts w:cs="Tahoma"/>
          <w:bCs/>
          <w:sz w:val="24"/>
        </w:rPr>
        <w:t xml:space="preserve">his sum was mitigated early by the realisation that a </w:t>
      </w:r>
      <w:r w:rsidR="00892A1F">
        <w:rPr>
          <w:rFonts w:cs="Tahoma"/>
          <w:bCs/>
          <w:sz w:val="24"/>
        </w:rPr>
        <w:t>sixth</w:t>
      </w:r>
      <w:r>
        <w:rPr>
          <w:rFonts w:cs="Tahoma"/>
          <w:bCs/>
          <w:sz w:val="24"/>
        </w:rPr>
        <w:t xml:space="preserve"> ultrasound could be purchased for the neonatal unit within ultrasound sums, had this not occurred the</w:t>
      </w:r>
      <w:r w:rsidR="00892A1F">
        <w:rPr>
          <w:rFonts w:cs="Tahoma"/>
          <w:bCs/>
          <w:sz w:val="24"/>
        </w:rPr>
        <w:t xml:space="preserve"> underspend would have been £60k</w:t>
      </w:r>
      <w:r>
        <w:rPr>
          <w:rFonts w:cs="Tahoma"/>
          <w:bCs/>
          <w:sz w:val="24"/>
        </w:rPr>
        <w:t xml:space="preserve"> higher. </w:t>
      </w:r>
    </w:p>
    <w:p w:rsidR="002A3F6D" w:rsidRDefault="002A3F6D" w:rsidP="002A3F6D">
      <w:pPr>
        <w:pStyle w:val="ListParagraph"/>
        <w:numPr>
          <w:ilvl w:val="0"/>
          <w:numId w:val="42"/>
        </w:numPr>
        <w:jc w:val="both"/>
        <w:rPr>
          <w:rFonts w:cs="Tahoma"/>
          <w:bCs/>
          <w:sz w:val="24"/>
        </w:rPr>
      </w:pPr>
      <w:r>
        <w:rPr>
          <w:rFonts w:cs="Tahoma"/>
          <w:bCs/>
          <w:sz w:val="24"/>
        </w:rPr>
        <w:t xml:space="preserve">The above tables include underspends on staffing for both ICT and estates.  This is due to some slippages and appointments and some in year staff vacancies.  In a number of teams appointments have been successful in 2018/19 to mitigate against this in future years. </w:t>
      </w:r>
    </w:p>
    <w:p w:rsidR="002A3F6D" w:rsidRDefault="002A3F6D" w:rsidP="002A3F6D">
      <w:pPr>
        <w:pStyle w:val="ListParagraph"/>
        <w:numPr>
          <w:ilvl w:val="0"/>
          <w:numId w:val="42"/>
        </w:numPr>
        <w:jc w:val="both"/>
        <w:rPr>
          <w:rFonts w:cs="Tahoma"/>
          <w:bCs/>
          <w:sz w:val="24"/>
        </w:rPr>
      </w:pPr>
      <w:r>
        <w:rPr>
          <w:rFonts w:cs="Tahoma"/>
          <w:bCs/>
          <w:sz w:val="24"/>
        </w:rPr>
        <w:t>A more mat</w:t>
      </w:r>
      <w:r w:rsidR="00892A1F">
        <w:rPr>
          <w:rFonts w:cs="Tahoma"/>
          <w:bCs/>
          <w:sz w:val="24"/>
        </w:rPr>
        <w:t>erial issue surrounds the £51.6k</w:t>
      </w:r>
      <w:r>
        <w:rPr>
          <w:rFonts w:cs="Tahoma"/>
          <w:bCs/>
          <w:sz w:val="24"/>
        </w:rPr>
        <w:t xml:space="preserve"> on the </w:t>
      </w:r>
      <w:r w:rsidR="003D7C9F">
        <w:rPr>
          <w:rFonts w:cs="Tahoma"/>
          <w:bCs/>
          <w:sz w:val="24"/>
        </w:rPr>
        <w:t>Royal Glamorgan Hospital (</w:t>
      </w:r>
      <w:r>
        <w:rPr>
          <w:rFonts w:cs="Tahoma"/>
          <w:bCs/>
          <w:sz w:val="24"/>
        </w:rPr>
        <w:t>RGH</w:t>
      </w:r>
      <w:r w:rsidR="003D7C9F">
        <w:rPr>
          <w:rFonts w:cs="Tahoma"/>
          <w:bCs/>
          <w:sz w:val="24"/>
        </w:rPr>
        <w:t>)</w:t>
      </w:r>
      <w:r>
        <w:rPr>
          <w:rFonts w:cs="Tahoma"/>
          <w:bCs/>
          <w:sz w:val="24"/>
        </w:rPr>
        <w:t xml:space="preserve"> Isolation room.  </w:t>
      </w:r>
      <w:r w:rsidR="005959C3">
        <w:rPr>
          <w:rFonts w:cs="Tahoma"/>
          <w:bCs/>
          <w:sz w:val="24"/>
        </w:rPr>
        <w:t>Which has faced a number of difficulties including most recently, the questioning o</w:t>
      </w:r>
      <w:r>
        <w:rPr>
          <w:rFonts w:cs="Tahoma"/>
          <w:bCs/>
          <w:sz w:val="24"/>
        </w:rPr>
        <w:t xml:space="preserve">f </w:t>
      </w:r>
      <w:r w:rsidR="005959C3">
        <w:rPr>
          <w:rFonts w:cs="Tahoma"/>
          <w:bCs/>
          <w:sz w:val="24"/>
        </w:rPr>
        <w:t xml:space="preserve">whether the </w:t>
      </w:r>
      <w:r w:rsidR="003D7C9F">
        <w:rPr>
          <w:rFonts w:cs="Tahoma"/>
          <w:bCs/>
          <w:sz w:val="24"/>
        </w:rPr>
        <w:t>RGH</w:t>
      </w:r>
      <w:r>
        <w:rPr>
          <w:rFonts w:cs="Tahoma"/>
          <w:bCs/>
          <w:sz w:val="24"/>
        </w:rPr>
        <w:t xml:space="preserve"> is the correct location for this facility</w:t>
      </w:r>
      <w:r w:rsidR="005959C3">
        <w:rPr>
          <w:rFonts w:cs="Tahoma"/>
          <w:bCs/>
          <w:sz w:val="24"/>
        </w:rPr>
        <w:t xml:space="preserve">. As </w:t>
      </w:r>
      <w:r>
        <w:rPr>
          <w:rFonts w:cs="Tahoma"/>
          <w:bCs/>
          <w:sz w:val="24"/>
        </w:rPr>
        <w:t>a result</w:t>
      </w:r>
      <w:r w:rsidR="005959C3">
        <w:rPr>
          <w:rFonts w:cs="Tahoma"/>
          <w:bCs/>
          <w:sz w:val="24"/>
        </w:rPr>
        <w:t>,</w:t>
      </w:r>
      <w:r>
        <w:rPr>
          <w:rFonts w:cs="Tahoma"/>
          <w:bCs/>
          <w:sz w:val="24"/>
        </w:rPr>
        <w:t xml:space="preserve"> the lead </w:t>
      </w:r>
      <w:r w:rsidR="005959C3">
        <w:rPr>
          <w:rFonts w:cs="Tahoma"/>
          <w:bCs/>
          <w:sz w:val="24"/>
        </w:rPr>
        <w:t>for infection control has been asked to bring a paper to Executive B</w:t>
      </w:r>
      <w:r>
        <w:rPr>
          <w:rFonts w:cs="Tahoma"/>
          <w:bCs/>
          <w:sz w:val="24"/>
        </w:rPr>
        <w:t xml:space="preserve">oard to discuss how to proceed.  </w:t>
      </w:r>
      <w:r w:rsidR="005959C3">
        <w:rPr>
          <w:rFonts w:cs="Tahoma"/>
          <w:bCs/>
          <w:sz w:val="24"/>
        </w:rPr>
        <w:t>If the scheme does proceed, it should be noted that t</w:t>
      </w:r>
      <w:r>
        <w:rPr>
          <w:rFonts w:cs="Tahoma"/>
          <w:bCs/>
          <w:sz w:val="24"/>
        </w:rPr>
        <w:t>his slippage will be require</w:t>
      </w:r>
      <w:r w:rsidR="00892A1F">
        <w:rPr>
          <w:rFonts w:cs="Tahoma"/>
          <w:bCs/>
          <w:sz w:val="24"/>
        </w:rPr>
        <w:t>d in 2019/20 on top of the £375k</w:t>
      </w:r>
      <w:r>
        <w:rPr>
          <w:rFonts w:cs="Tahoma"/>
          <w:bCs/>
          <w:sz w:val="24"/>
        </w:rPr>
        <w:t xml:space="preserve"> already provided for.</w:t>
      </w:r>
    </w:p>
    <w:p w:rsidR="002A3F6D" w:rsidRPr="00AD1BA7" w:rsidRDefault="00892A1F" w:rsidP="002A3F6D">
      <w:pPr>
        <w:pStyle w:val="ListParagraph"/>
        <w:numPr>
          <w:ilvl w:val="0"/>
          <w:numId w:val="42"/>
        </w:numPr>
        <w:jc w:val="both"/>
        <w:rPr>
          <w:rFonts w:cs="Tahoma"/>
          <w:bCs/>
          <w:sz w:val="24"/>
        </w:rPr>
      </w:pPr>
      <w:r>
        <w:rPr>
          <w:rFonts w:cs="Tahoma"/>
          <w:bCs/>
          <w:sz w:val="24"/>
        </w:rPr>
        <w:t>Finally the £120k</w:t>
      </w:r>
      <w:r w:rsidR="002A3F6D">
        <w:rPr>
          <w:rFonts w:cs="Tahoma"/>
          <w:bCs/>
          <w:sz w:val="24"/>
        </w:rPr>
        <w:t xml:space="preserve"> funding release is due to the fact that the Health Board had provided for the Bridgend software element of the pharmacy system however Welsh Government agreed to fund the Bridge</w:t>
      </w:r>
      <w:r>
        <w:rPr>
          <w:rFonts w:cs="Tahoma"/>
          <w:bCs/>
          <w:sz w:val="24"/>
        </w:rPr>
        <w:t>nd and Cwm Taf elements of £270k</w:t>
      </w:r>
      <w:r w:rsidR="002A3F6D">
        <w:rPr>
          <w:rFonts w:cs="Tahoma"/>
          <w:bCs/>
          <w:sz w:val="24"/>
        </w:rPr>
        <w:t xml:space="preserve"> in the February funding allocation</w:t>
      </w:r>
      <w:r w:rsidR="005959C3">
        <w:rPr>
          <w:rFonts w:cs="Tahoma"/>
          <w:bCs/>
          <w:sz w:val="24"/>
        </w:rPr>
        <w:t>,</w:t>
      </w:r>
      <w:r w:rsidR="002A3F6D">
        <w:rPr>
          <w:rFonts w:cs="Tahoma"/>
          <w:bCs/>
          <w:sz w:val="24"/>
        </w:rPr>
        <w:t xml:space="preserve"> theref</w:t>
      </w:r>
      <w:r w:rsidR="005959C3">
        <w:rPr>
          <w:rFonts w:cs="Tahoma"/>
          <w:bCs/>
          <w:sz w:val="24"/>
        </w:rPr>
        <w:t>ore releasing this back to the Capital P</w:t>
      </w:r>
      <w:r w:rsidR="002A3F6D">
        <w:rPr>
          <w:rFonts w:cs="Tahoma"/>
          <w:bCs/>
          <w:sz w:val="24"/>
        </w:rPr>
        <w:t xml:space="preserve">rogramme. </w:t>
      </w:r>
    </w:p>
    <w:p w:rsidR="002A3F6D" w:rsidRDefault="002A3F6D" w:rsidP="008A2FD2">
      <w:pPr>
        <w:jc w:val="both"/>
        <w:rPr>
          <w:rFonts w:ascii="Verdana" w:hAnsi="Verdana" w:cs="Tahoma"/>
          <w:bCs/>
          <w:sz w:val="24"/>
        </w:rPr>
      </w:pPr>
    </w:p>
    <w:p w:rsidR="005959C3" w:rsidRDefault="002A3F6D" w:rsidP="008A2FD2">
      <w:pPr>
        <w:jc w:val="both"/>
        <w:rPr>
          <w:rFonts w:ascii="Verdana" w:hAnsi="Verdana" w:cs="Tahoma"/>
          <w:bCs/>
          <w:sz w:val="24"/>
        </w:rPr>
      </w:pPr>
      <w:r>
        <w:rPr>
          <w:rFonts w:ascii="Verdana" w:hAnsi="Verdana" w:cs="Tahoma"/>
          <w:bCs/>
          <w:sz w:val="24"/>
        </w:rPr>
        <w:t>This left the</w:t>
      </w:r>
      <w:r w:rsidR="00892A1F">
        <w:rPr>
          <w:rFonts w:ascii="Verdana" w:hAnsi="Verdana" w:cs="Tahoma"/>
          <w:bCs/>
          <w:sz w:val="24"/>
        </w:rPr>
        <w:t xml:space="preserve"> programme with a residual £525k</w:t>
      </w:r>
      <w:r>
        <w:rPr>
          <w:rFonts w:ascii="Verdana" w:hAnsi="Verdana" w:cs="Tahoma"/>
          <w:bCs/>
          <w:sz w:val="24"/>
        </w:rPr>
        <w:t xml:space="preserve"> </w:t>
      </w:r>
      <w:r w:rsidR="00651532">
        <w:rPr>
          <w:rFonts w:ascii="Verdana" w:hAnsi="Verdana" w:cs="Tahoma"/>
          <w:bCs/>
          <w:sz w:val="24"/>
        </w:rPr>
        <w:t>over commitment</w:t>
      </w:r>
      <w:r>
        <w:rPr>
          <w:rFonts w:ascii="Verdana" w:hAnsi="Verdana" w:cs="Tahoma"/>
          <w:bCs/>
          <w:sz w:val="24"/>
        </w:rPr>
        <w:t>.</w:t>
      </w:r>
      <w:r w:rsidR="005959C3">
        <w:rPr>
          <w:rFonts w:ascii="Verdana" w:hAnsi="Verdana" w:cs="Tahoma"/>
          <w:bCs/>
          <w:sz w:val="24"/>
        </w:rPr>
        <w:t xml:space="preserve"> </w:t>
      </w:r>
      <w:r>
        <w:rPr>
          <w:rFonts w:ascii="Verdana" w:hAnsi="Verdana" w:cs="Tahoma"/>
          <w:bCs/>
          <w:sz w:val="24"/>
        </w:rPr>
        <w:t>The following table details the plan for achieving CRL balance</w:t>
      </w:r>
      <w:r w:rsidR="005959C3">
        <w:rPr>
          <w:rFonts w:ascii="Verdana" w:hAnsi="Verdana" w:cs="Tahoma"/>
          <w:bCs/>
          <w:sz w:val="24"/>
        </w:rPr>
        <w:t>:</w:t>
      </w:r>
    </w:p>
    <w:p w:rsidR="005959C3" w:rsidRDefault="005959C3" w:rsidP="008A2FD2">
      <w:pPr>
        <w:jc w:val="both"/>
        <w:rPr>
          <w:rFonts w:ascii="Verdana" w:hAnsi="Verdana" w:cs="Tahoma"/>
          <w:bCs/>
          <w:sz w:val="24"/>
        </w:rPr>
      </w:pPr>
    </w:p>
    <w:p w:rsidR="002A3F6D" w:rsidRDefault="002A3F6D" w:rsidP="008A2FD2">
      <w:pPr>
        <w:jc w:val="both"/>
        <w:rPr>
          <w:rFonts w:ascii="Verdana" w:hAnsi="Verdana" w:cs="Tahoma"/>
          <w:bCs/>
          <w:sz w:val="24"/>
        </w:rPr>
      </w:pPr>
      <w:r w:rsidRPr="002A3F6D">
        <w:rPr>
          <w:noProof/>
        </w:rPr>
        <w:lastRenderedPageBreak/>
        <w:drawing>
          <wp:inline distT="0" distB="0" distL="0" distR="0">
            <wp:extent cx="6174105" cy="284321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74105" cy="2843217"/>
                    </a:xfrm>
                    <a:prstGeom prst="rect">
                      <a:avLst/>
                    </a:prstGeom>
                    <a:noFill/>
                    <a:ln>
                      <a:noFill/>
                    </a:ln>
                  </pic:spPr>
                </pic:pic>
              </a:graphicData>
            </a:graphic>
          </wp:inline>
        </w:drawing>
      </w:r>
    </w:p>
    <w:p w:rsidR="00AE57E8" w:rsidRDefault="00AE57E8" w:rsidP="008A2FD2">
      <w:pPr>
        <w:jc w:val="both"/>
        <w:rPr>
          <w:rFonts w:ascii="Verdana" w:hAnsi="Verdana" w:cs="Tahoma"/>
          <w:bCs/>
          <w:sz w:val="24"/>
        </w:rPr>
      </w:pPr>
    </w:p>
    <w:p w:rsidR="00CD1049" w:rsidRDefault="002A3F6D" w:rsidP="00CD1049">
      <w:pPr>
        <w:jc w:val="both"/>
        <w:rPr>
          <w:rFonts w:ascii="Verdana" w:hAnsi="Verdana" w:cs="Tahoma"/>
          <w:bCs/>
          <w:sz w:val="24"/>
        </w:rPr>
      </w:pPr>
      <w:r>
        <w:rPr>
          <w:rFonts w:ascii="Verdana" w:hAnsi="Verdana" w:cs="Tahoma"/>
          <w:bCs/>
          <w:sz w:val="24"/>
        </w:rPr>
        <w:t xml:space="preserve">Since </w:t>
      </w:r>
      <w:r w:rsidR="005959C3">
        <w:rPr>
          <w:rFonts w:ascii="Verdana" w:hAnsi="Verdana" w:cs="Tahoma"/>
          <w:bCs/>
          <w:sz w:val="24"/>
        </w:rPr>
        <w:t xml:space="preserve">the </w:t>
      </w:r>
      <w:r>
        <w:rPr>
          <w:rFonts w:ascii="Verdana" w:hAnsi="Verdana" w:cs="Tahoma"/>
          <w:bCs/>
          <w:sz w:val="24"/>
        </w:rPr>
        <w:t xml:space="preserve">March </w:t>
      </w:r>
      <w:r w:rsidR="005959C3">
        <w:rPr>
          <w:rFonts w:ascii="Verdana" w:hAnsi="Verdana" w:cs="Tahoma"/>
          <w:bCs/>
          <w:sz w:val="24"/>
        </w:rPr>
        <w:t xml:space="preserve">meeting of </w:t>
      </w:r>
      <w:r w:rsidR="003D7C9F">
        <w:rPr>
          <w:rFonts w:ascii="Verdana" w:hAnsi="Verdana" w:cs="Tahoma"/>
          <w:bCs/>
          <w:sz w:val="24"/>
        </w:rPr>
        <w:t>Executive Capital Management Group (</w:t>
      </w:r>
      <w:r w:rsidR="00892A1F">
        <w:rPr>
          <w:rFonts w:ascii="Verdana" w:hAnsi="Verdana" w:cs="Tahoma"/>
          <w:bCs/>
          <w:sz w:val="24"/>
        </w:rPr>
        <w:t>ECMG</w:t>
      </w:r>
      <w:r w:rsidR="003D7C9F">
        <w:rPr>
          <w:rFonts w:ascii="Verdana" w:hAnsi="Verdana" w:cs="Tahoma"/>
          <w:bCs/>
          <w:sz w:val="24"/>
        </w:rPr>
        <w:t>)</w:t>
      </w:r>
      <w:r w:rsidR="00892A1F">
        <w:rPr>
          <w:rFonts w:ascii="Verdana" w:hAnsi="Verdana" w:cs="Tahoma"/>
          <w:bCs/>
          <w:sz w:val="24"/>
        </w:rPr>
        <w:t>, the year-</w:t>
      </w:r>
      <w:r>
        <w:rPr>
          <w:rFonts w:ascii="Verdana" w:hAnsi="Verdana" w:cs="Tahoma"/>
          <w:bCs/>
          <w:sz w:val="24"/>
        </w:rPr>
        <w:t xml:space="preserve">end delivery deadline has passed and steps have been taken to confirm the year end outturn position. </w:t>
      </w:r>
      <w:r w:rsidR="00892A1F">
        <w:rPr>
          <w:rFonts w:ascii="Verdana" w:hAnsi="Verdana" w:cs="Tahoma"/>
          <w:bCs/>
          <w:sz w:val="24"/>
        </w:rPr>
        <w:t xml:space="preserve"> It should be noted that the £3m</w:t>
      </w:r>
      <w:r>
        <w:rPr>
          <w:rFonts w:ascii="Verdana" w:hAnsi="Verdana" w:cs="Tahoma"/>
          <w:bCs/>
          <w:sz w:val="24"/>
        </w:rPr>
        <w:t xml:space="preserve"> year end additional funding</w:t>
      </w:r>
      <w:r w:rsidR="005959C3">
        <w:rPr>
          <w:rFonts w:ascii="Verdana" w:hAnsi="Verdana" w:cs="Tahoma"/>
          <w:bCs/>
          <w:sz w:val="24"/>
        </w:rPr>
        <w:t>,</w:t>
      </w:r>
      <w:r>
        <w:rPr>
          <w:rFonts w:ascii="Verdana" w:hAnsi="Verdana" w:cs="Tahoma"/>
          <w:bCs/>
          <w:sz w:val="24"/>
        </w:rPr>
        <w:t xml:space="preserve"> plus the large number of schemes due to deliver in February and March </w:t>
      </w:r>
      <w:r w:rsidR="005959C3">
        <w:rPr>
          <w:rFonts w:ascii="Verdana" w:hAnsi="Verdana" w:cs="Tahoma"/>
          <w:bCs/>
          <w:sz w:val="24"/>
        </w:rPr>
        <w:t xml:space="preserve">2019, </w:t>
      </w:r>
      <w:r>
        <w:rPr>
          <w:rFonts w:ascii="Verdana" w:hAnsi="Verdana" w:cs="Tahoma"/>
          <w:bCs/>
          <w:sz w:val="24"/>
        </w:rPr>
        <w:t xml:space="preserve">have meant a large number of high value transactions being processed during March </w:t>
      </w:r>
      <w:r w:rsidR="005959C3">
        <w:rPr>
          <w:rFonts w:ascii="Verdana" w:hAnsi="Verdana" w:cs="Tahoma"/>
          <w:bCs/>
          <w:sz w:val="24"/>
        </w:rPr>
        <w:t xml:space="preserve">2019. </w:t>
      </w:r>
      <w:r>
        <w:rPr>
          <w:rFonts w:ascii="Verdana" w:hAnsi="Verdana" w:cs="Tahoma"/>
          <w:bCs/>
          <w:sz w:val="24"/>
        </w:rPr>
        <w:t>The current forecast is that, subject to audit</w:t>
      </w:r>
      <w:r w:rsidR="005959C3">
        <w:rPr>
          <w:rFonts w:ascii="Verdana" w:hAnsi="Verdana" w:cs="Tahoma"/>
          <w:bCs/>
          <w:sz w:val="24"/>
        </w:rPr>
        <w:t>, the Capital P</w:t>
      </w:r>
      <w:r>
        <w:rPr>
          <w:rFonts w:ascii="Verdana" w:hAnsi="Verdana" w:cs="Tahoma"/>
          <w:bCs/>
          <w:sz w:val="24"/>
        </w:rPr>
        <w:t>rogramme w</w:t>
      </w:r>
      <w:r w:rsidR="00D3173D">
        <w:rPr>
          <w:rFonts w:ascii="Verdana" w:hAnsi="Verdana" w:cs="Tahoma"/>
          <w:bCs/>
          <w:sz w:val="24"/>
        </w:rPr>
        <w:t>ill be around £5-10k</w:t>
      </w:r>
      <w:r w:rsidR="00651532">
        <w:rPr>
          <w:rFonts w:ascii="Verdana" w:hAnsi="Verdana" w:cs="Tahoma"/>
          <w:bCs/>
          <w:sz w:val="24"/>
        </w:rPr>
        <w:t xml:space="preserve"> underspent which is well within the CRL target.</w:t>
      </w:r>
      <w:r>
        <w:rPr>
          <w:rFonts w:ascii="Verdana" w:hAnsi="Verdana" w:cs="Tahoma"/>
          <w:bCs/>
          <w:sz w:val="24"/>
        </w:rPr>
        <w:t xml:space="preserve"> </w:t>
      </w:r>
    </w:p>
    <w:p w:rsidR="008A2FD2" w:rsidRPr="00C36476" w:rsidRDefault="008A2FD2" w:rsidP="00C36476">
      <w:pPr>
        <w:jc w:val="both"/>
        <w:rPr>
          <w:rFonts w:cs="Tahoma"/>
          <w:bCs/>
          <w:sz w:val="24"/>
        </w:rPr>
      </w:pPr>
    </w:p>
    <w:p w:rsidR="0094001A" w:rsidRDefault="0094001A" w:rsidP="0094001A">
      <w:pPr>
        <w:pStyle w:val="Heading8"/>
        <w:spacing w:before="0" w:after="0"/>
        <w:jc w:val="both"/>
        <w:rPr>
          <w:rFonts w:ascii="Verdana" w:hAnsi="Verdana"/>
          <w:b/>
          <w:i w:val="0"/>
          <w:iCs w:val="0"/>
        </w:rPr>
      </w:pPr>
      <w:r>
        <w:rPr>
          <w:rFonts w:ascii="Verdana" w:hAnsi="Verdana"/>
          <w:b/>
          <w:i w:val="0"/>
          <w:iCs w:val="0"/>
        </w:rPr>
        <w:t>2018/19 Major Capital Programme</w:t>
      </w:r>
    </w:p>
    <w:p w:rsidR="0094001A" w:rsidRDefault="0094001A" w:rsidP="0094001A"/>
    <w:p w:rsidR="0094001A" w:rsidRDefault="0094001A" w:rsidP="0094001A">
      <w:pPr>
        <w:jc w:val="both"/>
        <w:rPr>
          <w:rFonts w:ascii="Verdana" w:hAnsi="Verdana"/>
          <w:sz w:val="24"/>
        </w:rPr>
      </w:pPr>
      <w:r>
        <w:rPr>
          <w:rFonts w:ascii="Verdana" w:hAnsi="Verdana"/>
          <w:sz w:val="24"/>
        </w:rPr>
        <w:t xml:space="preserve">The Health Board </w:t>
      </w:r>
      <w:r w:rsidR="00427387">
        <w:rPr>
          <w:rFonts w:ascii="Verdana" w:hAnsi="Verdana"/>
          <w:sz w:val="24"/>
        </w:rPr>
        <w:t xml:space="preserve">continues to manage and </w:t>
      </w:r>
      <w:r w:rsidR="00105DD6">
        <w:rPr>
          <w:rFonts w:ascii="Verdana" w:hAnsi="Verdana"/>
          <w:sz w:val="24"/>
        </w:rPr>
        <w:t xml:space="preserve">develop an </w:t>
      </w:r>
      <w:r w:rsidR="00D3173D">
        <w:rPr>
          <w:rFonts w:ascii="Verdana" w:hAnsi="Verdana"/>
          <w:sz w:val="24"/>
        </w:rPr>
        <w:t>ambitious M</w:t>
      </w:r>
      <w:r>
        <w:rPr>
          <w:rFonts w:ascii="Verdana" w:hAnsi="Verdana"/>
          <w:sz w:val="24"/>
        </w:rPr>
        <w:t>ajor C</w:t>
      </w:r>
      <w:r w:rsidR="00105DD6">
        <w:rPr>
          <w:rFonts w:ascii="Verdana" w:hAnsi="Verdana"/>
          <w:sz w:val="24"/>
        </w:rPr>
        <w:t>apital Programme and the following</w:t>
      </w:r>
      <w:r>
        <w:rPr>
          <w:rFonts w:ascii="Verdana" w:hAnsi="Verdana"/>
          <w:sz w:val="24"/>
        </w:rPr>
        <w:t xml:space="preserve"> provides a quarterly update for the </w:t>
      </w:r>
      <w:r w:rsidR="00B870A6">
        <w:rPr>
          <w:rFonts w:ascii="Verdana" w:hAnsi="Verdana"/>
          <w:sz w:val="24"/>
        </w:rPr>
        <w:t>Health</w:t>
      </w:r>
      <w:r w:rsidR="00CF5838">
        <w:rPr>
          <w:rFonts w:ascii="Verdana" w:hAnsi="Verdana"/>
          <w:sz w:val="24"/>
        </w:rPr>
        <w:t xml:space="preserve"> </w:t>
      </w:r>
      <w:r>
        <w:rPr>
          <w:rFonts w:ascii="Verdana" w:hAnsi="Verdana"/>
          <w:sz w:val="24"/>
        </w:rPr>
        <w:t xml:space="preserve">Board on progress and </w:t>
      </w:r>
      <w:r w:rsidR="00105DD6">
        <w:rPr>
          <w:rFonts w:ascii="Verdana" w:hAnsi="Verdana"/>
          <w:sz w:val="24"/>
        </w:rPr>
        <w:t xml:space="preserve">the </w:t>
      </w:r>
      <w:r>
        <w:rPr>
          <w:rFonts w:ascii="Verdana" w:hAnsi="Verdana"/>
          <w:sz w:val="24"/>
        </w:rPr>
        <w:t xml:space="preserve">key risks for each ongoing scheme. </w:t>
      </w:r>
      <w:r w:rsidR="00427387">
        <w:rPr>
          <w:rFonts w:ascii="Verdana" w:hAnsi="Verdana"/>
          <w:sz w:val="24"/>
        </w:rPr>
        <w:t>It should be noted that t</w:t>
      </w:r>
      <w:r>
        <w:rPr>
          <w:rFonts w:ascii="Verdana" w:hAnsi="Verdana"/>
          <w:sz w:val="24"/>
        </w:rPr>
        <w:t>he</w:t>
      </w:r>
      <w:r w:rsidR="005449B3">
        <w:rPr>
          <w:rFonts w:ascii="Verdana" w:hAnsi="Verdana"/>
          <w:sz w:val="24"/>
        </w:rPr>
        <w:t xml:space="preserve"> opening</w:t>
      </w:r>
      <w:r>
        <w:rPr>
          <w:rFonts w:ascii="Verdana" w:hAnsi="Verdana"/>
          <w:sz w:val="24"/>
        </w:rPr>
        <w:t xml:space="preserve"> </w:t>
      </w:r>
      <w:r w:rsidR="00105DD6">
        <w:rPr>
          <w:rFonts w:ascii="Verdana" w:hAnsi="Verdana"/>
          <w:sz w:val="24"/>
        </w:rPr>
        <w:t xml:space="preserve">All Wales </w:t>
      </w:r>
      <w:r>
        <w:rPr>
          <w:rFonts w:ascii="Verdana" w:hAnsi="Verdana"/>
          <w:sz w:val="24"/>
        </w:rPr>
        <w:t>C</w:t>
      </w:r>
      <w:r w:rsidR="00105DD6">
        <w:rPr>
          <w:rFonts w:ascii="Verdana" w:hAnsi="Verdana"/>
          <w:sz w:val="24"/>
        </w:rPr>
        <w:t>apital Programme</w:t>
      </w:r>
      <w:r>
        <w:rPr>
          <w:rFonts w:ascii="Verdana" w:hAnsi="Verdana"/>
          <w:sz w:val="24"/>
        </w:rPr>
        <w:t xml:space="preserve"> </w:t>
      </w:r>
      <w:r w:rsidR="001428BF">
        <w:rPr>
          <w:rFonts w:ascii="Verdana" w:hAnsi="Verdana"/>
          <w:sz w:val="24"/>
        </w:rPr>
        <w:t xml:space="preserve">is currently reported as </w:t>
      </w:r>
      <w:r w:rsidR="00105DD6">
        <w:rPr>
          <w:rFonts w:ascii="Verdana" w:hAnsi="Verdana"/>
          <w:sz w:val="24"/>
        </w:rPr>
        <w:t xml:space="preserve">overcommitted </w:t>
      </w:r>
      <w:r>
        <w:rPr>
          <w:rFonts w:ascii="Verdana" w:hAnsi="Verdana"/>
          <w:sz w:val="24"/>
        </w:rPr>
        <w:t>on “approved” schemes</w:t>
      </w:r>
      <w:r w:rsidR="00105DD6">
        <w:rPr>
          <w:rFonts w:ascii="Verdana" w:hAnsi="Verdana"/>
          <w:sz w:val="24"/>
        </w:rPr>
        <w:t xml:space="preserve"> in </w:t>
      </w:r>
      <w:r w:rsidR="005449B3">
        <w:rPr>
          <w:rFonts w:ascii="Verdana" w:hAnsi="Verdana"/>
          <w:sz w:val="24"/>
        </w:rPr>
        <w:t>2019/20</w:t>
      </w:r>
      <w:r w:rsidR="00105DD6">
        <w:rPr>
          <w:rFonts w:ascii="Verdana" w:hAnsi="Verdana"/>
          <w:sz w:val="24"/>
        </w:rPr>
        <w:t>, therefore there</w:t>
      </w:r>
      <w:r>
        <w:rPr>
          <w:rFonts w:ascii="Verdana" w:hAnsi="Verdana"/>
          <w:sz w:val="24"/>
        </w:rPr>
        <w:t xml:space="preserve"> is no funding identified </w:t>
      </w:r>
      <w:r w:rsidR="00427387">
        <w:rPr>
          <w:rFonts w:ascii="Verdana" w:hAnsi="Verdana"/>
          <w:sz w:val="24"/>
        </w:rPr>
        <w:t xml:space="preserve">at present </w:t>
      </w:r>
      <w:r>
        <w:rPr>
          <w:rFonts w:ascii="Verdana" w:hAnsi="Verdana"/>
          <w:sz w:val="24"/>
        </w:rPr>
        <w:t xml:space="preserve">for a number of Cwm Taf </w:t>
      </w:r>
      <w:r w:rsidR="00061567">
        <w:rPr>
          <w:rFonts w:ascii="Verdana" w:hAnsi="Verdana"/>
          <w:sz w:val="24"/>
        </w:rPr>
        <w:t xml:space="preserve">Morgannwg </w:t>
      </w:r>
      <w:r>
        <w:rPr>
          <w:rFonts w:ascii="Verdana" w:hAnsi="Verdana"/>
          <w:sz w:val="24"/>
        </w:rPr>
        <w:t>priorit</w:t>
      </w:r>
      <w:r w:rsidR="00061567">
        <w:rPr>
          <w:rFonts w:ascii="Verdana" w:hAnsi="Verdana"/>
          <w:sz w:val="24"/>
        </w:rPr>
        <w:t>ies such as RGH i</w:t>
      </w:r>
      <w:r w:rsidR="00105DD6">
        <w:rPr>
          <w:rFonts w:ascii="Verdana" w:hAnsi="Verdana"/>
          <w:sz w:val="24"/>
        </w:rPr>
        <w:t>nfrastructure e</w:t>
      </w:r>
      <w:r>
        <w:rPr>
          <w:rFonts w:ascii="Verdana" w:hAnsi="Verdana"/>
          <w:sz w:val="24"/>
        </w:rPr>
        <w:t>lectrical works</w:t>
      </w:r>
      <w:r w:rsidR="005449B3">
        <w:rPr>
          <w:rFonts w:ascii="Verdana" w:hAnsi="Verdana"/>
          <w:sz w:val="24"/>
        </w:rPr>
        <w:t xml:space="preserve"> and development strategy</w:t>
      </w:r>
      <w:r w:rsidR="00105DD6">
        <w:rPr>
          <w:rFonts w:ascii="Verdana" w:hAnsi="Verdana"/>
          <w:sz w:val="24"/>
        </w:rPr>
        <w:t>.  Discussions continue</w:t>
      </w:r>
      <w:r>
        <w:rPr>
          <w:rFonts w:ascii="Verdana" w:hAnsi="Verdana"/>
          <w:sz w:val="24"/>
        </w:rPr>
        <w:t xml:space="preserve"> with W</w:t>
      </w:r>
      <w:r w:rsidR="00105DD6">
        <w:rPr>
          <w:rFonts w:ascii="Verdana" w:hAnsi="Verdana"/>
          <w:sz w:val="24"/>
        </w:rPr>
        <w:t xml:space="preserve">elsh </w:t>
      </w:r>
      <w:r>
        <w:rPr>
          <w:rFonts w:ascii="Verdana" w:hAnsi="Verdana"/>
          <w:sz w:val="24"/>
        </w:rPr>
        <w:t>G</w:t>
      </w:r>
      <w:r w:rsidR="00105DD6">
        <w:rPr>
          <w:rFonts w:ascii="Verdana" w:hAnsi="Verdana"/>
          <w:sz w:val="24"/>
        </w:rPr>
        <w:t>overnment regarding</w:t>
      </w:r>
      <w:r>
        <w:rPr>
          <w:rFonts w:ascii="Verdana" w:hAnsi="Verdana"/>
          <w:sz w:val="24"/>
        </w:rPr>
        <w:t xml:space="preserve"> </w:t>
      </w:r>
      <w:r w:rsidR="001428BF">
        <w:rPr>
          <w:rFonts w:ascii="Verdana" w:hAnsi="Verdana"/>
          <w:sz w:val="24"/>
        </w:rPr>
        <w:t xml:space="preserve">the opening </w:t>
      </w:r>
      <w:r>
        <w:rPr>
          <w:rFonts w:ascii="Verdana" w:hAnsi="Verdana"/>
          <w:sz w:val="24"/>
        </w:rPr>
        <w:t>funding</w:t>
      </w:r>
      <w:r w:rsidR="001428BF">
        <w:rPr>
          <w:rFonts w:ascii="Verdana" w:hAnsi="Verdana"/>
          <w:sz w:val="24"/>
        </w:rPr>
        <w:t xml:space="preserve"> position for 2019/20</w:t>
      </w:r>
      <w:r w:rsidR="00061567">
        <w:rPr>
          <w:rFonts w:ascii="Verdana" w:hAnsi="Verdana"/>
          <w:sz w:val="24"/>
        </w:rPr>
        <w:t xml:space="preserve"> at our regular meetings</w:t>
      </w:r>
      <w:r>
        <w:rPr>
          <w:rFonts w:ascii="Verdana" w:hAnsi="Verdana"/>
          <w:sz w:val="24"/>
        </w:rPr>
        <w:t xml:space="preserve">.  </w:t>
      </w:r>
      <w:r w:rsidR="00FA08C2">
        <w:rPr>
          <w:rFonts w:ascii="Verdana" w:hAnsi="Verdana"/>
          <w:sz w:val="24"/>
        </w:rPr>
        <w:t xml:space="preserve"> </w:t>
      </w:r>
    </w:p>
    <w:p w:rsidR="00105DD6" w:rsidRPr="00105DD6" w:rsidRDefault="00105DD6" w:rsidP="0094001A">
      <w:pPr>
        <w:jc w:val="both"/>
        <w:rPr>
          <w:rFonts w:ascii="Verdana" w:hAnsi="Verdana"/>
          <w:sz w:val="24"/>
        </w:rPr>
      </w:pPr>
    </w:p>
    <w:p w:rsidR="007C5ABA" w:rsidRDefault="007C5ABA" w:rsidP="007C5ABA">
      <w:pPr>
        <w:jc w:val="both"/>
        <w:rPr>
          <w:rFonts w:ascii="Verdana" w:hAnsi="Verdana" w:cs="Tahoma"/>
          <w:bCs/>
          <w:sz w:val="24"/>
          <w:u w:val="single"/>
        </w:rPr>
      </w:pPr>
      <w:r>
        <w:rPr>
          <w:rFonts w:ascii="Verdana" w:hAnsi="Verdana" w:cs="Tahoma"/>
          <w:bCs/>
          <w:sz w:val="24"/>
          <w:u w:val="single"/>
        </w:rPr>
        <w:t>South Wales Programme: Obstetric/Paediatric/Neonatal sc</w:t>
      </w:r>
      <w:r w:rsidR="00B870A6">
        <w:rPr>
          <w:rFonts w:ascii="Verdana" w:hAnsi="Verdana" w:cs="Tahoma"/>
          <w:bCs/>
          <w:sz w:val="24"/>
          <w:u w:val="single"/>
        </w:rPr>
        <w:t>heme at Prince Charles Hospital (PCH)</w:t>
      </w:r>
    </w:p>
    <w:p w:rsidR="007C5ABA" w:rsidRDefault="007C5ABA" w:rsidP="007C5ABA">
      <w:pPr>
        <w:jc w:val="both"/>
        <w:rPr>
          <w:rFonts w:ascii="Verdana" w:hAnsi="Verdana" w:cs="Tahoma"/>
          <w:bCs/>
          <w:sz w:val="24"/>
          <w:u w:val="single"/>
        </w:rPr>
      </w:pPr>
    </w:p>
    <w:p w:rsidR="007C5ABA" w:rsidRDefault="007C5ABA" w:rsidP="007C5ABA">
      <w:pPr>
        <w:jc w:val="both"/>
        <w:rPr>
          <w:rFonts w:ascii="Verdana" w:hAnsi="Verdana" w:cs="Tahoma"/>
          <w:bCs/>
          <w:sz w:val="24"/>
        </w:rPr>
      </w:pPr>
      <w:r>
        <w:rPr>
          <w:rFonts w:ascii="Verdana" w:hAnsi="Verdana" w:cs="Tahoma"/>
          <w:bCs/>
          <w:sz w:val="24"/>
        </w:rPr>
        <w:t>After completion of the core scheme works and roof works</w:t>
      </w:r>
      <w:r w:rsidR="00377F21">
        <w:rPr>
          <w:rFonts w:ascii="Verdana" w:hAnsi="Verdana" w:cs="Tahoma"/>
          <w:bCs/>
          <w:sz w:val="24"/>
        </w:rPr>
        <w:t>,</w:t>
      </w:r>
      <w:r>
        <w:rPr>
          <w:rFonts w:ascii="Verdana" w:hAnsi="Verdana" w:cs="Tahoma"/>
          <w:bCs/>
          <w:sz w:val="24"/>
        </w:rPr>
        <w:t xml:space="preserve"> Neonatal and Obstetric services moved into the new units from their decant services in PCH and RGH on 9 March</w:t>
      </w:r>
      <w:r w:rsidR="00377F21">
        <w:rPr>
          <w:rFonts w:ascii="Verdana" w:hAnsi="Verdana" w:cs="Tahoma"/>
          <w:bCs/>
          <w:sz w:val="24"/>
        </w:rPr>
        <w:t xml:space="preserve"> 2019</w:t>
      </w:r>
      <w:r>
        <w:rPr>
          <w:rFonts w:ascii="Verdana" w:hAnsi="Verdana" w:cs="Tahoma"/>
          <w:bCs/>
          <w:sz w:val="24"/>
        </w:rPr>
        <w:t>.  The Paediatric ward was moved to a decant location whilst High Dependency Unit works were carried out</w:t>
      </w:r>
      <w:r w:rsidR="00377F21">
        <w:rPr>
          <w:rFonts w:ascii="Verdana" w:hAnsi="Verdana" w:cs="Tahoma"/>
          <w:bCs/>
          <w:sz w:val="24"/>
        </w:rPr>
        <w:t>. T</w:t>
      </w:r>
      <w:r>
        <w:rPr>
          <w:rFonts w:ascii="Verdana" w:hAnsi="Verdana" w:cs="Tahoma"/>
          <w:bCs/>
          <w:sz w:val="24"/>
        </w:rPr>
        <w:t xml:space="preserve">hese works completed on 13 March </w:t>
      </w:r>
      <w:r w:rsidR="00377F21">
        <w:rPr>
          <w:rFonts w:ascii="Verdana" w:hAnsi="Verdana" w:cs="Tahoma"/>
          <w:bCs/>
          <w:sz w:val="24"/>
        </w:rPr>
        <w:t xml:space="preserve">2019 </w:t>
      </w:r>
      <w:r>
        <w:rPr>
          <w:rFonts w:ascii="Verdana" w:hAnsi="Verdana" w:cs="Tahoma"/>
          <w:bCs/>
          <w:sz w:val="24"/>
        </w:rPr>
        <w:t xml:space="preserve">and enabled the ward to be relocated back.  </w:t>
      </w:r>
    </w:p>
    <w:p w:rsidR="007C5ABA" w:rsidRDefault="007C5ABA" w:rsidP="007C5ABA">
      <w:pPr>
        <w:jc w:val="both"/>
        <w:rPr>
          <w:rFonts w:ascii="Verdana" w:hAnsi="Verdana" w:cs="Tahoma"/>
          <w:bCs/>
          <w:sz w:val="24"/>
        </w:rPr>
      </w:pPr>
    </w:p>
    <w:p w:rsidR="007C5ABA" w:rsidRDefault="007C5ABA" w:rsidP="007C5ABA">
      <w:pPr>
        <w:jc w:val="both"/>
        <w:rPr>
          <w:rFonts w:ascii="Verdana" w:hAnsi="Verdana" w:cs="Tahoma"/>
          <w:bCs/>
          <w:sz w:val="24"/>
        </w:rPr>
      </w:pPr>
      <w:r>
        <w:rPr>
          <w:rFonts w:ascii="Verdana" w:hAnsi="Verdana" w:cs="Tahoma"/>
          <w:bCs/>
          <w:sz w:val="24"/>
        </w:rPr>
        <w:t>A few small</w:t>
      </w:r>
      <w:r w:rsidR="00377F21">
        <w:rPr>
          <w:rFonts w:ascii="Verdana" w:hAnsi="Verdana" w:cs="Tahoma"/>
          <w:bCs/>
          <w:sz w:val="24"/>
        </w:rPr>
        <w:t>,</w:t>
      </w:r>
      <w:r>
        <w:rPr>
          <w:rFonts w:ascii="Verdana" w:hAnsi="Verdana" w:cs="Tahoma"/>
          <w:bCs/>
          <w:sz w:val="24"/>
        </w:rPr>
        <w:t xml:space="preserve"> late change requests are still being actioned and works remain to be confirmed around the</w:t>
      </w:r>
      <w:r w:rsidR="00B870A6">
        <w:rPr>
          <w:rFonts w:ascii="Verdana" w:hAnsi="Verdana" w:cs="Tahoma"/>
          <w:bCs/>
          <w:sz w:val="24"/>
        </w:rPr>
        <w:t xml:space="preserve"> Medical Day Assessment Unit</w:t>
      </w:r>
      <w:r>
        <w:rPr>
          <w:rFonts w:ascii="Verdana" w:hAnsi="Verdana" w:cs="Tahoma"/>
          <w:bCs/>
          <w:sz w:val="24"/>
        </w:rPr>
        <w:t xml:space="preserve"> </w:t>
      </w:r>
      <w:r w:rsidR="00B870A6">
        <w:rPr>
          <w:rFonts w:ascii="Verdana" w:hAnsi="Verdana" w:cs="Tahoma"/>
          <w:bCs/>
          <w:sz w:val="24"/>
        </w:rPr>
        <w:t>(</w:t>
      </w:r>
      <w:r>
        <w:rPr>
          <w:rFonts w:ascii="Verdana" w:hAnsi="Verdana" w:cs="Tahoma"/>
          <w:bCs/>
          <w:sz w:val="24"/>
        </w:rPr>
        <w:t>MDAU</w:t>
      </w:r>
      <w:r w:rsidR="00B870A6">
        <w:rPr>
          <w:rFonts w:ascii="Verdana" w:hAnsi="Verdana" w:cs="Tahoma"/>
          <w:bCs/>
          <w:sz w:val="24"/>
        </w:rPr>
        <w:t>)</w:t>
      </w:r>
      <w:r>
        <w:rPr>
          <w:rFonts w:ascii="Verdana" w:hAnsi="Verdana" w:cs="Tahoma"/>
          <w:bCs/>
          <w:sz w:val="24"/>
        </w:rPr>
        <w:t xml:space="preserve"> and office accommodation.  These will </w:t>
      </w:r>
      <w:r w:rsidR="00651532">
        <w:rPr>
          <w:rFonts w:ascii="Verdana" w:hAnsi="Verdana" w:cs="Tahoma"/>
          <w:bCs/>
          <w:sz w:val="24"/>
        </w:rPr>
        <w:t xml:space="preserve">now be </w:t>
      </w:r>
      <w:r w:rsidR="00377F21">
        <w:rPr>
          <w:rFonts w:ascii="Verdana" w:hAnsi="Verdana" w:cs="Tahoma"/>
          <w:bCs/>
          <w:sz w:val="24"/>
        </w:rPr>
        <w:t>undertaken within</w:t>
      </w:r>
      <w:r>
        <w:rPr>
          <w:rFonts w:ascii="Verdana" w:hAnsi="Verdana" w:cs="Tahoma"/>
          <w:bCs/>
          <w:sz w:val="24"/>
        </w:rPr>
        <w:t xml:space="preserve"> this financial year.  </w:t>
      </w:r>
    </w:p>
    <w:p w:rsidR="007C5ABA" w:rsidRDefault="007C5ABA" w:rsidP="007C5ABA">
      <w:pPr>
        <w:pStyle w:val="ListParagraph"/>
        <w:ind w:left="0"/>
        <w:jc w:val="both"/>
        <w:rPr>
          <w:rFonts w:cs="Arial"/>
          <w:i/>
          <w:sz w:val="22"/>
          <w:szCs w:val="22"/>
        </w:rPr>
      </w:pPr>
      <w:r>
        <w:rPr>
          <w:rFonts w:cs="Tahoma"/>
          <w:bCs/>
          <w:sz w:val="24"/>
          <w:lang w:eastAsia="en-GB"/>
        </w:rPr>
        <w:lastRenderedPageBreak/>
        <w:t>Recent discussion with service leads for the Gynae day service</w:t>
      </w:r>
      <w:r w:rsidR="00377F21">
        <w:rPr>
          <w:rFonts w:cs="Tahoma"/>
          <w:bCs/>
          <w:sz w:val="24"/>
          <w:lang w:eastAsia="en-GB"/>
        </w:rPr>
        <w:t>/Early Pregnancy Assessment Unit (EPAU</w:t>
      </w:r>
      <w:r>
        <w:rPr>
          <w:rFonts w:cs="Tahoma"/>
          <w:bCs/>
          <w:sz w:val="24"/>
          <w:lang w:eastAsia="en-GB"/>
        </w:rPr>
        <w:t>) have identified additional accommodation needs to suppor</w:t>
      </w:r>
      <w:r w:rsidR="00377F21">
        <w:rPr>
          <w:rFonts w:cs="Tahoma"/>
          <w:bCs/>
          <w:sz w:val="24"/>
          <w:lang w:eastAsia="en-GB"/>
        </w:rPr>
        <w:t>t the move of the service from W</w:t>
      </w:r>
      <w:r>
        <w:rPr>
          <w:rFonts w:cs="Tahoma"/>
          <w:bCs/>
          <w:sz w:val="24"/>
          <w:lang w:eastAsia="en-GB"/>
        </w:rPr>
        <w:t>ard 5.  The need for moving this links to the PCH G</w:t>
      </w:r>
      <w:r w:rsidR="00377F21">
        <w:rPr>
          <w:rFonts w:cs="Tahoma"/>
          <w:bCs/>
          <w:sz w:val="24"/>
          <w:lang w:eastAsia="en-GB"/>
        </w:rPr>
        <w:t xml:space="preserve">round </w:t>
      </w:r>
      <w:r>
        <w:rPr>
          <w:rFonts w:cs="Tahoma"/>
          <w:bCs/>
          <w:sz w:val="24"/>
          <w:lang w:eastAsia="en-GB"/>
        </w:rPr>
        <w:t>&amp;</w:t>
      </w:r>
      <w:r w:rsidR="00377F21">
        <w:rPr>
          <w:rFonts w:cs="Tahoma"/>
          <w:bCs/>
          <w:sz w:val="24"/>
          <w:lang w:eastAsia="en-GB"/>
        </w:rPr>
        <w:t xml:space="preserve"> </w:t>
      </w:r>
      <w:r>
        <w:rPr>
          <w:rFonts w:cs="Tahoma"/>
          <w:bCs/>
          <w:sz w:val="24"/>
          <w:lang w:eastAsia="en-GB"/>
        </w:rPr>
        <w:t>F</w:t>
      </w:r>
      <w:r w:rsidR="00377F21">
        <w:rPr>
          <w:rFonts w:cs="Tahoma"/>
          <w:bCs/>
          <w:sz w:val="24"/>
          <w:lang w:eastAsia="en-GB"/>
        </w:rPr>
        <w:t xml:space="preserve">irst </w:t>
      </w:r>
      <w:r>
        <w:rPr>
          <w:rFonts w:cs="Tahoma"/>
          <w:bCs/>
          <w:sz w:val="24"/>
          <w:lang w:eastAsia="en-GB"/>
        </w:rPr>
        <w:t>F</w:t>
      </w:r>
      <w:r w:rsidR="00377F21">
        <w:rPr>
          <w:rFonts w:cs="Tahoma"/>
          <w:bCs/>
          <w:sz w:val="24"/>
          <w:lang w:eastAsia="en-GB"/>
        </w:rPr>
        <w:t>loor</w:t>
      </w:r>
      <w:r>
        <w:rPr>
          <w:rFonts w:cs="Tahoma"/>
          <w:bCs/>
          <w:sz w:val="24"/>
          <w:lang w:eastAsia="en-GB"/>
        </w:rPr>
        <w:t xml:space="preserve"> </w:t>
      </w:r>
      <w:r w:rsidR="00377F21">
        <w:rPr>
          <w:rFonts w:cs="Tahoma"/>
          <w:bCs/>
          <w:sz w:val="24"/>
          <w:lang w:eastAsia="en-GB"/>
        </w:rPr>
        <w:t xml:space="preserve">(G&amp;FF) </w:t>
      </w:r>
      <w:r>
        <w:rPr>
          <w:rFonts w:cs="Tahoma"/>
          <w:bCs/>
          <w:sz w:val="24"/>
          <w:lang w:eastAsia="en-GB"/>
        </w:rPr>
        <w:t>Phase 2 works</w:t>
      </w:r>
      <w:r w:rsidR="00377F21">
        <w:rPr>
          <w:rFonts w:cs="Tahoma"/>
          <w:bCs/>
          <w:sz w:val="24"/>
          <w:lang w:eastAsia="en-GB"/>
        </w:rPr>
        <w:t>,</w:t>
      </w:r>
      <w:r>
        <w:rPr>
          <w:rFonts w:cs="Tahoma"/>
          <w:bCs/>
          <w:sz w:val="24"/>
          <w:lang w:eastAsia="en-GB"/>
        </w:rPr>
        <w:t xml:space="preserve"> which have yet to be approved by Welsh Government.  The indicative date for these moves to occur is currently July 2019 when </w:t>
      </w:r>
      <w:r w:rsidR="00377F21">
        <w:rPr>
          <w:rFonts w:cs="Tahoma"/>
          <w:bCs/>
          <w:sz w:val="24"/>
          <w:lang w:eastAsia="en-GB"/>
        </w:rPr>
        <w:t xml:space="preserve">the </w:t>
      </w:r>
      <w:r>
        <w:rPr>
          <w:rFonts w:cs="Tahoma"/>
          <w:bCs/>
          <w:sz w:val="24"/>
          <w:lang w:eastAsia="en-GB"/>
        </w:rPr>
        <w:t>Surgical Elective Assessment Lounge is prog</w:t>
      </w:r>
      <w:r w:rsidR="00377F21">
        <w:rPr>
          <w:rFonts w:cs="Tahoma"/>
          <w:bCs/>
          <w:sz w:val="24"/>
          <w:lang w:eastAsia="en-GB"/>
        </w:rPr>
        <w:t>rammed to require the space in W</w:t>
      </w:r>
      <w:r>
        <w:rPr>
          <w:rFonts w:cs="Tahoma"/>
          <w:bCs/>
          <w:sz w:val="24"/>
          <w:lang w:eastAsia="en-GB"/>
        </w:rPr>
        <w:t xml:space="preserve">ard 5 as part of </w:t>
      </w:r>
      <w:r w:rsidR="00377F21">
        <w:rPr>
          <w:rFonts w:cs="Tahoma"/>
          <w:bCs/>
          <w:sz w:val="24"/>
          <w:lang w:eastAsia="en-GB"/>
        </w:rPr>
        <w:t xml:space="preserve">the </w:t>
      </w:r>
      <w:r>
        <w:rPr>
          <w:rFonts w:cs="Tahoma"/>
          <w:bCs/>
          <w:sz w:val="24"/>
          <w:lang w:eastAsia="en-GB"/>
        </w:rPr>
        <w:t>Phase 2 works.  Options to define space needs have been discussed and po</w:t>
      </w:r>
      <w:r w:rsidR="00377F21">
        <w:rPr>
          <w:rFonts w:cs="Tahoma"/>
          <w:bCs/>
          <w:sz w:val="24"/>
          <w:lang w:eastAsia="en-GB"/>
        </w:rPr>
        <w:t>tential solutions to create/</w:t>
      </w:r>
      <w:r>
        <w:rPr>
          <w:rFonts w:cs="Tahoma"/>
          <w:bCs/>
          <w:sz w:val="24"/>
          <w:lang w:eastAsia="en-GB"/>
        </w:rPr>
        <w:t>locate space for this are current</w:t>
      </w:r>
      <w:r w:rsidR="00377F21">
        <w:rPr>
          <w:rFonts w:cs="Tahoma"/>
          <w:bCs/>
          <w:sz w:val="24"/>
          <w:lang w:eastAsia="en-GB"/>
        </w:rPr>
        <w:t>ly under review.  The PCH G&amp;FF P</w:t>
      </w:r>
      <w:r>
        <w:rPr>
          <w:rFonts w:cs="Tahoma"/>
          <w:bCs/>
          <w:sz w:val="24"/>
          <w:lang w:eastAsia="en-GB"/>
        </w:rPr>
        <w:t xml:space="preserve">hase 2 </w:t>
      </w:r>
      <w:r w:rsidR="00377F21">
        <w:rPr>
          <w:rFonts w:cs="Tahoma"/>
          <w:bCs/>
          <w:sz w:val="24"/>
          <w:lang w:eastAsia="en-GB"/>
        </w:rPr>
        <w:t>Business C</w:t>
      </w:r>
      <w:r>
        <w:rPr>
          <w:rFonts w:cs="Tahoma"/>
          <w:bCs/>
          <w:sz w:val="24"/>
          <w:lang w:eastAsia="en-GB"/>
        </w:rPr>
        <w:t>ase include</w:t>
      </w:r>
      <w:r w:rsidR="00377F21">
        <w:rPr>
          <w:rFonts w:cs="Tahoma"/>
          <w:bCs/>
          <w:sz w:val="24"/>
          <w:lang w:eastAsia="en-GB"/>
        </w:rPr>
        <w:t>s</w:t>
      </w:r>
      <w:r>
        <w:rPr>
          <w:rFonts w:cs="Tahoma"/>
          <w:bCs/>
          <w:sz w:val="24"/>
          <w:lang w:eastAsia="en-GB"/>
        </w:rPr>
        <w:t xml:space="preserve"> some cost allowances for service impacts such as this, however space options are of concern</w:t>
      </w:r>
      <w:r w:rsidR="00377F21">
        <w:rPr>
          <w:rFonts w:cs="Tahoma"/>
          <w:bCs/>
          <w:sz w:val="24"/>
          <w:lang w:eastAsia="en-GB"/>
        </w:rPr>
        <w:t xml:space="preserve"> and remain under review</w:t>
      </w:r>
      <w:r>
        <w:rPr>
          <w:rFonts w:cs="Arial"/>
          <w:i/>
          <w:sz w:val="22"/>
          <w:szCs w:val="22"/>
        </w:rPr>
        <w:t xml:space="preserve">.      </w:t>
      </w:r>
    </w:p>
    <w:p w:rsidR="007C5ABA" w:rsidRDefault="007C5ABA" w:rsidP="007C5ABA">
      <w:pPr>
        <w:jc w:val="both"/>
        <w:rPr>
          <w:rFonts w:ascii="Verdana" w:hAnsi="Verdana" w:cs="Arial"/>
          <w:b/>
          <w:sz w:val="22"/>
          <w:szCs w:val="22"/>
        </w:rPr>
      </w:pPr>
    </w:p>
    <w:p w:rsidR="007C5ABA" w:rsidRDefault="007C5ABA" w:rsidP="007C5ABA">
      <w:pPr>
        <w:jc w:val="both"/>
        <w:rPr>
          <w:rFonts w:ascii="Verdana" w:hAnsi="Verdana" w:cs="Tahoma"/>
          <w:bCs/>
          <w:sz w:val="24"/>
        </w:rPr>
      </w:pPr>
      <w:r>
        <w:rPr>
          <w:rFonts w:ascii="Verdana" w:hAnsi="Verdana" w:cs="Tahoma"/>
          <w:bCs/>
          <w:sz w:val="24"/>
        </w:rPr>
        <w:t>The expected outturn final position of the scheme is still in the process of being confirmed</w:t>
      </w:r>
      <w:r w:rsidR="00377F21">
        <w:rPr>
          <w:rFonts w:ascii="Verdana" w:hAnsi="Verdana" w:cs="Tahoma"/>
          <w:bCs/>
          <w:sz w:val="24"/>
        </w:rPr>
        <w:t>,</w:t>
      </w:r>
      <w:r>
        <w:rPr>
          <w:rFonts w:ascii="Verdana" w:hAnsi="Verdana" w:cs="Tahoma"/>
          <w:bCs/>
          <w:sz w:val="24"/>
        </w:rPr>
        <w:t xml:space="preserve"> however it has become clear that some of the provisions made will not be required and this has</w:t>
      </w:r>
      <w:r w:rsidR="00D3173D">
        <w:rPr>
          <w:rFonts w:ascii="Verdana" w:hAnsi="Verdana" w:cs="Tahoma"/>
          <w:bCs/>
          <w:sz w:val="24"/>
        </w:rPr>
        <w:t xml:space="preserve"> released ca £120k</w:t>
      </w:r>
      <w:r w:rsidR="00377F21">
        <w:rPr>
          <w:rFonts w:ascii="Verdana" w:hAnsi="Verdana" w:cs="Tahoma"/>
          <w:bCs/>
          <w:sz w:val="24"/>
        </w:rPr>
        <w:t xml:space="preserve"> back into the Capital P</w:t>
      </w:r>
      <w:r>
        <w:rPr>
          <w:rFonts w:ascii="Verdana" w:hAnsi="Verdana" w:cs="Tahoma"/>
          <w:bCs/>
          <w:sz w:val="24"/>
        </w:rPr>
        <w:t>rogramme to support the balance of the 2018/19 programme.  However</w:t>
      </w:r>
      <w:r w:rsidR="00D37AB4">
        <w:rPr>
          <w:rFonts w:ascii="Verdana" w:hAnsi="Verdana" w:cs="Tahoma"/>
          <w:bCs/>
          <w:sz w:val="24"/>
        </w:rPr>
        <w:t>,</w:t>
      </w:r>
      <w:r>
        <w:rPr>
          <w:rFonts w:ascii="Verdana" w:hAnsi="Verdana" w:cs="Tahoma"/>
          <w:bCs/>
          <w:sz w:val="24"/>
        </w:rPr>
        <w:t xml:space="preserve"> as the MDAU and office works remain ongoing</w:t>
      </w:r>
      <w:r w:rsidR="00377F21">
        <w:rPr>
          <w:rFonts w:ascii="Verdana" w:hAnsi="Verdana" w:cs="Tahoma"/>
          <w:bCs/>
          <w:sz w:val="24"/>
        </w:rPr>
        <w:t>,</w:t>
      </w:r>
      <w:r>
        <w:rPr>
          <w:rFonts w:ascii="Verdana" w:hAnsi="Verdana" w:cs="Tahoma"/>
          <w:bCs/>
          <w:sz w:val="24"/>
        </w:rPr>
        <w:t xml:space="preserve"> these will require coverage</w:t>
      </w:r>
      <w:r w:rsidR="00377F21">
        <w:rPr>
          <w:rFonts w:ascii="Verdana" w:hAnsi="Verdana" w:cs="Tahoma"/>
          <w:bCs/>
          <w:sz w:val="24"/>
        </w:rPr>
        <w:t>,</w:t>
      </w:r>
      <w:r>
        <w:rPr>
          <w:rFonts w:ascii="Verdana" w:hAnsi="Verdana" w:cs="Tahoma"/>
          <w:bCs/>
          <w:sz w:val="24"/>
        </w:rPr>
        <w:t xml:space="preserve"> together with some late equipment purchases in 2018/19.  Therefore</w:t>
      </w:r>
      <w:r w:rsidR="00D37AB4">
        <w:rPr>
          <w:rFonts w:ascii="Verdana" w:hAnsi="Verdana" w:cs="Tahoma"/>
          <w:bCs/>
          <w:sz w:val="24"/>
        </w:rPr>
        <w:t>,</w:t>
      </w:r>
      <w:r>
        <w:rPr>
          <w:rFonts w:ascii="Verdana" w:hAnsi="Verdana" w:cs="Tahoma"/>
          <w:bCs/>
          <w:sz w:val="24"/>
        </w:rPr>
        <w:t xml:space="preserve"> a £50</w:t>
      </w:r>
      <w:r w:rsidR="00D3173D">
        <w:rPr>
          <w:rFonts w:ascii="Verdana" w:hAnsi="Verdana" w:cs="Tahoma"/>
          <w:bCs/>
          <w:sz w:val="24"/>
        </w:rPr>
        <w:t>k</w:t>
      </w:r>
      <w:r>
        <w:rPr>
          <w:rFonts w:ascii="Verdana" w:hAnsi="Verdana" w:cs="Tahoma"/>
          <w:bCs/>
          <w:sz w:val="24"/>
        </w:rPr>
        <w:t xml:space="preserve"> cost provision will be carried forward from 2018/19 to 2019/20 to complete all elements.  </w:t>
      </w:r>
    </w:p>
    <w:p w:rsidR="007C5ABA" w:rsidRDefault="007C5ABA" w:rsidP="007C5ABA"/>
    <w:p w:rsidR="007C5ABA" w:rsidRDefault="007C5ABA" w:rsidP="007C5ABA">
      <w:pPr>
        <w:jc w:val="both"/>
        <w:rPr>
          <w:rFonts w:ascii="Verdana" w:hAnsi="Verdana"/>
          <w:sz w:val="24"/>
        </w:rPr>
      </w:pPr>
      <w:r>
        <w:rPr>
          <w:rFonts w:ascii="Verdana" w:hAnsi="Verdana"/>
          <w:sz w:val="24"/>
          <w:u w:val="single"/>
        </w:rPr>
        <w:t>Palliative Care Unit (Macmillan</w:t>
      </w:r>
      <w:r w:rsidR="00D37AB4">
        <w:rPr>
          <w:rFonts w:ascii="Verdana" w:hAnsi="Verdana"/>
          <w:sz w:val="24"/>
          <w:u w:val="single"/>
        </w:rPr>
        <w:t xml:space="preserve"> / National Gardens Scheme</w:t>
      </w:r>
      <w:r>
        <w:rPr>
          <w:rFonts w:ascii="Verdana" w:hAnsi="Verdana"/>
          <w:sz w:val="24"/>
          <w:u w:val="single"/>
        </w:rPr>
        <w:t>) RGH development</w:t>
      </w:r>
      <w:r>
        <w:rPr>
          <w:rFonts w:ascii="Verdana" w:hAnsi="Verdana"/>
          <w:sz w:val="24"/>
        </w:rPr>
        <w:t xml:space="preserve"> </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The scheme has £1</w:t>
      </w:r>
      <w:r w:rsidR="00D3173D">
        <w:rPr>
          <w:rFonts w:ascii="Verdana" w:hAnsi="Verdana"/>
          <w:sz w:val="24"/>
        </w:rPr>
        <w:t>.568m</w:t>
      </w:r>
      <w:r>
        <w:rPr>
          <w:rFonts w:ascii="Verdana" w:hAnsi="Verdana"/>
          <w:sz w:val="24"/>
        </w:rPr>
        <w:t xml:space="preserve"> </w:t>
      </w:r>
      <w:r w:rsidR="00377F21">
        <w:rPr>
          <w:rFonts w:ascii="Verdana" w:hAnsi="Verdana"/>
          <w:sz w:val="24"/>
        </w:rPr>
        <w:t>All Wales Capital Programme (AWCP)</w:t>
      </w:r>
      <w:r>
        <w:rPr>
          <w:rFonts w:ascii="Verdana" w:hAnsi="Verdana"/>
          <w:sz w:val="24"/>
        </w:rPr>
        <w:t xml:space="preserve"> funding from W</w:t>
      </w:r>
      <w:r w:rsidR="00377F21">
        <w:rPr>
          <w:rFonts w:ascii="Verdana" w:hAnsi="Verdana"/>
          <w:sz w:val="24"/>
        </w:rPr>
        <w:t xml:space="preserve">elsh </w:t>
      </w:r>
      <w:r>
        <w:rPr>
          <w:rFonts w:ascii="Verdana" w:hAnsi="Verdana"/>
          <w:sz w:val="24"/>
        </w:rPr>
        <w:t>G</w:t>
      </w:r>
      <w:r w:rsidR="00377F21">
        <w:rPr>
          <w:rFonts w:ascii="Verdana" w:hAnsi="Verdana"/>
          <w:sz w:val="24"/>
        </w:rPr>
        <w:t>overnment</w:t>
      </w:r>
      <w:r w:rsidR="00D3173D">
        <w:rPr>
          <w:rFonts w:ascii="Verdana" w:hAnsi="Verdana"/>
          <w:sz w:val="24"/>
        </w:rPr>
        <w:t xml:space="preserve"> in 2017/18 and a further £0.4m</w:t>
      </w:r>
      <w:r>
        <w:rPr>
          <w:rFonts w:ascii="Verdana" w:hAnsi="Verdana"/>
          <w:sz w:val="24"/>
        </w:rPr>
        <w:t xml:space="preserve"> in 2019/20.  In 2018/19 the scheme is being funded via the MacMillan donation.  </w:t>
      </w:r>
    </w:p>
    <w:p w:rsidR="007C5ABA" w:rsidRDefault="007C5ABA" w:rsidP="007C5ABA">
      <w:pPr>
        <w:jc w:val="both"/>
        <w:rPr>
          <w:rFonts w:ascii="Verdana" w:hAnsi="Verdana"/>
          <w:sz w:val="24"/>
        </w:rPr>
      </w:pPr>
    </w:p>
    <w:p w:rsidR="007C5ABA" w:rsidRDefault="007C5ABA" w:rsidP="008913B0">
      <w:pPr>
        <w:pStyle w:val="Default"/>
        <w:jc w:val="both"/>
        <w:rPr>
          <w:rFonts w:ascii="Verdana" w:hAnsi="Verdana"/>
        </w:rPr>
      </w:pPr>
      <w:r>
        <w:rPr>
          <w:rFonts w:ascii="Verdana" w:hAnsi="Verdana"/>
        </w:rPr>
        <w:t>In terms of progress, roofing finishes are progressing</w:t>
      </w:r>
      <w:r w:rsidR="00377F21">
        <w:rPr>
          <w:rFonts w:ascii="Verdana" w:hAnsi="Verdana"/>
        </w:rPr>
        <w:t>,</w:t>
      </w:r>
      <w:r>
        <w:rPr>
          <w:rFonts w:ascii="Verdana" w:hAnsi="Verdana"/>
        </w:rPr>
        <w:t xml:space="preserve"> with the majority of scaffolding stripped to enable external works to progress. External windows and door installation is also complete and so too is screed works. Mechanical and electrical </w:t>
      </w:r>
      <w:r w:rsidR="00D3173D">
        <w:rPr>
          <w:rFonts w:ascii="Verdana" w:hAnsi="Verdana"/>
        </w:rPr>
        <w:t>first</w:t>
      </w:r>
      <w:r>
        <w:rPr>
          <w:rFonts w:ascii="Verdana" w:hAnsi="Verdana"/>
        </w:rPr>
        <w:t xml:space="preserve"> fix is progressing</w:t>
      </w:r>
      <w:r w:rsidR="00377F21">
        <w:rPr>
          <w:rFonts w:ascii="Verdana" w:hAnsi="Verdana"/>
        </w:rPr>
        <w:t>,</w:t>
      </w:r>
      <w:r>
        <w:rPr>
          <w:rFonts w:ascii="Verdana" w:hAnsi="Verdana"/>
        </w:rPr>
        <w:t xml:space="preserve"> which h</w:t>
      </w:r>
      <w:r w:rsidR="00377F21">
        <w:rPr>
          <w:rFonts w:ascii="Verdana" w:hAnsi="Verdana"/>
        </w:rPr>
        <w:t xml:space="preserve">as enabled plaster boarding of </w:t>
      </w:r>
      <w:r>
        <w:rPr>
          <w:rFonts w:ascii="Verdana" w:hAnsi="Verdana"/>
        </w:rPr>
        <w:t xml:space="preserve">walls </w:t>
      </w:r>
      <w:r w:rsidR="00377F21">
        <w:rPr>
          <w:rFonts w:ascii="Verdana" w:hAnsi="Verdana"/>
        </w:rPr>
        <w:t>and ceilings;</w:t>
      </w:r>
      <w:r>
        <w:rPr>
          <w:rFonts w:ascii="Verdana" w:hAnsi="Verdana"/>
        </w:rPr>
        <w:t xml:space="preserve"> plas</w:t>
      </w:r>
      <w:r w:rsidR="00377F21">
        <w:rPr>
          <w:rFonts w:ascii="Verdana" w:hAnsi="Verdana"/>
        </w:rPr>
        <w:t>tering has also commenced. The C</w:t>
      </w:r>
      <w:r>
        <w:rPr>
          <w:rFonts w:ascii="Verdana" w:hAnsi="Verdana"/>
        </w:rPr>
        <w:t xml:space="preserve">ontractor is </w:t>
      </w:r>
      <w:r w:rsidR="00377F21">
        <w:rPr>
          <w:rFonts w:ascii="Verdana" w:hAnsi="Verdana"/>
        </w:rPr>
        <w:t>currently</w:t>
      </w:r>
      <w:r>
        <w:rPr>
          <w:rFonts w:ascii="Verdana" w:hAnsi="Verdana"/>
        </w:rPr>
        <w:t xml:space="preserve"> forecasting a potential 5-8 week delay to programme (therefore potentially affecting handover on 13 May 2019) and a formal extension of time request is currently being considered b</w:t>
      </w:r>
      <w:r w:rsidR="00377F21">
        <w:rPr>
          <w:rFonts w:ascii="Verdana" w:hAnsi="Verdana"/>
        </w:rPr>
        <w:t>y the Contract A</w:t>
      </w:r>
      <w:r>
        <w:rPr>
          <w:rFonts w:ascii="Verdana" w:hAnsi="Verdana"/>
        </w:rPr>
        <w:t>dministrator.</w:t>
      </w:r>
      <w:r w:rsidR="008913B0">
        <w:rPr>
          <w:rFonts w:ascii="Verdana" w:hAnsi="Verdana"/>
        </w:rPr>
        <w:t xml:space="preserve"> Working with the Cost A</w:t>
      </w:r>
      <w:r>
        <w:rPr>
          <w:rFonts w:ascii="Verdana" w:hAnsi="Verdana"/>
        </w:rPr>
        <w:t xml:space="preserve">dvisor, the Capital Team also continue to robustly monitor spend, contingency levels and remaining provisional sums to be clear on the total financial position of the scheme.  </w:t>
      </w:r>
    </w:p>
    <w:p w:rsidR="00D37AB4" w:rsidRDefault="00D37AB4" w:rsidP="007C5ABA">
      <w:pPr>
        <w:jc w:val="both"/>
        <w:rPr>
          <w:rFonts w:ascii="Verdana" w:hAnsi="Verdana"/>
          <w:sz w:val="24"/>
        </w:rPr>
      </w:pPr>
    </w:p>
    <w:p w:rsidR="00D37AB4" w:rsidRDefault="007C5ABA" w:rsidP="007C5ABA">
      <w:pPr>
        <w:jc w:val="both"/>
        <w:rPr>
          <w:rFonts w:ascii="Verdana" w:hAnsi="Verdana"/>
          <w:sz w:val="24"/>
        </w:rPr>
      </w:pPr>
      <w:r>
        <w:rPr>
          <w:rFonts w:ascii="Verdana" w:hAnsi="Verdana"/>
          <w:sz w:val="24"/>
        </w:rPr>
        <w:t>A full project reporting structure is in place and regular meetings are in diaries from the site progress up to Project Board to continuously monitor all</w:t>
      </w:r>
      <w:r w:rsidR="008913B0">
        <w:rPr>
          <w:rFonts w:ascii="Verdana" w:hAnsi="Verdana"/>
          <w:sz w:val="24"/>
        </w:rPr>
        <w:t xml:space="preserve"> aspects of project delivery. </w:t>
      </w:r>
      <w:r>
        <w:rPr>
          <w:rFonts w:ascii="Verdana" w:hAnsi="Verdana"/>
          <w:sz w:val="24"/>
        </w:rPr>
        <w:t xml:space="preserve">A programme has </w:t>
      </w:r>
      <w:r w:rsidR="008913B0">
        <w:rPr>
          <w:rFonts w:ascii="Verdana" w:hAnsi="Verdana"/>
          <w:sz w:val="24"/>
        </w:rPr>
        <w:t>also</w:t>
      </w:r>
      <w:r>
        <w:rPr>
          <w:rFonts w:ascii="Verdana" w:hAnsi="Verdana"/>
          <w:sz w:val="24"/>
        </w:rPr>
        <w:t xml:space="preserve"> been confirmed regarding the creation of the link corridor.  These works </w:t>
      </w:r>
      <w:r w:rsidR="008913B0">
        <w:rPr>
          <w:rFonts w:ascii="Verdana" w:hAnsi="Verdana"/>
          <w:sz w:val="24"/>
        </w:rPr>
        <w:t>will</w:t>
      </w:r>
      <w:r>
        <w:rPr>
          <w:rFonts w:ascii="Verdana" w:hAnsi="Verdana"/>
          <w:sz w:val="24"/>
        </w:rPr>
        <w:t xml:space="preserve"> start following practical completion of the main scheme. The contractor has confirmed that link corridor works are likely to take circa 20 weeks to complete, meaning completion in October 2019 (or towards the end of November</w:t>
      </w:r>
      <w:r w:rsidR="008913B0">
        <w:rPr>
          <w:rFonts w:ascii="Verdana" w:hAnsi="Verdana"/>
          <w:sz w:val="24"/>
        </w:rPr>
        <w:t xml:space="preserve"> 2019</w:t>
      </w:r>
      <w:r>
        <w:rPr>
          <w:rFonts w:ascii="Verdana" w:hAnsi="Verdana"/>
          <w:sz w:val="24"/>
        </w:rPr>
        <w:t xml:space="preserve">, subject to any potential further delay to the main contract as a result of the Extension of Time request). </w:t>
      </w:r>
    </w:p>
    <w:p w:rsidR="00D37AB4" w:rsidRDefault="00D37AB4"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lastRenderedPageBreak/>
        <w:t>The service is therefore currently pl</w:t>
      </w:r>
      <w:r w:rsidR="008913B0">
        <w:rPr>
          <w:rFonts w:ascii="Verdana" w:hAnsi="Verdana"/>
          <w:sz w:val="24"/>
        </w:rPr>
        <w:t xml:space="preserve">anning to occupy the main unit </w:t>
      </w:r>
      <w:r>
        <w:rPr>
          <w:rFonts w:ascii="Verdana" w:hAnsi="Verdana"/>
          <w:sz w:val="24"/>
        </w:rPr>
        <w:t>in early September to ensure patients are not transferred from the current Y Bwthyn site in the winter months and a draft Operational Policy for this period has been prepared for and considered by the Project Board. The internal works in the main hospital for creation of the link corridor will require the Early Pregnancy Assessment Service and Gynae Day Assessment Unit to decant and a suitable area has now been iden</w:t>
      </w:r>
      <w:r w:rsidR="008913B0">
        <w:rPr>
          <w:rFonts w:ascii="Verdana" w:hAnsi="Verdana"/>
          <w:sz w:val="24"/>
        </w:rPr>
        <w:t>tified as an interim location (W</w:t>
      </w:r>
      <w:r>
        <w:rPr>
          <w:rFonts w:ascii="Verdana" w:hAnsi="Verdana"/>
          <w:sz w:val="24"/>
        </w:rPr>
        <w:t>ard 10) with both services having moved on 9 March</w:t>
      </w:r>
      <w:r w:rsidR="008913B0">
        <w:rPr>
          <w:rFonts w:ascii="Verdana" w:hAnsi="Verdana"/>
          <w:sz w:val="24"/>
        </w:rPr>
        <w:t xml:space="preserve"> 2019</w:t>
      </w:r>
      <w:r>
        <w:rPr>
          <w:rFonts w:ascii="Verdana" w:hAnsi="Verdana"/>
          <w:sz w:val="24"/>
        </w:rPr>
        <w:t>.</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u w:val="single"/>
        </w:rPr>
        <w:t>Dewi Sant Health Park</w:t>
      </w:r>
      <w:r>
        <w:rPr>
          <w:rFonts w:ascii="Verdana" w:hAnsi="Verdana"/>
          <w:sz w:val="24"/>
        </w:rPr>
        <w:t xml:space="preserve"> </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Works on preparation of the former “pharmacy” shell and catering area is now complete and all minor issues have been resolved. Programme spend is within target and has realised a small saving</w:t>
      </w:r>
      <w:r w:rsidR="00C82512">
        <w:rPr>
          <w:rFonts w:ascii="Verdana" w:hAnsi="Verdana"/>
          <w:sz w:val="24"/>
        </w:rPr>
        <w:t xml:space="preserve">, with </w:t>
      </w:r>
      <w:r>
        <w:rPr>
          <w:rFonts w:ascii="Verdana" w:hAnsi="Verdana"/>
          <w:sz w:val="24"/>
        </w:rPr>
        <w:t xml:space="preserve">provision </w:t>
      </w:r>
      <w:r w:rsidR="00C82512">
        <w:rPr>
          <w:rFonts w:ascii="Verdana" w:hAnsi="Verdana"/>
          <w:sz w:val="24"/>
        </w:rPr>
        <w:t xml:space="preserve">having been </w:t>
      </w:r>
      <w:r>
        <w:rPr>
          <w:rFonts w:ascii="Verdana" w:hAnsi="Verdana"/>
          <w:sz w:val="24"/>
        </w:rPr>
        <w:t>made for the final account</w:t>
      </w:r>
      <w:r w:rsidR="00C82512">
        <w:rPr>
          <w:rFonts w:ascii="Verdana" w:hAnsi="Verdana"/>
          <w:sz w:val="24"/>
        </w:rPr>
        <w:t>,</w:t>
      </w:r>
      <w:r>
        <w:rPr>
          <w:rFonts w:ascii="Verdana" w:hAnsi="Verdana"/>
          <w:sz w:val="24"/>
        </w:rPr>
        <w:t xml:space="preserve"> which is expected imminently. </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In relation to Phase 2</w:t>
      </w:r>
      <w:r w:rsidR="00C82512">
        <w:rPr>
          <w:rFonts w:ascii="Verdana" w:hAnsi="Verdana"/>
          <w:sz w:val="24"/>
        </w:rPr>
        <w:t xml:space="preserve">, </w:t>
      </w:r>
      <w:r>
        <w:rPr>
          <w:rFonts w:ascii="Verdana" w:hAnsi="Verdana"/>
          <w:sz w:val="24"/>
        </w:rPr>
        <w:t>detailed work has been competed with clinical services regarding schedules of accommodation that will fit into the main ward block</w:t>
      </w:r>
      <w:r w:rsidR="00C82512">
        <w:rPr>
          <w:rFonts w:ascii="Verdana" w:hAnsi="Verdana"/>
          <w:sz w:val="24"/>
        </w:rPr>
        <w:t>.</w:t>
      </w:r>
      <w:r>
        <w:rPr>
          <w:rFonts w:ascii="Verdana" w:hAnsi="Verdana"/>
          <w:sz w:val="24"/>
        </w:rPr>
        <w:t xml:space="preserve">  These have now been incorporated into plans for tender which were issued prior to Christmas and were returned at the end of January</w:t>
      </w:r>
      <w:r w:rsidR="00C82512">
        <w:rPr>
          <w:rFonts w:ascii="Verdana" w:hAnsi="Verdana"/>
          <w:sz w:val="24"/>
        </w:rPr>
        <w:t xml:space="preserve"> 2019</w:t>
      </w:r>
      <w:r>
        <w:rPr>
          <w:rFonts w:ascii="Verdana" w:hAnsi="Verdana"/>
          <w:sz w:val="24"/>
        </w:rPr>
        <w:t>. Tenders have subsequently been evaluated and incorporated into the draft Business Justification Case</w:t>
      </w:r>
      <w:r w:rsidR="00C82512">
        <w:rPr>
          <w:rFonts w:ascii="Verdana" w:hAnsi="Verdana"/>
          <w:sz w:val="24"/>
        </w:rPr>
        <w:t xml:space="preserve"> (BJC)</w:t>
      </w:r>
      <w:r>
        <w:rPr>
          <w:rFonts w:ascii="Verdana" w:hAnsi="Verdana"/>
          <w:sz w:val="24"/>
        </w:rPr>
        <w:t xml:space="preserve">, which was presented to </w:t>
      </w:r>
      <w:r w:rsidR="00C82512">
        <w:rPr>
          <w:rFonts w:ascii="Verdana" w:hAnsi="Verdana"/>
          <w:sz w:val="24"/>
        </w:rPr>
        <w:t xml:space="preserve">the </w:t>
      </w:r>
      <w:r>
        <w:rPr>
          <w:rFonts w:ascii="Verdana" w:hAnsi="Verdana"/>
          <w:sz w:val="24"/>
        </w:rPr>
        <w:t>Project Board on 26 February</w:t>
      </w:r>
      <w:r w:rsidR="00C82512">
        <w:rPr>
          <w:rFonts w:ascii="Verdana" w:hAnsi="Verdana"/>
          <w:sz w:val="24"/>
        </w:rPr>
        <w:t xml:space="preserve"> 2019</w:t>
      </w:r>
      <w:r>
        <w:rPr>
          <w:rFonts w:ascii="Verdana" w:hAnsi="Verdana"/>
          <w:sz w:val="24"/>
        </w:rPr>
        <w:t>. It was agreed that the final version would be presented to ECMG in April and thereafter Capital Programme Board</w:t>
      </w:r>
      <w:r w:rsidR="00C82512">
        <w:rPr>
          <w:rFonts w:ascii="Verdana" w:hAnsi="Verdana"/>
          <w:sz w:val="24"/>
        </w:rPr>
        <w:t>,</w:t>
      </w:r>
      <w:r>
        <w:rPr>
          <w:rFonts w:ascii="Verdana" w:hAnsi="Verdana"/>
          <w:sz w:val="24"/>
        </w:rPr>
        <w:t xml:space="preserve"> before being submitted to W</w:t>
      </w:r>
      <w:r w:rsidR="00C82512">
        <w:rPr>
          <w:rFonts w:ascii="Verdana" w:hAnsi="Verdana"/>
          <w:sz w:val="24"/>
        </w:rPr>
        <w:t xml:space="preserve">elsh </w:t>
      </w:r>
      <w:r>
        <w:rPr>
          <w:rFonts w:ascii="Verdana" w:hAnsi="Verdana"/>
          <w:sz w:val="24"/>
        </w:rPr>
        <w:t>G</w:t>
      </w:r>
      <w:r w:rsidR="00C82512">
        <w:rPr>
          <w:rFonts w:ascii="Verdana" w:hAnsi="Verdana"/>
          <w:sz w:val="24"/>
        </w:rPr>
        <w:t>overnment</w:t>
      </w:r>
      <w:r>
        <w:rPr>
          <w:rFonts w:ascii="Verdana" w:hAnsi="Verdana"/>
          <w:sz w:val="24"/>
        </w:rPr>
        <w:t xml:space="preserve"> in early May</w:t>
      </w:r>
      <w:r w:rsidR="00C82512">
        <w:rPr>
          <w:rFonts w:ascii="Verdana" w:hAnsi="Verdana"/>
          <w:sz w:val="24"/>
        </w:rPr>
        <w:t xml:space="preserve"> 2019</w:t>
      </w:r>
      <w:r>
        <w:rPr>
          <w:rFonts w:ascii="Verdana" w:hAnsi="Verdana"/>
          <w:sz w:val="24"/>
        </w:rPr>
        <w:t xml:space="preserve">. </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The original forecast costs provided to the Prim</w:t>
      </w:r>
      <w:r w:rsidR="00D3173D">
        <w:rPr>
          <w:rFonts w:ascii="Verdana" w:hAnsi="Verdana"/>
          <w:sz w:val="24"/>
        </w:rPr>
        <w:t>ary Care pipeline were circa £6m</w:t>
      </w:r>
      <w:r>
        <w:rPr>
          <w:rFonts w:ascii="Verdana" w:hAnsi="Verdana"/>
          <w:sz w:val="24"/>
        </w:rPr>
        <w:t xml:space="preserve"> (BJC upper limit). Current forecasts of all works within the scheme</w:t>
      </w:r>
      <w:r w:rsidR="00C82512">
        <w:rPr>
          <w:rFonts w:ascii="Verdana" w:hAnsi="Verdana"/>
          <w:sz w:val="24"/>
        </w:rPr>
        <w:t>,</w:t>
      </w:r>
      <w:r>
        <w:rPr>
          <w:rFonts w:ascii="Verdana" w:hAnsi="Verdana"/>
          <w:sz w:val="24"/>
        </w:rPr>
        <w:t xml:space="preserve"> including locating and furnishing suitable decant areas for services currently occupying the ward block</w:t>
      </w:r>
      <w:r w:rsidR="00C82512">
        <w:rPr>
          <w:rFonts w:ascii="Verdana" w:hAnsi="Verdana"/>
          <w:sz w:val="24"/>
        </w:rPr>
        <w:t>,</w:t>
      </w:r>
      <w:r>
        <w:rPr>
          <w:rFonts w:ascii="Verdana" w:hAnsi="Verdana"/>
          <w:sz w:val="24"/>
        </w:rPr>
        <w:t xml:space="preserve"> will slightly exceed this figure</w:t>
      </w:r>
      <w:r w:rsidR="00C82512">
        <w:rPr>
          <w:rFonts w:ascii="Verdana" w:hAnsi="Verdana"/>
          <w:sz w:val="24"/>
        </w:rPr>
        <w:t>;</w:t>
      </w:r>
      <w:r>
        <w:rPr>
          <w:rFonts w:ascii="Verdana" w:hAnsi="Verdana"/>
          <w:sz w:val="24"/>
        </w:rPr>
        <w:t xml:space="preserve"> however tender returns h</w:t>
      </w:r>
      <w:r w:rsidR="00C82512">
        <w:rPr>
          <w:rFonts w:ascii="Verdana" w:hAnsi="Verdana"/>
          <w:sz w:val="24"/>
        </w:rPr>
        <w:t>ave been largely within the pre-</w:t>
      </w:r>
      <w:r>
        <w:rPr>
          <w:rFonts w:ascii="Verdana" w:hAnsi="Verdana"/>
          <w:sz w:val="24"/>
        </w:rPr>
        <w:t>tender works cost estimate for this scheme (albeit at the upper level) and will therefore not exceed original allowances by as much as previously anticipated.</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In addition, discussions will need to be held on funding other accommodation issues in the area e.g. moving the Mental Health Day Unit from Pontypridd Cottage Hospital (to facilitate the sale of the site) to the Maritime Unit.  It should be noted that although this is linked to other Mental Health service moves to Dewi Sant, refurbishing the vacated Maritime Unit for the Day Unit is fundamentally</w:t>
      </w:r>
      <w:r w:rsidR="00C82512">
        <w:rPr>
          <w:rFonts w:ascii="Verdana" w:hAnsi="Verdana"/>
          <w:sz w:val="24"/>
        </w:rPr>
        <w:t xml:space="preserve"> not part of the Business C</w:t>
      </w:r>
      <w:r>
        <w:rPr>
          <w:rFonts w:ascii="Verdana" w:hAnsi="Verdana"/>
          <w:sz w:val="24"/>
        </w:rPr>
        <w:t>ase for Phase 2 – rather Phase 2 is an enabler for the Day Unit’s transfer.</w:t>
      </w:r>
    </w:p>
    <w:p w:rsidR="00D37AB4" w:rsidRDefault="00D37AB4" w:rsidP="007C5ABA">
      <w:pPr>
        <w:jc w:val="both"/>
        <w:rPr>
          <w:rFonts w:ascii="Verdana" w:hAnsi="Verdana"/>
          <w:sz w:val="24"/>
        </w:rPr>
      </w:pPr>
    </w:p>
    <w:p w:rsidR="007C5ABA" w:rsidRDefault="007C5ABA" w:rsidP="007C5ABA">
      <w:pPr>
        <w:jc w:val="both"/>
        <w:rPr>
          <w:rFonts w:ascii="Verdana" w:hAnsi="Verdana"/>
          <w:sz w:val="24"/>
          <w:u w:val="single"/>
        </w:rPr>
      </w:pPr>
      <w:r>
        <w:rPr>
          <w:rFonts w:ascii="Verdana" w:hAnsi="Verdana"/>
          <w:sz w:val="24"/>
          <w:u w:val="single"/>
        </w:rPr>
        <w:t>Royal Glamorgan Infrastructure Works</w:t>
      </w:r>
    </w:p>
    <w:p w:rsidR="007C5ABA" w:rsidRDefault="007C5ABA" w:rsidP="007C5ABA">
      <w:pPr>
        <w:jc w:val="both"/>
        <w:rPr>
          <w:rFonts w:ascii="Verdana" w:hAnsi="Verdana"/>
          <w:sz w:val="24"/>
        </w:rPr>
      </w:pPr>
    </w:p>
    <w:p w:rsidR="00D37AB4" w:rsidRDefault="00C82512" w:rsidP="007C5ABA">
      <w:pPr>
        <w:jc w:val="both"/>
        <w:rPr>
          <w:rFonts w:ascii="Verdana" w:hAnsi="Verdana"/>
          <w:sz w:val="24"/>
        </w:rPr>
      </w:pPr>
      <w:r>
        <w:rPr>
          <w:rFonts w:ascii="Verdana" w:hAnsi="Verdana"/>
          <w:sz w:val="24"/>
        </w:rPr>
        <w:t>T</w:t>
      </w:r>
      <w:r w:rsidR="007C5ABA">
        <w:rPr>
          <w:rFonts w:ascii="Verdana" w:hAnsi="Verdana"/>
          <w:sz w:val="24"/>
        </w:rPr>
        <w:t>he H</w:t>
      </w:r>
      <w:r>
        <w:rPr>
          <w:rFonts w:ascii="Verdana" w:hAnsi="Verdana"/>
          <w:sz w:val="24"/>
        </w:rPr>
        <w:t xml:space="preserve">ealth </w:t>
      </w:r>
      <w:r w:rsidR="007C5ABA">
        <w:rPr>
          <w:rFonts w:ascii="Verdana" w:hAnsi="Verdana"/>
          <w:sz w:val="24"/>
        </w:rPr>
        <w:t>B</w:t>
      </w:r>
      <w:r>
        <w:rPr>
          <w:rFonts w:ascii="Verdana" w:hAnsi="Verdana"/>
          <w:sz w:val="24"/>
        </w:rPr>
        <w:t xml:space="preserve">oard is currently going </w:t>
      </w:r>
      <w:r w:rsidR="007C5ABA">
        <w:rPr>
          <w:rFonts w:ascii="Verdana" w:hAnsi="Verdana"/>
          <w:sz w:val="24"/>
        </w:rPr>
        <w:t xml:space="preserve">back out to tender </w:t>
      </w:r>
      <w:r>
        <w:rPr>
          <w:rFonts w:ascii="Verdana" w:hAnsi="Verdana"/>
          <w:sz w:val="24"/>
        </w:rPr>
        <w:t xml:space="preserve">for the electrical works, with a </w:t>
      </w:r>
      <w:r w:rsidR="007C5ABA">
        <w:rPr>
          <w:rFonts w:ascii="Verdana" w:hAnsi="Verdana"/>
          <w:sz w:val="24"/>
        </w:rPr>
        <w:t>business case drafted</w:t>
      </w:r>
      <w:r>
        <w:rPr>
          <w:rFonts w:ascii="Verdana" w:hAnsi="Verdana"/>
          <w:sz w:val="24"/>
        </w:rPr>
        <w:t xml:space="preserve">, </w:t>
      </w:r>
      <w:r w:rsidR="007C5ABA">
        <w:rPr>
          <w:rFonts w:ascii="Verdana" w:hAnsi="Verdana"/>
          <w:sz w:val="24"/>
        </w:rPr>
        <w:t>awaiting the costs and programme to complete</w:t>
      </w:r>
      <w:r>
        <w:rPr>
          <w:rFonts w:ascii="Verdana" w:hAnsi="Verdana"/>
          <w:sz w:val="24"/>
        </w:rPr>
        <w:t xml:space="preserve">. </w:t>
      </w:r>
      <w:r w:rsidR="007C5ABA">
        <w:rPr>
          <w:rFonts w:ascii="Verdana" w:hAnsi="Verdana"/>
          <w:sz w:val="24"/>
        </w:rPr>
        <w:t>Once the preferred contractor is known</w:t>
      </w:r>
      <w:r>
        <w:rPr>
          <w:rFonts w:ascii="Verdana" w:hAnsi="Verdana"/>
          <w:sz w:val="24"/>
        </w:rPr>
        <w:t>,</w:t>
      </w:r>
      <w:r w:rsidR="007C5ABA">
        <w:rPr>
          <w:rFonts w:ascii="Verdana" w:hAnsi="Verdana"/>
          <w:sz w:val="24"/>
        </w:rPr>
        <w:t xml:space="preserve"> appointments </w:t>
      </w:r>
      <w:r>
        <w:rPr>
          <w:rFonts w:ascii="Verdana" w:hAnsi="Verdana"/>
          <w:sz w:val="24"/>
        </w:rPr>
        <w:t>will</w:t>
      </w:r>
      <w:r w:rsidR="007C5ABA">
        <w:rPr>
          <w:rFonts w:ascii="Verdana" w:hAnsi="Verdana"/>
          <w:sz w:val="24"/>
        </w:rPr>
        <w:t xml:space="preserve"> be made and </w:t>
      </w:r>
      <w:r>
        <w:rPr>
          <w:rFonts w:ascii="Verdana" w:hAnsi="Verdana"/>
          <w:sz w:val="24"/>
        </w:rPr>
        <w:t xml:space="preserve">the </w:t>
      </w:r>
      <w:r w:rsidR="007C5ABA">
        <w:rPr>
          <w:rFonts w:ascii="Verdana" w:hAnsi="Verdana"/>
          <w:sz w:val="24"/>
        </w:rPr>
        <w:t xml:space="preserve">programme clarified.  </w:t>
      </w:r>
    </w:p>
    <w:p w:rsidR="007C5ABA" w:rsidRDefault="007C5ABA" w:rsidP="007C5ABA">
      <w:pPr>
        <w:jc w:val="both"/>
        <w:rPr>
          <w:rFonts w:ascii="Verdana" w:hAnsi="Verdana"/>
          <w:sz w:val="24"/>
        </w:rPr>
      </w:pPr>
      <w:r>
        <w:rPr>
          <w:rFonts w:ascii="Verdana" w:hAnsi="Verdana"/>
          <w:sz w:val="24"/>
        </w:rPr>
        <w:lastRenderedPageBreak/>
        <w:t xml:space="preserve">It is hoped that a swift retender and appraisal process </w:t>
      </w:r>
      <w:r w:rsidR="00C82512">
        <w:rPr>
          <w:rFonts w:ascii="Verdana" w:hAnsi="Verdana"/>
          <w:sz w:val="24"/>
        </w:rPr>
        <w:t>will</w:t>
      </w:r>
      <w:r>
        <w:rPr>
          <w:rFonts w:ascii="Verdana" w:hAnsi="Verdana"/>
          <w:sz w:val="24"/>
        </w:rPr>
        <w:t xml:space="preserve"> enable the business case to be submitted</w:t>
      </w:r>
      <w:r w:rsidR="00C82512">
        <w:rPr>
          <w:rFonts w:ascii="Verdana" w:hAnsi="Verdana"/>
          <w:sz w:val="24"/>
        </w:rPr>
        <w:t xml:space="preserve"> to Welsh Government</w:t>
      </w:r>
      <w:r>
        <w:rPr>
          <w:rFonts w:ascii="Verdana" w:hAnsi="Verdana"/>
          <w:sz w:val="24"/>
        </w:rPr>
        <w:t xml:space="preserve"> in early 2019/20.</w:t>
      </w:r>
      <w:r w:rsidR="00C82512">
        <w:rPr>
          <w:rFonts w:ascii="Verdana" w:hAnsi="Verdana"/>
          <w:sz w:val="24"/>
        </w:rPr>
        <w:t xml:space="preserve"> </w:t>
      </w:r>
    </w:p>
    <w:p w:rsidR="00D37AB4" w:rsidRDefault="00D37AB4" w:rsidP="007C5ABA">
      <w:pPr>
        <w:jc w:val="both"/>
        <w:rPr>
          <w:rFonts w:ascii="Verdana" w:hAnsi="Verdana"/>
          <w:sz w:val="24"/>
        </w:rPr>
      </w:pPr>
    </w:p>
    <w:p w:rsidR="007C5ABA" w:rsidRDefault="00C82512" w:rsidP="007C5ABA">
      <w:pPr>
        <w:jc w:val="both"/>
        <w:rPr>
          <w:rFonts w:ascii="Verdana" w:hAnsi="Verdana"/>
          <w:sz w:val="24"/>
        </w:rPr>
      </w:pPr>
      <w:r>
        <w:rPr>
          <w:rFonts w:ascii="Verdana" w:hAnsi="Verdana"/>
          <w:sz w:val="24"/>
        </w:rPr>
        <w:t>D</w:t>
      </w:r>
      <w:r w:rsidR="007C5ABA">
        <w:rPr>
          <w:rFonts w:ascii="Verdana" w:hAnsi="Verdana"/>
          <w:sz w:val="24"/>
        </w:rPr>
        <w:t xml:space="preserve">iscussions </w:t>
      </w:r>
      <w:r w:rsidR="005665E4">
        <w:rPr>
          <w:rFonts w:ascii="Verdana" w:hAnsi="Verdana"/>
          <w:sz w:val="24"/>
        </w:rPr>
        <w:t>have also been held</w:t>
      </w:r>
      <w:r>
        <w:rPr>
          <w:rFonts w:ascii="Verdana" w:hAnsi="Verdana"/>
          <w:sz w:val="24"/>
        </w:rPr>
        <w:t xml:space="preserve"> with Welsh Government</w:t>
      </w:r>
      <w:r w:rsidR="007C5ABA">
        <w:rPr>
          <w:rFonts w:ascii="Verdana" w:hAnsi="Verdana"/>
          <w:sz w:val="24"/>
        </w:rPr>
        <w:t xml:space="preserve"> around the need to develop </w:t>
      </w:r>
      <w:r>
        <w:rPr>
          <w:rFonts w:ascii="Verdana" w:hAnsi="Verdana"/>
          <w:sz w:val="24"/>
        </w:rPr>
        <w:t xml:space="preserve">a second </w:t>
      </w:r>
      <w:r w:rsidR="00D37AB4">
        <w:rPr>
          <w:rFonts w:ascii="Verdana" w:hAnsi="Verdana"/>
          <w:sz w:val="24"/>
        </w:rPr>
        <w:t xml:space="preserve">business justification case </w:t>
      </w:r>
      <w:r w:rsidR="007C5ABA">
        <w:rPr>
          <w:rFonts w:ascii="Verdana" w:hAnsi="Verdana"/>
          <w:sz w:val="24"/>
        </w:rPr>
        <w:t xml:space="preserve">for cooling and ventilation systems. </w:t>
      </w:r>
      <w:r>
        <w:rPr>
          <w:rFonts w:ascii="Verdana" w:hAnsi="Verdana"/>
          <w:sz w:val="24"/>
        </w:rPr>
        <w:t>With</w:t>
      </w:r>
      <w:r w:rsidR="007C5ABA">
        <w:rPr>
          <w:rFonts w:ascii="Verdana" w:hAnsi="Verdana"/>
          <w:sz w:val="24"/>
        </w:rPr>
        <w:t xml:space="preserve"> an endorsed Strategic Programme Case, W</w:t>
      </w:r>
      <w:r>
        <w:rPr>
          <w:rFonts w:ascii="Verdana" w:hAnsi="Verdana"/>
          <w:sz w:val="24"/>
        </w:rPr>
        <w:t xml:space="preserve">elsh </w:t>
      </w:r>
      <w:r w:rsidR="007C5ABA">
        <w:rPr>
          <w:rFonts w:ascii="Verdana" w:hAnsi="Verdana"/>
          <w:sz w:val="24"/>
        </w:rPr>
        <w:t>G</w:t>
      </w:r>
      <w:r>
        <w:rPr>
          <w:rFonts w:ascii="Verdana" w:hAnsi="Verdana"/>
          <w:sz w:val="24"/>
        </w:rPr>
        <w:t>overnment have</w:t>
      </w:r>
      <w:r w:rsidR="007C5ABA">
        <w:rPr>
          <w:rFonts w:ascii="Verdana" w:hAnsi="Verdana"/>
          <w:sz w:val="24"/>
        </w:rPr>
        <w:t xml:space="preserve"> confirmed </w:t>
      </w:r>
      <w:r>
        <w:rPr>
          <w:rFonts w:ascii="Verdana" w:hAnsi="Verdana"/>
          <w:sz w:val="24"/>
        </w:rPr>
        <w:t xml:space="preserve">that </w:t>
      </w:r>
      <w:r w:rsidR="007C5ABA">
        <w:rPr>
          <w:rFonts w:ascii="Verdana" w:hAnsi="Verdana"/>
          <w:sz w:val="24"/>
        </w:rPr>
        <w:t xml:space="preserve">they </w:t>
      </w:r>
      <w:r>
        <w:rPr>
          <w:rFonts w:ascii="Verdana" w:hAnsi="Verdana"/>
          <w:sz w:val="24"/>
        </w:rPr>
        <w:t>will</w:t>
      </w:r>
      <w:r w:rsidR="007C5ABA">
        <w:rPr>
          <w:rFonts w:ascii="Verdana" w:hAnsi="Verdana"/>
          <w:sz w:val="24"/>
        </w:rPr>
        <w:t xml:space="preserve"> consider funding fees for business case development so the Health Board </w:t>
      </w:r>
      <w:r>
        <w:rPr>
          <w:rFonts w:ascii="Verdana" w:hAnsi="Verdana"/>
          <w:sz w:val="24"/>
        </w:rPr>
        <w:t>is</w:t>
      </w:r>
      <w:r w:rsidR="007C5ABA">
        <w:rPr>
          <w:rFonts w:ascii="Verdana" w:hAnsi="Verdana"/>
          <w:sz w:val="24"/>
        </w:rPr>
        <w:t xml:space="preserve"> work</w:t>
      </w:r>
      <w:r>
        <w:rPr>
          <w:rFonts w:ascii="Verdana" w:hAnsi="Verdana"/>
          <w:sz w:val="24"/>
        </w:rPr>
        <w:t>ing</w:t>
      </w:r>
      <w:r w:rsidR="007C5ABA">
        <w:rPr>
          <w:rFonts w:ascii="Verdana" w:hAnsi="Verdana"/>
          <w:sz w:val="24"/>
        </w:rPr>
        <w:t xml:space="preserve"> to develop a fee estimate for submission.  </w:t>
      </w:r>
    </w:p>
    <w:p w:rsidR="007C5ABA" w:rsidRDefault="007C5ABA" w:rsidP="007C5ABA">
      <w:pPr>
        <w:jc w:val="both"/>
        <w:rPr>
          <w:rFonts w:ascii="Verdana" w:hAnsi="Verdana"/>
          <w:sz w:val="24"/>
        </w:rPr>
      </w:pPr>
      <w:r>
        <w:rPr>
          <w:rFonts w:ascii="Verdana" w:hAnsi="Verdana"/>
          <w:sz w:val="24"/>
        </w:rPr>
        <w:t xml:space="preserve"> </w:t>
      </w:r>
    </w:p>
    <w:p w:rsidR="007C5ABA" w:rsidRDefault="007C5ABA" w:rsidP="007C5ABA">
      <w:pPr>
        <w:rPr>
          <w:rFonts w:ascii="Verdana" w:hAnsi="Verdana"/>
          <w:sz w:val="24"/>
        </w:rPr>
      </w:pPr>
      <w:r>
        <w:rPr>
          <w:rFonts w:ascii="Verdana" w:hAnsi="Verdana"/>
          <w:sz w:val="24"/>
          <w:u w:val="single"/>
        </w:rPr>
        <w:t>Royal Glamorgan Strategic Programme</w:t>
      </w:r>
    </w:p>
    <w:p w:rsidR="007C5ABA" w:rsidRDefault="007C5ABA" w:rsidP="007C5ABA">
      <w:pPr>
        <w:rPr>
          <w:rFonts w:ascii="Verdana" w:hAnsi="Verdana"/>
          <w:sz w:val="24"/>
        </w:rPr>
      </w:pPr>
    </w:p>
    <w:p w:rsidR="007C5ABA" w:rsidRDefault="007C5ABA" w:rsidP="007C5ABA">
      <w:pPr>
        <w:tabs>
          <w:tab w:val="center" w:pos="4153"/>
          <w:tab w:val="right" w:pos="9000"/>
        </w:tabs>
        <w:jc w:val="both"/>
        <w:rPr>
          <w:rFonts w:ascii="Verdana" w:hAnsi="Verdana" w:cs="Arial"/>
          <w:sz w:val="24"/>
        </w:rPr>
      </w:pPr>
      <w:r>
        <w:rPr>
          <w:rFonts w:ascii="Verdana" w:hAnsi="Verdana"/>
          <w:sz w:val="24"/>
        </w:rPr>
        <w:t xml:space="preserve">Following </w:t>
      </w:r>
      <w:r w:rsidR="00ED7D14">
        <w:rPr>
          <w:rFonts w:ascii="Verdana" w:hAnsi="Verdana"/>
          <w:sz w:val="24"/>
        </w:rPr>
        <w:t>a</w:t>
      </w:r>
      <w:r>
        <w:rPr>
          <w:rFonts w:ascii="Verdana" w:hAnsi="Verdana"/>
          <w:sz w:val="24"/>
        </w:rPr>
        <w:t xml:space="preserve"> scoping meeting with Welsh Government, work has</w:t>
      </w:r>
      <w:r w:rsidR="00ED7D14">
        <w:rPr>
          <w:rFonts w:ascii="Verdana" w:hAnsi="Verdana"/>
          <w:sz w:val="24"/>
        </w:rPr>
        <w:t xml:space="preserve"> commenced with the Healthcare P</w:t>
      </w:r>
      <w:r>
        <w:rPr>
          <w:rFonts w:ascii="Verdana" w:hAnsi="Verdana"/>
          <w:sz w:val="24"/>
        </w:rPr>
        <w:t>lanner on the detailed activities required and timescales for</w:t>
      </w:r>
      <w:r w:rsidR="00ED7D14">
        <w:rPr>
          <w:rFonts w:ascii="Verdana" w:hAnsi="Verdana"/>
          <w:sz w:val="24"/>
        </w:rPr>
        <w:t xml:space="preserve"> the Programme Business Case</w:t>
      </w:r>
      <w:r>
        <w:rPr>
          <w:rFonts w:ascii="Verdana" w:hAnsi="Verdana"/>
          <w:sz w:val="24"/>
        </w:rPr>
        <w:t xml:space="preserve">.  </w:t>
      </w:r>
      <w:r w:rsidR="00ED7D14">
        <w:rPr>
          <w:rFonts w:ascii="Verdana" w:hAnsi="Verdana"/>
          <w:sz w:val="24"/>
        </w:rPr>
        <w:t>T</w:t>
      </w:r>
      <w:r>
        <w:rPr>
          <w:rFonts w:ascii="Verdana" w:hAnsi="Verdana" w:cs="Arial"/>
          <w:sz w:val="24"/>
        </w:rPr>
        <w:t>he planned work stream structure is as below:</w:t>
      </w:r>
    </w:p>
    <w:p w:rsidR="007C5ABA" w:rsidRDefault="007C5ABA" w:rsidP="007C5ABA">
      <w:pPr>
        <w:tabs>
          <w:tab w:val="center" w:pos="4153"/>
          <w:tab w:val="right" w:pos="9000"/>
        </w:tabs>
        <w:jc w:val="both"/>
        <w:rPr>
          <w:rFonts w:ascii="Verdana" w:hAnsi="Verdana" w:cs="Arial"/>
          <w:sz w:val="24"/>
        </w:rPr>
      </w:pPr>
      <w:r>
        <w:rPr>
          <w:rFonts w:ascii="Verdana" w:hAnsi="Verdana" w:cs="Arial"/>
          <w:sz w:val="24"/>
        </w:rPr>
        <w:br/>
        <w:t>1. F</w:t>
      </w:r>
      <w:r w:rsidR="00ED7D14">
        <w:rPr>
          <w:rFonts w:ascii="Verdana" w:hAnsi="Verdana" w:cs="Arial"/>
          <w:sz w:val="24"/>
        </w:rPr>
        <w:t xml:space="preserve">ree-standing </w:t>
      </w:r>
      <w:r>
        <w:rPr>
          <w:rFonts w:ascii="Verdana" w:hAnsi="Verdana" w:cs="Arial"/>
          <w:sz w:val="24"/>
        </w:rPr>
        <w:t>M</w:t>
      </w:r>
      <w:r w:rsidR="00ED7D14">
        <w:rPr>
          <w:rFonts w:ascii="Verdana" w:hAnsi="Verdana" w:cs="Arial"/>
          <w:sz w:val="24"/>
        </w:rPr>
        <w:t xml:space="preserve">idwifery </w:t>
      </w:r>
      <w:r>
        <w:rPr>
          <w:rFonts w:ascii="Verdana" w:hAnsi="Verdana" w:cs="Arial"/>
          <w:sz w:val="24"/>
        </w:rPr>
        <w:t>U</w:t>
      </w:r>
      <w:r w:rsidR="00ED7D14">
        <w:rPr>
          <w:rFonts w:ascii="Verdana" w:hAnsi="Verdana" w:cs="Arial"/>
          <w:sz w:val="24"/>
        </w:rPr>
        <w:t>nit (FMU)</w:t>
      </w:r>
    </w:p>
    <w:p w:rsidR="007C5ABA" w:rsidRDefault="007C5ABA" w:rsidP="007C5ABA">
      <w:pPr>
        <w:tabs>
          <w:tab w:val="center" w:pos="4153"/>
          <w:tab w:val="right" w:pos="9000"/>
        </w:tabs>
        <w:jc w:val="both"/>
        <w:rPr>
          <w:rFonts w:ascii="Verdana" w:hAnsi="Verdana" w:cs="Arial"/>
          <w:sz w:val="24"/>
        </w:rPr>
      </w:pPr>
      <w:r>
        <w:rPr>
          <w:rFonts w:ascii="Verdana" w:hAnsi="Verdana" w:cs="Arial"/>
          <w:sz w:val="24"/>
        </w:rPr>
        <w:t>2. Cardiology Diagnostic Unit (linked to the FMU)</w:t>
      </w:r>
    </w:p>
    <w:p w:rsidR="007C5ABA" w:rsidRDefault="007C5ABA" w:rsidP="007C5ABA">
      <w:pPr>
        <w:tabs>
          <w:tab w:val="center" w:pos="4153"/>
          <w:tab w:val="right" w:pos="9000"/>
        </w:tabs>
        <w:jc w:val="both"/>
        <w:rPr>
          <w:rFonts w:ascii="Verdana" w:hAnsi="Verdana" w:cs="Arial"/>
          <w:sz w:val="24"/>
        </w:rPr>
      </w:pPr>
      <w:r>
        <w:rPr>
          <w:rFonts w:ascii="Verdana" w:hAnsi="Verdana" w:cs="Arial"/>
          <w:sz w:val="24"/>
        </w:rPr>
        <w:t>3. Day Surgery and Endoscopy</w:t>
      </w:r>
    </w:p>
    <w:p w:rsidR="007C5ABA" w:rsidRDefault="007C5ABA" w:rsidP="007C5ABA">
      <w:pPr>
        <w:tabs>
          <w:tab w:val="center" w:pos="4153"/>
          <w:tab w:val="right" w:pos="9000"/>
        </w:tabs>
        <w:jc w:val="both"/>
        <w:rPr>
          <w:rFonts w:ascii="Verdana" w:hAnsi="Verdana" w:cs="Arial"/>
          <w:sz w:val="24"/>
        </w:rPr>
      </w:pPr>
      <w:r>
        <w:rPr>
          <w:rFonts w:ascii="Verdana" w:hAnsi="Verdana" w:cs="Arial"/>
          <w:sz w:val="24"/>
        </w:rPr>
        <w:t>4. S</w:t>
      </w:r>
      <w:r w:rsidR="00ED7D14">
        <w:rPr>
          <w:rFonts w:ascii="Verdana" w:hAnsi="Verdana" w:cs="Arial"/>
          <w:sz w:val="24"/>
        </w:rPr>
        <w:t xml:space="preserve">urgical </w:t>
      </w:r>
      <w:r>
        <w:rPr>
          <w:rFonts w:ascii="Verdana" w:hAnsi="Verdana" w:cs="Arial"/>
          <w:sz w:val="24"/>
        </w:rPr>
        <w:t>A</w:t>
      </w:r>
      <w:r w:rsidR="00ED7D14">
        <w:rPr>
          <w:rFonts w:ascii="Verdana" w:hAnsi="Verdana" w:cs="Arial"/>
          <w:sz w:val="24"/>
        </w:rPr>
        <w:t>ssessment Unit (SA</w:t>
      </w:r>
      <w:r>
        <w:rPr>
          <w:rFonts w:ascii="Verdana" w:hAnsi="Verdana" w:cs="Arial"/>
          <w:sz w:val="24"/>
        </w:rPr>
        <w:t>U</w:t>
      </w:r>
      <w:r w:rsidR="00ED7D14">
        <w:rPr>
          <w:rFonts w:ascii="Verdana" w:hAnsi="Verdana" w:cs="Arial"/>
          <w:sz w:val="24"/>
        </w:rPr>
        <w:t>)</w:t>
      </w:r>
      <w:r>
        <w:rPr>
          <w:rFonts w:ascii="Verdana" w:hAnsi="Verdana" w:cs="Arial"/>
          <w:sz w:val="24"/>
        </w:rPr>
        <w:t xml:space="preserve"> &amp; AECU</w:t>
      </w:r>
    </w:p>
    <w:p w:rsidR="007C5ABA" w:rsidRDefault="007C5ABA" w:rsidP="007C5ABA">
      <w:pPr>
        <w:tabs>
          <w:tab w:val="center" w:pos="4153"/>
          <w:tab w:val="right" w:pos="9000"/>
        </w:tabs>
        <w:jc w:val="both"/>
        <w:rPr>
          <w:rFonts w:ascii="Verdana" w:hAnsi="Verdana" w:cs="Arial"/>
          <w:sz w:val="24"/>
        </w:rPr>
      </w:pPr>
      <w:r>
        <w:rPr>
          <w:rFonts w:ascii="Verdana" w:hAnsi="Verdana" w:cs="Arial"/>
          <w:sz w:val="24"/>
        </w:rPr>
        <w:t>5. Centralisation of Breast Services</w:t>
      </w:r>
    </w:p>
    <w:p w:rsidR="007C5ABA" w:rsidRDefault="007C5ABA" w:rsidP="007C5ABA">
      <w:pPr>
        <w:tabs>
          <w:tab w:val="center" w:pos="4153"/>
          <w:tab w:val="right" w:pos="9000"/>
        </w:tabs>
        <w:jc w:val="both"/>
        <w:rPr>
          <w:rFonts w:ascii="Verdana" w:hAnsi="Verdana" w:cs="Arial"/>
          <w:sz w:val="24"/>
        </w:rPr>
      </w:pPr>
    </w:p>
    <w:p w:rsidR="007C5ABA" w:rsidRDefault="007C5ABA" w:rsidP="007C5ABA">
      <w:pPr>
        <w:tabs>
          <w:tab w:val="center" w:pos="4153"/>
          <w:tab w:val="right" w:pos="9000"/>
        </w:tabs>
        <w:jc w:val="both"/>
        <w:rPr>
          <w:rFonts w:ascii="Verdana" w:hAnsi="Verdana"/>
          <w:sz w:val="24"/>
        </w:rPr>
      </w:pPr>
      <w:r>
        <w:rPr>
          <w:rFonts w:ascii="Verdana" w:hAnsi="Verdana"/>
          <w:sz w:val="24"/>
        </w:rPr>
        <w:t>As reported previously</w:t>
      </w:r>
      <w:r w:rsidR="00ED7D14">
        <w:rPr>
          <w:rFonts w:ascii="Verdana" w:hAnsi="Verdana"/>
          <w:sz w:val="24"/>
        </w:rPr>
        <w:t>,</w:t>
      </w:r>
      <w:r>
        <w:rPr>
          <w:rFonts w:ascii="Verdana" w:hAnsi="Verdana"/>
          <w:sz w:val="24"/>
        </w:rPr>
        <w:t xml:space="preserve"> a high level options paper was discussed at the January</w:t>
      </w:r>
      <w:r w:rsidR="00ED7D14">
        <w:rPr>
          <w:rFonts w:ascii="Verdana" w:hAnsi="Verdana"/>
          <w:sz w:val="24"/>
        </w:rPr>
        <w:t xml:space="preserve"> 2019</w:t>
      </w:r>
      <w:r>
        <w:rPr>
          <w:rFonts w:ascii="Verdana" w:hAnsi="Verdana"/>
          <w:sz w:val="24"/>
        </w:rPr>
        <w:t xml:space="preserve"> S</w:t>
      </w:r>
      <w:r w:rsidR="00ED7D14">
        <w:rPr>
          <w:rFonts w:ascii="Verdana" w:hAnsi="Verdana"/>
          <w:sz w:val="24"/>
        </w:rPr>
        <w:t xml:space="preserve">trategic </w:t>
      </w:r>
      <w:r>
        <w:rPr>
          <w:rFonts w:ascii="Verdana" w:hAnsi="Verdana"/>
          <w:sz w:val="24"/>
        </w:rPr>
        <w:t>P</w:t>
      </w:r>
      <w:r w:rsidR="00ED7D14">
        <w:rPr>
          <w:rFonts w:ascii="Verdana" w:hAnsi="Verdana"/>
          <w:sz w:val="24"/>
        </w:rPr>
        <w:t xml:space="preserve">lanning </w:t>
      </w:r>
      <w:r>
        <w:rPr>
          <w:rFonts w:ascii="Verdana" w:hAnsi="Verdana"/>
          <w:sz w:val="24"/>
        </w:rPr>
        <w:t>G</w:t>
      </w:r>
      <w:r w:rsidR="00ED7D14">
        <w:rPr>
          <w:rFonts w:ascii="Verdana" w:hAnsi="Verdana"/>
          <w:sz w:val="24"/>
        </w:rPr>
        <w:t>roup</w:t>
      </w:r>
      <w:r>
        <w:rPr>
          <w:rFonts w:ascii="Verdana" w:hAnsi="Verdana"/>
          <w:sz w:val="24"/>
        </w:rPr>
        <w:t xml:space="preserve"> </w:t>
      </w:r>
      <w:r w:rsidR="00106812">
        <w:rPr>
          <w:rFonts w:ascii="Verdana" w:hAnsi="Verdana"/>
          <w:sz w:val="24"/>
        </w:rPr>
        <w:t>(SPG). The key issues within the high level options paper surrounded the location of FMU and day surgery and as a result, a day surgery workshop was held on 14 March 2019 with a number of clinicians, to identify and score criteria to determine the preferred location of the day surgery unit.  A</w:t>
      </w:r>
      <w:r>
        <w:rPr>
          <w:rFonts w:ascii="Verdana" w:hAnsi="Verdana"/>
          <w:sz w:val="24"/>
        </w:rPr>
        <w:t xml:space="preserve"> more detailed options paper </w:t>
      </w:r>
      <w:r w:rsidR="00106812">
        <w:rPr>
          <w:rFonts w:ascii="Verdana" w:hAnsi="Verdana"/>
          <w:sz w:val="24"/>
        </w:rPr>
        <w:t>was</w:t>
      </w:r>
      <w:r>
        <w:rPr>
          <w:rFonts w:ascii="Verdana" w:hAnsi="Verdana"/>
          <w:sz w:val="24"/>
        </w:rPr>
        <w:t xml:space="preserve"> </w:t>
      </w:r>
      <w:r w:rsidR="00106812">
        <w:rPr>
          <w:rFonts w:ascii="Verdana" w:hAnsi="Verdana"/>
          <w:sz w:val="24"/>
        </w:rPr>
        <w:t xml:space="preserve">consequently </w:t>
      </w:r>
      <w:r>
        <w:rPr>
          <w:rFonts w:ascii="Verdana" w:hAnsi="Verdana"/>
          <w:sz w:val="24"/>
        </w:rPr>
        <w:t xml:space="preserve">developed for Programme Board on 2 April </w:t>
      </w:r>
      <w:r w:rsidR="00106812">
        <w:rPr>
          <w:rFonts w:ascii="Verdana" w:hAnsi="Verdana"/>
          <w:sz w:val="24"/>
        </w:rPr>
        <w:t>2019, which will consequently be presented</w:t>
      </w:r>
      <w:r>
        <w:rPr>
          <w:rFonts w:ascii="Verdana" w:hAnsi="Verdana"/>
          <w:sz w:val="24"/>
        </w:rPr>
        <w:t xml:space="preserve"> to the </w:t>
      </w:r>
      <w:r w:rsidR="00106812">
        <w:rPr>
          <w:rFonts w:ascii="Verdana" w:hAnsi="Verdana"/>
          <w:sz w:val="24"/>
        </w:rPr>
        <w:t xml:space="preserve">May 2019 </w:t>
      </w:r>
      <w:r>
        <w:rPr>
          <w:rFonts w:ascii="Verdana" w:hAnsi="Verdana"/>
          <w:sz w:val="24"/>
        </w:rPr>
        <w:t xml:space="preserve">SPG meeting.  </w:t>
      </w:r>
      <w:r w:rsidR="00106812">
        <w:rPr>
          <w:rFonts w:ascii="Verdana" w:hAnsi="Verdana"/>
          <w:sz w:val="24"/>
        </w:rPr>
        <w:t xml:space="preserve">Once this has been determined, work will commence on the Programme Business Case.  </w:t>
      </w:r>
    </w:p>
    <w:p w:rsidR="007C5ABA" w:rsidRDefault="007C5ABA" w:rsidP="007C5ABA">
      <w:pPr>
        <w:tabs>
          <w:tab w:val="center" w:pos="4153"/>
          <w:tab w:val="right" w:pos="9000"/>
        </w:tabs>
        <w:jc w:val="both"/>
        <w:rPr>
          <w:rFonts w:ascii="Verdana" w:hAnsi="Verdana"/>
          <w:sz w:val="24"/>
        </w:rPr>
      </w:pPr>
    </w:p>
    <w:p w:rsidR="00106812" w:rsidRDefault="007C5ABA" w:rsidP="007C5ABA">
      <w:pPr>
        <w:jc w:val="both"/>
        <w:rPr>
          <w:rFonts w:ascii="Verdana" w:hAnsi="Verdana"/>
          <w:sz w:val="24"/>
        </w:rPr>
      </w:pPr>
      <w:r>
        <w:rPr>
          <w:rFonts w:ascii="Verdana" w:hAnsi="Verdana"/>
          <w:sz w:val="24"/>
        </w:rPr>
        <w:t>Whilst this work is ongoing</w:t>
      </w:r>
      <w:r w:rsidR="00106812">
        <w:rPr>
          <w:rFonts w:ascii="Verdana" w:hAnsi="Verdana"/>
          <w:sz w:val="24"/>
        </w:rPr>
        <w:t>,</w:t>
      </w:r>
      <w:r>
        <w:rPr>
          <w:rFonts w:ascii="Verdana" w:hAnsi="Verdana"/>
          <w:sz w:val="24"/>
        </w:rPr>
        <w:t xml:space="preserve"> work</w:t>
      </w:r>
      <w:r w:rsidR="00106812">
        <w:rPr>
          <w:rFonts w:ascii="Verdana" w:hAnsi="Verdana"/>
          <w:sz w:val="24"/>
        </w:rPr>
        <w:t xml:space="preserve"> </w:t>
      </w:r>
      <w:r>
        <w:rPr>
          <w:rFonts w:ascii="Verdana" w:hAnsi="Verdana"/>
          <w:sz w:val="24"/>
        </w:rPr>
        <w:t>commenced on an interim FMU, w</w:t>
      </w:r>
      <w:r w:rsidR="00106812">
        <w:rPr>
          <w:rFonts w:ascii="Verdana" w:hAnsi="Verdana"/>
          <w:sz w:val="24"/>
        </w:rPr>
        <w:t xml:space="preserve">hich offers birthing facilities </w:t>
      </w:r>
      <w:r>
        <w:rPr>
          <w:rFonts w:ascii="Verdana" w:hAnsi="Verdana"/>
          <w:sz w:val="24"/>
        </w:rPr>
        <w:t>from the 9 March</w:t>
      </w:r>
      <w:r w:rsidR="00106812">
        <w:rPr>
          <w:rFonts w:ascii="Verdana" w:hAnsi="Verdana"/>
          <w:sz w:val="24"/>
        </w:rPr>
        <w:t xml:space="preserve"> 2019</w:t>
      </w:r>
      <w:r>
        <w:rPr>
          <w:rFonts w:ascii="Verdana" w:hAnsi="Verdana"/>
          <w:sz w:val="24"/>
        </w:rPr>
        <w:t>.  The works are being phased and in the short term</w:t>
      </w:r>
      <w:r w:rsidR="00106812">
        <w:rPr>
          <w:rFonts w:ascii="Verdana" w:hAnsi="Verdana"/>
          <w:sz w:val="24"/>
        </w:rPr>
        <w:t>,</w:t>
      </w:r>
      <w:r>
        <w:rPr>
          <w:rFonts w:ascii="Verdana" w:hAnsi="Verdana"/>
          <w:sz w:val="24"/>
        </w:rPr>
        <w:t xml:space="preserve"> the interim FMU has </w:t>
      </w:r>
      <w:r w:rsidR="00106812">
        <w:rPr>
          <w:rFonts w:ascii="Verdana" w:hAnsi="Verdana"/>
          <w:sz w:val="24"/>
        </w:rPr>
        <w:t>been located within the Tirion U</w:t>
      </w:r>
      <w:r>
        <w:rPr>
          <w:rFonts w:ascii="Verdana" w:hAnsi="Verdana"/>
          <w:sz w:val="24"/>
        </w:rPr>
        <w:t>nit</w:t>
      </w:r>
      <w:r w:rsidR="00106812">
        <w:rPr>
          <w:rFonts w:ascii="Verdana" w:hAnsi="Verdana"/>
          <w:sz w:val="24"/>
        </w:rPr>
        <w:t>,</w:t>
      </w:r>
      <w:r>
        <w:rPr>
          <w:rFonts w:ascii="Verdana" w:hAnsi="Verdana"/>
          <w:sz w:val="24"/>
        </w:rPr>
        <w:t xml:space="preserve"> whilst minor works are carried out to the former delivery area.</w:t>
      </w:r>
      <w:r w:rsidR="00106812">
        <w:rPr>
          <w:rFonts w:ascii="Verdana" w:hAnsi="Verdana"/>
          <w:sz w:val="24"/>
        </w:rPr>
        <w:t xml:space="preserve"> T</w:t>
      </w:r>
      <w:r>
        <w:rPr>
          <w:rFonts w:ascii="Verdana" w:hAnsi="Verdana"/>
          <w:sz w:val="24"/>
        </w:rPr>
        <w:t xml:space="preserve">he </w:t>
      </w:r>
      <w:r w:rsidR="00106812">
        <w:rPr>
          <w:rFonts w:ascii="Verdana" w:hAnsi="Verdana"/>
          <w:sz w:val="24"/>
        </w:rPr>
        <w:t>Gynae Day Assessment U</w:t>
      </w:r>
      <w:r>
        <w:rPr>
          <w:rFonts w:ascii="Verdana" w:hAnsi="Verdana"/>
          <w:sz w:val="24"/>
        </w:rPr>
        <w:t xml:space="preserve">nit </w:t>
      </w:r>
      <w:r w:rsidR="00106812">
        <w:rPr>
          <w:rFonts w:ascii="Verdana" w:hAnsi="Verdana"/>
          <w:sz w:val="24"/>
        </w:rPr>
        <w:t xml:space="preserve">and </w:t>
      </w:r>
      <w:r>
        <w:rPr>
          <w:rFonts w:ascii="Verdana" w:hAnsi="Verdana"/>
          <w:sz w:val="24"/>
        </w:rPr>
        <w:t>E</w:t>
      </w:r>
      <w:r w:rsidR="00106812">
        <w:rPr>
          <w:rFonts w:ascii="Verdana" w:hAnsi="Verdana"/>
          <w:sz w:val="24"/>
        </w:rPr>
        <w:t xml:space="preserve">arly Pregnancy </w:t>
      </w:r>
      <w:r>
        <w:rPr>
          <w:rFonts w:ascii="Verdana" w:hAnsi="Verdana"/>
          <w:sz w:val="24"/>
        </w:rPr>
        <w:t>A</w:t>
      </w:r>
      <w:r w:rsidR="00106812">
        <w:rPr>
          <w:rFonts w:ascii="Verdana" w:hAnsi="Verdana"/>
          <w:sz w:val="24"/>
        </w:rPr>
        <w:t xml:space="preserve">ssessment </w:t>
      </w:r>
      <w:r>
        <w:rPr>
          <w:rFonts w:ascii="Verdana" w:hAnsi="Verdana"/>
          <w:sz w:val="24"/>
        </w:rPr>
        <w:t>U</w:t>
      </w:r>
      <w:r w:rsidR="00106812">
        <w:rPr>
          <w:rFonts w:ascii="Verdana" w:hAnsi="Verdana"/>
          <w:sz w:val="24"/>
        </w:rPr>
        <w:t>nit</w:t>
      </w:r>
      <w:r>
        <w:rPr>
          <w:rFonts w:ascii="Verdana" w:hAnsi="Verdana"/>
          <w:sz w:val="24"/>
        </w:rPr>
        <w:t xml:space="preserve"> have </w:t>
      </w:r>
      <w:r w:rsidR="00106812">
        <w:rPr>
          <w:rFonts w:ascii="Verdana" w:hAnsi="Verdana"/>
          <w:sz w:val="24"/>
        </w:rPr>
        <w:t xml:space="preserve">also </w:t>
      </w:r>
      <w:r>
        <w:rPr>
          <w:rFonts w:ascii="Verdana" w:hAnsi="Verdana"/>
          <w:sz w:val="24"/>
        </w:rPr>
        <w:t>been co-located on an interim basis in Ward 10</w:t>
      </w:r>
      <w:r w:rsidR="00106812">
        <w:rPr>
          <w:rFonts w:ascii="Verdana" w:hAnsi="Verdana"/>
          <w:sz w:val="24"/>
        </w:rPr>
        <w:t>,</w:t>
      </w:r>
      <w:r>
        <w:rPr>
          <w:rFonts w:ascii="Verdana" w:hAnsi="Verdana"/>
          <w:sz w:val="24"/>
        </w:rPr>
        <w:t xml:space="preserve"> as final spaces cannot be determined until the programme option is confirmed. Work on the P</w:t>
      </w:r>
      <w:r w:rsidR="00106812">
        <w:rPr>
          <w:rFonts w:ascii="Verdana" w:hAnsi="Verdana"/>
          <w:sz w:val="24"/>
        </w:rPr>
        <w:t xml:space="preserve">aediatric </w:t>
      </w:r>
      <w:r>
        <w:rPr>
          <w:rFonts w:ascii="Verdana" w:hAnsi="Verdana"/>
          <w:sz w:val="24"/>
        </w:rPr>
        <w:t>A</w:t>
      </w:r>
      <w:r w:rsidR="00106812">
        <w:rPr>
          <w:rFonts w:ascii="Verdana" w:hAnsi="Verdana"/>
          <w:sz w:val="24"/>
        </w:rPr>
        <w:t xml:space="preserve">ssessment </w:t>
      </w:r>
      <w:r>
        <w:rPr>
          <w:rFonts w:ascii="Verdana" w:hAnsi="Verdana"/>
          <w:sz w:val="24"/>
        </w:rPr>
        <w:t>U</w:t>
      </w:r>
      <w:r w:rsidR="00106812">
        <w:rPr>
          <w:rFonts w:ascii="Verdana" w:hAnsi="Verdana"/>
          <w:sz w:val="24"/>
        </w:rPr>
        <w:t>nit (PAU)</w:t>
      </w:r>
      <w:r>
        <w:rPr>
          <w:rFonts w:ascii="Verdana" w:hAnsi="Verdana"/>
          <w:sz w:val="24"/>
        </w:rPr>
        <w:t xml:space="preserve"> </w:t>
      </w:r>
      <w:r w:rsidR="00106812">
        <w:rPr>
          <w:rFonts w:ascii="Verdana" w:hAnsi="Verdana"/>
          <w:sz w:val="24"/>
        </w:rPr>
        <w:t>will</w:t>
      </w:r>
      <w:r>
        <w:rPr>
          <w:rFonts w:ascii="Verdana" w:hAnsi="Verdana"/>
          <w:sz w:val="24"/>
        </w:rPr>
        <w:t xml:space="preserve"> commence </w:t>
      </w:r>
      <w:r w:rsidR="00106812">
        <w:rPr>
          <w:rFonts w:ascii="Verdana" w:hAnsi="Verdana"/>
          <w:sz w:val="24"/>
        </w:rPr>
        <w:t>once</w:t>
      </w:r>
      <w:r>
        <w:rPr>
          <w:rFonts w:ascii="Verdana" w:hAnsi="Verdana"/>
          <w:sz w:val="24"/>
        </w:rPr>
        <w:t xml:space="preserve"> services transfer to PCH on 1 June </w:t>
      </w:r>
      <w:r w:rsidR="00106812">
        <w:rPr>
          <w:rFonts w:ascii="Verdana" w:hAnsi="Verdana"/>
          <w:sz w:val="24"/>
        </w:rPr>
        <w:t>2019.</w:t>
      </w:r>
    </w:p>
    <w:p w:rsidR="007C5ABA" w:rsidRDefault="007C5ABA" w:rsidP="007C5ABA">
      <w:pPr>
        <w:jc w:val="both"/>
        <w:rPr>
          <w:rFonts w:ascii="Verdana" w:hAnsi="Verdana"/>
          <w:sz w:val="24"/>
        </w:rPr>
      </w:pPr>
    </w:p>
    <w:p w:rsidR="007C5ABA" w:rsidRDefault="00CC665A" w:rsidP="007C5ABA">
      <w:pPr>
        <w:jc w:val="both"/>
        <w:rPr>
          <w:rFonts w:ascii="Verdana" w:hAnsi="Verdana"/>
          <w:iCs/>
          <w:sz w:val="24"/>
          <w:u w:val="single"/>
          <w:lang w:val="en-US"/>
        </w:rPr>
      </w:pPr>
      <w:r>
        <w:rPr>
          <w:rFonts w:ascii="Verdana" w:hAnsi="Verdana"/>
          <w:sz w:val="24"/>
        </w:rPr>
        <w:t>Discussions over funding are on-going with Welsh Government and the</w:t>
      </w:r>
      <w:r w:rsidR="007C5ABA">
        <w:rPr>
          <w:rFonts w:ascii="Verdana" w:hAnsi="Verdana"/>
          <w:sz w:val="24"/>
        </w:rPr>
        <w:t xml:space="preserve"> Health Board will continue to look to which elements can be funded inter</w:t>
      </w:r>
      <w:r>
        <w:rPr>
          <w:rFonts w:ascii="Verdana" w:hAnsi="Verdana"/>
          <w:sz w:val="24"/>
        </w:rPr>
        <w:t>nally or via alternative sources</w:t>
      </w:r>
      <w:r w:rsidR="007C5ABA">
        <w:rPr>
          <w:rFonts w:ascii="Verdana" w:hAnsi="Verdana"/>
          <w:sz w:val="24"/>
        </w:rPr>
        <w:t>.</w:t>
      </w:r>
    </w:p>
    <w:p w:rsidR="007C5ABA" w:rsidRDefault="007C5ABA" w:rsidP="007C5ABA">
      <w:pPr>
        <w:jc w:val="both"/>
        <w:rPr>
          <w:rFonts w:ascii="Verdana" w:hAnsi="Verdana"/>
          <w:iCs/>
          <w:sz w:val="24"/>
          <w:u w:val="single"/>
          <w:lang w:val="en-US"/>
        </w:rPr>
      </w:pPr>
    </w:p>
    <w:p w:rsidR="007C5ABA" w:rsidRDefault="007C5ABA" w:rsidP="007C5ABA">
      <w:pPr>
        <w:jc w:val="both"/>
        <w:rPr>
          <w:rFonts w:ascii="Verdana" w:hAnsi="Verdana"/>
          <w:iCs/>
          <w:sz w:val="24"/>
          <w:u w:val="single"/>
          <w:lang w:val="en-US"/>
        </w:rPr>
      </w:pPr>
      <w:r>
        <w:rPr>
          <w:rFonts w:ascii="Verdana" w:hAnsi="Verdana"/>
          <w:iCs/>
          <w:sz w:val="24"/>
          <w:u w:val="single"/>
          <w:lang w:val="en-US"/>
        </w:rPr>
        <w:t>Health Centre Refurbishments</w:t>
      </w:r>
    </w:p>
    <w:p w:rsidR="007C5ABA" w:rsidRDefault="007C5ABA" w:rsidP="007C5ABA">
      <w:pPr>
        <w:jc w:val="both"/>
        <w:rPr>
          <w:rFonts w:ascii="Verdana" w:hAnsi="Verdana"/>
          <w:iCs/>
          <w:sz w:val="24"/>
          <w:u w:val="single"/>
          <w:lang w:val="en-US"/>
        </w:rPr>
      </w:pPr>
    </w:p>
    <w:p w:rsidR="00D37AB4" w:rsidRDefault="007C5ABA" w:rsidP="007C5ABA">
      <w:pPr>
        <w:jc w:val="both"/>
        <w:rPr>
          <w:rFonts w:ascii="Verdana" w:hAnsi="Verdana"/>
          <w:iCs/>
          <w:sz w:val="24"/>
          <w:lang w:val="en-US"/>
        </w:rPr>
      </w:pPr>
      <w:r>
        <w:rPr>
          <w:rFonts w:ascii="Verdana" w:hAnsi="Verdana"/>
          <w:iCs/>
          <w:sz w:val="24"/>
          <w:lang w:val="en-US"/>
        </w:rPr>
        <w:t>As a part of a wider Primary Care Estates Development strategy, the Health Board has secured funding for the refurbishment of Tonypandy.</w:t>
      </w:r>
      <w:r w:rsidR="00CC665A">
        <w:rPr>
          <w:rFonts w:ascii="Verdana" w:hAnsi="Verdana"/>
          <w:iCs/>
          <w:sz w:val="24"/>
          <w:lang w:val="en-US"/>
        </w:rPr>
        <w:t xml:space="preserve"> </w:t>
      </w:r>
    </w:p>
    <w:p w:rsidR="007C5ABA" w:rsidRDefault="007C5ABA" w:rsidP="007C5ABA">
      <w:pPr>
        <w:jc w:val="both"/>
        <w:rPr>
          <w:rFonts w:ascii="Verdana" w:hAnsi="Verdana"/>
          <w:sz w:val="24"/>
        </w:rPr>
      </w:pPr>
      <w:r>
        <w:rPr>
          <w:rFonts w:ascii="Verdana" w:hAnsi="Verdana"/>
          <w:sz w:val="24"/>
        </w:rPr>
        <w:lastRenderedPageBreak/>
        <w:t xml:space="preserve">The successful contractor commenced works on site on 10 September </w:t>
      </w:r>
      <w:r w:rsidR="00CC665A">
        <w:rPr>
          <w:rFonts w:ascii="Verdana" w:hAnsi="Verdana"/>
          <w:sz w:val="24"/>
        </w:rPr>
        <w:t xml:space="preserve">2018 </w:t>
      </w:r>
      <w:r>
        <w:rPr>
          <w:rFonts w:ascii="Verdana" w:hAnsi="Verdana"/>
          <w:sz w:val="24"/>
        </w:rPr>
        <w:t xml:space="preserve">and will complete in April </w:t>
      </w:r>
      <w:r w:rsidR="00CC665A">
        <w:rPr>
          <w:rFonts w:ascii="Verdana" w:hAnsi="Verdana"/>
          <w:sz w:val="24"/>
        </w:rPr>
        <w:t>20</w:t>
      </w:r>
      <w:r>
        <w:rPr>
          <w:rFonts w:ascii="Verdana" w:hAnsi="Verdana"/>
          <w:sz w:val="24"/>
        </w:rPr>
        <w:t>19. The works are progressing well and on a phased basis</w:t>
      </w:r>
      <w:r w:rsidR="00CC665A">
        <w:rPr>
          <w:rFonts w:ascii="Verdana" w:hAnsi="Verdana"/>
          <w:sz w:val="24"/>
        </w:rPr>
        <w:t>,</w:t>
      </w:r>
      <w:r>
        <w:rPr>
          <w:rFonts w:ascii="Verdana" w:hAnsi="Verdana"/>
          <w:sz w:val="24"/>
        </w:rPr>
        <w:t xml:space="preserve"> in order to ensure the facility remains operational throughout the process</w:t>
      </w:r>
      <w:r w:rsidR="00CC665A">
        <w:rPr>
          <w:rFonts w:ascii="Verdana" w:hAnsi="Verdana"/>
          <w:sz w:val="24"/>
        </w:rPr>
        <w:t>. R</w:t>
      </w:r>
      <w:r>
        <w:rPr>
          <w:rFonts w:ascii="Verdana" w:hAnsi="Verdana"/>
          <w:sz w:val="24"/>
        </w:rPr>
        <w:t xml:space="preserve">egular user group meetings have been taking place to ensure the site is managed safely and appropriately during this phased programme.  Phase 1 has been completed and </w:t>
      </w:r>
      <w:r w:rsidR="00CC665A">
        <w:rPr>
          <w:rFonts w:ascii="Verdana" w:hAnsi="Verdana"/>
          <w:sz w:val="24"/>
        </w:rPr>
        <w:t xml:space="preserve">is </w:t>
      </w:r>
      <w:r>
        <w:rPr>
          <w:rFonts w:ascii="Verdana" w:hAnsi="Verdana"/>
          <w:sz w:val="24"/>
        </w:rPr>
        <w:t>being occupied, which includes an upgraded and improved reception area. Phase 2 has commenced and is progressing well.  Scheme savings have enabled some improvements to the façade to be made</w:t>
      </w:r>
      <w:r w:rsidR="00CC665A">
        <w:rPr>
          <w:rFonts w:ascii="Verdana" w:hAnsi="Verdana"/>
          <w:sz w:val="24"/>
        </w:rPr>
        <w:t>,</w:t>
      </w:r>
      <w:r>
        <w:rPr>
          <w:rFonts w:ascii="Verdana" w:hAnsi="Verdana"/>
          <w:sz w:val="24"/>
        </w:rPr>
        <w:t xml:space="preserve"> which had previously been removed as part of a value engineering exercise.</w:t>
      </w:r>
    </w:p>
    <w:p w:rsidR="007C5ABA" w:rsidRDefault="007C5ABA" w:rsidP="007C5ABA">
      <w:pPr>
        <w:jc w:val="both"/>
        <w:rPr>
          <w:rFonts w:ascii="Verdana" w:hAnsi="Verdana"/>
          <w:iCs/>
          <w:sz w:val="24"/>
          <w:lang w:val="en-US"/>
        </w:rPr>
      </w:pPr>
    </w:p>
    <w:p w:rsidR="007C5ABA" w:rsidRDefault="007C5ABA" w:rsidP="007C5ABA">
      <w:pPr>
        <w:jc w:val="both"/>
        <w:rPr>
          <w:rFonts w:ascii="Verdana" w:hAnsi="Verdana"/>
          <w:iCs/>
          <w:sz w:val="24"/>
          <w:u w:val="single"/>
          <w:lang w:val="en-US"/>
        </w:rPr>
      </w:pPr>
      <w:r>
        <w:rPr>
          <w:rFonts w:ascii="Verdana" w:hAnsi="Verdana"/>
          <w:iCs/>
          <w:sz w:val="24"/>
          <w:u w:val="single"/>
          <w:lang w:val="en-US"/>
        </w:rPr>
        <w:t>Digitisation of Medical Records</w:t>
      </w:r>
    </w:p>
    <w:p w:rsidR="007C5ABA" w:rsidRDefault="007C5ABA" w:rsidP="007C5ABA">
      <w:pPr>
        <w:jc w:val="both"/>
        <w:rPr>
          <w:rFonts w:ascii="Verdana" w:hAnsi="Verdana"/>
          <w:iCs/>
          <w:sz w:val="24"/>
          <w:lang w:val="en-US"/>
        </w:rPr>
      </w:pPr>
    </w:p>
    <w:p w:rsidR="007C5ABA" w:rsidRDefault="007C5ABA" w:rsidP="007C5ABA">
      <w:pPr>
        <w:jc w:val="both"/>
        <w:rPr>
          <w:rFonts w:ascii="Verdana" w:hAnsi="Verdana"/>
          <w:iCs/>
          <w:sz w:val="24"/>
          <w:lang w:val="en-US"/>
        </w:rPr>
      </w:pPr>
      <w:r>
        <w:rPr>
          <w:rFonts w:ascii="Verdana" w:hAnsi="Verdana"/>
          <w:iCs/>
          <w:sz w:val="24"/>
          <w:lang w:val="en-US"/>
        </w:rPr>
        <w:t>As reported previously, the Health Board has decided to proceed with digitisation from discretionary funding and continue to attempt to secure future years funding via alternative means, probably inve</w:t>
      </w:r>
      <w:r w:rsidR="005665E4">
        <w:rPr>
          <w:rFonts w:ascii="Verdana" w:hAnsi="Verdana"/>
          <w:iCs/>
          <w:sz w:val="24"/>
          <w:lang w:val="en-US"/>
        </w:rPr>
        <w:t>st to save.  As a result £1.248m</w:t>
      </w:r>
      <w:r>
        <w:rPr>
          <w:rFonts w:ascii="Verdana" w:hAnsi="Verdana"/>
          <w:iCs/>
          <w:sz w:val="24"/>
          <w:lang w:val="en-US"/>
        </w:rPr>
        <w:t xml:space="preserve"> funding has been made available for the scheme in 2018/19 with a sum provided for in 2019/20.  The 2018/19 plans were achieved as planned.</w:t>
      </w:r>
      <w:r w:rsidR="00CC665A">
        <w:rPr>
          <w:rFonts w:ascii="Verdana" w:hAnsi="Verdana"/>
          <w:iCs/>
          <w:sz w:val="24"/>
          <w:lang w:val="en-US"/>
        </w:rPr>
        <w:t xml:space="preserve"> </w:t>
      </w:r>
      <w:r>
        <w:rPr>
          <w:rFonts w:ascii="Verdana" w:hAnsi="Verdana"/>
          <w:iCs/>
          <w:sz w:val="24"/>
          <w:lang w:val="en-US"/>
        </w:rPr>
        <w:t>The contract with the service provider has been signed and as the company will occupy a part of the building</w:t>
      </w:r>
      <w:r w:rsidR="00CC665A">
        <w:rPr>
          <w:rFonts w:ascii="Verdana" w:hAnsi="Verdana"/>
          <w:iCs/>
          <w:sz w:val="24"/>
          <w:lang w:val="en-US"/>
        </w:rPr>
        <w:t>,</w:t>
      </w:r>
      <w:r>
        <w:rPr>
          <w:rFonts w:ascii="Verdana" w:hAnsi="Verdana"/>
          <w:iCs/>
          <w:sz w:val="24"/>
          <w:lang w:val="en-US"/>
        </w:rPr>
        <w:t xml:space="preserve"> a formal lease has been agreed. </w:t>
      </w:r>
      <w:r w:rsidR="00CC665A">
        <w:rPr>
          <w:rFonts w:ascii="Verdana" w:hAnsi="Verdana"/>
          <w:iCs/>
          <w:sz w:val="24"/>
          <w:lang w:val="en-US"/>
        </w:rPr>
        <w:t>Discussions continue with Welsh Government over the possibility of securing ‘invest to save’ funding to support this scheme.</w:t>
      </w:r>
    </w:p>
    <w:p w:rsidR="007C5ABA" w:rsidRDefault="007C5ABA" w:rsidP="007C5ABA">
      <w:pPr>
        <w:jc w:val="both"/>
        <w:rPr>
          <w:rFonts w:ascii="Verdana" w:hAnsi="Verdana"/>
          <w:iCs/>
          <w:sz w:val="24"/>
          <w:lang w:val="en-US"/>
        </w:rPr>
      </w:pPr>
    </w:p>
    <w:p w:rsidR="007C5ABA" w:rsidRDefault="007C5ABA" w:rsidP="007C5ABA">
      <w:pPr>
        <w:jc w:val="both"/>
        <w:rPr>
          <w:rFonts w:ascii="Verdana" w:hAnsi="Verdana"/>
          <w:sz w:val="24"/>
          <w:u w:val="single"/>
        </w:rPr>
      </w:pPr>
      <w:r>
        <w:rPr>
          <w:rFonts w:ascii="Verdana" w:hAnsi="Verdana"/>
          <w:sz w:val="24"/>
          <w:u w:val="single"/>
        </w:rPr>
        <w:t xml:space="preserve">PCH Ground &amp; First Floor Scheme </w:t>
      </w:r>
    </w:p>
    <w:p w:rsidR="007C5ABA" w:rsidRDefault="007C5ABA" w:rsidP="007C5ABA">
      <w:pPr>
        <w:jc w:val="both"/>
        <w:outlineLvl w:val="0"/>
        <w:rPr>
          <w:rFonts w:ascii="Verdana" w:hAnsi="Verdana" w:cs="Tahoma"/>
          <w:color w:val="000000"/>
          <w:sz w:val="24"/>
        </w:rPr>
      </w:pPr>
    </w:p>
    <w:p w:rsidR="007C5ABA" w:rsidRDefault="007C5ABA" w:rsidP="007C5ABA">
      <w:pPr>
        <w:jc w:val="both"/>
        <w:rPr>
          <w:rFonts w:ascii="Verdana" w:hAnsi="Verdana"/>
          <w:sz w:val="24"/>
        </w:rPr>
      </w:pPr>
      <w:r>
        <w:rPr>
          <w:rFonts w:ascii="Verdana" w:hAnsi="Verdana"/>
          <w:sz w:val="24"/>
        </w:rPr>
        <w:t xml:space="preserve">Works in relation to the approved </w:t>
      </w:r>
      <w:r w:rsidR="00B870A6">
        <w:rPr>
          <w:rFonts w:ascii="Verdana" w:hAnsi="Verdana"/>
          <w:sz w:val="24"/>
        </w:rPr>
        <w:t>Business Justification Case (</w:t>
      </w:r>
      <w:r>
        <w:rPr>
          <w:rFonts w:ascii="Verdana" w:hAnsi="Verdana"/>
          <w:sz w:val="24"/>
        </w:rPr>
        <w:t>BJC</w:t>
      </w:r>
      <w:r w:rsidR="00B870A6">
        <w:rPr>
          <w:rFonts w:ascii="Verdana" w:hAnsi="Verdana"/>
          <w:sz w:val="24"/>
        </w:rPr>
        <w:t>)</w:t>
      </w:r>
      <w:r>
        <w:rPr>
          <w:rFonts w:ascii="Verdana" w:hAnsi="Verdana"/>
          <w:sz w:val="24"/>
        </w:rPr>
        <w:t xml:space="preserve"> for Phase 1a, the decant dining and kitchen arrangements have been completed, hand over achieved and </w:t>
      </w:r>
      <w:r w:rsidR="00CC665A">
        <w:rPr>
          <w:rFonts w:ascii="Verdana" w:hAnsi="Verdana"/>
          <w:sz w:val="24"/>
        </w:rPr>
        <w:t xml:space="preserve">all areas are in occupation. </w:t>
      </w:r>
      <w:r>
        <w:rPr>
          <w:rFonts w:ascii="Verdana" w:hAnsi="Verdana"/>
          <w:sz w:val="24"/>
        </w:rPr>
        <w:t xml:space="preserve">Discussions remain ongoing with </w:t>
      </w:r>
      <w:r w:rsidR="00B870A6">
        <w:rPr>
          <w:rFonts w:ascii="Verdana" w:hAnsi="Verdana"/>
          <w:sz w:val="24"/>
        </w:rPr>
        <w:t>Her Majesty’s Revenue and Customs (</w:t>
      </w:r>
      <w:r>
        <w:rPr>
          <w:rFonts w:ascii="Verdana" w:hAnsi="Verdana"/>
          <w:sz w:val="24"/>
        </w:rPr>
        <w:t>HMRC</w:t>
      </w:r>
      <w:r w:rsidR="00B870A6">
        <w:rPr>
          <w:rFonts w:ascii="Verdana" w:hAnsi="Verdana"/>
          <w:sz w:val="24"/>
        </w:rPr>
        <w:t>)</w:t>
      </w:r>
      <w:r>
        <w:rPr>
          <w:rFonts w:ascii="Verdana" w:hAnsi="Verdana"/>
          <w:sz w:val="24"/>
        </w:rPr>
        <w:t xml:space="preserve"> with regard to the</w:t>
      </w:r>
      <w:r w:rsidR="00B870A6">
        <w:rPr>
          <w:rFonts w:ascii="Verdana" w:hAnsi="Verdana"/>
          <w:sz w:val="24"/>
        </w:rPr>
        <w:t xml:space="preserve"> Value Added </w:t>
      </w:r>
      <w:r w:rsidR="00D37AB4">
        <w:rPr>
          <w:rFonts w:ascii="Verdana" w:hAnsi="Verdana"/>
          <w:sz w:val="24"/>
        </w:rPr>
        <w:t>Tax (</w:t>
      </w:r>
      <w:r w:rsidR="00CC665A">
        <w:rPr>
          <w:rFonts w:ascii="Verdana" w:hAnsi="Verdana"/>
          <w:sz w:val="24"/>
        </w:rPr>
        <w:t>VAT</w:t>
      </w:r>
      <w:r w:rsidR="00B870A6">
        <w:rPr>
          <w:rFonts w:ascii="Verdana" w:hAnsi="Verdana"/>
          <w:sz w:val="24"/>
        </w:rPr>
        <w:t>)</w:t>
      </w:r>
      <w:r>
        <w:rPr>
          <w:rFonts w:ascii="Verdana" w:hAnsi="Verdana"/>
          <w:sz w:val="24"/>
        </w:rPr>
        <w:t xml:space="preserve"> recovery position for the scheme</w:t>
      </w:r>
      <w:r w:rsidR="00CC665A">
        <w:rPr>
          <w:rFonts w:ascii="Verdana" w:hAnsi="Verdana"/>
          <w:sz w:val="24"/>
        </w:rPr>
        <w:t>,</w:t>
      </w:r>
      <w:r>
        <w:rPr>
          <w:rFonts w:ascii="Verdana" w:hAnsi="Verdana"/>
          <w:sz w:val="24"/>
        </w:rPr>
        <w:t xml:space="preserve"> which may improve this situation further.  The S</w:t>
      </w:r>
      <w:r w:rsidR="00CC665A">
        <w:rPr>
          <w:rFonts w:ascii="Verdana" w:hAnsi="Verdana"/>
          <w:sz w:val="24"/>
        </w:rPr>
        <w:t xml:space="preserve">upply </w:t>
      </w:r>
      <w:r>
        <w:rPr>
          <w:rFonts w:ascii="Verdana" w:hAnsi="Verdana"/>
          <w:sz w:val="24"/>
        </w:rPr>
        <w:t>C</w:t>
      </w:r>
      <w:r w:rsidR="00CC665A">
        <w:rPr>
          <w:rFonts w:ascii="Verdana" w:hAnsi="Verdana"/>
          <w:sz w:val="24"/>
        </w:rPr>
        <w:t xml:space="preserve">hain </w:t>
      </w:r>
      <w:r>
        <w:rPr>
          <w:rFonts w:ascii="Verdana" w:hAnsi="Verdana"/>
          <w:sz w:val="24"/>
        </w:rPr>
        <w:t>P</w:t>
      </w:r>
      <w:r w:rsidR="00CC665A">
        <w:rPr>
          <w:rFonts w:ascii="Verdana" w:hAnsi="Verdana"/>
          <w:sz w:val="24"/>
        </w:rPr>
        <w:t>artner (SCP)</w:t>
      </w:r>
      <w:r>
        <w:rPr>
          <w:rFonts w:ascii="Verdana" w:hAnsi="Verdana"/>
          <w:sz w:val="24"/>
        </w:rPr>
        <w:t xml:space="preserve"> has reported maximum gain share is to be achieved </w:t>
      </w:r>
      <w:r w:rsidR="00CC665A">
        <w:rPr>
          <w:rFonts w:ascii="Verdana" w:hAnsi="Verdana"/>
          <w:sz w:val="24"/>
        </w:rPr>
        <w:t xml:space="preserve">and </w:t>
      </w:r>
      <w:r>
        <w:rPr>
          <w:rFonts w:ascii="Verdana" w:hAnsi="Verdana"/>
          <w:sz w:val="24"/>
        </w:rPr>
        <w:t>W</w:t>
      </w:r>
      <w:r w:rsidR="00CC665A">
        <w:rPr>
          <w:rFonts w:ascii="Verdana" w:hAnsi="Verdana"/>
          <w:sz w:val="24"/>
        </w:rPr>
        <w:t xml:space="preserve">elsh </w:t>
      </w:r>
      <w:r>
        <w:rPr>
          <w:rFonts w:ascii="Verdana" w:hAnsi="Verdana"/>
          <w:sz w:val="24"/>
        </w:rPr>
        <w:t>G</w:t>
      </w:r>
      <w:r w:rsidR="00CC665A">
        <w:rPr>
          <w:rFonts w:ascii="Verdana" w:hAnsi="Verdana"/>
          <w:sz w:val="24"/>
        </w:rPr>
        <w:t>overnment</w:t>
      </w:r>
      <w:r>
        <w:rPr>
          <w:rFonts w:ascii="Verdana" w:hAnsi="Verdana"/>
          <w:sz w:val="24"/>
        </w:rPr>
        <w:t xml:space="preserve"> has confirmed that </w:t>
      </w:r>
      <w:r w:rsidR="00CC665A">
        <w:rPr>
          <w:rFonts w:ascii="Verdana" w:hAnsi="Verdana"/>
          <w:sz w:val="24"/>
        </w:rPr>
        <w:t>its share</w:t>
      </w:r>
      <w:r>
        <w:rPr>
          <w:rFonts w:ascii="Verdana" w:hAnsi="Verdana"/>
          <w:sz w:val="24"/>
        </w:rPr>
        <w:t xml:space="preserve"> can be retained by the Health Board.</w:t>
      </w:r>
    </w:p>
    <w:p w:rsidR="007C5ABA" w:rsidRDefault="007C5ABA" w:rsidP="007C5ABA">
      <w:pPr>
        <w:jc w:val="both"/>
        <w:rPr>
          <w:rFonts w:ascii="Verdana" w:hAnsi="Verdana"/>
          <w:sz w:val="24"/>
          <w:highlight w:val="yellow"/>
        </w:rPr>
      </w:pPr>
    </w:p>
    <w:p w:rsidR="007C5ABA" w:rsidRDefault="00CC665A" w:rsidP="007C5ABA">
      <w:pPr>
        <w:jc w:val="both"/>
        <w:rPr>
          <w:rFonts w:ascii="Verdana" w:hAnsi="Verdana"/>
          <w:sz w:val="24"/>
        </w:rPr>
      </w:pPr>
      <w:r>
        <w:rPr>
          <w:rFonts w:ascii="Verdana" w:hAnsi="Verdana"/>
          <w:sz w:val="24"/>
        </w:rPr>
        <w:t>As previously reported Welsh G</w:t>
      </w:r>
      <w:r w:rsidR="007C5ABA">
        <w:rPr>
          <w:rFonts w:ascii="Verdana" w:hAnsi="Verdana"/>
          <w:sz w:val="24"/>
        </w:rPr>
        <w:t xml:space="preserve">overnment has approved the full sum of £36.237m for Phase 1B, </w:t>
      </w:r>
      <w:r>
        <w:rPr>
          <w:rFonts w:ascii="Verdana" w:hAnsi="Verdana"/>
          <w:sz w:val="24"/>
        </w:rPr>
        <w:t xml:space="preserve">the </w:t>
      </w:r>
      <w:r w:rsidR="007C5ABA">
        <w:rPr>
          <w:rFonts w:ascii="Verdana" w:hAnsi="Verdana"/>
          <w:sz w:val="24"/>
        </w:rPr>
        <w:t>permanent kitchen and dining works.  Target costs have been signed off and works commenced in December</w:t>
      </w:r>
      <w:r>
        <w:rPr>
          <w:rFonts w:ascii="Verdana" w:hAnsi="Verdana"/>
          <w:sz w:val="24"/>
        </w:rPr>
        <w:t xml:space="preserve"> 2018. </w:t>
      </w:r>
      <w:r w:rsidR="007C5ABA">
        <w:rPr>
          <w:rFonts w:ascii="Verdana" w:hAnsi="Verdana"/>
          <w:sz w:val="24"/>
        </w:rPr>
        <w:t>Works are programmed to last 27 months.  Arrangements to decant areas are being made</w:t>
      </w:r>
      <w:r>
        <w:rPr>
          <w:rFonts w:ascii="Verdana" w:hAnsi="Verdana"/>
          <w:sz w:val="24"/>
        </w:rPr>
        <w:t>,</w:t>
      </w:r>
      <w:r w:rsidR="007C5ABA">
        <w:rPr>
          <w:rFonts w:ascii="Verdana" w:hAnsi="Verdana"/>
          <w:sz w:val="24"/>
        </w:rPr>
        <w:t xml:space="preserve"> to ensure that works continue to programme. These include the back of site plantroom and internal works adjacent to critical care and other areas.  General office, bed stores and all catering have moved to new locations. The lease for the former Johnny Owen Centre has been finalised</w:t>
      </w:r>
      <w:r>
        <w:rPr>
          <w:rFonts w:ascii="Verdana" w:hAnsi="Verdana"/>
          <w:sz w:val="24"/>
        </w:rPr>
        <w:t>,</w:t>
      </w:r>
      <w:r w:rsidR="007C5ABA">
        <w:rPr>
          <w:rFonts w:ascii="Verdana" w:hAnsi="Verdana"/>
          <w:sz w:val="24"/>
        </w:rPr>
        <w:t xml:space="preserve"> which </w:t>
      </w:r>
      <w:r>
        <w:rPr>
          <w:rFonts w:ascii="Verdana" w:hAnsi="Verdana"/>
          <w:sz w:val="24"/>
        </w:rPr>
        <w:t>will be</w:t>
      </w:r>
      <w:r w:rsidR="007C5ABA">
        <w:rPr>
          <w:rFonts w:ascii="Verdana" w:hAnsi="Verdana"/>
          <w:sz w:val="24"/>
        </w:rPr>
        <w:t xml:space="preserve"> used for contractor parking to ease congestion on the main site.</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t>The Health Board continues to review the position of I</w:t>
      </w:r>
      <w:r w:rsidR="00CC665A">
        <w:rPr>
          <w:rFonts w:ascii="Verdana" w:hAnsi="Verdana"/>
          <w:sz w:val="24"/>
        </w:rPr>
        <w:t xml:space="preserve">nterserve Construction </w:t>
      </w:r>
      <w:r>
        <w:rPr>
          <w:rFonts w:ascii="Verdana" w:hAnsi="Verdana"/>
          <w:sz w:val="24"/>
        </w:rPr>
        <w:t>L</w:t>
      </w:r>
      <w:r w:rsidR="00CC665A">
        <w:rPr>
          <w:rFonts w:ascii="Verdana" w:hAnsi="Verdana"/>
          <w:sz w:val="24"/>
        </w:rPr>
        <w:t>imited</w:t>
      </w:r>
      <w:r>
        <w:rPr>
          <w:rFonts w:ascii="Verdana" w:hAnsi="Verdana"/>
          <w:sz w:val="24"/>
        </w:rPr>
        <w:t xml:space="preserve"> in light of recent changes in its market position </w:t>
      </w:r>
      <w:r w:rsidR="00CC665A">
        <w:rPr>
          <w:rFonts w:ascii="Verdana" w:hAnsi="Verdana"/>
          <w:sz w:val="24"/>
        </w:rPr>
        <w:t xml:space="preserve">with ongoing support and advice </w:t>
      </w:r>
      <w:r>
        <w:rPr>
          <w:rFonts w:ascii="Verdana" w:hAnsi="Verdana"/>
          <w:sz w:val="24"/>
        </w:rPr>
        <w:t>from N</w:t>
      </w:r>
      <w:r w:rsidR="00CC665A">
        <w:rPr>
          <w:rFonts w:ascii="Verdana" w:hAnsi="Verdana"/>
          <w:sz w:val="24"/>
        </w:rPr>
        <w:t>HS Wales Shared Services Estates</w:t>
      </w:r>
      <w:r w:rsidR="00B365FB">
        <w:rPr>
          <w:rFonts w:ascii="Verdana" w:hAnsi="Verdana"/>
          <w:sz w:val="24"/>
        </w:rPr>
        <w:t>.</w:t>
      </w:r>
    </w:p>
    <w:p w:rsidR="007C5ABA" w:rsidRDefault="007C5ABA" w:rsidP="007C5ABA">
      <w:pPr>
        <w:jc w:val="both"/>
        <w:rPr>
          <w:rFonts w:ascii="Verdana" w:hAnsi="Verdana"/>
          <w:sz w:val="24"/>
        </w:rPr>
      </w:pPr>
    </w:p>
    <w:p w:rsidR="007C5ABA" w:rsidRDefault="007C5ABA" w:rsidP="007C5ABA">
      <w:pPr>
        <w:jc w:val="both"/>
        <w:rPr>
          <w:rFonts w:ascii="Verdana" w:hAnsi="Verdana"/>
          <w:sz w:val="24"/>
        </w:rPr>
      </w:pPr>
      <w:r>
        <w:rPr>
          <w:rFonts w:ascii="Verdana" w:hAnsi="Verdana"/>
          <w:sz w:val="24"/>
        </w:rPr>
        <w:lastRenderedPageBreak/>
        <w:t xml:space="preserve">In terms of Phase 2, the Full Business Case has been </w:t>
      </w:r>
      <w:r w:rsidR="00B41061">
        <w:rPr>
          <w:rFonts w:ascii="Verdana" w:hAnsi="Verdana"/>
          <w:sz w:val="24"/>
        </w:rPr>
        <w:t>and</w:t>
      </w:r>
      <w:r>
        <w:rPr>
          <w:rFonts w:ascii="Verdana" w:hAnsi="Verdana"/>
          <w:sz w:val="24"/>
        </w:rPr>
        <w:t xml:space="preserve"> supporting Programme Business Case</w:t>
      </w:r>
      <w:r w:rsidR="00B41061">
        <w:rPr>
          <w:rFonts w:ascii="Verdana" w:hAnsi="Verdana"/>
          <w:sz w:val="24"/>
        </w:rPr>
        <w:t xml:space="preserve"> have been</w:t>
      </w:r>
      <w:r>
        <w:rPr>
          <w:rFonts w:cs="Arial"/>
          <w:color w:val="1F497D"/>
          <w:sz w:val="20"/>
          <w:szCs w:val="20"/>
        </w:rPr>
        <w:t xml:space="preserve"> </w:t>
      </w:r>
      <w:r>
        <w:rPr>
          <w:rFonts w:ascii="Verdana" w:hAnsi="Verdana"/>
          <w:sz w:val="24"/>
        </w:rPr>
        <w:t>approved by the Health Board on the 28 March</w:t>
      </w:r>
      <w:r w:rsidR="005665E4">
        <w:rPr>
          <w:rFonts w:ascii="Verdana" w:hAnsi="Verdana"/>
          <w:sz w:val="24"/>
        </w:rPr>
        <w:t xml:space="preserve"> 2019</w:t>
      </w:r>
      <w:r w:rsidR="00B41061">
        <w:rPr>
          <w:rFonts w:ascii="Verdana" w:hAnsi="Verdana"/>
          <w:sz w:val="24"/>
        </w:rPr>
        <w:t xml:space="preserve"> and submitted to Welsh Government</w:t>
      </w:r>
      <w:r>
        <w:rPr>
          <w:rFonts w:ascii="Verdana" w:hAnsi="Verdana"/>
          <w:sz w:val="24"/>
        </w:rPr>
        <w:t xml:space="preserve">. The scrutiny process has commenced and </w:t>
      </w:r>
      <w:r w:rsidR="00B41061">
        <w:rPr>
          <w:rFonts w:ascii="Verdana" w:hAnsi="Verdana"/>
          <w:sz w:val="24"/>
        </w:rPr>
        <w:t>the Health Board awaits feedback and a date for presentation to the Welsh Government Infrastructure Investment Board.</w:t>
      </w:r>
    </w:p>
    <w:p w:rsidR="00B41061" w:rsidRDefault="00B41061" w:rsidP="007C5ABA">
      <w:pPr>
        <w:jc w:val="both"/>
        <w:rPr>
          <w:rFonts w:ascii="Verdana" w:hAnsi="Verdana"/>
          <w:sz w:val="24"/>
        </w:rPr>
      </w:pPr>
    </w:p>
    <w:p w:rsidR="00CC665A" w:rsidRDefault="00CC665A" w:rsidP="007C5ABA">
      <w:pPr>
        <w:jc w:val="both"/>
        <w:rPr>
          <w:rFonts w:ascii="Verdana" w:hAnsi="Verdana"/>
          <w:sz w:val="24"/>
          <w:u w:val="single"/>
        </w:rPr>
      </w:pPr>
      <w:r>
        <w:rPr>
          <w:rFonts w:ascii="Verdana" w:hAnsi="Verdana"/>
          <w:sz w:val="24"/>
          <w:u w:val="single"/>
        </w:rPr>
        <w:t>PCH Helipad</w:t>
      </w:r>
    </w:p>
    <w:p w:rsidR="00CC665A" w:rsidRDefault="00CC665A" w:rsidP="007C5ABA">
      <w:pPr>
        <w:jc w:val="both"/>
        <w:rPr>
          <w:rFonts w:ascii="Verdana" w:hAnsi="Verdana"/>
          <w:sz w:val="24"/>
        </w:rPr>
      </w:pPr>
    </w:p>
    <w:p w:rsidR="00023491" w:rsidRPr="00023491" w:rsidRDefault="00023491" w:rsidP="00023491">
      <w:pPr>
        <w:jc w:val="both"/>
        <w:outlineLvl w:val="0"/>
        <w:rPr>
          <w:rFonts w:ascii="Verdana" w:hAnsi="Verdana" w:cs="Tahoma"/>
          <w:sz w:val="24"/>
        </w:rPr>
      </w:pPr>
      <w:r w:rsidRPr="00023491">
        <w:rPr>
          <w:rFonts w:ascii="Verdana" w:hAnsi="Verdana" w:cs="Tahoma"/>
          <w:sz w:val="24"/>
        </w:rPr>
        <w:t>Since the Helipad was constructed</w:t>
      </w:r>
      <w:r>
        <w:rPr>
          <w:rFonts w:ascii="Verdana" w:hAnsi="Verdana" w:cs="Tahoma"/>
          <w:sz w:val="24"/>
        </w:rPr>
        <w:t>,</w:t>
      </w:r>
      <w:r w:rsidRPr="00023491">
        <w:rPr>
          <w:rFonts w:ascii="Verdana" w:hAnsi="Verdana" w:cs="Tahoma"/>
          <w:sz w:val="24"/>
        </w:rPr>
        <w:t xml:space="preserve"> the Search and Rescue (SAR) service notified the Health Board of its intention to potentially utilise larger aircraft. This meant that </w:t>
      </w:r>
      <w:r>
        <w:rPr>
          <w:rFonts w:ascii="Verdana" w:hAnsi="Verdana" w:cs="Tahoma"/>
          <w:sz w:val="24"/>
        </w:rPr>
        <w:t>the Health Board</w:t>
      </w:r>
      <w:r w:rsidRPr="00023491">
        <w:rPr>
          <w:rFonts w:ascii="Verdana" w:hAnsi="Verdana" w:cs="Tahoma"/>
          <w:sz w:val="24"/>
        </w:rPr>
        <w:t xml:space="preserve"> could not construct the safety fencing around the helipad until the new maximum clearance distances were confirmed and agreed by the Civil Aviation Authority (CAA).</w:t>
      </w:r>
      <w:r>
        <w:rPr>
          <w:rFonts w:ascii="Verdana" w:hAnsi="Verdana" w:cs="Tahoma"/>
          <w:sz w:val="24"/>
        </w:rPr>
        <w:t xml:space="preserve"> </w:t>
      </w:r>
      <w:r w:rsidRPr="00023491">
        <w:rPr>
          <w:rFonts w:ascii="Verdana" w:hAnsi="Verdana" w:cs="Tahoma"/>
          <w:sz w:val="24"/>
        </w:rPr>
        <w:t xml:space="preserve">SAR confirmed their requirements and a plan has been submitted to the CAA for approval. </w:t>
      </w:r>
      <w:r>
        <w:rPr>
          <w:rFonts w:ascii="Verdana" w:hAnsi="Verdana" w:cs="Tahoma"/>
          <w:sz w:val="24"/>
        </w:rPr>
        <w:t>The Health Board was</w:t>
      </w:r>
      <w:r w:rsidRPr="00023491">
        <w:rPr>
          <w:rFonts w:ascii="Verdana" w:hAnsi="Verdana" w:cs="Tahoma"/>
          <w:sz w:val="24"/>
        </w:rPr>
        <w:t xml:space="preserve"> advised by the CAA that their confirmation would be received at the beginning of April</w:t>
      </w:r>
      <w:r>
        <w:rPr>
          <w:rFonts w:ascii="Verdana" w:hAnsi="Verdana" w:cs="Tahoma"/>
          <w:sz w:val="24"/>
        </w:rPr>
        <w:t xml:space="preserve"> 2019</w:t>
      </w:r>
      <w:r w:rsidRPr="00023491">
        <w:rPr>
          <w:rFonts w:ascii="Verdana" w:hAnsi="Verdana" w:cs="Tahoma"/>
          <w:sz w:val="24"/>
        </w:rPr>
        <w:t xml:space="preserve">. </w:t>
      </w:r>
    </w:p>
    <w:p w:rsidR="00023491" w:rsidRPr="00023491" w:rsidRDefault="00023491" w:rsidP="00023491">
      <w:pPr>
        <w:jc w:val="both"/>
        <w:outlineLvl w:val="0"/>
        <w:rPr>
          <w:rFonts w:ascii="Verdana" w:hAnsi="Verdana" w:cs="Tahoma"/>
          <w:sz w:val="24"/>
        </w:rPr>
      </w:pPr>
      <w:r w:rsidRPr="00023491">
        <w:rPr>
          <w:rFonts w:ascii="Verdana" w:hAnsi="Verdana" w:cs="Tahoma"/>
          <w:sz w:val="24"/>
        </w:rPr>
        <w:t> </w:t>
      </w:r>
    </w:p>
    <w:p w:rsidR="00023491" w:rsidRPr="00023491" w:rsidRDefault="00023491" w:rsidP="00023491">
      <w:pPr>
        <w:jc w:val="both"/>
        <w:outlineLvl w:val="0"/>
        <w:rPr>
          <w:rFonts w:ascii="Verdana" w:hAnsi="Verdana" w:cs="Tahoma"/>
          <w:sz w:val="24"/>
        </w:rPr>
      </w:pPr>
      <w:r w:rsidRPr="00023491">
        <w:rPr>
          <w:rFonts w:ascii="Verdana" w:hAnsi="Verdana" w:cs="Tahoma"/>
          <w:sz w:val="24"/>
        </w:rPr>
        <w:t xml:space="preserve">As soon as the CAA approval is granted, the Health Board will be able to confirm the permanent arrangements with Merthyr Tydfil </w:t>
      </w:r>
      <w:r>
        <w:rPr>
          <w:rFonts w:ascii="Verdana" w:hAnsi="Verdana" w:cs="Tahoma"/>
          <w:sz w:val="24"/>
        </w:rPr>
        <w:t>Local Authority</w:t>
      </w:r>
      <w:r w:rsidRPr="00023491">
        <w:rPr>
          <w:rFonts w:ascii="Verdana" w:hAnsi="Verdana" w:cs="Tahoma"/>
          <w:sz w:val="24"/>
        </w:rPr>
        <w:t xml:space="preserve"> and the fencing will be constructed to enable the new helipad to be fully operational. This fencing is important to protect public safety when helicopters land and take off from the helipad.</w:t>
      </w:r>
      <w:r>
        <w:rPr>
          <w:rFonts w:ascii="Verdana" w:hAnsi="Verdana" w:cs="Tahoma"/>
          <w:sz w:val="24"/>
        </w:rPr>
        <w:t xml:space="preserve"> </w:t>
      </w:r>
      <w:r w:rsidRPr="00023491">
        <w:rPr>
          <w:rFonts w:ascii="Verdana" w:hAnsi="Verdana" w:cs="Tahoma"/>
          <w:sz w:val="24"/>
        </w:rPr>
        <w:t>Any patients needing to be air-lifted to or from Prince Charles Hospital continue to have full access to the air ambulance service via the existing helipad.</w:t>
      </w:r>
    </w:p>
    <w:p w:rsidR="007536D3" w:rsidRPr="00023491" w:rsidRDefault="007536D3" w:rsidP="00023491">
      <w:pPr>
        <w:jc w:val="both"/>
        <w:outlineLvl w:val="0"/>
        <w:rPr>
          <w:rFonts w:ascii="Verdana" w:hAnsi="Verdana" w:cs="Tahoma"/>
          <w:sz w:val="24"/>
        </w:rPr>
      </w:pPr>
    </w:p>
    <w:p w:rsidR="007C5ABA" w:rsidRDefault="007C5ABA" w:rsidP="007C5ABA">
      <w:pPr>
        <w:jc w:val="both"/>
        <w:outlineLvl w:val="0"/>
        <w:rPr>
          <w:rFonts w:ascii="Verdana" w:hAnsi="Verdana" w:cs="Tahoma"/>
          <w:sz w:val="24"/>
        </w:rPr>
      </w:pPr>
      <w:r>
        <w:rPr>
          <w:rFonts w:ascii="Verdana" w:hAnsi="Verdana" w:cs="Tahoma"/>
          <w:sz w:val="24"/>
          <w:u w:val="single"/>
        </w:rPr>
        <w:t>National Programme Imaging Funding 2018-19</w:t>
      </w:r>
    </w:p>
    <w:p w:rsidR="007C5ABA" w:rsidRDefault="007C5ABA" w:rsidP="007C5ABA">
      <w:pPr>
        <w:jc w:val="both"/>
        <w:outlineLvl w:val="0"/>
        <w:rPr>
          <w:rFonts w:ascii="Verdana" w:hAnsi="Verdana" w:cs="Tahoma"/>
          <w:sz w:val="24"/>
        </w:rPr>
      </w:pPr>
    </w:p>
    <w:p w:rsidR="009307E8" w:rsidRDefault="007C5ABA" w:rsidP="007C5ABA">
      <w:pPr>
        <w:jc w:val="both"/>
        <w:outlineLvl w:val="0"/>
        <w:rPr>
          <w:rFonts w:ascii="Verdana" w:hAnsi="Verdana" w:cs="Tahoma"/>
          <w:sz w:val="24"/>
        </w:rPr>
      </w:pPr>
      <w:r>
        <w:rPr>
          <w:rFonts w:ascii="Verdana" w:hAnsi="Verdana" w:cs="Tahoma"/>
          <w:sz w:val="24"/>
        </w:rPr>
        <w:t xml:space="preserve">Following the award </w:t>
      </w:r>
      <w:r w:rsidR="005665E4">
        <w:rPr>
          <w:rFonts w:ascii="Verdana" w:hAnsi="Verdana" w:cs="Tahoma"/>
          <w:sz w:val="24"/>
        </w:rPr>
        <w:t>of £1.081m</w:t>
      </w:r>
      <w:r>
        <w:rPr>
          <w:rFonts w:ascii="Verdana" w:hAnsi="Verdana" w:cs="Tahoma"/>
          <w:sz w:val="24"/>
        </w:rPr>
        <w:t xml:space="preserve"> funding for the replacement of the fluoroscopy suite at PCH, works commenced to endeavour delivery by 31 March 2018.  The early placing of the equipment order ensured that the supplier could release the design detail to inform the tender process.  The contractor was appointed in early December </w:t>
      </w:r>
      <w:r w:rsidR="009307E8">
        <w:rPr>
          <w:rFonts w:ascii="Verdana" w:hAnsi="Verdana" w:cs="Tahoma"/>
          <w:sz w:val="24"/>
        </w:rPr>
        <w:t xml:space="preserve">2018 </w:t>
      </w:r>
      <w:r>
        <w:rPr>
          <w:rFonts w:ascii="Verdana" w:hAnsi="Verdana" w:cs="Tahoma"/>
          <w:sz w:val="24"/>
        </w:rPr>
        <w:t>and works commenced on the 21 Januar</w:t>
      </w:r>
      <w:r w:rsidR="009307E8">
        <w:rPr>
          <w:rFonts w:ascii="Verdana" w:hAnsi="Verdana" w:cs="Tahoma"/>
          <w:sz w:val="24"/>
        </w:rPr>
        <w:t>y 2019</w:t>
      </w:r>
      <w:r>
        <w:rPr>
          <w:rFonts w:ascii="Verdana" w:hAnsi="Verdana" w:cs="Tahoma"/>
          <w:sz w:val="24"/>
        </w:rPr>
        <w:t xml:space="preserve">.  The new equipment was delivered on 17 February </w:t>
      </w:r>
      <w:r w:rsidR="009307E8">
        <w:rPr>
          <w:rFonts w:ascii="Verdana" w:hAnsi="Verdana" w:cs="Tahoma"/>
          <w:sz w:val="24"/>
        </w:rPr>
        <w:t xml:space="preserve">2019 </w:t>
      </w:r>
      <w:r>
        <w:rPr>
          <w:rFonts w:ascii="Verdana" w:hAnsi="Verdana" w:cs="Tahoma"/>
          <w:sz w:val="24"/>
        </w:rPr>
        <w:t>and is currently being installed and commissioned, enabling completion before the end of March</w:t>
      </w:r>
      <w:r w:rsidR="009307E8">
        <w:rPr>
          <w:rFonts w:ascii="Verdana" w:hAnsi="Verdana" w:cs="Tahoma"/>
          <w:sz w:val="24"/>
        </w:rPr>
        <w:t xml:space="preserve"> 2019</w:t>
      </w:r>
      <w:r>
        <w:rPr>
          <w:rFonts w:ascii="Verdana" w:hAnsi="Verdana" w:cs="Tahoma"/>
          <w:sz w:val="24"/>
        </w:rPr>
        <w:t>.</w:t>
      </w:r>
    </w:p>
    <w:p w:rsidR="009307E8" w:rsidRDefault="009307E8"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rPr>
      </w:pPr>
      <w:r>
        <w:rPr>
          <w:rFonts w:ascii="Verdana" w:hAnsi="Verdana" w:cs="Tahoma"/>
          <w:sz w:val="24"/>
        </w:rPr>
        <w:t>The Health Board also had approval for the replace</w:t>
      </w:r>
      <w:r w:rsidR="005665E4">
        <w:rPr>
          <w:rFonts w:ascii="Verdana" w:hAnsi="Verdana" w:cs="Tahoma"/>
          <w:sz w:val="24"/>
        </w:rPr>
        <w:t xml:space="preserve">ment of the </w:t>
      </w:r>
      <w:r w:rsidR="00E7604E">
        <w:rPr>
          <w:rFonts w:ascii="Verdana" w:hAnsi="Verdana" w:cs="Tahoma"/>
          <w:sz w:val="24"/>
        </w:rPr>
        <w:t>Magnetic Resonance Imaging (</w:t>
      </w:r>
      <w:r w:rsidR="005665E4">
        <w:rPr>
          <w:rFonts w:ascii="Verdana" w:hAnsi="Verdana" w:cs="Tahoma"/>
          <w:sz w:val="24"/>
        </w:rPr>
        <w:t>MRI</w:t>
      </w:r>
      <w:r w:rsidR="00E7604E">
        <w:rPr>
          <w:rFonts w:ascii="Verdana" w:hAnsi="Verdana" w:cs="Tahoma"/>
          <w:sz w:val="24"/>
        </w:rPr>
        <w:t>)</w:t>
      </w:r>
      <w:r w:rsidR="005665E4">
        <w:rPr>
          <w:rFonts w:ascii="Verdana" w:hAnsi="Verdana" w:cs="Tahoma"/>
          <w:sz w:val="24"/>
        </w:rPr>
        <w:t xml:space="preserve"> at PCH for £2.5m</w:t>
      </w:r>
      <w:r>
        <w:rPr>
          <w:rFonts w:ascii="Verdana" w:hAnsi="Verdana" w:cs="Tahoma"/>
          <w:sz w:val="24"/>
        </w:rPr>
        <w:t>.   As the programme was tight</w:t>
      </w:r>
      <w:r w:rsidR="009307E8">
        <w:rPr>
          <w:rFonts w:ascii="Verdana" w:hAnsi="Verdana" w:cs="Tahoma"/>
          <w:sz w:val="24"/>
        </w:rPr>
        <w:t>,</w:t>
      </w:r>
      <w:r>
        <w:rPr>
          <w:rFonts w:ascii="Verdana" w:hAnsi="Verdana" w:cs="Tahoma"/>
          <w:sz w:val="24"/>
        </w:rPr>
        <w:t xml:space="preserve"> it was decided to proceed with a </w:t>
      </w:r>
      <w:r w:rsidR="009307E8">
        <w:rPr>
          <w:rFonts w:ascii="Verdana" w:hAnsi="Verdana" w:cs="Tahoma"/>
          <w:sz w:val="24"/>
        </w:rPr>
        <w:t>‘</w:t>
      </w:r>
      <w:r>
        <w:rPr>
          <w:rFonts w:ascii="Verdana" w:hAnsi="Verdana" w:cs="Tahoma"/>
          <w:sz w:val="24"/>
        </w:rPr>
        <w:t>turnkey approach</w:t>
      </w:r>
      <w:r w:rsidR="009307E8">
        <w:rPr>
          <w:rFonts w:ascii="Verdana" w:hAnsi="Verdana" w:cs="Tahoma"/>
          <w:sz w:val="24"/>
        </w:rPr>
        <w:t>’</w:t>
      </w:r>
      <w:r>
        <w:rPr>
          <w:rFonts w:ascii="Verdana" w:hAnsi="Verdana" w:cs="Tahoma"/>
          <w:sz w:val="24"/>
        </w:rPr>
        <w:t xml:space="preserve"> to the works elements, which means that the appointed supplier additionally provide</w:t>
      </w:r>
      <w:r w:rsidR="009307E8">
        <w:rPr>
          <w:rFonts w:ascii="Verdana" w:hAnsi="Verdana" w:cs="Tahoma"/>
          <w:sz w:val="24"/>
        </w:rPr>
        <w:t>s</w:t>
      </w:r>
      <w:r>
        <w:rPr>
          <w:rFonts w:ascii="Verdana" w:hAnsi="Verdana" w:cs="Tahoma"/>
          <w:sz w:val="24"/>
        </w:rPr>
        <w:t xml:space="preserve"> contractors to carry out the install and associated works</w:t>
      </w:r>
      <w:r w:rsidR="009307E8">
        <w:rPr>
          <w:rFonts w:ascii="Verdana" w:hAnsi="Verdana" w:cs="Tahoma"/>
          <w:sz w:val="24"/>
        </w:rPr>
        <w:t xml:space="preserve">. </w:t>
      </w:r>
      <w:r>
        <w:rPr>
          <w:rFonts w:ascii="Verdana" w:hAnsi="Verdana" w:cs="Tahoma"/>
          <w:sz w:val="24"/>
        </w:rPr>
        <w:t xml:space="preserve">Orders for the MRI device and associated works were placed in December </w:t>
      </w:r>
      <w:r w:rsidR="009307E8">
        <w:rPr>
          <w:rFonts w:ascii="Verdana" w:hAnsi="Verdana" w:cs="Tahoma"/>
          <w:sz w:val="24"/>
        </w:rPr>
        <w:t xml:space="preserve">2018, </w:t>
      </w:r>
      <w:r>
        <w:rPr>
          <w:rFonts w:ascii="Verdana" w:hAnsi="Verdana" w:cs="Tahoma"/>
          <w:sz w:val="24"/>
        </w:rPr>
        <w:t>which enabled the detailed design work to be undertaken and revised costings and programme to be issued.  The new MRI was delivered on 24 March</w:t>
      </w:r>
      <w:r w:rsidR="009307E8">
        <w:rPr>
          <w:rFonts w:ascii="Verdana" w:hAnsi="Verdana" w:cs="Tahoma"/>
          <w:sz w:val="24"/>
        </w:rPr>
        <w:t xml:space="preserve"> 2019</w:t>
      </w:r>
      <w:r>
        <w:rPr>
          <w:rFonts w:ascii="Verdana" w:hAnsi="Verdana" w:cs="Tahoma"/>
          <w:sz w:val="24"/>
        </w:rPr>
        <w:t>. There is however a period of testing and commissioning thereafter</w:t>
      </w:r>
      <w:r w:rsidR="009307E8">
        <w:rPr>
          <w:rFonts w:ascii="Verdana" w:hAnsi="Verdana" w:cs="Tahoma"/>
          <w:sz w:val="24"/>
        </w:rPr>
        <w:t>,</w:t>
      </w:r>
      <w:r>
        <w:rPr>
          <w:rFonts w:ascii="Verdana" w:hAnsi="Verdana" w:cs="Tahoma"/>
          <w:sz w:val="24"/>
        </w:rPr>
        <w:t xml:space="preserve"> together with minor cosmetic/redecoration works, which will mean the project </w:t>
      </w:r>
      <w:r w:rsidR="00651532">
        <w:rPr>
          <w:rFonts w:ascii="Verdana" w:hAnsi="Verdana" w:cs="Tahoma"/>
          <w:sz w:val="24"/>
        </w:rPr>
        <w:t>will complete</w:t>
      </w:r>
      <w:r>
        <w:rPr>
          <w:rFonts w:ascii="Verdana" w:hAnsi="Verdana" w:cs="Tahoma"/>
          <w:sz w:val="24"/>
        </w:rPr>
        <w:t xml:space="preserve"> on 21 April</w:t>
      </w:r>
      <w:r w:rsidR="009307E8">
        <w:rPr>
          <w:rFonts w:ascii="Verdana" w:hAnsi="Verdana" w:cs="Tahoma"/>
          <w:sz w:val="24"/>
        </w:rPr>
        <w:t xml:space="preserve"> 2019</w:t>
      </w:r>
      <w:r>
        <w:rPr>
          <w:rFonts w:ascii="Verdana" w:hAnsi="Verdana" w:cs="Tahoma"/>
          <w:sz w:val="24"/>
        </w:rPr>
        <w:t xml:space="preserve">. </w:t>
      </w:r>
    </w:p>
    <w:p w:rsidR="007C5ABA" w:rsidRDefault="007C5ABA"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rPr>
      </w:pPr>
      <w:r>
        <w:rPr>
          <w:rFonts w:ascii="Verdana" w:hAnsi="Verdana" w:cs="Tahoma"/>
          <w:sz w:val="24"/>
          <w:u w:val="single"/>
        </w:rPr>
        <w:t>Intermediate Care Fund</w:t>
      </w:r>
      <w:r w:rsidR="009307E8">
        <w:rPr>
          <w:rFonts w:ascii="Verdana" w:hAnsi="Verdana" w:cs="Tahoma"/>
          <w:sz w:val="24"/>
          <w:u w:val="single"/>
        </w:rPr>
        <w:t xml:space="preserve"> (ICF)</w:t>
      </w:r>
    </w:p>
    <w:p w:rsidR="007C5ABA" w:rsidRDefault="007C5ABA" w:rsidP="007C5ABA">
      <w:pPr>
        <w:jc w:val="both"/>
        <w:outlineLvl w:val="0"/>
        <w:rPr>
          <w:rFonts w:ascii="Verdana" w:hAnsi="Verdana" w:cs="Tahoma"/>
          <w:sz w:val="24"/>
        </w:rPr>
      </w:pPr>
    </w:p>
    <w:p w:rsidR="00D37AB4" w:rsidRDefault="007C5ABA" w:rsidP="007C5ABA">
      <w:pPr>
        <w:jc w:val="both"/>
        <w:outlineLvl w:val="0"/>
        <w:rPr>
          <w:rFonts w:ascii="Verdana" w:hAnsi="Verdana" w:cs="Tahoma"/>
          <w:sz w:val="24"/>
        </w:rPr>
      </w:pPr>
      <w:r>
        <w:rPr>
          <w:rFonts w:ascii="Verdana" w:hAnsi="Verdana" w:cs="Tahoma"/>
          <w:sz w:val="24"/>
        </w:rPr>
        <w:t>The Health Board</w:t>
      </w:r>
      <w:r w:rsidR="009307E8">
        <w:rPr>
          <w:rFonts w:ascii="Verdana" w:hAnsi="Verdana" w:cs="Tahoma"/>
          <w:sz w:val="24"/>
        </w:rPr>
        <w:t>,</w:t>
      </w:r>
      <w:r>
        <w:rPr>
          <w:rFonts w:ascii="Verdana" w:hAnsi="Verdana" w:cs="Tahoma"/>
          <w:sz w:val="24"/>
        </w:rPr>
        <w:t xml:space="preserve"> in conjunction with the Regional Partnership Board</w:t>
      </w:r>
      <w:r w:rsidR="009307E8">
        <w:rPr>
          <w:rFonts w:ascii="Verdana" w:hAnsi="Verdana" w:cs="Tahoma"/>
          <w:sz w:val="24"/>
        </w:rPr>
        <w:t>,</w:t>
      </w:r>
      <w:r>
        <w:rPr>
          <w:rFonts w:ascii="Verdana" w:hAnsi="Verdana" w:cs="Tahoma"/>
          <w:sz w:val="24"/>
        </w:rPr>
        <w:t xml:space="preserve"> submitted a number of bids for ICF capital.  </w:t>
      </w:r>
    </w:p>
    <w:p w:rsidR="009307E8" w:rsidRDefault="007C5ABA" w:rsidP="007C5ABA">
      <w:pPr>
        <w:jc w:val="both"/>
        <w:outlineLvl w:val="0"/>
        <w:rPr>
          <w:rFonts w:ascii="Verdana" w:hAnsi="Verdana" w:cs="Tahoma"/>
          <w:sz w:val="24"/>
        </w:rPr>
      </w:pPr>
      <w:r>
        <w:rPr>
          <w:rFonts w:ascii="Verdana" w:hAnsi="Verdana" w:cs="Tahoma"/>
          <w:sz w:val="24"/>
        </w:rPr>
        <w:lastRenderedPageBreak/>
        <w:t>The bids included larger major capital schemes and additional smaller schemes planned for ICF “discretionary capital”.</w:t>
      </w:r>
      <w:r w:rsidR="00F054B7">
        <w:rPr>
          <w:rFonts w:ascii="Verdana" w:hAnsi="Verdana" w:cs="Tahoma"/>
          <w:sz w:val="24"/>
        </w:rPr>
        <w:t xml:space="preserve"> One of the potential schemes involves the Health Board </w:t>
      </w:r>
      <w:r w:rsidR="009307E8">
        <w:rPr>
          <w:rFonts w:ascii="Verdana" w:hAnsi="Verdana" w:cs="Tahoma"/>
          <w:sz w:val="24"/>
        </w:rPr>
        <w:t xml:space="preserve">working with </w:t>
      </w:r>
      <w:r>
        <w:rPr>
          <w:rFonts w:ascii="Verdana" w:hAnsi="Verdana" w:cs="Tahoma"/>
          <w:sz w:val="24"/>
        </w:rPr>
        <w:t>Rhondda Cynon Taf Council regarding the possible proposal to build an extra care facility on the Y</w:t>
      </w:r>
      <w:r w:rsidR="009307E8">
        <w:rPr>
          <w:rFonts w:ascii="Verdana" w:hAnsi="Verdana" w:cs="Tahoma"/>
          <w:sz w:val="24"/>
        </w:rPr>
        <w:t xml:space="preserve">sbyty </w:t>
      </w:r>
      <w:r>
        <w:rPr>
          <w:rFonts w:ascii="Verdana" w:hAnsi="Verdana" w:cs="Tahoma"/>
          <w:sz w:val="24"/>
        </w:rPr>
        <w:t>G</w:t>
      </w:r>
      <w:r w:rsidR="009307E8">
        <w:rPr>
          <w:rFonts w:ascii="Verdana" w:hAnsi="Verdana" w:cs="Tahoma"/>
          <w:sz w:val="24"/>
        </w:rPr>
        <w:t xml:space="preserve">eorge </w:t>
      </w:r>
      <w:r>
        <w:rPr>
          <w:rFonts w:ascii="Verdana" w:hAnsi="Verdana" w:cs="Tahoma"/>
          <w:sz w:val="24"/>
        </w:rPr>
        <w:t>T</w:t>
      </w:r>
      <w:r w:rsidR="009307E8">
        <w:rPr>
          <w:rFonts w:ascii="Verdana" w:hAnsi="Verdana" w:cs="Tahoma"/>
          <w:sz w:val="24"/>
        </w:rPr>
        <w:t>homas</w:t>
      </w:r>
      <w:r>
        <w:rPr>
          <w:rFonts w:ascii="Verdana" w:hAnsi="Verdana" w:cs="Tahoma"/>
          <w:sz w:val="24"/>
        </w:rPr>
        <w:t xml:space="preserve"> site alongside the hospital. </w:t>
      </w:r>
      <w:r w:rsidR="009307E8">
        <w:rPr>
          <w:rFonts w:ascii="Verdana" w:hAnsi="Verdana" w:cs="Tahoma"/>
          <w:sz w:val="24"/>
        </w:rPr>
        <w:t xml:space="preserve">Options and more detailed plans are currently under development and will be considered by the Health Board </w:t>
      </w:r>
      <w:r>
        <w:rPr>
          <w:rFonts w:ascii="Verdana" w:hAnsi="Verdana" w:cs="Tahoma"/>
          <w:sz w:val="24"/>
        </w:rPr>
        <w:t xml:space="preserve">at a meeting in mid-April. </w:t>
      </w:r>
      <w:r w:rsidR="00F054B7">
        <w:rPr>
          <w:rFonts w:ascii="Verdana" w:hAnsi="Verdana" w:cs="Tahoma"/>
          <w:sz w:val="24"/>
        </w:rPr>
        <w:t xml:space="preserve"> Discussions are also underway with Merthyr Tydfil Council on potential development options close to </w:t>
      </w:r>
      <w:r w:rsidR="00D37AB4">
        <w:rPr>
          <w:rFonts w:ascii="Verdana" w:hAnsi="Verdana" w:cs="Tahoma"/>
          <w:sz w:val="24"/>
        </w:rPr>
        <w:t>the K</w:t>
      </w:r>
      <w:r w:rsidR="00F054B7">
        <w:rPr>
          <w:rFonts w:ascii="Verdana" w:hAnsi="Verdana" w:cs="Tahoma"/>
          <w:sz w:val="24"/>
        </w:rPr>
        <w:t>e</w:t>
      </w:r>
      <w:r w:rsidR="00D37AB4">
        <w:rPr>
          <w:rFonts w:ascii="Verdana" w:hAnsi="Verdana" w:cs="Tahoma"/>
          <w:sz w:val="24"/>
        </w:rPr>
        <w:t>i</w:t>
      </w:r>
      <w:r w:rsidR="00F054B7">
        <w:rPr>
          <w:rFonts w:ascii="Verdana" w:hAnsi="Verdana" w:cs="Tahoma"/>
          <w:sz w:val="24"/>
        </w:rPr>
        <w:t>r Hardie University Health Park.</w:t>
      </w:r>
    </w:p>
    <w:p w:rsidR="007C5ABA" w:rsidRDefault="007C5ABA"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u w:val="single"/>
        </w:rPr>
      </w:pPr>
      <w:r>
        <w:rPr>
          <w:rFonts w:ascii="Verdana" w:hAnsi="Verdana" w:cs="Tahoma"/>
          <w:sz w:val="24"/>
          <w:u w:val="single"/>
        </w:rPr>
        <w:t>PCH Scope Decontamination Centralisation</w:t>
      </w:r>
    </w:p>
    <w:p w:rsidR="007C5ABA" w:rsidRDefault="007C5ABA" w:rsidP="007C5ABA">
      <w:pPr>
        <w:jc w:val="both"/>
        <w:outlineLvl w:val="0"/>
        <w:rPr>
          <w:rFonts w:ascii="Verdana" w:hAnsi="Verdana" w:cs="Tahoma"/>
          <w:sz w:val="24"/>
        </w:rPr>
      </w:pPr>
    </w:p>
    <w:p w:rsidR="007C5ABA" w:rsidRDefault="00F054B7" w:rsidP="00F054B7">
      <w:pPr>
        <w:jc w:val="both"/>
        <w:outlineLvl w:val="0"/>
        <w:rPr>
          <w:rFonts w:ascii="Verdana" w:hAnsi="Verdana" w:cs="Tahoma"/>
          <w:sz w:val="24"/>
        </w:rPr>
      </w:pPr>
      <w:r>
        <w:rPr>
          <w:rFonts w:ascii="Verdana" w:hAnsi="Verdana" w:cs="Tahoma"/>
          <w:sz w:val="24"/>
        </w:rPr>
        <w:t>A Business C</w:t>
      </w:r>
      <w:r w:rsidR="007C5ABA">
        <w:rPr>
          <w:rFonts w:ascii="Verdana" w:hAnsi="Verdana" w:cs="Tahoma"/>
          <w:sz w:val="24"/>
        </w:rPr>
        <w:t xml:space="preserve">ase was presented to ECMG in December </w:t>
      </w:r>
      <w:r>
        <w:rPr>
          <w:rFonts w:ascii="Verdana" w:hAnsi="Verdana" w:cs="Tahoma"/>
          <w:sz w:val="24"/>
        </w:rPr>
        <w:t xml:space="preserve">2018, </w:t>
      </w:r>
      <w:r w:rsidR="007C5ABA">
        <w:rPr>
          <w:rFonts w:ascii="Verdana" w:hAnsi="Verdana" w:cs="Tahoma"/>
          <w:sz w:val="24"/>
        </w:rPr>
        <w:t>with answers to several queries and it was agreed to proceed in principle, subject to final sign off from the Capital Programme Board, which was obtained in January</w:t>
      </w:r>
      <w:r>
        <w:rPr>
          <w:rFonts w:ascii="Verdana" w:hAnsi="Verdana" w:cs="Tahoma"/>
          <w:sz w:val="24"/>
        </w:rPr>
        <w:t xml:space="preserve"> 2019</w:t>
      </w:r>
      <w:r w:rsidR="007C5ABA">
        <w:rPr>
          <w:rFonts w:ascii="Verdana" w:hAnsi="Verdana" w:cs="Tahoma"/>
          <w:sz w:val="24"/>
        </w:rPr>
        <w:t>.  A letter of intent was sent to t</w:t>
      </w:r>
      <w:r>
        <w:rPr>
          <w:rFonts w:ascii="Verdana" w:hAnsi="Verdana" w:cs="Tahoma"/>
          <w:sz w:val="24"/>
        </w:rPr>
        <w:t>he C</w:t>
      </w:r>
      <w:r w:rsidR="007C5ABA">
        <w:rPr>
          <w:rFonts w:ascii="Verdana" w:hAnsi="Verdana" w:cs="Tahoma"/>
          <w:sz w:val="24"/>
        </w:rPr>
        <w:t xml:space="preserve">ontractor before Christmas and </w:t>
      </w:r>
      <w:r>
        <w:rPr>
          <w:rFonts w:ascii="Verdana" w:hAnsi="Verdana" w:cs="Tahoma"/>
          <w:sz w:val="24"/>
        </w:rPr>
        <w:t>since</w:t>
      </w:r>
      <w:r w:rsidR="007C5ABA">
        <w:rPr>
          <w:rFonts w:ascii="Verdana" w:hAnsi="Verdana" w:cs="Tahoma"/>
          <w:sz w:val="24"/>
        </w:rPr>
        <w:t xml:space="preserve"> the Capital Programme Board meeting, formal appointments have been made</w:t>
      </w:r>
      <w:r>
        <w:rPr>
          <w:rFonts w:ascii="Verdana" w:hAnsi="Verdana" w:cs="Tahoma"/>
          <w:sz w:val="24"/>
        </w:rPr>
        <w:t xml:space="preserve">. The </w:t>
      </w:r>
      <w:r w:rsidR="007C5ABA">
        <w:rPr>
          <w:rFonts w:ascii="Verdana" w:hAnsi="Verdana" w:cs="Tahoma"/>
          <w:sz w:val="24"/>
        </w:rPr>
        <w:t>main contractor start</w:t>
      </w:r>
      <w:r>
        <w:rPr>
          <w:rFonts w:ascii="Verdana" w:hAnsi="Verdana" w:cs="Tahoma"/>
          <w:sz w:val="24"/>
        </w:rPr>
        <w:t xml:space="preserve">ed </w:t>
      </w:r>
      <w:r w:rsidR="007C5ABA">
        <w:rPr>
          <w:rFonts w:ascii="Verdana" w:hAnsi="Verdana" w:cs="Tahoma"/>
          <w:sz w:val="24"/>
        </w:rPr>
        <w:t>on site on 28</w:t>
      </w:r>
      <w:r w:rsidR="005665E4">
        <w:rPr>
          <w:rFonts w:ascii="Verdana" w:hAnsi="Verdana" w:cs="Tahoma"/>
          <w:sz w:val="24"/>
        </w:rPr>
        <w:t xml:space="preserve"> </w:t>
      </w:r>
      <w:r w:rsidR="007C5ABA">
        <w:rPr>
          <w:rFonts w:ascii="Verdana" w:hAnsi="Verdana" w:cs="Tahoma"/>
          <w:sz w:val="24"/>
        </w:rPr>
        <w:t>Jan</w:t>
      </w:r>
      <w:r>
        <w:rPr>
          <w:rFonts w:ascii="Verdana" w:hAnsi="Verdana" w:cs="Tahoma"/>
          <w:sz w:val="24"/>
        </w:rPr>
        <w:t xml:space="preserve">uary 2019 and the </w:t>
      </w:r>
      <w:r w:rsidR="007C5ABA">
        <w:rPr>
          <w:rFonts w:ascii="Verdana" w:hAnsi="Verdana" w:cs="Tahoma"/>
          <w:sz w:val="24"/>
        </w:rPr>
        <w:t xml:space="preserve">anticipated project completion is June </w:t>
      </w:r>
      <w:r>
        <w:rPr>
          <w:rFonts w:ascii="Verdana" w:hAnsi="Verdana" w:cs="Tahoma"/>
          <w:sz w:val="24"/>
        </w:rPr>
        <w:t>20</w:t>
      </w:r>
      <w:r w:rsidR="007C5ABA">
        <w:rPr>
          <w:rFonts w:ascii="Verdana" w:hAnsi="Verdana" w:cs="Tahoma"/>
          <w:sz w:val="24"/>
        </w:rPr>
        <w:t>19.</w:t>
      </w:r>
    </w:p>
    <w:p w:rsidR="007C5ABA" w:rsidRDefault="007C5ABA"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u w:val="single"/>
        </w:rPr>
      </w:pPr>
      <w:r>
        <w:rPr>
          <w:rFonts w:ascii="Verdana" w:hAnsi="Verdana" w:cs="Tahoma"/>
          <w:sz w:val="24"/>
          <w:u w:val="single"/>
        </w:rPr>
        <w:t xml:space="preserve">Bridgend </w:t>
      </w:r>
      <w:r w:rsidR="00876665">
        <w:rPr>
          <w:rFonts w:ascii="Verdana" w:hAnsi="Verdana" w:cs="Tahoma"/>
          <w:sz w:val="24"/>
          <w:u w:val="single"/>
        </w:rPr>
        <w:t>‘</w:t>
      </w:r>
      <w:r>
        <w:rPr>
          <w:rFonts w:ascii="Verdana" w:hAnsi="Verdana" w:cs="Tahoma"/>
          <w:sz w:val="24"/>
          <w:u w:val="single"/>
        </w:rPr>
        <w:t>Transfer</w:t>
      </w:r>
      <w:r w:rsidR="00876665">
        <w:rPr>
          <w:rFonts w:ascii="Verdana" w:hAnsi="Verdana" w:cs="Tahoma"/>
          <w:sz w:val="24"/>
          <w:u w:val="single"/>
        </w:rPr>
        <w:t>’</w:t>
      </w:r>
      <w:r>
        <w:rPr>
          <w:rFonts w:ascii="Verdana" w:hAnsi="Verdana" w:cs="Tahoma"/>
          <w:sz w:val="24"/>
          <w:u w:val="single"/>
        </w:rPr>
        <w:t xml:space="preserve"> Schemes</w:t>
      </w:r>
    </w:p>
    <w:p w:rsidR="007C5ABA" w:rsidRDefault="007C5ABA" w:rsidP="007C5ABA">
      <w:pPr>
        <w:jc w:val="both"/>
        <w:outlineLvl w:val="0"/>
        <w:rPr>
          <w:rFonts w:ascii="Verdana" w:hAnsi="Verdana" w:cs="Tahoma"/>
          <w:sz w:val="24"/>
        </w:rPr>
      </w:pPr>
    </w:p>
    <w:p w:rsidR="007C5ABA" w:rsidRDefault="007C5ABA" w:rsidP="007C5ABA">
      <w:pPr>
        <w:jc w:val="both"/>
        <w:outlineLvl w:val="0"/>
        <w:rPr>
          <w:rFonts w:ascii="Verdana" w:hAnsi="Verdana" w:cs="Tahoma"/>
          <w:b/>
          <w:sz w:val="24"/>
        </w:rPr>
      </w:pPr>
      <w:r>
        <w:rPr>
          <w:rFonts w:ascii="Verdana" w:hAnsi="Verdana" w:cs="Tahoma"/>
          <w:b/>
          <w:sz w:val="24"/>
        </w:rPr>
        <w:t>Health &amp; Wellbeing Centre, Bridgend (Sunnyside)</w:t>
      </w:r>
    </w:p>
    <w:p w:rsidR="007C5ABA" w:rsidRDefault="007C5ABA" w:rsidP="007C5ABA">
      <w:pPr>
        <w:jc w:val="both"/>
        <w:outlineLvl w:val="0"/>
        <w:rPr>
          <w:rFonts w:ascii="Verdana" w:hAnsi="Verdana" w:cs="Tahoma"/>
          <w:sz w:val="24"/>
        </w:rPr>
      </w:pPr>
    </w:p>
    <w:p w:rsidR="007C5ABA" w:rsidRDefault="003D7D8C" w:rsidP="007C5ABA">
      <w:pPr>
        <w:jc w:val="both"/>
        <w:outlineLvl w:val="0"/>
        <w:rPr>
          <w:rFonts w:ascii="Verdana" w:hAnsi="Verdana"/>
          <w:sz w:val="24"/>
        </w:rPr>
      </w:pPr>
      <w:r>
        <w:rPr>
          <w:rFonts w:ascii="Verdana" w:hAnsi="Verdana"/>
          <w:sz w:val="24"/>
        </w:rPr>
        <w:t xml:space="preserve">The former </w:t>
      </w:r>
      <w:r w:rsidR="007C5ABA">
        <w:rPr>
          <w:rFonts w:ascii="Verdana" w:hAnsi="Verdana"/>
          <w:sz w:val="24"/>
        </w:rPr>
        <w:t>A</w:t>
      </w:r>
      <w:r>
        <w:rPr>
          <w:rFonts w:ascii="Verdana" w:hAnsi="Verdana"/>
          <w:sz w:val="24"/>
        </w:rPr>
        <w:t>bertawe Bro Morgannwg (ABM) Health Board</w:t>
      </w:r>
      <w:r w:rsidR="007C5ABA">
        <w:rPr>
          <w:rFonts w:ascii="Verdana" w:hAnsi="Verdana"/>
          <w:sz w:val="24"/>
        </w:rPr>
        <w:t xml:space="preserve"> ha</w:t>
      </w:r>
      <w:r>
        <w:rPr>
          <w:rFonts w:ascii="Verdana" w:hAnsi="Verdana"/>
          <w:sz w:val="24"/>
        </w:rPr>
        <w:t>d</w:t>
      </w:r>
      <w:r w:rsidR="007C5ABA">
        <w:rPr>
          <w:rFonts w:ascii="Verdana" w:hAnsi="Verdana"/>
          <w:sz w:val="24"/>
        </w:rPr>
        <w:t xml:space="preserve"> been working with</w:t>
      </w:r>
      <w:r>
        <w:rPr>
          <w:rFonts w:ascii="Verdana" w:hAnsi="Verdana"/>
          <w:sz w:val="24"/>
        </w:rPr>
        <w:t xml:space="preserve"> Housing Association,</w:t>
      </w:r>
      <w:r w:rsidR="007C5ABA">
        <w:rPr>
          <w:rFonts w:ascii="Verdana" w:hAnsi="Verdana"/>
          <w:sz w:val="24"/>
        </w:rPr>
        <w:t xml:space="preserve"> </w:t>
      </w:r>
      <w:proofErr w:type="spellStart"/>
      <w:r w:rsidR="007C5ABA">
        <w:rPr>
          <w:rFonts w:ascii="Verdana" w:hAnsi="Verdana"/>
          <w:sz w:val="24"/>
        </w:rPr>
        <w:t>Linc</w:t>
      </w:r>
      <w:proofErr w:type="spellEnd"/>
      <w:r w:rsidR="007C5ABA">
        <w:rPr>
          <w:rFonts w:ascii="Verdana" w:hAnsi="Verdana"/>
          <w:sz w:val="24"/>
        </w:rPr>
        <w:t>-Cymru</w:t>
      </w:r>
      <w:r>
        <w:rPr>
          <w:rFonts w:ascii="Verdana" w:hAnsi="Verdana"/>
          <w:sz w:val="24"/>
        </w:rPr>
        <w:t>,</w:t>
      </w:r>
      <w:r w:rsidR="007C5ABA">
        <w:rPr>
          <w:rFonts w:ascii="Verdana" w:hAnsi="Verdana"/>
          <w:sz w:val="24"/>
        </w:rPr>
        <w:t xml:space="preserve"> on a Joint Venture Project to develop ‘Sunnyside Wellness Village’ in Bridgend, a combined health and social housing community. The health proposals will include the transfer of existing health services from </w:t>
      </w:r>
      <w:proofErr w:type="spellStart"/>
      <w:r w:rsidR="007C5ABA">
        <w:rPr>
          <w:rFonts w:ascii="Verdana" w:hAnsi="Verdana"/>
          <w:sz w:val="24"/>
        </w:rPr>
        <w:t>Quarella</w:t>
      </w:r>
      <w:proofErr w:type="spellEnd"/>
      <w:r w:rsidR="007C5ABA">
        <w:rPr>
          <w:rFonts w:ascii="Verdana" w:hAnsi="Verdana"/>
          <w:sz w:val="24"/>
        </w:rPr>
        <w:t xml:space="preserve"> Road Clinic and </w:t>
      </w:r>
      <w:proofErr w:type="spellStart"/>
      <w:r w:rsidR="007C5ABA">
        <w:rPr>
          <w:rFonts w:ascii="Verdana" w:hAnsi="Verdana"/>
          <w:sz w:val="24"/>
        </w:rPr>
        <w:t>Bryntirion</w:t>
      </w:r>
      <w:proofErr w:type="spellEnd"/>
      <w:r w:rsidR="007C5ABA">
        <w:rPr>
          <w:rFonts w:ascii="Verdana" w:hAnsi="Verdana"/>
          <w:sz w:val="24"/>
        </w:rPr>
        <w:t xml:space="preserve"> Clinic, which are health board owned and may be transferred between the HB and </w:t>
      </w:r>
      <w:proofErr w:type="spellStart"/>
      <w:r w:rsidR="007C5ABA">
        <w:rPr>
          <w:rFonts w:ascii="Verdana" w:hAnsi="Verdana"/>
          <w:sz w:val="24"/>
        </w:rPr>
        <w:t>Linc</w:t>
      </w:r>
      <w:proofErr w:type="spellEnd"/>
      <w:r w:rsidR="007C5ABA">
        <w:rPr>
          <w:rFonts w:ascii="Verdana" w:hAnsi="Verdana"/>
          <w:sz w:val="24"/>
        </w:rPr>
        <w:t xml:space="preserve"> Cymru as part of a future land swap. The ‘Sunnyside’ site is owned by </w:t>
      </w:r>
      <w:proofErr w:type="spellStart"/>
      <w:r w:rsidR="007C5ABA">
        <w:rPr>
          <w:rFonts w:ascii="Verdana" w:hAnsi="Verdana"/>
          <w:sz w:val="24"/>
        </w:rPr>
        <w:t>Linc</w:t>
      </w:r>
      <w:proofErr w:type="spellEnd"/>
      <w:r w:rsidR="007C5ABA">
        <w:rPr>
          <w:rFonts w:ascii="Verdana" w:hAnsi="Verdana"/>
          <w:sz w:val="24"/>
        </w:rPr>
        <w:t xml:space="preserve"> Cymru.</w:t>
      </w:r>
    </w:p>
    <w:p w:rsidR="007C5ABA" w:rsidRDefault="007C5ABA" w:rsidP="007C5ABA">
      <w:pPr>
        <w:jc w:val="both"/>
        <w:outlineLvl w:val="0"/>
        <w:rPr>
          <w:rFonts w:ascii="Verdana" w:hAnsi="Verdana"/>
          <w:sz w:val="24"/>
        </w:rPr>
      </w:pPr>
    </w:p>
    <w:p w:rsidR="007C5ABA" w:rsidRDefault="00452BA3" w:rsidP="007C5ABA">
      <w:pPr>
        <w:jc w:val="both"/>
        <w:outlineLvl w:val="0"/>
        <w:rPr>
          <w:rFonts w:ascii="Verdana" w:hAnsi="Verdana"/>
          <w:sz w:val="24"/>
        </w:rPr>
      </w:pPr>
      <w:r>
        <w:rPr>
          <w:rFonts w:ascii="Verdana" w:hAnsi="Verdana"/>
          <w:sz w:val="24"/>
        </w:rPr>
        <w:t xml:space="preserve">The former </w:t>
      </w:r>
      <w:r w:rsidR="007C5ABA">
        <w:rPr>
          <w:rFonts w:ascii="Verdana" w:hAnsi="Verdana"/>
          <w:sz w:val="24"/>
        </w:rPr>
        <w:t>ABMUHB ha</w:t>
      </w:r>
      <w:r w:rsidR="003D7D8C">
        <w:rPr>
          <w:rFonts w:ascii="Verdana" w:hAnsi="Verdana"/>
          <w:sz w:val="24"/>
        </w:rPr>
        <w:t>d</w:t>
      </w:r>
      <w:r w:rsidR="007C5ABA">
        <w:rPr>
          <w:rFonts w:ascii="Verdana" w:hAnsi="Verdana"/>
          <w:sz w:val="24"/>
        </w:rPr>
        <w:t xml:space="preserve"> reached Outline Business Case (OBC) stage and submitted the OBC to W</w:t>
      </w:r>
      <w:r w:rsidR="00C2327B">
        <w:rPr>
          <w:rFonts w:ascii="Verdana" w:hAnsi="Verdana"/>
          <w:sz w:val="24"/>
        </w:rPr>
        <w:t xml:space="preserve">elsh </w:t>
      </w:r>
      <w:r w:rsidR="007C5ABA">
        <w:rPr>
          <w:rFonts w:ascii="Verdana" w:hAnsi="Verdana"/>
          <w:sz w:val="24"/>
        </w:rPr>
        <w:t>G</w:t>
      </w:r>
      <w:r w:rsidR="00C2327B">
        <w:rPr>
          <w:rFonts w:ascii="Verdana" w:hAnsi="Verdana"/>
          <w:sz w:val="24"/>
        </w:rPr>
        <w:t>overnment</w:t>
      </w:r>
      <w:r w:rsidR="007C5ABA">
        <w:rPr>
          <w:rFonts w:ascii="Verdana" w:hAnsi="Verdana"/>
          <w:sz w:val="24"/>
        </w:rPr>
        <w:t xml:space="preserve"> for approval of £8.896m (including non-recoverable VAT) capital investment to deliver the project. The closing date of tender returns </w:t>
      </w:r>
      <w:r w:rsidR="00C2327B">
        <w:rPr>
          <w:rFonts w:ascii="Verdana" w:hAnsi="Verdana"/>
          <w:sz w:val="24"/>
        </w:rPr>
        <w:t xml:space="preserve">was </w:t>
      </w:r>
      <w:r w:rsidR="007C5ABA">
        <w:rPr>
          <w:rFonts w:ascii="Verdana" w:hAnsi="Verdana"/>
          <w:sz w:val="24"/>
        </w:rPr>
        <w:t>29 March</w:t>
      </w:r>
      <w:r w:rsidR="00C2327B">
        <w:rPr>
          <w:rFonts w:ascii="Verdana" w:hAnsi="Verdana"/>
          <w:sz w:val="24"/>
        </w:rPr>
        <w:t xml:space="preserve"> 2019</w:t>
      </w:r>
      <w:r w:rsidR="007C5ABA">
        <w:rPr>
          <w:rFonts w:ascii="Verdana" w:hAnsi="Verdana"/>
          <w:sz w:val="24"/>
        </w:rPr>
        <w:t>. Planning approval has been granted.</w:t>
      </w:r>
    </w:p>
    <w:p w:rsidR="007C5ABA" w:rsidRDefault="007C5ABA" w:rsidP="007C5ABA">
      <w:pPr>
        <w:jc w:val="both"/>
        <w:outlineLvl w:val="0"/>
        <w:rPr>
          <w:rFonts w:ascii="Verdana" w:hAnsi="Verdana"/>
          <w:sz w:val="24"/>
        </w:rPr>
      </w:pPr>
    </w:p>
    <w:p w:rsidR="00C2327B" w:rsidRDefault="00C2327B" w:rsidP="007C5ABA">
      <w:pPr>
        <w:jc w:val="both"/>
        <w:outlineLvl w:val="0"/>
        <w:rPr>
          <w:rFonts w:ascii="Verdana" w:hAnsi="Verdana" w:cs="Tahoma"/>
          <w:sz w:val="24"/>
        </w:rPr>
      </w:pPr>
      <w:r>
        <w:rPr>
          <w:rFonts w:ascii="Verdana" w:hAnsi="Verdana" w:cs="Tahoma"/>
          <w:sz w:val="24"/>
        </w:rPr>
        <w:t xml:space="preserve">Now as Cwm Taf Morgannwg, the Health Board is </w:t>
      </w:r>
      <w:r w:rsidR="007C5ABA">
        <w:rPr>
          <w:rFonts w:ascii="Verdana" w:hAnsi="Verdana" w:cs="Tahoma"/>
          <w:sz w:val="24"/>
        </w:rPr>
        <w:t>review</w:t>
      </w:r>
      <w:r>
        <w:rPr>
          <w:rFonts w:ascii="Verdana" w:hAnsi="Verdana" w:cs="Tahoma"/>
          <w:sz w:val="24"/>
        </w:rPr>
        <w:t>ing</w:t>
      </w:r>
      <w:r w:rsidR="00AC154B">
        <w:rPr>
          <w:rFonts w:ascii="Verdana" w:hAnsi="Verdana" w:cs="Tahoma"/>
          <w:sz w:val="24"/>
        </w:rPr>
        <w:t xml:space="preserve"> the scheme, </w:t>
      </w:r>
      <w:r w:rsidR="00452BA3">
        <w:rPr>
          <w:rFonts w:ascii="Verdana" w:hAnsi="Verdana" w:cs="Tahoma"/>
          <w:sz w:val="24"/>
        </w:rPr>
        <w:t xml:space="preserve">in consultation with Swansea Bay </w:t>
      </w:r>
      <w:r w:rsidR="007C5ABA">
        <w:rPr>
          <w:rFonts w:ascii="Verdana" w:hAnsi="Verdana" w:cs="Tahoma"/>
          <w:sz w:val="24"/>
        </w:rPr>
        <w:t>UHB colleagues and other stakeholders</w:t>
      </w:r>
      <w:r>
        <w:rPr>
          <w:rFonts w:ascii="Verdana" w:hAnsi="Verdana" w:cs="Tahoma"/>
          <w:sz w:val="24"/>
        </w:rPr>
        <w:t>,</w:t>
      </w:r>
      <w:r w:rsidR="007C5ABA">
        <w:rPr>
          <w:rFonts w:ascii="Verdana" w:hAnsi="Verdana" w:cs="Tahoma"/>
          <w:sz w:val="24"/>
        </w:rPr>
        <w:t xml:space="preserve"> to ensure that it </w:t>
      </w:r>
      <w:r w:rsidR="00AC154B">
        <w:rPr>
          <w:rFonts w:ascii="Verdana" w:hAnsi="Verdana" w:cs="Tahoma"/>
          <w:sz w:val="24"/>
        </w:rPr>
        <w:t xml:space="preserve">is familiar with the detail of the scheme to date, as part of the handover arrangements and that it </w:t>
      </w:r>
      <w:r w:rsidR="007C5ABA">
        <w:rPr>
          <w:rFonts w:ascii="Verdana" w:hAnsi="Verdana" w:cs="Tahoma"/>
          <w:sz w:val="24"/>
        </w:rPr>
        <w:t xml:space="preserve">will deliver a facility in line with Cwm Taf </w:t>
      </w:r>
      <w:r>
        <w:rPr>
          <w:rFonts w:ascii="Verdana" w:hAnsi="Verdana" w:cs="Tahoma"/>
          <w:sz w:val="24"/>
        </w:rPr>
        <w:t xml:space="preserve">Morgannwg </w:t>
      </w:r>
      <w:r w:rsidR="007C5ABA">
        <w:rPr>
          <w:rFonts w:ascii="Verdana" w:hAnsi="Verdana" w:cs="Tahoma"/>
          <w:sz w:val="24"/>
        </w:rPr>
        <w:t xml:space="preserve">strategic objectives and operational requirements. </w:t>
      </w:r>
      <w:r>
        <w:rPr>
          <w:rFonts w:ascii="Verdana" w:hAnsi="Verdana" w:cs="Tahoma"/>
          <w:sz w:val="24"/>
        </w:rPr>
        <w:t>Further updates will be provided as the Health Board becomes more familiar with the scheme.</w:t>
      </w:r>
    </w:p>
    <w:p w:rsidR="007C5ABA" w:rsidRDefault="007C5ABA"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rPr>
      </w:pPr>
      <w:r>
        <w:rPr>
          <w:rFonts w:ascii="Verdana" w:hAnsi="Verdana" w:cs="Tahoma"/>
          <w:b/>
          <w:sz w:val="24"/>
        </w:rPr>
        <w:t>Estates and Anti Ligature Issues</w:t>
      </w:r>
    </w:p>
    <w:p w:rsidR="007C5ABA" w:rsidRDefault="007C5ABA" w:rsidP="007C5ABA">
      <w:pPr>
        <w:jc w:val="both"/>
        <w:outlineLvl w:val="0"/>
        <w:rPr>
          <w:rFonts w:ascii="Verdana" w:hAnsi="Verdana" w:cs="Tahoma"/>
          <w:sz w:val="24"/>
        </w:rPr>
      </w:pPr>
    </w:p>
    <w:p w:rsidR="00D37AB4" w:rsidRDefault="003D7D8C" w:rsidP="007C5ABA">
      <w:pPr>
        <w:jc w:val="both"/>
        <w:outlineLvl w:val="0"/>
        <w:rPr>
          <w:rFonts w:ascii="Verdana" w:hAnsi="Verdana" w:cs="Tahoma"/>
          <w:sz w:val="24"/>
        </w:rPr>
      </w:pPr>
      <w:r>
        <w:rPr>
          <w:rFonts w:ascii="Verdana" w:hAnsi="Verdana" w:cs="Tahoma"/>
          <w:sz w:val="24"/>
        </w:rPr>
        <w:t>Work has transferred between ABM</w:t>
      </w:r>
      <w:r w:rsidR="00AC154B">
        <w:rPr>
          <w:rFonts w:ascii="Verdana" w:hAnsi="Verdana" w:cs="Tahoma"/>
          <w:sz w:val="24"/>
        </w:rPr>
        <w:t xml:space="preserve"> and the Cwm T</w:t>
      </w:r>
      <w:r>
        <w:rPr>
          <w:rFonts w:ascii="Verdana" w:hAnsi="Verdana" w:cs="Tahoma"/>
          <w:sz w:val="24"/>
        </w:rPr>
        <w:t>af Morgannwg Health Boards</w:t>
      </w:r>
      <w:r w:rsidR="00AC154B">
        <w:rPr>
          <w:rFonts w:ascii="Verdana" w:hAnsi="Verdana" w:cs="Tahoma"/>
          <w:sz w:val="24"/>
        </w:rPr>
        <w:t xml:space="preserve"> on the anti-ligature work required at Ty </w:t>
      </w:r>
      <w:proofErr w:type="spellStart"/>
      <w:r w:rsidR="00AC154B">
        <w:rPr>
          <w:rFonts w:ascii="Verdana" w:hAnsi="Verdana" w:cs="Tahoma"/>
          <w:sz w:val="24"/>
        </w:rPr>
        <w:t>Llidiard</w:t>
      </w:r>
      <w:proofErr w:type="spellEnd"/>
      <w:r w:rsidR="00AC154B">
        <w:rPr>
          <w:rFonts w:ascii="Verdana" w:hAnsi="Verdana" w:cs="Tahoma"/>
          <w:sz w:val="24"/>
        </w:rPr>
        <w:t xml:space="preserve"> as this was not completed by 31 March 2019.</w:t>
      </w:r>
      <w:r w:rsidR="00AC154B" w:rsidRPr="00AC154B">
        <w:rPr>
          <w:rFonts w:ascii="Verdana" w:hAnsi="Verdana" w:cs="Tahoma"/>
          <w:sz w:val="24"/>
        </w:rPr>
        <w:t xml:space="preserve"> </w:t>
      </w:r>
    </w:p>
    <w:p w:rsidR="003D7D8C" w:rsidRDefault="00D37AB4" w:rsidP="007C5ABA">
      <w:pPr>
        <w:jc w:val="both"/>
        <w:outlineLvl w:val="0"/>
        <w:rPr>
          <w:rFonts w:ascii="Verdana" w:hAnsi="Verdana" w:cs="Tahoma"/>
          <w:sz w:val="24"/>
        </w:rPr>
      </w:pPr>
      <w:r>
        <w:rPr>
          <w:rFonts w:ascii="Verdana" w:hAnsi="Verdana" w:cs="Tahoma"/>
          <w:sz w:val="24"/>
        </w:rPr>
        <w:lastRenderedPageBreak/>
        <w:t xml:space="preserve">The </w:t>
      </w:r>
      <w:r w:rsidR="00AC154B">
        <w:rPr>
          <w:rFonts w:ascii="Verdana" w:hAnsi="Verdana" w:cs="Tahoma"/>
          <w:sz w:val="24"/>
        </w:rPr>
        <w:t xml:space="preserve">Welsh Government has agreed that it will affect a CRL transfer between organisations so that Cwm Taf Morgannwg can complete the works. The Health Board will also look to review what further anti-ligature works may be required across the Bridgend estate recently transferred and develop a required programme as necessary. </w:t>
      </w:r>
    </w:p>
    <w:p w:rsidR="003D7D8C" w:rsidRDefault="003D7D8C" w:rsidP="007C5ABA">
      <w:pPr>
        <w:jc w:val="both"/>
        <w:outlineLvl w:val="0"/>
        <w:rPr>
          <w:rFonts w:ascii="Verdana" w:hAnsi="Verdana" w:cs="Tahoma"/>
          <w:sz w:val="24"/>
        </w:rPr>
      </w:pPr>
    </w:p>
    <w:p w:rsidR="007C5ABA" w:rsidRDefault="007C5ABA" w:rsidP="007C5ABA">
      <w:pPr>
        <w:jc w:val="both"/>
        <w:outlineLvl w:val="0"/>
        <w:rPr>
          <w:rFonts w:ascii="Verdana" w:hAnsi="Verdana" w:cs="Tahoma"/>
          <w:sz w:val="24"/>
        </w:rPr>
      </w:pPr>
      <w:r>
        <w:rPr>
          <w:rFonts w:ascii="Verdana" w:hAnsi="Verdana" w:cs="Tahoma"/>
          <w:sz w:val="24"/>
        </w:rPr>
        <w:t>In addition</w:t>
      </w:r>
      <w:r w:rsidR="00AC154B">
        <w:rPr>
          <w:rFonts w:ascii="Verdana" w:hAnsi="Verdana" w:cs="Tahoma"/>
          <w:sz w:val="24"/>
        </w:rPr>
        <w:t xml:space="preserve">, as part of the transfer, the Health Board was informed that there </w:t>
      </w:r>
      <w:r w:rsidR="006E1095">
        <w:rPr>
          <w:rFonts w:ascii="Verdana" w:hAnsi="Verdana" w:cs="Tahoma"/>
          <w:sz w:val="24"/>
        </w:rPr>
        <w:t>h</w:t>
      </w:r>
      <w:r w:rsidR="00AC154B">
        <w:rPr>
          <w:rFonts w:ascii="Verdana" w:hAnsi="Verdana" w:cs="Tahoma"/>
          <w:sz w:val="24"/>
        </w:rPr>
        <w:t>as been a Fire Enforcement N</w:t>
      </w:r>
      <w:r>
        <w:rPr>
          <w:rFonts w:ascii="Verdana" w:hAnsi="Verdana" w:cs="Tahoma"/>
          <w:sz w:val="24"/>
        </w:rPr>
        <w:t xml:space="preserve">otice </w:t>
      </w:r>
      <w:r w:rsidR="00AC154B">
        <w:rPr>
          <w:rFonts w:ascii="Verdana" w:hAnsi="Verdana" w:cs="Tahoma"/>
          <w:sz w:val="24"/>
        </w:rPr>
        <w:t xml:space="preserve">(FEN) </w:t>
      </w:r>
      <w:r>
        <w:rPr>
          <w:rFonts w:ascii="Verdana" w:hAnsi="Verdana" w:cs="Tahoma"/>
          <w:sz w:val="24"/>
        </w:rPr>
        <w:t xml:space="preserve">served on the </w:t>
      </w:r>
      <w:r w:rsidR="00AC154B">
        <w:rPr>
          <w:rFonts w:ascii="Verdana" w:hAnsi="Verdana" w:cs="Tahoma"/>
          <w:sz w:val="24"/>
        </w:rPr>
        <w:t xml:space="preserve">operating </w:t>
      </w:r>
      <w:r>
        <w:rPr>
          <w:rFonts w:ascii="Verdana" w:hAnsi="Verdana" w:cs="Tahoma"/>
          <w:sz w:val="24"/>
        </w:rPr>
        <w:t>theatres at P</w:t>
      </w:r>
      <w:r w:rsidR="00AC154B">
        <w:rPr>
          <w:rFonts w:ascii="Verdana" w:hAnsi="Verdana" w:cs="Tahoma"/>
          <w:sz w:val="24"/>
        </w:rPr>
        <w:t>rincess of Wales (P</w:t>
      </w:r>
      <w:r>
        <w:rPr>
          <w:rFonts w:ascii="Verdana" w:hAnsi="Verdana" w:cs="Tahoma"/>
          <w:sz w:val="24"/>
        </w:rPr>
        <w:t>OWH</w:t>
      </w:r>
      <w:r w:rsidR="00AC154B">
        <w:rPr>
          <w:rFonts w:ascii="Verdana" w:hAnsi="Verdana" w:cs="Tahoma"/>
          <w:sz w:val="24"/>
        </w:rPr>
        <w:t>)</w:t>
      </w:r>
      <w:r>
        <w:rPr>
          <w:rFonts w:ascii="Verdana" w:hAnsi="Verdana" w:cs="Tahoma"/>
          <w:sz w:val="24"/>
        </w:rPr>
        <w:t xml:space="preserve"> in December </w:t>
      </w:r>
      <w:r w:rsidR="00AC154B">
        <w:rPr>
          <w:rFonts w:ascii="Verdana" w:hAnsi="Verdana" w:cs="Tahoma"/>
          <w:sz w:val="24"/>
        </w:rPr>
        <w:t>20</w:t>
      </w:r>
      <w:r>
        <w:rPr>
          <w:rFonts w:ascii="Verdana" w:hAnsi="Verdana" w:cs="Tahoma"/>
          <w:sz w:val="24"/>
        </w:rPr>
        <w:t>18</w:t>
      </w:r>
      <w:r w:rsidR="00AC154B">
        <w:rPr>
          <w:rFonts w:ascii="Verdana" w:hAnsi="Verdana" w:cs="Tahoma"/>
          <w:sz w:val="24"/>
        </w:rPr>
        <w:t xml:space="preserve">.  </w:t>
      </w:r>
      <w:r>
        <w:rPr>
          <w:rFonts w:ascii="Verdana" w:hAnsi="Verdana" w:cs="Tahoma"/>
          <w:sz w:val="24"/>
        </w:rPr>
        <w:t xml:space="preserve"> </w:t>
      </w:r>
      <w:r w:rsidR="00AC154B">
        <w:rPr>
          <w:rFonts w:ascii="Verdana" w:hAnsi="Verdana" w:cs="Tahoma"/>
          <w:sz w:val="24"/>
        </w:rPr>
        <w:t xml:space="preserve">All of the </w:t>
      </w:r>
      <w:r>
        <w:rPr>
          <w:rFonts w:ascii="Verdana" w:hAnsi="Verdana" w:cs="Tahoma"/>
          <w:sz w:val="24"/>
        </w:rPr>
        <w:t xml:space="preserve">work required to address the notice was not completed </w:t>
      </w:r>
      <w:r w:rsidR="00AC154B">
        <w:rPr>
          <w:rFonts w:ascii="Verdana" w:hAnsi="Verdana" w:cs="Tahoma"/>
          <w:sz w:val="24"/>
        </w:rPr>
        <w:t xml:space="preserve">by the time of the transfer of the estate to Cwm Taf Morgannwg, therefore </w:t>
      </w:r>
      <w:r>
        <w:rPr>
          <w:rFonts w:ascii="Verdana" w:hAnsi="Verdana" w:cs="Tahoma"/>
          <w:sz w:val="24"/>
        </w:rPr>
        <w:t xml:space="preserve">the FEN will now be served on </w:t>
      </w:r>
      <w:r w:rsidR="00AC154B">
        <w:rPr>
          <w:rFonts w:ascii="Verdana" w:hAnsi="Verdana" w:cs="Tahoma"/>
          <w:sz w:val="24"/>
        </w:rPr>
        <w:t>the Health Board</w:t>
      </w:r>
      <w:r>
        <w:rPr>
          <w:rFonts w:ascii="Verdana" w:hAnsi="Verdana" w:cs="Tahoma"/>
          <w:sz w:val="24"/>
        </w:rPr>
        <w:t xml:space="preserve"> </w:t>
      </w:r>
      <w:r w:rsidR="00AC154B">
        <w:rPr>
          <w:rFonts w:ascii="Verdana" w:hAnsi="Verdana" w:cs="Tahoma"/>
          <w:sz w:val="24"/>
        </w:rPr>
        <w:t>it is understood, with a</w:t>
      </w:r>
      <w:r>
        <w:rPr>
          <w:rFonts w:ascii="Verdana" w:hAnsi="Verdana" w:cs="Tahoma"/>
          <w:sz w:val="24"/>
        </w:rPr>
        <w:t xml:space="preserve"> 9 month timescale set to complete all necessary work.  </w:t>
      </w:r>
    </w:p>
    <w:p w:rsidR="007C5ABA" w:rsidRDefault="007C5ABA" w:rsidP="007C5ABA">
      <w:pPr>
        <w:jc w:val="both"/>
        <w:outlineLvl w:val="0"/>
        <w:rPr>
          <w:rFonts w:ascii="Verdana" w:hAnsi="Verdana" w:cs="Tahoma"/>
          <w:sz w:val="24"/>
        </w:rPr>
      </w:pPr>
    </w:p>
    <w:p w:rsidR="007C5ABA" w:rsidRDefault="00AC154B" w:rsidP="007C5ABA">
      <w:pPr>
        <w:jc w:val="both"/>
        <w:outlineLvl w:val="0"/>
        <w:rPr>
          <w:rFonts w:ascii="Verdana" w:hAnsi="Verdana" w:cs="Tahoma"/>
          <w:sz w:val="24"/>
        </w:rPr>
      </w:pPr>
      <w:r>
        <w:rPr>
          <w:rFonts w:ascii="Verdana" w:hAnsi="Verdana" w:cs="Tahoma"/>
          <w:sz w:val="24"/>
        </w:rPr>
        <w:t xml:space="preserve">A </w:t>
      </w:r>
      <w:r w:rsidR="007C5ABA">
        <w:rPr>
          <w:rFonts w:ascii="Verdana" w:hAnsi="Verdana" w:cs="Tahoma"/>
          <w:sz w:val="24"/>
        </w:rPr>
        <w:t xml:space="preserve">4 facet survey </w:t>
      </w:r>
      <w:r>
        <w:rPr>
          <w:rFonts w:ascii="Verdana" w:hAnsi="Verdana" w:cs="Tahoma"/>
          <w:sz w:val="24"/>
        </w:rPr>
        <w:t xml:space="preserve">has recently </w:t>
      </w:r>
      <w:r w:rsidR="002428C6">
        <w:rPr>
          <w:rFonts w:ascii="Verdana" w:hAnsi="Verdana" w:cs="Tahoma"/>
          <w:sz w:val="24"/>
        </w:rPr>
        <w:t xml:space="preserve">been </w:t>
      </w:r>
      <w:r>
        <w:rPr>
          <w:rFonts w:ascii="Verdana" w:hAnsi="Verdana" w:cs="Tahoma"/>
          <w:sz w:val="24"/>
        </w:rPr>
        <w:t>completed</w:t>
      </w:r>
      <w:r w:rsidR="007C5ABA">
        <w:rPr>
          <w:rFonts w:ascii="Verdana" w:hAnsi="Verdana" w:cs="Tahoma"/>
          <w:sz w:val="24"/>
        </w:rPr>
        <w:t xml:space="preserve"> on the Bridgend </w:t>
      </w:r>
      <w:r>
        <w:rPr>
          <w:rFonts w:ascii="Verdana" w:hAnsi="Verdana" w:cs="Tahoma"/>
          <w:sz w:val="24"/>
        </w:rPr>
        <w:t>estate</w:t>
      </w:r>
      <w:r w:rsidR="002428C6">
        <w:rPr>
          <w:rFonts w:ascii="Verdana" w:hAnsi="Verdana" w:cs="Tahoma"/>
          <w:sz w:val="24"/>
        </w:rPr>
        <w:t xml:space="preserve"> as part of the transition work,</w:t>
      </w:r>
      <w:r>
        <w:rPr>
          <w:rFonts w:ascii="Verdana" w:hAnsi="Verdana" w:cs="Tahoma"/>
          <w:sz w:val="24"/>
        </w:rPr>
        <w:t xml:space="preserve"> </w:t>
      </w:r>
      <w:r w:rsidR="002428C6">
        <w:rPr>
          <w:rFonts w:ascii="Verdana" w:hAnsi="Verdana" w:cs="Tahoma"/>
          <w:sz w:val="24"/>
        </w:rPr>
        <w:t xml:space="preserve">which </w:t>
      </w:r>
      <w:r>
        <w:rPr>
          <w:rFonts w:ascii="Verdana" w:hAnsi="Verdana" w:cs="Tahoma"/>
          <w:sz w:val="24"/>
        </w:rPr>
        <w:t xml:space="preserve">provides a review of further </w:t>
      </w:r>
      <w:r w:rsidR="002428C6">
        <w:rPr>
          <w:rFonts w:ascii="Verdana" w:hAnsi="Verdana" w:cs="Tahoma"/>
          <w:sz w:val="24"/>
        </w:rPr>
        <w:t xml:space="preserve">estates remedial and improvement </w:t>
      </w:r>
      <w:r>
        <w:rPr>
          <w:rFonts w:ascii="Verdana" w:hAnsi="Verdana" w:cs="Tahoma"/>
          <w:sz w:val="24"/>
        </w:rPr>
        <w:t xml:space="preserve">work required.  </w:t>
      </w:r>
      <w:r w:rsidR="002428C6">
        <w:rPr>
          <w:rFonts w:ascii="Verdana" w:hAnsi="Verdana" w:cs="Tahoma"/>
          <w:sz w:val="24"/>
        </w:rPr>
        <w:t>The survey results</w:t>
      </w:r>
      <w:r w:rsidR="007C5ABA">
        <w:rPr>
          <w:rFonts w:ascii="Verdana" w:hAnsi="Verdana" w:cs="Tahoma"/>
          <w:sz w:val="24"/>
        </w:rPr>
        <w:t xml:space="preserve"> will help </w:t>
      </w:r>
      <w:r w:rsidR="002428C6">
        <w:rPr>
          <w:rFonts w:ascii="Verdana" w:hAnsi="Verdana" w:cs="Tahoma"/>
          <w:sz w:val="24"/>
        </w:rPr>
        <w:t xml:space="preserve">the Health Board to develop </w:t>
      </w:r>
      <w:r w:rsidR="007C5ABA">
        <w:rPr>
          <w:rFonts w:ascii="Verdana" w:hAnsi="Verdana" w:cs="Tahoma"/>
          <w:sz w:val="24"/>
        </w:rPr>
        <w:t xml:space="preserve">a </w:t>
      </w:r>
      <w:r>
        <w:rPr>
          <w:rFonts w:ascii="Verdana" w:hAnsi="Verdana" w:cs="Tahoma"/>
          <w:sz w:val="24"/>
        </w:rPr>
        <w:t xml:space="preserve">prioritised </w:t>
      </w:r>
      <w:r w:rsidR="007C5ABA">
        <w:rPr>
          <w:rFonts w:ascii="Verdana" w:hAnsi="Verdana" w:cs="Tahoma"/>
          <w:sz w:val="24"/>
        </w:rPr>
        <w:t>programme of works required</w:t>
      </w:r>
      <w:r w:rsidR="002428C6">
        <w:rPr>
          <w:rFonts w:ascii="Verdana" w:hAnsi="Verdana" w:cs="Tahoma"/>
          <w:sz w:val="24"/>
        </w:rPr>
        <w:t xml:space="preserve"> for investment and implementation.  The </w:t>
      </w:r>
      <w:r w:rsidR="007C5ABA">
        <w:rPr>
          <w:rFonts w:ascii="Verdana" w:hAnsi="Verdana" w:cs="Tahoma"/>
          <w:sz w:val="24"/>
        </w:rPr>
        <w:t>W</w:t>
      </w:r>
      <w:r>
        <w:rPr>
          <w:rFonts w:ascii="Verdana" w:hAnsi="Verdana" w:cs="Tahoma"/>
          <w:sz w:val="24"/>
        </w:rPr>
        <w:t>elsh Government</w:t>
      </w:r>
      <w:r w:rsidR="007C5ABA">
        <w:rPr>
          <w:rFonts w:ascii="Verdana" w:hAnsi="Verdana" w:cs="Tahoma"/>
          <w:sz w:val="24"/>
        </w:rPr>
        <w:t xml:space="preserve"> ha</w:t>
      </w:r>
      <w:r w:rsidR="002428C6">
        <w:rPr>
          <w:rFonts w:ascii="Verdana" w:hAnsi="Verdana" w:cs="Tahoma"/>
          <w:sz w:val="24"/>
        </w:rPr>
        <w:t xml:space="preserve">s kindly </w:t>
      </w:r>
      <w:r w:rsidR="007C5ABA">
        <w:rPr>
          <w:rFonts w:ascii="Verdana" w:hAnsi="Verdana" w:cs="Tahoma"/>
          <w:sz w:val="24"/>
        </w:rPr>
        <w:t xml:space="preserve">agreed that an early meeting will take place </w:t>
      </w:r>
      <w:r w:rsidR="002428C6">
        <w:rPr>
          <w:rFonts w:ascii="Verdana" w:hAnsi="Verdana" w:cs="Tahoma"/>
          <w:sz w:val="24"/>
        </w:rPr>
        <w:t>to discuss the emergent programme further, once this has been finalised for consideration.</w:t>
      </w:r>
    </w:p>
    <w:p w:rsidR="002428C6" w:rsidRDefault="002428C6" w:rsidP="007C5ABA">
      <w:pPr>
        <w:jc w:val="both"/>
        <w:outlineLvl w:val="0"/>
        <w:rPr>
          <w:rFonts w:ascii="Verdana" w:hAnsi="Verdana" w:cs="Tahoma"/>
          <w:sz w:val="24"/>
        </w:rPr>
      </w:pPr>
    </w:p>
    <w:p w:rsidR="002C2585" w:rsidRDefault="002C2585" w:rsidP="002C2585">
      <w:pPr>
        <w:jc w:val="both"/>
        <w:outlineLvl w:val="0"/>
        <w:rPr>
          <w:rFonts w:ascii="Verdana" w:hAnsi="Verdana" w:cs="Tahoma"/>
          <w:b/>
          <w:sz w:val="24"/>
        </w:rPr>
      </w:pPr>
      <w:r>
        <w:rPr>
          <w:rFonts w:ascii="Verdana" w:hAnsi="Verdana" w:cs="Tahoma"/>
          <w:b/>
          <w:sz w:val="24"/>
        </w:rPr>
        <w:t>ICT</w:t>
      </w:r>
    </w:p>
    <w:p w:rsidR="002C2585" w:rsidRDefault="002C2585" w:rsidP="002C2585">
      <w:pPr>
        <w:jc w:val="both"/>
        <w:outlineLvl w:val="0"/>
        <w:rPr>
          <w:rFonts w:ascii="Verdana" w:hAnsi="Verdana" w:cs="Tahoma"/>
          <w:sz w:val="24"/>
        </w:rPr>
      </w:pPr>
    </w:p>
    <w:p w:rsidR="002C2585" w:rsidRDefault="002C2585" w:rsidP="002C2585">
      <w:pPr>
        <w:jc w:val="both"/>
        <w:outlineLvl w:val="0"/>
        <w:rPr>
          <w:rFonts w:ascii="Verdana" w:hAnsi="Verdana" w:cs="Tahoma"/>
          <w:sz w:val="24"/>
        </w:rPr>
      </w:pPr>
      <w:r>
        <w:rPr>
          <w:rFonts w:ascii="Verdana" w:hAnsi="Verdana" w:cs="Tahoma"/>
          <w:sz w:val="24"/>
        </w:rPr>
        <w:t xml:space="preserve">The ICT team are currently developing a costed programme of works to achieve the required disaggregation and establishment of compliant ICT systems within the UHB. This will identify required capital funding requirements which will need both Health Board and Welsh Government consideration as part of the future Capital Programme.    </w:t>
      </w:r>
    </w:p>
    <w:p w:rsidR="00AE57E8" w:rsidRDefault="00AE57E8" w:rsidP="007C5ABA">
      <w:pPr>
        <w:jc w:val="both"/>
        <w:outlineLvl w:val="0"/>
        <w:rPr>
          <w:rFonts w:ascii="Verdana" w:hAnsi="Verdana" w:cs="Tahoma"/>
          <w:sz w:val="24"/>
        </w:rPr>
      </w:pPr>
    </w:p>
    <w:p w:rsidR="00AE57E8" w:rsidRDefault="00AE57E8" w:rsidP="007C5ABA">
      <w:pPr>
        <w:jc w:val="both"/>
        <w:outlineLvl w:val="0"/>
        <w:rPr>
          <w:rFonts w:ascii="Verdana" w:hAnsi="Verdana" w:cs="Tahoma"/>
          <w:b/>
          <w:sz w:val="24"/>
        </w:rPr>
      </w:pPr>
      <w:r>
        <w:rPr>
          <w:rFonts w:ascii="Verdana" w:hAnsi="Verdana" w:cs="Tahoma"/>
          <w:b/>
          <w:sz w:val="24"/>
        </w:rPr>
        <w:t xml:space="preserve">2019/20 Opening Capital Programme </w:t>
      </w:r>
    </w:p>
    <w:p w:rsidR="00651532" w:rsidRPr="00AE57E8" w:rsidRDefault="00651532" w:rsidP="007C5ABA">
      <w:pPr>
        <w:jc w:val="both"/>
        <w:outlineLvl w:val="0"/>
        <w:rPr>
          <w:rFonts w:ascii="Verdana" w:hAnsi="Verdana" w:cs="Tahoma"/>
          <w:b/>
          <w:sz w:val="24"/>
        </w:rPr>
      </w:pPr>
    </w:p>
    <w:p w:rsidR="002A3F6D" w:rsidRDefault="002A3F6D" w:rsidP="002A3F6D">
      <w:pPr>
        <w:jc w:val="both"/>
        <w:rPr>
          <w:rFonts w:ascii="Verdana" w:hAnsi="Verdana" w:cs="Arial"/>
          <w:sz w:val="24"/>
        </w:rPr>
      </w:pPr>
      <w:r>
        <w:rPr>
          <w:rFonts w:ascii="Verdana" w:hAnsi="Verdana" w:cs="Arial"/>
          <w:sz w:val="24"/>
        </w:rPr>
        <w:t>A summary of the forecast opening discretionary capital position is set out below</w:t>
      </w:r>
      <w:r w:rsidR="002428C6">
        <w:rPr>
          <w:rFonts w:ascii="Verdana" w:hAnsi="Verdana" w:cs="Arial"/>
          <w:sz w:val="24"/>
        </w:rPr>
        <w:t>. I</w:t>
      </w:r>
      <w:r>
        <w:rPr>
          <w:rFonts w:ascii="Verdana" w:hAnsi="Verdana" w:cs="Arial"/>
          <w:sz w:val="24"/>
        </w:rPr>
        <w:t xml:space="preserve">t should be noted that this will not be confirmed until the </w:t>
      </w:r>
      <w:r w:rsidR="002428C6">
        <w:rPr>
          <w:rFonts w:ascii="Verdana" w:hAnsi="Verdana" w:cs="Arial"/>
          <w:sz w:val="24"/>
        </w:rPr>
        <w:t xml:space="preserve">final </w:t>
      </w:r>
      <w:r>
        <w:rPr>
          <w:rFonts w:ascii="Verdana" w:hAnsi="Verdana" w:cs="Arial"/>
          <w:sz w:val="24"/>
        </w:rPr>
        <w:t>2018/19</w:t>
      </w:r>
      <w:r w:rsidR="002428C6">
        <w:rPr>
          <w:rFonts w:ascii="Verdana" w:hAnsi="Verdana" w:cs="Arial"/>
          <w:sz w:val="24"/>
        </w:rPr>
        <w:t xml:space="preserve"> position</w:t>
      </w:r>
      <w:r>
        <w:rPr>
          <w:rFonts w:ascii="Verdana" w:hAnsi="Verdana" w:cs="Arial"/>
          <w:sz w:val="24"/>
        </w:rPr>
        <w:t xml:space="preserve"> is confirmed and the impact of all brought forward balances is known.</w:t>
      </w:r>
      <w:r w:rsidR="002428C6">
        <w:rPr>
          <w:rFonts w:ascii="Verdana" w:hAnsi="Verdana" w:cs="Arial"/>
          <w:sz w:val="24"/>
        </w:rPr>
        <w:t xml:space="preserve"> </w:t>
      </w:r>
      <w:r>
        <w:rPr>
          <w:rFonts w:ascii="Verdana" w:hAnsi="Verdana" w:cs="Arial"/>
          <w:sz w:val="24"/>
        </w:rPr>
        <w:t xml:space="preserve">In terms of funding, </w:t>
      </w:r>
      <w:r w:rsidR="002428C6">
        <w:rPr>
          <w:rFonts w:ascii="Verdana" w:hAnsi="Verdana" w:cs="Arial"/>
          <w:sz w:val="24"/>
        </w:rPr>
        <w:t xml:space="preserve">it should be noted that </w:t>
      </w:r>
      <w:r>
        <w:rPr>
          <w:rFonts w:ascii="Verdana" w:hAnsi="Verdana" w:cs="Arial"/>
          <w:sz w:val="24"/>
        </w:rPr>
        <w:t xml:space="preserve">this has increased due </w:t>
      </w:r>
      <w:r w:rsidR="006E1095">
        <w:rPr>
          <w:rFonts w:ascii="Verdana" w:hAnsi="Verdana" w:cs="Arial"/>
          <w:sz w:val="24"/>
        </w:rPr>
        <w:t>to the agreed transfer of £3.45m</w:t>
      </w:r>
      <w:r>
        <w:rPr>
          <w:rFonts w:ascii="Verdana" w:hAnsi="Verdana" w:cs="Arial"/>
          <w:sz w:val="24"/>
        </w:rPr>
        <w:t xml:space="preserve"> from the former ABMU</w:t>
      </w:r>
      <w:r w:rsidR="002428C6">
        <w:rPr>
          <w:rFonts w:ascii="Verdana" w:hAnsi="Verdana" w:cs="Arial"/>
          <w:sz w:val="24"/>
        </w:rPr>
        <w:t>HB,</w:t>
      </w:r>
      <w:r>
        <w:rPr>
          <w:rFonts w:ascii="Verdana" w:hAnsi="Verdana" w:cs="Arial"/>
          <w:sz w:val="24"/>
        </w:rPr>
        <w:t xml:space="preserve"> to reflect the </w:t>
      </w:r>
      <w:r w:rsidR="00AE4F20">
        <w:rPr>
          <w:rFonts w:ascii="Verdana" w:hAnsi="Verdana" w:cs="Arial"/>
          <w:sz w:val="24"/>
        </w:rPr>
        <w:t>B</w:t>
      </w:r>
      <w:r>
        <w:rPr>
          <w:rFonts w:ascii="Verdana" w:hAnsi="Verdana" w:cs="Arial"/>
          <w:sz w:val="24"/>
        </w:rPr>
        <w:t xml:space="preserve">ridgend </w:t>
      </w:r>
      <w:r w:rsidR="002428C6">
        <w:rPr>
          <w:rFonts w:ascii="Verdana" w:hAnsi="Verdana" w:cs="Arial"/>
          <w:sz w:val="24"/>
        </w:rPr>
        <w:t xml:space="preserve">element of their allocation. </w:t>
      </w:r>
      <w:r>
        <w:rPr>
          <w:rFonts w:ascii="Verdana" w:hAnsi="Verdana" w:cs="Arial"/>
          <w:sz w:val="24"/>
        </w:rPr>
        <w:t xml:space="preserve">This makes the </w:t>
      </w:r>
      <w:r w:rsidR="00AE4F20">
        <w:rPr>
          <w:rFonts w:ascii="Verdana" w:hAnsi="Verdana" w:cs="Arial"/>
          <w:sz w:val="24"/>
        </w:rPr>
        <w:t>total W</w:t>
      </w:r>
      <w:r w:rsidR="002428C6">
        <w:rPr>
          <w:rFonts w:ascii="Verdana" w:hAnsi="Verdana" w:cs="Arial"/>
          <w:sz w:val="24"/>
        </w:rPr>
        <w:t xml:space="preserve">elsh </w:t>
      </w:r>
      <w:r w:rsidR="00AE4F20">
        <w:rPr>
          <w:rFonts w:ascii="Verdana" w:hAnsi="Verdana" w:cs="Arial"/>
          <w:sz w:val="24"/>
        </w:rPr>
        <w:t>G</w:t>
      </w:r>
      <w:r w:rsidR="002428C6">
        <w:rPr>
          <w:rFonts w:ascii="Verdana" w:hAnsi="Verdana" w:cs="Arial"/>
          <w:sz w:val="24"/>
        </w:rPr>
        <w:t>overnment</w:t>
      </w:r>
      <w:r w:rsidR="00AE4F20">
        <w:rPr>
          <w:rFonts w:ascii="Verdana" w:hAnsi="Verdana" w:cs="Arial"/>
          <w:sz w:val="24"/>
        </w:rPr>
        <w:t xml:space="preserve"> recurrent funding allocation as</w:t>
      </w:r>
      <w:r>
        <w:rPr>
          <w:rFonts w:ascii="Verdana" w:hAnsi="Verdana" w:cs="Arial"/>
          <w:sz w:val="24"/>
        </w:rPr>
        <w:t xml:space="preserve"> £</w:t>
      </w:r>
      <w:r w:rsidR="006E1095">
        <w:rPr>
          <w:rFonts w:ascii="Verdana" w:hAnsi="Verdana" w:cs="Arial"/>
          <w:sz w:val="24"/>
        </w:rPr>
        <w:t>10.230m</w:t>
      </w:r>
      <w:r>
        <w:rPr>
          <w:rFonts w:ascii="Verdana" w:hAnsi="Verdana" w:cs="Arial"/>
          <w:sz w:val="24"/>
        </w:rPr>
        <w:t>.</w:t>
      </w:r>
      <w:r w:rsidR="002428C6">
        <w:rPr>
          <w:rFonts w:ascii="Verdana" w:hAnsi="Verdana" w:cs="Arial"/>
          <w:sz w:val="24"/>
        </w:rPr>
        <w:t xml:space="preserve"> </w:t>
      </w:r>
      <w:r w:rsidR="00AE4F20">
        <w:rPr>
          <w:rFonts w:ascii="Verdana" w:hAnsi="Verdana" w:cs="Arial"/>
          <w:sz w:val="24"/>
        </w:rPr>
        <w:t>This year</w:t>
      </w:r>
      <w:r w:rsidR="002428C6">
        <w:rPr>
          <w:rFonts w:ascii="Verdana" w:hAnsi="Verdana" w:cs="Arial"/>
          <w:sz w:val="24"/>
        </w:rPr>
        <w:t>,</w:t>
      </w:r>
      <w:r w:rsidR="00AE4F20">
        <w:rPr>
          <w:rFonts w:ascii="Verdana" w:hAnsi="Verdana" w:cs="Arial"/>
          <w:sz w:val="24"/>
        </w:rPr>
        <w:t xml:space="preserve"> </w:t>
      </w:r>
      <w:r>
        <w:rPr>
          <w:rFonts w:ascii="Verdana" w:hAnsi="Verdana" w:cs="Arial"/>
          <w:sz w:val="24"/>
        </w:rPr>
        <w:t xml:space="preserve">there is </w:t>
      </w:r>
      <w:r w:rsidR="002428C6">
        <w:rPr>
          <w:rFonts w:ascii="Verdana" w:hAnsi="Verdana" w:cs="Arial"/>
          <w:sz w:val="24"/>
        </w:rPr>
        <w:t xml:space="preserve">also </w:t>
      </w:r>
      <w:r>
        <w:rPr>
          <w:rFonts w:ascii="Verdana" w:hAnsi="Verdana" w:cs="Arial"/>
          <w:sz w:val="24"/>
        </w:rPr>
        <w:t>a small adjustment for Tonypandy funding which will reimburse the discretionary programme for an investment in 2016/17 (£5</w:t>
      </w:r>
      <w:r w:rsidR="006E1095">
        <w:rPr>
          <w:rFonts w:ascii="Verdana" w:hAnsi="Verdana" w:cs="Arial"/>
          <w:sz w:val="24"/>
        </w:rPr>
        <w:t>8k</w:t>
      </w:r>
      <w:r>
        <w:rPr>
          <w:rFonts w:ascii="Verdana" w:hAnsi="Verdana" w:cs="Arial"/>
          <w:sz w:val="24"/>
        </w:rPr>
        <w:t>) and the programme is planned to overcommit by 10%.  This is then offset by expected carried forward bala</w:t>
      </w:r>
      <w:r w:rsidR="006E1095">
        <w:rPr>
          <w:rFonts w:ascii="Verdana" w:hAnsi="Verdana" w:cs="Arial"/>
          <w:sz w:val="24"/>
        </w:rPr>
        <w:t>nces from 2018/19 to give £10.5m</w:t>
      </w:r>
      <w:r>
        <w:rPr>
          <w:rFonts w:ascii="Verdana" w:hAnsi="Verdana" w:cs="Arial"/>
          <w:sz w:val="24"/>
        </w:rPr>
        <w:t xml:space="preserve"> expected available funding. </w:t>
      </w:r>
    </w:p>
    <w:p w:rsidR="002A3F6D" w:rsidRDefault="002A3F6D" w:rsidP="002A3F6D">
      <w:pPr>
        <w:ind w:hanging="993"/>
        <w:jc w:val="both"/>
        <w:rPr>
          <w:rFonts w:ascii="Verdana" w:hAnsi="Verdana" w:cs="Arial"/>
          <w:sz w:val="24"/>
        </w:rPr>
      </w:pPr>
    </w:p>
    <w:p w:rsidR="002A3F6D" w:rsidRDefault="002A3F6D" w:rsidP="002A3F6D">
      <w:pPr>
        <w:ind w:hanging="993"/>
        <w:jc w:val="both"/>
        <w:rPr>
          <w:rFonts w:ascii="Verdana" w:hAnsi="Verdana" w:cs="Arial"/>
          <w:sz w:val="24"/>
        </w:rPr>
      </w:pPr>
      <w:r w:rsidRPr="0090103E">
        <w:rPr>
          <w:noProof/>
        </w:rPr>
        <w:lastRenderedPageBreak/>
        <w:drawing>
          <wp:inline distT="0" distB="0" distL="0" distR="0" wp14:anchorId="59421331" wp14:editId="56E7259A">
            <wp:extent cx="7251700" cy="4466897"/>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265851" cy="4475614"/>
                    </a:xfrm>
                    <a:prstGeom prst="rect">
                      <a:avLst/>
                    </a:prstGeom>
                    <a:noFill/>
                    <a:ln>
                      <a:noFill/>
                    </a:ln>
                  </pic:spPr>
                </pic:pic>
              </a:graphicData>
            </a:graphic>
          </wp:inline>
        </w:drawing>
      </w:r>
    </w:p>
    <w:p w:rsidR="002A3F6D" w:rsidRDefault="002A3F6D" w:rsidP="002A3F6D">
      <w:pPr>
        <w:jc w:val="both"/>
        <w:rPr>
          <w:rFonts w:ascii="Verdana" w:hAnsi="Verdana" w:cs="Arial"/>
          <w:sz w:val="24"/>
        </w:rPr>
      </w:pPr>
    </w:p>
    <w:p w:rsidR="002A3F6D" w:rsidRDefault="002A3F6D" w:rsidP="002A3F6D">
      <w:pPr>
        <w:jc w:val="both"/>
        <w:rPr>
          <w:rFonts w:ascii="Verdana" w:hAnsi="Verdana" w:cs="Arial"/>
          <w:sz w:val="24"/>
        </w:rPr>
      </w:pPr>
      <w:r>
        <w:rPr>
          <w:rFonts w:ascii="Verdana" w:hAnsi="Verdana" w:cs="Arial"/>
          <w:sz w:val="24"/>
        </w:rPr>
        <w:t>The detailed attachment provides information of the schemes brought forward from 2018/19</w:t>
      </w:r>
      <w:r w:rsidR="002428C6">
        <w:rPr>
          <w:rFonts w:ascii="Verdana" w:hAnsi="Verdana" w:cs="Arial"/>
          <w:sz w:val="24"/>
        </w:rPr>
        <w:t>,</w:t>
      </w:r>
      <w:r>
        <w:rPr>
          <w:rFonts w:ascii="Verdana" w:hAnsi="Verdana" w:cs="Arial"/>
          <w:sz w:val="24"/>
        </w:rPr>
        <w:t xml:space="preserve"> </w:t>
      </w:r>
      <w:r w:rsidR="002428C6">
        <w:rPr>
          <w:rFonts w:ascii="Verdana" w:hAnsi="Verdana" w:cs="Arial"/>
          <w:sz w:val="24"/>
        </w:rPr>
        <w:t>which</w:t>
      </w:r>
      <w:r>
        <w:rPr>
          <w:rFonts w:ascii="Verdana" w:hAnsi="Verdana" w:cs="Arial"/>
          <w:sz w:val="24"/>
        </w:rPr>
        <w:t xml:space="preserve"> currently include</w:t>
      </w:r>
      <w:r w:rsidR="002428C6">
        <w:rPr>
          <w:rFonts w:ascii="Verdana" w:hAnsi="Verdana" w:cs="Arial"/>
          <w:sz w:val="24"/>
        </w:rPr>
        <w:t>s</w:t>
      </w:r>
      <w:r>
        <w:rPr>
          <w:rFonts w:ascii="Verdana" w:hAnsi="Verdana" w:cs="Arial"/>
          <w:sz w:val="24"/>
        </w:rPr>
        <w:t xml:space="preserve"> the isolation room, interim FMU and PAU as part of the RGH site strategy and PCH decontamination</w:t>
      </w:r>
      <w:r w:rsidR="002428C6">
        <w:rPr>
          <w:rFonts w:ascii="Verdana" w:hAnsi="Verdana" w:cs="Arial"/>
          <w:sz w:val="24"/>
        </w:rPr>
        <w:t>,</w:t>
      </w:r>
      <w:r>
        <w:rPr>
          <w:rFonts w:ascii="Verdana" w:hAnsi="Verdana" w:cs="Arial"/>
          <w:sz w:val="24"/>
        </w:rPr>
        <w:t xml:space="preserve"> alongside other smaller schemes.  For ICT</w:t>
      </w:r>
      <w:r w:rsidR="002428C6">
        <w:rPr>
          <w:rFonts w:ascii="Verdana" w:hAnsi="Verdana" w:cs="Arial"/>
          <w:sz w:val="24"/>
        </w:rPr>
        <w:t>,</w:t>
      </w:r>
      <w:r>
        <w:rPr>
          <w:rFonts w:ascii="Verdana" w:hAnsi="Verdana" w:cs="Arial"/>
          <w:sz w:val="24"/>
        </w:rPr>
        <w:t xml:space="preserve"> the figures inclu</w:t>
      </w:r>
      <w:r w:rsidR="002428C6">
        <w:rPr>
          <w:rFonts w:ascii="Verdana" w:hAnsi="Verdana" w:cs="Arial"/>
          <w:sz w:val="24"/>
        </w:rPr>
        <w:t>de completion of the Emergency D</w:t>
      </w:r>
      <w:r>
        <w:rPr>
          <w:rFonts w:ascii="Verdana" w:hAnsi="Verdana" w:cs="Arial"/>
          <w:sz w:val="24"/>
        </w:rPr>
        <w:t xml:space="preserve">epartment system implementation, continuation of the digitisation of health </w:t>
      </w:r>
      <w:r w:rsidR="00323D80">
        <w:rPr>
          <w:rFonts w:ascii="Verdana" w:hAnsi="Verdana" w:cs="Arial"/>
          <w:sz w:val="24"/>
        </w:rPr>
        <w:t>records and</w:t>
      </w:r>
      <w:r>
        <w:rPr>
          <w:rFonts w:ascii="Verdana" w:hAnsi="Verdana" w:cs="Arial"/>
          <w:sz w:val="24"/>
        </w:rPr>
        <w:t xml:space="preserve"> completion of the pharmacy scheme.  It should be noted that an application for</w:t>
      </w:r>
      <w:r w:rsidR="002428C6">
        <w:rPr>
          <w:rFonts w:ascii="Verdana" w:hAnsi="Verdana" w:cs="Arial"/>
          <w:sz w:val="24"/>
        </w:rPr>
        <w:t xml:space="preserve"> ‘</w:t>
      </w:r>
      <w:r>
        <w:rPr>
          <w:rFonts w:ascii="Verdana" w:hAnsi="Verdana" w:cs="Arial"/>
          <w:sz w:val="24"/>
        </w:rPr>
        <w:t>invest to save</w:t>
      </w:r>
      <w:r w:rsidR="002428C6">
        <w:rPr>
          <w:rFonts w:ascii="Verdana" w:hAnsi="Verdana" w:cs="Arial"/>
          <w:sz w:val="24"/>
        </w:rPr>
        <w:t>’</w:t>
      </w:r>
      <w:r>
        <w:rPr>
          <w:rFonts w:ascii="Verdana" w:hAnsi="Verdana" w:cs="Arial"/>
          <w:sz w:val="24"/>
        </w:rPr>
        <w:t xml:space="preserve"> monies </w:t>
      </w:r>
      <w:r w:rsidR="002428C6">
        <w:rPr>
          <w:rFonts w:ascii="Verdana" w:hAnsi="Verdana" w:cs="Arial"/>
          <w:sz w:val="24"/>
        </w:rPr>
        <w:t xml:space="preserve">(as referenced above) </w:t>
      </w:r>
      <w:r>
        <w:rPr>
          <w:rFonts w:ascii="Verdana" w:hAnsi="Verdana" w:cs="Arial"/>
          <w:sz w:val="24"/>
        </w:rPr>
        <w:t>has been made for the digitisation scheme</w:t>
      </w:r>
      <w:r w:rsidR="002428C6">
        <w:rPr>
          <w:rFonts w:ascii="Verdana" w:hAnsi="Verdana" w:cs="Arial"/>
          <w:sz w:val="24"/>
        </w:rPr>
        <w:t xml:space="preserve">, which if successful, </w:t>
      </w:r>
      <w:r>
        <w:rPr>
          <w:rFonts w:ascii="Verdana" w:hAnsi="Verdana" w:cs="Arial"/>
          <w:sz w:val="24"/>
        </w:rPr>
        <w:t>could release up to</w:t>
      </w:r>
      <w:r w:rsidR="002428C6">
        <w:rPr>
          <w:rFonts w:ascii="Verdana" w:hAnsi="Verdana" w:cs="Arial"/>
          <w:sz w:val="24"/>
        </w:rPr>
        <w:t xml:space="preserve"> £1.4</w:t>
      </w:r>
      <w:r w:rsidR="006E1095">
        <w:rPr>
          <w:rFonts w:ascii="Verdana" w:hAnsi="Verdana" w:cs="Arial"/>
          <w:sz w:val="24"/>
        </w:rPr>
        <w:t>m</w:t>
      </w:r>
      <w:r w:rsidR="002428C6">
        <w:rPr>
          <w:rFonts w:ascii="Verdana" w:hAnsi="Verdana" w:cs="Arial"/>
          <w:sz w:val="24"/>
        </w:rPr>
        <w:t xml:space="preserve"> back in to the programme.</w:t>
      </w:r>
    </w:p>
    <w:p w:rsidR="002A3F6D" w:rsidRDefault="002A3F6D" w:rsidP="002A3F6D">
      <w:pPr>
        <w:jc w:val="both"/>
        <w:rPr>
          <w:rFonts w:ascii="Verdana" w:hAnsi="Verdana" w:cs="Arial"/>
          <w:sz w:val="24"/>
        </w:rPr>
      </w:pPr>
    </w:p>
    <w:p w:rsidR="002A3F6D" w:rsidRDefault="002A3F6D" w:rsidP="002A3F6D">
      <w:pPr>
        <w:jc w:val="both"/>
        <w:rPr>
          <w:rFonts w:ascii="Verdana" w:hAnsi="Verdana" w:cs="Arial"/>
          <w:sz w:val="24"/>
        </w:rPr>
      </w:pPr>
      <w:r>
        <w:rPr>
          <w:rFonts w:ascii="Verdana" w:hAnsi="Verdana" w:cs="Arial"/>
          <w:sz w:val="24"/>
        </w:rPr>
        <w:t>It is clear from the table</w:t>
      </w:r>
      <w:r w:rsidR="002428C6">
        <w:rPr>
          <w:rFonts w:ascii="Verdana" w:hAnsi="Verdana" w:cs="Arial"/>
          <w:sz w:val="24"/>
        </w:rPr>
        <w:t xml:space="preserve"> above,</w:t>
      </w:r>
      <w:r>
        <w:rPr>
          <w:rFonts w:ascii="Verdana" w:hAnsi="Verdana" w:cs="Arial"/>
          <w:sz w:val="24"/>
        </w:rPr>
        <w:t xml:space="preserve"> that in order to ensure all headings have </w:t>
      </w:r>
      <w:r w:rsidR="002428C6">
        <w:rPr>
          <w:rFonts w:ascii="Verdana" w:hAnsi="Verdana" w:cs="Arial"/>
          <w:sz w:val="24"/>
        </w:rPr>
        <w:t xml:space="preserve">a </w:t>
      </w:r>
      <w:r>
        <w:rPr>
          <w:rFonts w:ascii="Verdana" w:hAnsi="Verdana" w:cs="Arial"/>
          <w:sz w:val="24"/>
        </w:rPr>
        <w:t>positive opening balance to address remaining immediate requirements</w:t>
      </w:r>
      <w:r w:rsidR="002428C6">
        <w:rPr>
          <w:rFonts w:ascii="Verdana" w:hAnsi="Verdana" w:cs="Arial"/>
          <w:sz w:val="24"/>
        </w:rPr>
        <w:t>,</w:t>
      </w:r>
      <w:r>
        <w:rPr>
          <w:rFonts w:ascii="Verdana" w:hAnsi="Verdana" w:cs="Arial"/>
          <w:sz w:val="24"/>
        </w:rPr>
        <w:t xml:space="preserve"> that further funding will need to be taken from the replacement equipment heading.   The </w:t>
      </w:r>
      <w:r w:rsidR="002428C6">
        <w:rPr>
          <w:rFonts w:ascii="Verdana" w:hAnsi="Verdana" w:cs="Arial"/>
          <w:sz w:val="24"/>
        </w:rPr>
        <w:t xml:space="preserve">working </w:t>
      </w:r>
      <w:r>
        <w:rPr>
          <w:rFonts w:ascii="Verdana" w:hAnsi="Verdana" w:cs="Arial"/>
          <w:sz w:val="24"/>
        </w:rPr>
        <w:t xml:space="preserve">plan is that the capital </w:t>
      </w:r>
      <w:r w:rsidR="002428C6">
        <w:rPr>
          <w:rFonts w:ascii="Verdana" w:hAnsi="Verdana" w:cs="Arial"/>
          <w:sz w:val="24"/>
        </w:rPr>
        <w:t xml:space="preserve">and procurement teams will </w:t>
      </w:r>
      <w:r>
        <w:rPr>
          <w:rFonts w:ascii="Verdana" w:hAnsi="Verdana" w:cs="Arial"/>
          <w:sz w:val="24"/>
        </w:rPr>
        <w:t xml:space="preserve">work closely to develop equipment lists that can be purchased later in the year </w:t>
      </w:r>
      <w:r w:rsidR="002428C6">
        <w:rPr>
          <w:rFonts w:ascii="Verdana" w:hAnsi="Verdana" w:cs="Arial"/>
          <w:sz w:val="24"/>
        </w:rPr>
        <w:t>if/</w:t>
      </w:r>
      <w:r>
        <w:rPr>
          <w:rFonts w:ascii="Verdana" w:hAnsi="Verdana" w:cs="Arial"/>
          <w:sz w:val="24"/>
        </w:rPr>
        <w:t xml:space="preserve">when slippage becomes available or should </w:t>
      </w:r>
      <w:r w:rsidR="002428C6">
        <w:rPr>
          <w:rFonts w:ascii="Verdana" w:hAnsi="Verdana" w:cs="Arial"/>
          <w:sz w:val="24"/>
        </w:rPr>
        <w:t>‘invest to s</w:t>
      </w:r>
      <w:r>
        <w:rPr>
          <w:rFonts w:ascii="Verdana" w:hAnsi="Verdana" w:cs="Arial"/>
          <w:sz w:val="24"/>
        </w:rPr>
        <w:t>ave</w:t>
      </w:r>
      <w:r w:rsidR="002428C6">
        <w:rPr>
          <w:rFonts w:ascii="Verdana" w:hAnsi="Verdana" w:cs="Arial"/>
          <w:sz w:val="24"/>
        </w:rPr>
        <w:t>’</w:t>
      </w:r>
      <w:r>
        <w:rPr>
          <w:rFonts w:ascii="Verdana" w:hAnsi="Verdana" w:cs="Arial"/>
          <w:sz w:val="24"/>
        </w:rPr>
        <w:t xml:space="preserve"> digitisation funding be received.</w:t>
      </w:r>
    </w:p>
    <w:p w:rsidR="006E1095" w:rsidRDefault="006E1095" w:rsidP="002A3F6D">
      <w:pPr>
        <w:jc w:val="both"/>
        <w:rPr>
          <w:rFonts w:ascii="Verdana" w:hAnsi="Verdana" w:cs="Arial"/>
          <w:sz w:val="24"/>
        </w:rPr>
      </w:pPr>
    </w:p>
    <w:p w:rsidR="00D37AB4" w:rsidRDefault="002A3F6D" w:rsidP="002A3F6D">
      <w:pPr>
        <w:jc w:val="both"/>
        <w:rPr>
          <w:rFonts w:ascii="Verdana" w:hAnsi="Verdana" w:cs="Arial"/>
          <w:sz w:val="24"/>
        </w:rPr>
      </w:pPr>
      <w:r>
        <w:rPr>
          <w:rFonts w:ascii="Verdana" w:hAnsi="Verdana" w:cs="Arial"/>
          <w:sz w:val="24"/>
        </w:rPr>
        <w:t>It should also be noted that these opening sums are just provisional as it is highly likely that significant sums will be required to support the POWH and Bridgend infrastructure, estate and statutory headings</w:t>
      </w:r>
      <w:r w:rsidR="002428C6">
        <w:rPr>
          <w:rFonts w:ascii="Verdana" w:hAnsi="Verdana" w:cs="Arial"/>
          <w:sz w:val="24"/>
        </w:rPr>
        <w:t>,</w:t>
      </w:r>
      <w:r>
        <w:rPr>
          <w:rFonts w:ascii="Verdana" w:hAnsi="Verdana" w:cs="Arial"/>
          <w:sz w:val="24"/>
        </w:rPr>
        <w:t xml:space="preserve"> which </w:t>
      </w:r>
      <w:r w:rsidR="002428C6">
        <w:rPr>
          <w:rFonts w:ascii="Verdana" w:hAnsi="Verdana" w:cs="Arial"/>
          <w:sz w:val="24"/>
        </w:rPr>
        <w:t xml:space="preserve">would </w:t>
      </w:r>
      <w:r w:rsidR="0007617D">
        <w:rPr>
          <w:rFonts w:ascii="Verdana" w:hAnsi="Verdana" w:cs="Arial"/>
          <w:sz w:val="24"/>
        </w:rPr>
        <w:t>require</w:t>
      </w:r>
      <w:r w:rsidR="002428C6">
        <w:rPr>
          <w:rFonts w:ascii="Verdana" w:hAnsi="Verdana" w:cs="Arial"/>
          <w:sz w:val="24"/>
        </w:rPr>
        <w:t xml:space="preserve"> a</w:t>
      </w:r>
      <w:r>
        <w:rPr>
          <w:rFonts w:ascii="Verdana" w:hAnsi="Verdana" w:cs="Arial"/>
          <w:sz w:val="24"/>
        </w:rPr>
        <w:t xml:space="preserve">n additional uplift and </w:t>
      </w:r>
      <w:r w:rsidR="0007617D">
        <w:rPr>
          <w:rFonts w:ascii="Verdana" w:hAnsi="Verdana" w:cs="Arial"/>
          <w:sz w:val="24"/>
        </w:rPr>
        <w:t>need</w:t>
      </w:r>
      <w:r>
        <w:rPr>
          <w:rFonts w:ascii="Verdana" w:hAnsi="Verdana" w:cs="Arial"/>
          <w:sz w:val="24"/>
        </w:rPr>
        <w:t xml:space="preserve"> funding </w:t>
      </w:r>
      <w:r w:rsidR="002428C6">
        <w:rPr>
          <w:rFonts w:ascii="Verdana" w:hAnsi="Verdana" w:cs="Arial"/>
          <w:sz w:val="24"/>
        </w:rPr>
        <w:t xml:space="preserve">provided for </w:t>
      </w:r>
      <w:r>
        <w:rPr>
          <w:rFonts w:ascii="Verdana" w:hAnsi="Verdana" w:cs="Arial"/>
          <w:sz w:val="24"/>
        </w:rPr>
        <w:t>earlier in the year</w:t>
      </w:r>
      <w:r w:rsidR="002428C6">
        <w:rPr>
          <w:rFonts w:ascii="Verdana" w:hAnsi="Verdana" w:cs="Arial"/>
          <w:sz w:val="24"/>
        </w:rPr>
        <w:t>, to ensure in-</w:t>
      </w:r>
      <w:r>
        <w:rPr>
          <w:rFonts w:ascii="Verdana" w:hAnsi="Verdana" w:cs="Arial"/>
          <w:sz w:val="24"/>
        </w:rPr>
        <w:t xml:space="preserve">year delivery due to the longer procurement and delivery timescales of these </w:t>
      </w:r>
      <w:r w:rsidR="002428C6">
        <w:rPr>
          <w:rFonts w:ascii="Verdana" w:hAnsi="Verdana" w:cs="Arial"/>
          <w:sz w:val="24"/>
        </w:rPr>
        <w:t xml:space="preserve">types of schemes. </w:t>
      </w:r>
    </w:p>
    <w:p w:rsidR="002A3F6D" w:rsidRDefault="002A3F6D" w:rsidP="002A3F6D">
      <w:pPr>
        <w:jc w:val="both"/>
        <w:rPr>
          <w:rFonts w:ascii="Verdana" w:hAnsi="Verdana" w:cs="Arial"/>
          <w:sz w:val="24"/>
        </w:rPr>
      </w:pPr>
      <w:r>
        <w:rPr>
          <w:rFonts w:ascii="Verdana" w:hAnsi="Verdana" w:cs="Arial"/>
          <w:sz w:val="24"/>
        </w:rPr>
        <w:lastRenderedPageBreak/>
        <w:t>This may mean that further adjustment of allocations is required to meet these priorities</w:t>
      </w:r>
      <w:r w:rsidR="0007617D">
        <w:rPr>
          <w:rFonts w:ascii="Verdana" w:hAnsi="Verdana" w:cs="Arial"/>
          <w:sz w:val="24"/>
        </w:rPr>
        <w:t>. H</w:t>
      </w:r>
      <w:r>
        <w:rPr>
          <w:rFonts w:ascii="Verdana" w:hAnsi="Verdana" w:cs="Arial"/>
          <w:sz w:val="24"/>
        </w:rPr>
        <w:t>owever until the H</w:t>
      </w:r>
      <w:r w:rsidR="002428C6">
        <w:rPr>
          <w:rFonts w:ascii="Verdana" w:hAnsi="Verdana" w:cs="Arial"/>
          <w:sz w:val="24"/>
        </w:rPr>
        <w:t xml:space="preserve">ealth </w:t>
      </w:r>
      <w:r>
        <w:rPr>
          <w:rFonts w:ascii="Verdana" w:hAnsi="Verdana" w:cs="Arial"/>
          <w:sz w:val="24"/>
        </w:rPr>
        <w:t>B</w:t>
      </w:r>
      <w:r w:rsidR="002428C6">
        <w:rPr>
          <w:rFonts w:ascii="Verdana" w:hAnsi="Verdana" w:cs="Arial"/>
          <w:sz w:val="24"/>
        </w:rPr>
        <w:t>oard</w:t>
      </w:r>
      <w:r>
        <w:rPr>
          <w:rFonts w:ascii="Verdana" w:hAnsi="Verdana" w:cs="Arial"/>
          <w:sz w:val="24"/>
        </w:rPr>
        <w:t xml:space="preserve"> has </w:t>
      </w:r>
      <w:r w:rsidR="0007617D">
        <w:rPr>
          <w:rFonts w:ascii="Verdana" w:hAnsi="Verdana" w:cs="Arial"/>
          <w:sz w:val="24"/>
        </w:rPr>
        <w:t xml:space="preserve">developed its prioritised programme report, informed by </w:t>
      </w:r>
      <w:r>
        <w:rPr>
          <w:rFonts w:ascii="Verdana" w:hAnsi="Verdana" w:cs="Arial"/>
          <w:sz w:val="24"/>
        </w:rPr>
        <w:t>the outcome of the 4 facet survey and increased intelligence around the sites</w:t>
      </w:r>
      <w:r w:rsidR="0007617D">
        <w:rPr>
          <w:rFonts w:ascii="Verdana" w:hAnsi="Verdana" w:cs="Arial"/>
          <w:sz w:val="24"/>
        </w:rPr>
        <w:t>,</w:t>
      </w:r>
      <w:r>
        <w:rPr>
          <w:rFonts w:ascii="Verdana" w:hAnsi="Verdana" w:cs="Arial"/>
          <w:sz w:val="24"/>
        </w:rPr>
        <w:t xml:space="preserve"> this cannot </w:t>
      </w:r>
      <w:r w:rsidR="0007617D">
        <w:rPr>
          <w:rFonts w:ascii="Verdana" w:hAnsi="Verdana" w:cs="Arial"/>
          <w:sz w:val="24"/>
        </w:rPr>
        <w:t xml:space="preserve">yet </w:t>
      </w:r>
      <w:r>
        <w:rPr>
          <w:rFonts w:ascii="Verdana" w:hAnsi="Verdana" w:cs="Arial"/>
          <w:sz w:val="24"/>
        </w:rPr>
        <w:t>be confirmed.</w:t>
      </w:r>
    </w:p>
    <w:p w:rsidR="002A3F6D" w:rsidRDefault="002A3F6D" w:rsidP="002A3F6D">
      <w:pPr>
        <w:jc w:val="both"/>
        <w:rPr>
          <w:rFonts w:ascii="Verdana" w:hAnsi="Verdana" w:cs="Arial"/>
          <w:sz w:val="24"/>
        </w:rPr>
      </w:pPr>
    </w:p>
    <w:p w:rsidR="002A3F6D" w:rsidRDefault="002A3F6D" w:rsidP="002A3F6D">
      <w:pPr>
        <w:jc w:val="both"/>
        <w:rPr>
          <w:rFonts w:ascii="Verdana" w:hAnsi="Verdana" w:cs="Arial"/>
          <w:sz w:val="24"/>
        </w:rPr>
      </w:pPr>
      <w:r>
        <w:rPr>
          <w:rFonts w:ascii="Verdana" w:hAnsi="Verdana" w:cs="Arial"/>
          <w:sz w:val="24"/>
        </w:rPr>
        <w:t xml:space="preserve">In relation to the Directorate priorities for equipment, there was a workshop on the 6 March </w:t>
      </w:r>
      <w:r w:rsidR="002A460E">
        <w:rPr>
          <w:rFonts w:ascii="Verdana" w:hAnsi="Verdana" w:cs="Arial"/>
          <w:sz w:val="24"/>
        </w:rPr>
        <w:t xml:space="preserve">2019 </w:t>
      </w:r>
      <w:r>
        <w:rPr>
          <w:rFonts w:ascii="Verdana" w:hAnsi="Verdana" w:cs="Arial"/>
          <w:sz w:val="24"/>
        </w:rPr>
        <w:t xml:space="preserve">to discuss priorities and needs from the </w:t>
      </w:r>
      <w:r w:rsidR="006E1095">
        <w:rPr>
          <w:rFonts w:ascii="Verdana" w:hAnsi="Verdana" w:cs="Arial"/>
          <w:sz w:val="24"/>
        </w:rPr>
        <w:t>first</w:t>
      </w:r>
      <w:r>
        <w:rPr>
          <w:rFonts w:ascii="Verdana" w:hAnsi="Verdana" w:cs="Arial"/>
          <w:sz w:val="24"/>
        </w:rPr>
        <w:t xml:space="preserve"> cut </w:t>
      </w:r>
      <w:r w:rsidR="00E7604E">
        <w:rPr>
          <w:rFonts w:ascii="Verdana" w:hAnsi="Verdana" w:cs="Arial"/>
          <w:sz w:val="24"/>
        </w:rPr>
        <w:t>Integrated Medium Term Plan (</w:t>
      </w:r>
      <w:r>
        <w:rPr>
          <w:rFonts w:ascii="Verdana" w:hAnsi="Verdana" w:cs="Arial"/>
          <w:sz w:val="24"/>
        </w:rPr>
        <w:t>IMTP</w:t>
      </w:r>
      <w:r w:rsidR="00E7604E">
        <w:rPr>
          <w:rFonts w:ascii="Verdana" w:hAnsi="Verdana" w:cs="Arial"/>
          <w:sz w:val="24"/>
        </w:rPr>
        <w:t>)</w:t>
      </w:r>
      <w:r>
        <w:rPr>
          <w:rFonts w:ascii="Verdana" w:hAnsi="Verdana" w:cs="Arial"/>
          <w:sz w:val="24"/>
        </w:rPr>
        <w:t xml:space="preserve"> process.  It became clear at the workshop that many submissions were relatively light in detail and therefore discussions centred </w:t>
      </w:r>
      <w:r w:rsidR="00345086">
        <w:rPr>
          <w:rFonts w:ascii="Verdana" w:hAnsi="Verdana" w:cs="Arial"/>
          <w:sz w:val="24"/>
        </w:rPr>
        <w:t>on</w:t>
      </w:r>
      <w:r>
        <w:rPr>
          <w:rFonts w:ascii="Verdana" w:hAnsi="Verdana" w:cs="Arial"/>
          <w:sz w:val="24"/>
        </w:rPr>
        <w:t xml:space="preserve"> ensuring that the </w:t>
      </w:r>
      <w:r w:rsidR="006E1095">
        <w:rPr>
          <w:rFonts w:ascii="Verdana" w:hAnsi="Verdana" w:cs="Arial"/>
          <w:sz w:val="24"/>
        </w:rPr>
        <w:t>second</w:t>
      </w:r>
      <w:r>
        <w:rPr>
          <w:rFonts w:ascii="Verdana" w:hAnsi="Verdana" w:cs="Arial"/>
          <w:sz w:val="24"/>
        </w:rPr>
        <w:t xml:space="preserve"> iteration submissions were as comprehensive as possible and included risk scoring and prioritisation.  As a result of this </w:t>
      </w:r>
      <w:r w:rsidR="002A460E">
        <w:rPr>
          <w:rFonts w:ascii="Verdana" w:hAnsi="Verdana" w:cs="Arial"/>
          <w:sz w:val="24"/>
        </w:rPr>
        <w:t xml:space="preserve">work, </w:t>
      </w:r>
      <w:r>
        <w:rPr>
          <w:rFonts w:ascii="Verdana" w:hAnsi="Verdana" w:cs="Arial"/>
          <w:sz w:val="24"/>
        </w:rPr>
        <w:t>the proposed replacement equipment programme will be p</w:t>
      </w:r>
      <w:r w:rsidR="002A460E">
        <w:rPr>
          <w:rFonts w:ascii="Verdana" w:hAnsi="Verdana" w:cs="Arial"/>
          <w:sz w:val="24"/>
        </w:rPr>
        <w:t xml:space="preserve">resented at the April </w:t>
      </w:r>
      <w:r w:rsidR="00E86E06">
        <w:rPr>
          <w:rFonts w:ascii="Verdana" w:hAnsi="Verdana" w:cs="Arial"/>
          <w:sz w:val="24"/>
        </w:rPr>
        <w:t xml:space="preserve">2019 </w:t>
      </w:r>
      <w:r w:rsidR="002A460E">
        <w:rPr>
          <w:rFonts w:ascii="Verdana" w:hAnsi="Verdana" w:cs="Arial"/>
          <w:sz w:val="24"/>
        </w:rPr>
        <w:t xml:space="preserve">ECMG </w:t>
      </w:r>
      <w:r w:rsidR="00E86E06">
        <w:rPr>
          <w:rFonts w:ascii="Verdana" w:hAnsi="Verdana" w:cs="Arial"/>
          <w:sz w:val="24"/>
        </w:rPr>
        <w:t>and May 2019</w:t>
      </w:r>
      <w:r w:rsidR="002A460E">
        <w:rPr>
          <w:rFonts w:ascii="Verdana" w:hAnsi="Verdana" w:cs="Arial"/>
          <w:sz w:val="24"/>
        </w:rPr>
        <w:t xml:space="preserve"> C</w:t>
      </w:r>
      <w:r>
        <w:rPr>
          <w:rFonts w:ascii="Verdana" w:hAnsi="Verdana" w:cs="Arial"/>
          <w:sz w:val="24"/>
        </w:rPr>
        <w:t xml:space="preserve">apital Programme Board </w:t>
      </w:r>
      <w:r w:rsidR="002A460E">
        <w:rPr>
          <w:rFonts w:ascii="Verdana" w:hAnsi="Verdana" w:cs="Arial"/>
          <w:sz w:val="24"/>
        </w:rPr>
        <w:t xml:space="preserve">as part of </w:t>
      </w:r>
      <w:r w:rsidR="00E86E06">
        <w:rPr>
          <w:rFonts w:ascii="Verdana" w:hAnsi="Verdana" w:cs="Arial"/>
          <w:sz w:val="24"/>
        </w:rPr>
        <w:t>their</w:t>
      </w:r>
      <w:r w:rsidR="002A460E">
        <w:rPr>
          <w:rFonts w:ascii="Verdana" w:hAnsi="Verdana" w:cs="Arial"/>
          <w:sz w:val="24"/>
        </w:rPr>
        <w:t xml:space="preserve"> consideration and approval of the Capital Programme for 2019/2020</w:t>
      </w:r>
      <w:r>
        <w:rPr>
          <w:rFonts w:ascii="Verdana" w:hAnsi="Verdana" w:cs="Arial"/>
          <w:sz w:val="24"/>
        </w:rPr>
        <w:t xml:space="preserve">. </w:t>
      </w:r>
    </w:p>
    <w:p w:rsidR="0094001A" w:rsidRDefault="0094001A" w:rsidP="0094001A">
      <w:pPr>
        <w:jc w:val="both"/>
        <w:rPr>
          <w:rFonts w:ascii="Verdana" w:hAnsi="Verdana"/>
          <w:iCs/>
          <w:sz w:val="24"/>
          <w:lang w:val="en-US"/>
        </w:rPr>
      </w:pPr>
    </w:p>
    <w:p w:rsidR="0094001A" w:rsidRPr="00A22C4B" w:rsidRDefault="0094001A" w:rsidP="0094001A">
      <w:pPr>
        <w:pStyle w:val="Heading8"/>
        <w:spacing w:before="0" w:after="0"/>
        <w:jc w:val="both"/>
        <w:rPr>
          <w:rFonts w:ascii="Verdana" w:hAnsi="Verdana"/>
          <w:b/>
          <w:i w:val="0"/>
          <w:iCs w:val="0"/>
        </w:rPr>
      </w:pPr>
      <w:r w:rsidRPr="00A22C4B">
        <w:rPr>
          <w:rFonts w:ascii="Verdana" w:hAnsi="Verdana"/>
          <w:b/>
          <w:i w:val="0"/>
          <w:iCs w:val="0"/>
        </w:rPr>
        <w:t xml:space="preserve">4.   </w:t>
      </w:r>
      <w:r w:rsidRPr="007131E4">
        <w:rPr>
          <w:rFonts w:ascii="Verdana" w:hAnsi="Verdana"/>
          <w:b/>
          <w:i w:val="0"/>
          <w:iCs w:val="0"/>
          <w:bdr w:val="single" w:sz="4" w:space="0" w:color="auto"/>
        </w:rPr>
        <w:t>R</w:t>
      </w:r>
      <w:r w:rsidRPr="00A22C4B">
        <w:rPr>
          <w:rFonts w:ascii="Verdana" w:hAnsi="Verdana"/>
          <w:b/>
          <w:i w:val="0"/>
          <w:iCs w:val="0"/>
        </w:rPr>
        <w:t>ECOMMENDATION</w:t>
      </w:r>
    </w:p>
    <w:p w:rsidR="0094001A" w:rsidRPr="00A22C4B" w:rsidRDefault="0094001A" w:rsidP="0094001A">
      <w:pPr>
        <w:pStyle w:val="Footer"/>
        <w:tabs>
          <w:tab w:val="clear" w:pos="8306"/>
          <w:tab w:val="right" w:pos="9000"/>
        </w:tabs>
        <w:jc w:val="both"/>
        <w:rPr>
          <w:rFonts w:ascii="Verdana" w:hAnsi="Verdana" w:cs="Arial"/>
          <w:sz w:val="24"/>
        </w:rPr>
      </w:pPr>
    </w:p>
    <w:p w:rsidR="0094001A" w:rsidRDefault="001E1553" w:rsidP="0094001A">
      <w:pPr>
        <w:autoSpaceDE w:val="0"/>
        <w:autoSpaceDN w:val="0"/>
        <w:adjustRightInd w:val="0"/>
        <w:jc w:val="both"/>
        <w:rPr>
          <w:rFonts w:ascii="Verdana" w:hAnsi="Verdana" w:cs="Arial"/>
          <w:sz w:val="24"/>
        </w:rPr>
      </w:pPr>
      <w:r>
        <w:rPr>
          <w:rFonts w:ascii="Verdana" w:hAnsi="Verdana" w:cs="Arial"/>
          <w:sz w:val="24"/>
        </w:rPr>
        <w:t xml:space="preserve">The </w:t>
      </w:r>
      <w:r w:rsidR="00E7604E">
        <w:rPr>
          <w:rFonts w:ascii="Verdana" w:hAnsi="Verdana" w:cs="Arial"/>
          <w:sz w:val="24"/>
        </w:rPr>
        <w:t>Health</w:t>
      </w:r>
      <w:r w:rsidR="0094001A">
        <w:rPr>
          <w:rFonts w:ascii="Verdana" w:hAnsi="Verdana" w:cs="Arial"/>
          <w:sz w:val="24"/>
        </w:rPr>
        <w:t xml:space="preserve"> Board</w:t>
      </w:r>
      <w:r w:rsidR="0094001A" w:rsidRPr="00A22C4B">
        <w:rPr>
          <w:rFonts w:ascii="Verdana" w:hAnsi="Verdana" w:cs="Arial"/>
          <w:sz w:val="24"/>
        </w:rPr>
        <w:t xml:space="preserve"> </w:t>
      </w:r>
      <w:r w:rsidR="00D37AB4">
        <w:rPr>
          <w:rFonts w:ascii="Verdana" w:hAnsi="Verdana" w:cs="Arial"/>
          <w:sz w:val="24"/>
        </w:rPr>
        <w:t>is</w:t>
      </w:r>
      <w:bookmarkStart w:id="0" w:name="_GoBack"/>
      <w:bookmarkEnd w:id="0"/>
      <w:r w:rsidR="0094001A" w:rsidRPr="00A22C4B">
        <w:rPr>
          <w:rFonts w:ascii="Verdana" w:hAnsi="Verdana" w:cs="Arial"/>
          <w:sz w:val="24"/>
        </w:rPr>
        <w:t xml:space="preserve"> asked to:</w:t>
      </w:r>
    </w:p>
    <w:p w:rsidR="0094001A" w:rsidRPr="00A22C4B" w:rsidRDefault="0094001A" w:rsidP="0094001A">
      <w:pPr>
        <w:autoSpaceDE w:val="0"/>
        <w:autoSpaceDN w:val="0"/>
        <w:adjustRightInd w:val="0"/>
        <w:jc w:val="both"/>
        <w:rPr>
          <w:rFonts w:ascii="Verdana" w:hAnsi="Verdana" w:cs="Arial"/>
          <w:sz w:val="24"/>
        </w:rPr>
      </w:pPr>
    </w:p>
    <w:p w:rsidR="0094001A" w:rsidRPr="00EF66D2" w:rsidRDefault="0094001A" w:rsidP="0094001A">
      <w:pPr>
        <w:numPr>
          <w:ilvl w:val="0"/>
          <w:numId w:val="14"/>
        </w:numPr>
        <w:autoSpaceDE w:val="0"/>
        <w:autoSpaceDN w:val="0"/>
        <w:adjustRightInd w:val="0"/>
        <w:jc w:val="both"/>
        <w:rPr>
          <w:rFonts w:ascii="Verdana" w:hAnsi="Verdana" w:cs="Arial"/>
          <w:sz w:val="24"/>
        </w:rPr>
      </w:pPr>
      <w:r>
        <w:rPr>
          <w:rFonts w:ascii="Verdana" w:hAnsi="Verdana" w:cs="Arial"/>
          <w:b/>
          <w:sz w:val="24"/>
        </w:rPr>
        <w:t xml:space="preserve">DISCUSS </w:t>
      </w:r>
      <w:r w:rsidRPr="00F7177C">
        <w:rPr>
          <w:rFonts w:ascii="Verdana" w:hAnsi="Verdana" w:cs="Arial"/>
          <w:sz w:val="24"/>
        </w:rPr>
        <w:t>and</w:t>
      </w:r>
      <w:r>
        <w:rPr>
          <w:rFonts w:ascii="Verdana" w:hAnsi="Verdana" w:cs="Arial"/>
          <w:b/>
          <w:sz w:val="24"/>
        </w:rPr>
        <w:t xml:space="preserve"> NOTE </w:t>
      </w:r>
      <w:r w:rsidRPr="00A22C4B">
        <w:rPr>
          <w:rFonts w:ascii="Verdana" w:hAnsi="Verdana" w:cs="Arial"/>
          <w:sz w:val="24"/>
        </w:rPr>
        <w:t>the</w:t>
      </w:r>
      <w:r>
        <w:rPr>
          <w:rFonts w:ascii="Verdana" w:hAnsi="Verdana" w:cs="Arial"/>
          <w:sz w:val="24"/>
        </w:rPr>
        <w:t xml:space="preserve"> quarterly update</w:t>
      </w:r>
      <w:r w:rsidRPr="00A22C4B">
        <w:rPr>
          <w:rFonts w:ascii="Verdana" w:hAnsi="Verdana" w:cs="Arial"/>
          <w:sz w:val="24"/>
        </w:rPr>
        <w:t xml:space="preserve"> report.</w:t>
      </w:r>
    </w:p>
    <w:p w:rsidR="0094001A" w:rsidRDefault="0094001A" w:rsidP="0094001A">
      <w:pPr>
        <w:autoSpaceDE w:val="0"/>
        <w:autoSpaceDN w:val="0"/>
        <w:adjustRightInd w:val="0"/>
        <w:jc w:val="both"/>
        <w:rPr>
          <w:rFonts w:ascii="Verdana" w:hAnsi="Verdana" w:cs="Arial"/>
          <w:sz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716"/>
      </w:tblGrid>
      <w:tr w:rsidR="0094001A" w:rsidRPr="008C4DD8" w:rsidTr="00452BA3">
        <w:trPr>
          <w:trHeight w:val="425"/>
        </w:trPr>
        <w:tc>
          <w:tcPr>
            <w:tcW w:w="3060" w:type="dxa"/>
            <w:shd w:val="clear" w:color="auto" w:fill="E6E6E6"/>
          </w:tcPr>
          <w:p w:rsidR="0094001A" w:rsidRPr="00A367BA" w:rsidRDefault="0094001A" w:rsidP="00106812">
            <w:pPr>
              <w:rPr>
                <w:rFonts w:ascii="Verdana" w:hAnsi="Verdana" w:cs="Arial"/>
                <w:b/>
                <w:sz w:val="24"/>
              </w:rPr>
            </w:pPr>
            <w:r>
              <w:rPr>
                <w:rFonts w:ascii="Verdana" w:hAnsi="Verdana" w:cs="Arial"/>
                <w:b/>
                <w:sz w:val="24"/>
              </w:rPr>
              <w:t>Freedom of information status</w:t>
            </w:r>
          </w:p>
        </w:tc>
        <w:tc>
          <w:tcPr>
            <w:tcW w:w="6716" w:type="dxa"/>
          </w:tcPr>
          <w:p w:rsidR="0094001A" w:rsidRDefault="003604E3" w:rsidP="00106812">
            <w:pPr>
              <w:jc w:val="both"/>
              <w:rPr>
                <w:rFonts w:ascii="Verdana" w:hAnsi="Verdana" w:cs="Arial"/>
                <w:sz w:val="24"/>
              </w:rPr>
            </w:pPr>
            <w:r>
              <w:rPr>
                <w:rFonts w:ascii="Verdana" w:hAnsi="Verdana" w:cs="Arial"/>
                <w:sz w:val="24"/>
              </w:rPr>
              <w:t>Ope</w:t>
            </w:r>
            <w:r w:rsidR="001E1553">
              <w:rPr>
                <w:rFonts w:ascii="Verdana" w:hAnsi="Verdana" w:cs="Arial"/>
                <w:sz w:val="24"/>
              </w:rPr>
              <w:t xml:space="preserve">n </w:t>
            </w:r>
          </w:p>
        </w:tc>
      </w:tr>
    </w:tbl>
    <w:p w:rsidR="0094001A" w:rsidRPr="007131E4" w:rsidRDefault="0094001A" w:rsidP="0094001A">
      <w:pPr>
        <w:pStyle w:val="Title"/>
        <w:jc w:val="left"/>
        <w:rPr>
          <w:sz w:val="4"/>
        </w:rPr>
      </w:pPr>
    </w:p>
    <w:p w:rsidR="00C25FB1" w:rsidRPr="007131E4" w:rsidRDefault="00C25FB1" w:rsidP="0094001A">
      <w:pPr>
        <w:jc w:val="both"/>
        <w:rPr>
          <w:sz w:val="4"/>
        </w:rPr>
      </w:pPr>
    </w:p>
    <w:sectPr w:rsidR="00C25FB1" w:rsidRPr="007131E4" w:rsidSect="00452BA3">
      <w:footerReference w:type="default" r:id="rId16"/>
      <w:pgSz w:w="11906" w:h="16838"/>
      <w:pgMar w:top="1134" w:right="924" w:bottom="1440" w:left="1259" w:header="709" w:footer="37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58EE" w:rsidRDefault="00F658EE">
      <w:r>
        <w:separator/>
      </w:r>
    </w:p>
  </w:endnote>
  <w:endnote w:type="continuationSeparator" w:id="0">
    <w:p w:rsidR="00F658EE" w:rsidRDefault="00F65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4A0" w:firstRow="1" w:lastRow="0" w:firstColumn="1" w:lastColumn="0" w:noHBand="0" w:noVBand="1"/>
    </w:tblPr>
    <w:tblGrid>
      <w:gridCol w:w="3313"/>
      <w:gridCol w:w="2555"/>
      <w:gridCol w:w="3600"/>
    </w:tblGrid>
    <w:tr w:rsidR="00106812" w:rsidRPr="00B15CA8" w:rsidTr="00F7177C">
      <w:tc>
        <w:tcPr>
          <w:tcW w:w="3313" w:type="dxa"/>
        </w:tcPr>
        <w:p w:rsidR="00106812" w:rsidRPr="00B15CA8" w:rsidRDefault="00106812" w:rsidP="00B15CA8">
          <w:pPr>
            <w:pStyle w:val="Footer"/>
            <w:tabs>
              <w:tab w:val="clear" w:pos="8306"/>
              <w:tab w:val="right" w:pos="9000"/>
            </w:tabs>
            <w:rPr>
              <w:rFonts w:ascii="Verdana" w:hAnsi="Verdana" w:cs="Arial"/>
            </w:rPr>
          </w:pPr>
          <w:r>
            <w:rPr>
              <w:rFonts w:ascii="Verdana" w:hAnsi="Verdana" w:cs="Arial"/>
              <w:b/>
              <w:sz w:val="18"/>
              <w:szCs w:val="18"/>
            </w:rPr>
            <w:t>Quarterly Capital</w:t>
          </w:r>
          <w:r w:rsidRPr="00B15CA8">
            <w:rPr>
              <w:rFonts w:ascii="Verdana" w:hAnsi="Verdana" w:cs="Arial"/>
              <w:b/>
              <w:sz w:val="18"/>
              <w:szCs w:val="18"/>
            </w:rPr>
            <w:t xml:space="preserve"> Update                          </w:t>
          </w:r>
        </w:p>
      </w:tc>
      <w:tc>
        <w:tcPr>
          <w:tcW w:w="2555" w:type="dxa"/>
        </w:tcPr>
        <w:p w:rsidR="00106812" w:rsidRPr="00B15CA8" w:rsidRDefault="00106812" w:rsidP="00B15CA8">
          <w:pPr>
            <w:pStyle w:val="Footer"/>
            <w:tabs>
              <w:tab w:val="clear" w:pos="8306"/>
              <w:tab w:val="right" w:pos="9000"/>
            </w:tabs>
            <w:jc w:val="center"/>
            <w:rPr>
              <w:rFonts w:ascii="Verdana" w:hAnsi="Verdana" w:cs="Arial"/>
            </w:rPr>
          </w:pPr>
          <w:r w:rsidRPr="00B15CA8">
            <w:rPr>
              <w:rFonts w:ascii="Verdana" w:hAnsi="Verdana" w:cs="Arial"/>
              <w:b/>
              <w:sz w:val="18"/>
              <w:szCs w:val="18"/>
            </w:rPr>
            <w:t xml:space="preserve">Page </w:t>
          </w:r>
          <w:r w:rsidRPr="00B15CA8">
            <w:rPr>
              <w:rFonts w:ascii="Verdana" w:hAnsi="Verdana" w:cs="Arial"/>
              <w:b/>
              <w:sz w:val="18"/>
              <w:szCs w:val="18"/>
            </w:rPr>
            <w:fldChar w:fldCharType="begin"/>
          </w:r>
          <w:r w:rsidRPr="00B15CA8">
            <w:rPr>
              <w:rFonts w:ascii="Verdana" w:hAnsi="Verdana" w:cs="Arial"/>
              <w:b/>
              <w:sz w:val="18"/>
              <w:szCs w:val="18"/>
            </w:rPr>
            <w:instrText xml:space="preserve"> PAGE </w:instrText>
          </w:r>
          <w:r w:rsidRPr="00B15CA8">
            <w:rPr>
              <w:rFonts w:ascii="Verdana" w:hAnsi="Verdana" w:cs="Arial"/>
              <w:b/>
              <w:sz w:val="18"/>
              <w:szCs w:val="18"/>
            </w:rPr>
            <w:fldChar w:fldCharType="separate"/>
          </w:r>
          <w:r w:rsidR="00D37AB4">
            <w:rPr>
              <w:rFonts w:ascii="Verdana" w:hAnsi="Verdana" w:cs="Arial"/>
              <w:b/>
              <w:noProof/>
              <w:sz w:val="18"/>
              <w:szCs w:val="18"/>
            </w:rPr>
            <w:t>16</w:t>
          </w:r>
          <w:r w:rsidRPr="00B15CA8">
            <w:rPr>
              <w:rFonts w:ascii="Verdana" w:hAnsi="Verdana" w:cs="Arial"/>
              <w:b/>
              <w:sz w:val="18"/>
              <w:szCs w:val="18"/>
            </w:rPr>
            <w:fldChar w:fldCharType="end"/>
          </w:r>
          <w:r w:rsidRPr="00B15CA8">
            <w:rPr>
              <w:rFonts w:ascii="Verdana" w:hAnsi="Verdana" w:cs="Arial"/>
              <w:b/>
              <w:sz w:val="18"/>
              <w:szCs w:val="18"/>
            </w:rPr>
            <w:t xml:space="preserve"> of </w:t>
          </w:r>
          <w:r w:rsidRPr="00B15CA8">
            <w:rPr>
              <w:rFonts w:ascii="Verdana" w:hAnsi="Verdana" w:cs="Arial"/>
              <w:b/>
              <w:sz w:val="18"/>
              <w:szCs w:val="18"/>
            </w:rPr>
            <w:fldChar w:fldCharType="begin"/>
          </w:r>
          <w:r w:rsidRPr="00B15CA8">
            <w:rPr>
              <w:rFonts w:ascii="Verdana" w:hAnsi="Verdana" w:cs="Arial"/>
              <w:b/>
              <w:sz w:val="18"/>
              <w:szCs w:val="18"/>
            </w:rPr>
            <w:instrText xml:space="preserve"> NUMPAGES </w:instrText>
          </w:r>
          <w:r w:rsidRPr="00B15CA8">
            <w:rPr>
              <w:rFonts w:ascii="Verdana" w:hAnsi="Verdana" w:cs="Arial"/>
              <w:b/>
              <w:sz w:val="18"/>
              <w:szCs w:val="18"/>
            </w:rPr>
            <w:fldChar w:fldCharType="separate"/>
          </w:r>
          <w:r w:rsidR="00D37AB4">
            <w:rPr>
              <w:rFonts w:ascii="Verdana" w:hAnsi="Verdana" w:cs="Arial"/>
              <w:b/>
              <w:noProof/>
              <w:sz w:val="18"/>
              <w:szCs w:val="18"/>
            </w:rPr>
            <w:t>16</w:t>
          </w:r>
          <w:r w:rsidRPr="00B15CA8">
            <w:rPr>
              <w:rFonts w:ascii="Verdana" w:hAnsi="Verdana" w:cs="Arial"/>
              <w:b/>
              <w:sz w:val="18"/>
              <w:szCs w:val="18"/>
            </w:rPr>
            <w:fldChar w:fldCharType="end"/>
          </w:r>
        </w:p>
      </w:tc>
      <w:tc>
        <w:tcPr>
          <w:tcW w:w="3600" w:type="dxa"/>
        </w:tcPr>
        <w:p w:rsidR="00106812" w:rsidRPr="00B15CA8" w:rsidRDefault="00D37AB4" w:rsidP="0018005E">
          <w:pPr>
            <w:pStyle w:val="Footer"/>
            <w:tabs>
              <w:tab w:val="clear" w:pos="8306"/>
              <w:tab w:val="right" w:pos="9000"/>
            </w:tabs>
            <w:rPr>
              <w:rFonts w:ascii="Verdana" w:hAnsi="Verdana" w:cs="Arial"/>
              <w:b/>
              <w:sz w:val="18"/>
              <w:szCs w:val="18"/>
            </w:rPr>
          </w:pPr>
          <w:r>
            <w:rPr>
              <w:rFonts w:ascii="Verdana" w:hAnsi="Verdana" w:cs="Arial"/>
              <w:b/>
              <w:sz w:val="18"/>
              <w:szCs w:val="18"/>
            </w:rPr>
            <w:t xml:space="preserve"> University</w:t>
          </w:r>
          <w:r w:rsidR="00BE5683">
            <w:rPr>
              <w:rFonts w:ascii="Verdana" w:hAnsi="Verdana" w:cs="Arial"/>
              <w:b/>
              <w:sz w:val="18"/>
              <w:szCs w:val="18"/>
            </w:rPr>
            <w:t xml:space="preserve"> Health</w:t>
          </w:r>
          <w:r w:rsidR="00106812">
            <w:rPr>
              <w:rFonts w:ascii="Verdana" w:hAnsi="Verdana" w:cs="Arial"/>
              <w:b/>
              <w:sz w:val="18"/>
              <w:szCs w:val="18"/>
            </w:rPr>
            <w:t xml:space="preserve"> Board</w:t>
          </w:r>
          <w:r w:rsidR="00452BA3">
            <w:rPr>
              <w:rFonts w:ascii="Verdana" w:hAnsi="Verdana" w:cs="Arial"/>
              <w:b/>
              <w:sz w:val="18"/>
              <w:szCs w:val="18"/>
            </w:rPr>
            <w:t xml:space="preserve"> Meeting</w:t>
          </w:r>
        </w:p>
        <w:p w:rsidR="00106812" w:rsidRPr="00B15CA8" w:rsidRDefault="00BE5683" w:rsidP="002970FC">
          <w:pPr>
            <w:pStyle w:val="Footer"/>
            <w:tabs>
              <w:tab w:val="clear" w:pos="8306"/>
              <w:tab w:val="right" w:pos="9000"/>
            </w:tabs>
            <w:jc w:val="right"/>
            <w:rPr>
              <w:rFonts w:ascii="Verdana" w:hAnsi="Verdana" w:cs="Arial"/>
            </w:rPr>
          </w:pPr>
          <w:r>
            <w:rPr>
              <w:rFonts w:ascii="Verdana" w:hAnsi="Verdana" w:cs="Arial"/>
              <w:b/>
              <w:sz w:val="18"/>
              <w:szCs w:val="18"/>
            </w:rPr>
            <w:t>30 May</w:t>
          </w:r>
          <w:r w:rsidR="00106812">
            <w:rPr>
              <w:rFonts w:ascii="Verdana" w:hAnsi="Verdana" w:cs="Arial"/>
              <w:b/>
              <w:sz w:val="18"/>
              <w:szCs w:val="18"/>
            </w:rPr>
            <w:t xml:space="preserve"> 2019</w:t>
          </w:r>
        </w:p>
      </w:tc>
    </w:tr>
    <w:tr w:rsidR="00106812" w:rsidRPr="00B15CA8" w:rsidTr="00F7177C">
      <w:tc>
        <w:tcPr>
          <w:tcW w:w="3313" w:type="dxa"/>
        </w:tcPr>
        <w:p w:rsidR="00106812" w:rsidRDefault="00106812" w:rsidP="00B15CA8">
          <w:pPr>
            <w:pStyle w:val="Footer"/>
            <w:tabs>
              <w:tab w:val="clear" w:pos="8306"/>
              <w:tab w:val="right" w:pos="9000"/>
            </w:tabs>
            <w:rPr>
              <w:rFonts w:ascii="Verdana" w:hAnsi="Verdana" w:cs="Arial"/>
              <w:b/>
              <w:sz w:val="18"/>
              <w:szCs w:val="18"/>
            </w:rPr>
          </w:pPr>
        </w:p>
      </w:tc>
      <w:tc>
        <w:tcPr>
          <w:tcW w:w="2555" w:type="dxa"/>
        </w:tcPr>
        <w:p w:rsidR="00106812" w:rsidRPr="00B15CA8" w:rsidRDefault="00106812" w:rsidP="00B15CA8">
          <w:pPr>
            <w:pStyle w:val="Footer"/>
            <w:tabs>
              <w:tab w:val="clear" w:pos="8306"/>
              <w:tab w:val="right" w:pos="9000"/>
            </w:tabs>
            <w:jc w:val="center"/>
            <w:rPr>
              <w:rFonts w:ascii="Verdana" w:hAnsi="Verdana" w:cs="Arial"/>
              <w:b/>
              <w:sz w:val="18"/>
              <w:szCs w:val="18"/>
            </w:rPr>
          </w:pPr>
        </w:p>
      </w:tc>
      <w:tc>
        <w:tcPr>
          <w:tcW w:w="3600" w:type="dxa"/>
        </w:tcPr>
        <w:p w:rsidR="00106812" w:rsidRDefault="00106812" w:rsidP="0018005E">
          <w:pPr>
            <w:pStyle w:val="Footer"/>
            <w:tabs>
              <w:tab w:val="clear" w:pos="8306"/>
              <w:tab w:val="right" w:pos="9000"/>
            </w:tabs>
            <w:rPr>
              <w:rFonts w:ascii="Verdana" w:hAnsi="Verdana" w:cs="Arial"/>
              <w:b/>
              <w:sz w:val="18"/>
              <w:szCs w:val="18"/>
            </w:rPr>
          </w:pPr>
        </w:p>
      </w:tc>
    </w:tr>
  </w:tbl>
  <w:p w:rsidR="00106812" w:rsidRPr="007131E4" w:rsidRDefault="00106812" w:rsidP="007131E4">
    <w:pPr>
      <w:pStyle w:val="Footer"/>
      <w:tabs>
        <w:tab w:val="clear" w:pos="8306"/>
        <w:tab w:val="right" w:pos="9000"/>
      </w:tabs>
      <w:rPr>
        <w:rFonts w:ascii="Verdana" w:hAnsi="Verdana" w:cs="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58EE" w:rsidRDefault="00F658EE">
      <w:r>
        <w:separator/>
      </w:r>
    </w:p>
  </w:footnote>
  <w:footnote w:type="continuationSeparator" w:id="0">
    <w:p w:rsidR="00F658EE" w:rsidRDefault="00F658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C4EAC"/>
    <w:multiLevelType w:val="hybridMultilevel"/>
    <w:tmpl w:val="B70E1E66"/>
    <w:lvl w:ilvl="0" w:tplc="8D3E2970">
      <w:start w:val="1"/>
      <w:numFmt w:val="bullet"/>
      <w:lvlText w:val="–"/>
      <w:lvlJc w:val="left"/>
      <w:pPr>
        <w:tabs>
          <w:tab w:val="num" w:pos="720"/>
        </w:tabs>
        <w:ind w:left="720" w:hanging="360"/>
      </w:pPr>
      <w:rPr>
        <w:rFonts w:ascii="Times New Roman" w:hAnsi="Times New Roman" w:hint="default"/>
      </w:rPr>
    </w:lvl>
    <w:lvl w:ilvl="1" w:tplc="281C20AE">
      <w:start w:val="573"/>
      <w:numFmt w:val="bullet"/>
      <w:lvlText w:val="–"/>
      <w:lvlJc w:val="left"/>
      <w:pPr>
        <w:tabs>
          <w:tab w:val="num" w:pos="1440"/>
        </w:tabs>
        <w:ind w:left="1440" w:hanging="360"/>
      </w:pPr>
      <w:rPr>
        <w:rFonts w:ascii="Times New Roman" w:hAnsi="Times New Roman" w:hint="default"/>
      </w:rPr>
    </w:lvl>
    <w:lvl w:ilvl="2" w:tplc="01DA6804" w:tentative="1">
      <w:start w:val="1"/>
      <w:numFmt w:val="bullet"/>
      <w:lvlText w:val="–"/>
      <w:lvlJc w:val="left"/>
      <w:pPr>
        <w:tabs>
          <w:tab w:val="num" w:pos="2160"/>
        </w:tabs>
        <w:ind w:left="2160" w:hanging="360"/>
      </w:pPr>
      <w:rPr>
        <w:rFonts w:ascii="Times New Roman" w:hAnsi="Times New Roman" w:hint="default"/>
      </w:rPr>
    </w:lvl>
    <w:lvl w:ilvl="3" w:tplc="CD1AE86A" w:tentative="1">
      <w:start w:val="1"/>
      <w:numFmt w:val="bullet"/>
      <w:lvlText w:val="–"/>
      <w:lvlJc w:val="left"/>
      <w:pPr>
        <w:tabs>
          <w:tab w:val="num" w:pos="2880"/>
        </w:tabs>
        <w:ind w:left="2880" w:hanging="360"/>
      </w:pPr>
      <w:rPr>
        <w:rFonts w:ascii="Times New Roman" w:hAnsi="Times New Roman" w:hint="default"/>
      </w:rPr>
    </w:lvl>
    <w:lvl w:ilvl="4" w:tplc="A782AAA4" w:tentative="1">
      <w:start w:val="1"/>
      <w:numFmt w:val="bullet"/>
      <w:lvlText w:val="–"/>
      <w:lvlJc w:val="left"/>
      <w:pPr>
        <w:tabs>
          <w:tab w:val="num" w:pos="3600"/>
        </w:tabs>
        <w:ind w:left="3600" w:hanging="360"/>
      </w:pPr>
      <w:rPr>
        <w:rFonts w:ascii="Times New Roman" w:hAnsi="Times New Roman" w:hint="default"/>
      </w:rPr>
    </w:lvl>
    <w:lvl w:ilvl="5" w:tplc="CA7A45EC" w:tentative="1">
      <w:start w:val="1"/>
      <w:numFmt w:val="bullet"/>
      <w:lvlText w:val="–"/>
      <w:lvlJc w:val="left"/>
      <w:pPr>
        <w:tabs>
          <w:tab w:val="num" w:pos="4320"/>
        </w:tabs>
        <w:ind w:left="4320" w:hanging="360"/>
      </w:pPr>
      <w:rPr>
        <w:rFonts w:ascii="Times New Roman" w:hAnsi="Times New Roman" w:hint="default"/>
      </w:rPr>
    </w:lvl>
    <w:lvl w:ilvl="6" w:tplc="EA321022" w:tentative="1">
      <w:start w:val="1"/>
      <w:numFmt w:val="bullet"/>
      <w:lvlText w:val="–"/>
      <w:lvlJc w:val="left"/>
      <w:pPr>
        <w:tabs>
          <w:tab w:val="num" w:pos="5040"/>
        </w:tabs>
        <w:ind w:left="5040" w:hanging="360"/>
      </w:pPr>
      <w:rPr>
        <w:rFonts w:ascii="Times New Roman" w:hAnsi="Times New Roman" w:hint="default"/>
      </w:rPr>
    </w:lvl>
    <w:lvl w:ilvl="7" w:tplc="249492CE" w:tentative="1">
      <w:start w:val="1"/>
      <w:numFmt w:val="bullet"/>
      <w:lvlText w:val="–"/>
      <w:lvlJc w:val="left"/>
      <w:pPr>
        <w:tabs>
          <w:tab w:val="num" w:pos="5760"/>
        </w:tabs>
        <w:ind w:left="5760" w:hanging="360"/>
      </w:pPr>
      <w:rPr>
        <w:rFonts w:ascii="Times New Roman" w:hAnsi="Times New Roman" w:hint="default"/>
      </w:rPr>
    </w:lvl>
    <w:lvl w:ilvl="8" w:tplc="84B2341E"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6786A9C"/>
    <w:multiLevelType w:val="hybridMultilevel"/>
    <w:tmpl w:val="58180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93550B"/>
    <w:multiLevelType w:val="hybridMultilevel"/>
    <w:tmpl w:val="77F8D6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57C9C"/>
    <w:multiLevelType w:val="hybridMultilevel"/>
    <w:tmpl w:val="5E7C2E2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 w15:restartNumberingAfterBreak="0">
    <w:nsid w:val="091F1FC7"/>
    <w:multiLevelType w:val="hybridMultilevel"/>
    <w:tmpl w:val="AD1C7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393D6A"/>
    <w:multiLevelType w:val="hybridMultilevel"/>
    <w:tmpl w:val="BE8A3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54EE5"/>
    <w:multiLevelType w:val="hybridMultilevel"/>
    <w:tmpl w:val="F7F8B2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D11292"/>
    <w:multiLevelType w:val="hybridMultilevel"/>
    <w:tmpl w:val="3FD2C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C665B1"/>
    <w:multiLevelType w:val="hybridMultilevel"/>
    <w:tmpl w:val="1872380C"/>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CCE4072"/>
    <w:multiLevelType w:val="multilevel"/>
    <w:tmpl w:val="8FAAE7D4"/>
    <w:lvl w:ilvl="0">
      <w:start w:val="1"/>
      <w:numFmt w:val="decimal"/>
      <w:lvlText w:val="%1."/>
      <w:lvlJc w:val="left"/>
      <w:pPr>
        <w:ind w:left="720" w:hanging="360"/>
      </w:pPr>
      <w:rPr>
        <w:rFonts w:ascii="Verdana" w:eastAsia="Times New Roman" w:hAnsi="Verdana" w:cs="Tahoma"/>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15:restartNumberingAfterBreak="0">
    <w:nsid w:val="26233D48"/>
    <w:multiLevelType w:val="hybridMultilevel"/>
    <w:tmpl w:val="7960E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392356"/>
    <w:multiLevelType w:val="hybridMultilevel"/>
    <w:tmpl w:val="B49A03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CB66DDB"/>
    <w:multiLevelType w:val="hybridMultilevel"/>
    <w:tmpl w:val="BF98C8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AB335C"/>
    <w:multiLevelType w:val="hybridMultilevel"/>
    <w:tmpl w:val="195C2BA2"/>
    <w:lvl w:ilvl="0" w:tplc="B420DB06">
      <w:start w:val="1"/>
      <w:numFmt w:val="decimal"/>
      <w:lvlText w:val="%1."/>
      <w:lvlJc w:val="left"/>
      <w:pPr>
        <w:ind w:left="720" w:hanging="360"/>
      </w:pPr>
      <w:rPr>
        <w:rFonts w:ascii="Verdana" w:hAnsi="Verdana" w:cs="Tahoma" w:hint="default"/>
        <w:b w:val="0"/>
        <w:i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15:restartNumberingAfterBreak="0">
    <w:nsid w:val="31391A4E"/>
    <w:multiLevelType w:val="hybridMultilevel"/>
    <w:tmpl w:val="99B42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8D3143"/>
    <w:multiLevelType w:val="hybridMultilevel"/>
    <w:tmpl w:val="2A242CD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28A2598"/>
    <w:multiLevelType w:val="hybridMultilevel"/>
    <w:tmpl w:val="C4AC8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B345D7"/>
    <w:multiLevelType w:val="hybridMultilevel"/>
    <w:tmpl w:val="F7CAA0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4525E90"/>
    <w:multiLevelType w:val="multilevel"/>
    <w:tmpl w:val="F2A668BC"/>
    <w:lvl w:ilvl="0">
      <w:start w:val="1"/>
      <w:numFmt w:val="decimal"/>
      <w:lvlText w:val="%1."/>
      <w:lvlJc w:val="left"/>
      <w:pPr>
        <w:tabs>
          <w:tab w:val="num" w:pos="510"/>
        </w:tabs>
        <w:ind w:left="510" w:hanging="51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800"/>
        </w:tabs>
        <w:ind w:left="1800" w:hanging="1080"/>
      </w:pPr>
      <w:rPr>
        <w:rFonts w:cs="Times New Roman" w:hint="default"/>
      </w:rPr>
    </w:lvl>
    <w:lvl w:ilvl="3">
      <w:start w:val="1"/>
      <w:numFmt w:val="decimal"/>
      <w:lvlText w:val="%1.%2.%3.%4."/>
      <w:lvlJc w:val="left"/>
      <w:pPr>
        <w:tabs>
          <w:tab w:val="num" w:pos="2520"/>
        </w:tabs>
        <w:ind w:left="2520" w:hanging="1440"/>
      </w:pPr>
      <w:rPr>
        <w:rFonts w:cs="Times New Roman" w:hint="default"/>
      </w:rPr>
    </w:lvl>
    <w:lvl w:ilvl="4">
      <w:start w:val="1"/>
      <w:numFmt w:val="decimal"/>
      <w:lvlText w:val="%1.%2.%3.%4.%5."/>
      <w:lvlJc w:val="left"/>
      <w:pPr>
        <w:tabs>
          <w:tab w:val="num" w:pos="3240"/>
        </w:tabs>
        <w:ind w:left="3240" w:hanging="1800"/>
      </w:pPr>
      <w:rPr>
        <w:rFonts w:cs="Times New Roman" w:hint="default"/>
      </w:rPr>
    </w:lvl>
    <w:lvl w:ilvl="5">
      <w:start w:val="1"/>
      <w:numFmt w:val="decimal"/>
      <w:lvlText w:val="%1.%2.%3.%4.%5.%6."/>
      <w:lvlJc w:val="left"/>
      <w:pPr>
        <w:tabs>
          <w:tab w:val="num" w:pos="3600"/>
        </w:tabs>
        <w:ind w:left="3600" w:hanging="1800"/>
      </w:pPr>
      <w:rPr>
        <w:rFonts w:cs="Times New Roman" w:hint="default"/>
      </w:rPr>
    </w:lvl>
    <w:lvl w:ilvl="6">
      <w:start w:val="1"/>
      <w:numFmt w:val="decimal"/>
      <w:lvlText w:val="%1.%2.%3.%4.%5.%6.%7."/>
      <w:lvlJc w:val="left"/>
      <w:pPr>
        <w:tabs>
          <w:tab w:val="num" w:pos="4320"/>
        </w:tabs>
        <w:ind w:left="4320" w:hanging="2160"/>
      </w:pPr>
      <w:rPr>
        <w:rFonts w:cs="Times New Roman" w:hint="default"/>
      </w:rPr>
    </w:lvl>
    <w:lvl w:ilvl="7">
      <w:start w:val="1"/>
      <w:numFmt w:val="decimal"/>
      <w:lvlText w:val="%1.%2.%3.%4.%5.%6.%7.%8."/>
      <w:lvlJc w:val="left"/>
      <w:pPr>
        <w:tabs>
          <w:tab w:val="num" w:pos="5040"/>
        </w:tabs>
        <w:ind w:left="5040" w:hanging="2520"/>
      </w:pPr>
      <w:rPr>
        <w:rFonts w:cs="Times New Roman" w:hint="default"/>
      </w:rPr>
    </w:lvl>
    <w:lvl w:ilvl="8">
      <w:start w:val="1"/>
      <w:numFmt w:val="decimal"/>
      <w:lvlText w:val="%1.%2.%3.%4.%5.%6.%7.%8.%9."/>
      <w:lvlJc w:val="left"/>
      <w:pPr>
        <w:tabs>
          <w:tab w:val="num" w:pos="5760"/>
        </w:tabs>
        <w:ind w:left="5760" w:hanging="2880"/>
      </w:pPr>
      <w:rPr>
        <w:rFonts w:cs="Times New Roman" w:hint="default"/>
      </w:rPr>
    </w:lvl>
  </w:abstractNum>
  <w:abstractNum w:abstractNumId="19" w15:restartNumberingAfterBreak="0">
    <w:nsid w:val="373F3A62"/>
    <w:multiLevelType w:val="hybridMultilevel"/>
    <w:tmpl w:val="F3D250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FB25EB3"/>
    <w:multiLevelType w:val="hybridMultilevel"/>
    <w:tmpl w:val="8B36204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2132183"/>
    <w:multiLevelType w:val="hybridMultilevel"/>
    <w:tmpl w:val="B85E690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43B41743"/>
    <w:multiLevelType w:val="hybridMultilevel"/>
    <w:tmpl w:val="DE7AAB1C"/>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514A4D65"/>
    <w:multiLevelType w:val="hybridMultilevel"/>
    <w:tmpl w:val="E3525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B52636"/>
    <w:multiLevelType w:val="hybridMultilevel"/>
    <w:tmpl w:val="36BC2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B16E7F"/>
    <w:multiLevelType w:val="hybridMultilevel"/>
    <w:tmpl w:val="7F22B8C0"/>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6" w15:restartNumberingAfterBreak="0">
    <w:nsid w:val="648A4ADF"/>
    <w:multiLevelType w:val="hybridMultilevel"/>
    <w:tmpl w:val="37AC0E0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A143FA"/>
    <w:multiLevelType w:val="hybridMultilevel"/>
    <w:tmpl w:val="44E228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6965ED8"/>
    <w:multiLevelType w:val="hybridMultilevel"/>
    <w:tmpl w:val="88083B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404675"/>
    <w:multiLevelType w:val="hybridMultilevel"/>
    <w:tmpl w:val="91E45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4A0AC9"/>
    <w:multiLevelType w:val="hybridMultilevel"/>
    <w:tmpl w:val="CD46B4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A67430A"/>
    <w:multiLevelType w:val="hybridMultilevel"/>
    <w:tmpl w:val="232253F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6B4A44E0"/>
    <w:multiLevelType w:val="hybridMultilevel"/>
    <w:tmpl w:val="EB7C8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953459"/>
    <w:multiLevelType w:val="hybridMultilevel"/>
    <w:tmpl w:val="DF50C4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01806B1"/>
    <w:multiLevelType w:val="hybridMultilevel"/>
    <w:tmpl w:val="480E8F4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4039F7"/>
    <w:multiLevelType w:val="hybridMultilevel"/>
    <w:tmpl w:val="784ECA5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0A518D"/>
    <w:multiLevelType w:val="hybridMultilevel"/>
    <w:tmpl w:val="A6C2D2AE"/>
    <w:lvl w:ilvl="0" w:tplc="0809000F">
      <w:start w:val="1"/>
      <w:numFmt w:val="decimal"/>
      <w:lvlText w:val="%1."/>
      <w:lvlJc w:val="left"/>
      <w:pPr>
        <w:ind w:left="360" w:hanging="360"/>
      </w:pPr>
      <w:rPr>
        <w:rFonts w:cs="Times New Roman"/>
      </w:rPr>
    </w:lvl>
    <w:lvl w:ilvl="1" w:tplc="08090001">
      <w:start w:val="1"/>
      <w:numFmt w:val="bullet"/>
      <w:lvlText w:val=""/>
      <w:lvlJc w:val="left"/>
      <w:pPr>
        <w:tabs>
          <w:tab w:val="num" w:pos="1080"/>
        </w:tabs>
        <w:ind w:left="1080" w:hanging="360"/>
      </w:pPr>
      <w:rPr>
        <w:rFonts w:ascii="Symbol" w:hAnsi="Symbol" w:hint="default"/>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37" w15:restartNumberingAfterBreak="0">
    <w:nsid w:val="795E5F64"/>
    <w:multiLevelType w:val="hybridMultilevel"/>
    <w:tmpl w:val="78D02A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9FC12FB"/>
    <w:multiLevelType w:val="hybridMultilevel"/>
    <w:tmpl w:val="01BA7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816A7D"/>
    <w:multiLevelType w:val="hybridMultilevel"/>
    <w:tmpl w:val="F07C489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7CE41D9E"/>
    <w:multiLevelType w:val="hybridMultilevel"/>
    <w:tmpl w:val="F7F87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39"/>
  </w:num>
  <w:num w:numId="3">
    <w:abstractNumId w:val="22"/>
  </w:num>
  <w:num w:numId="4">
    <w:abstractNumId w:val="18"/>
  </w:num>
  <w:num w:numId="5">
    <w:abstractNumId w:val="21"/>
  </w:num>
  <w:num w:numId="6">
    <w:abstractNumId w:val="0"/>
  </w:num>
  <w:num w:numId="7">
    <w:abstractNumId w:val="20"/>
  </w:num>
  <w:num w:numId="8">
    <w:abstractNumId w:val="28"/>
  </w:num>
  <w:num w:numId="9">
    <w:abstractNumId w:val="8"/>
  </w:num>
  <w:num w:numId="10">
    <w:abstractNumId w:val="6"/>
  </w:num>
  <w:num w:numId="11">
    <w:abstractNumId w:val="11"/>
  </w:num>
  <w:num w:numId="12">
    <w:abstractNumId w:val="36"/>
  </w:num>
  <w:num w:numId="13">
    <w:abstractNumId w:val="14"/>
  </w:num>
  <w:num w:numId="14">
    <w:abstractNumId w:val="12"/>
  </w:num>
  <w:num w:numId="15">
    <w:abstractNumId w:val="5"/>
  </w:num>
  <w:num w:numId="16">
    <w:abstractNumId w:val="17"/>
  </w:num>
  <w:num w:numId="17">
    <w:abstractNumId w:val="15"/>
  </w:num>
  <w:num w:numId="18">
    <w:abstractNumId w:val="38"/>
  </w:num>
  <w:num w:numId="19">
    <w:abstractNumId w:val="29"/>
  </w:num>
  <w:num w:numId="20">
    <w:abstractNumId w:val="24"/>
  </w:num>
  <w:num w:numId="21">
    <w:abstractNumId w:val="25"/>
  </w:num>
  <w:num w:numId="22">
    <w:abstractNumId w:val="31"/>
  </w:num>
  <w:num w:numId="23">
    <w:abstractNumId w:val="34"/>
  </w:num>
  <w:num w:numId="24">
    <w:abstractNumId w:val="2"/>
  </w:num>
  <w:num w:numId="25">
    <w:abstractNumId w:val="26"/>
  </w:num>
  <w:num w:numId="26">
    <w:abstractNumId w:val="30"/>
  </w:num>
  <w:num w:numId="27">
    <w:abstractNumId w:val="13"/>
  </w:num>
  <w:num w:numId="28">
    <w:abstractNumId w:val="4"/>
  </w:num>
  <w:num w:numId="29">
    <w:abstractNumId w:val="9"/>
  </w:num>
  <w:num w:numId="30">
    <w:abstractNumId w:val="27"/>
  </w:num>
  <w:num w:numId="31">
    <w:abstractNumId w:val="32"/>
  </w:num>
  <w:num w:numId="32">
    <w:abstractNumId w:val="10"/>
  </w:num>
  <w:num w:numId="33">
    <w:abstractNumId w:val="1"/>
  </w:num>
  <w:num w:numId="3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3"/>
  </w:num>
  <w:num w:numId="37">
    <w:abstractNumId w:val="37"/>
  </w:num>
  <w:num w:numId="38">
    <w:abstractNumId w:val="35"/>
  </w:num>
  <w:num w:numId="39">
    <w:abstractNumId w:val="23"/>
  </w:num>
  <w:num w:numId="40">
    <w:abstractNumId w:val="19"/>
  </w:num>
  <w:num w:numId="41">
    <w:abstractNumId w:val="40"/>
  </w:num>
  <w:num w:numId="4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038A"/>
    <w:rsid w:val="0000138B"/>
    <w:rsid w:val="00003B88"/>
    <w:rsid w:val="00006836"/>
    <w:rsid w:val="00011A5C"/>
    <w:rsid w:val="00020F55"/>
    <w:rsid w:val="00023081"/>
    <w:rsid w:val="00023491"/>
    <w:rsid w:val="0002469A"/>
    <w:rsid w:val="00030539"/>
    <w:rsid w:val="00033728"/>
    <w:rsid w:val="00034979"/>
    <w:rsid w:val="000364C9"/>
    <w:rsid w:val="00037E16"/>
    <w:rsid w:val="00040CCD"/>
    <w:rsid w:val="0004187E"/>
    <w:rsid w:val="00042631"/>
    <w:rsid w:val="00043AC1"/>
    <w:rsid w:val="00046762"/>
    <w:rsid w:val="0004777A"/>
    <w:rsid w:val="00052FC1"/>
    <w:rsid w:val="000546B3"/>
    <w:rsid w:val="00061352"/>
    <w:rsid w:val="00061567"/>
    <w:rsid w:val="0006200B"/>
    <w:rsid w:val="000634EC"/>
    <w:rsid w:val="00063F88"/>
    <w:rsid w:val="00066281"/>
    <w:rsid w:val="0006646D"/>
    <w:rsid w:val="0007077A"/>
    <w:rsid w:val="00071DDA"/>
    <w:rsid w:val="00072D39"/>
    <w:rsid w:val="000745AC"/>
    <w:rsid w:val="00074BA8"/>
    <w:rsid w:val="0007617D"/>
    <w:rsid w:val="00076A8C"/>
    <w:rsid w:val="000773A6"/>
    <w:rsid w:val="000776B7"/>
    <w:rsid w:val="000812B1"/>
    <w:rsid w:val="000832B7"/>
    <w:rsid w:val="00084FC9"/>
    <w:rsid w:val="00085B2D"/>
    <w:rsid w:val="00086832"/>
    <w:rsid w:val="0009221E"/>
    <w:rsid w:val="00094021"/>
    <w:rsid w:val="000A112F"/>
    <w:rsid w:val="000A1323"/>
    <w:rsid w:val="000A3977"/>
    <w:rsid w:val="000A5CE0"/>
    <w:rsid w:val="000B32EB"/>
    <w:rsid w:val="000B72B0"/>
    <w:rsid w:val="000C18E1"/>
    <w:rsid w:val="000D19BB"/>
    <w:rsid w:val="000D2165"/>
    <w:rsid w:val="000D3CF1"/>
    <w:rsid w:val="000D5CC3"/>
    <w:rsid w:val="000F11FD"/>
    <w:rsid w:val="000F5F35"/>
    <w:rsid w:val="000F635B"/>
    <w:rsid w:val="000F65E7"/>
    <w:rsid w:val="000F7316"/>
    <w:rsid w:val="000F77D2"/>
    <w:rsid w:val="001043A2"/>
    <w:rsid w:val="00105DD6"/>
    <w:rsid w:val="00106812"/>
    <w:rsid w:val="00112AD4"/>
    <w:rsid w:val="00120BAD"/>
    <w:rsid w:val="0012159B"/>
    <w:rsid w:val="0012629D"/>
    <w:rsid w:val="001266E1"/>
    <w:rsid w:val="00132871"/>
    <w:rsid w:val="00132AD7"/>
    <w:rsid w:val="00133148"/>
    <w:rsid w:val="0013357D"/>
    <w:rsid w:val="001342CB"/>
    <w:rsid w:val="00137063"/>
    <w:rsid w:val="0013744C"/>
    <w:rsid w:val="001428BF"/>
    <w:rsid w:val="00145DFD"/>
    <w:rsid w:val="0015181C"/>
    <w:rsid w:val="00151ED3"/>
    <w:rsid w:val="001529B7"/>
    <w:rsid w:val="00153BAF"/>
    <w:rsid w:val="00154447"/>
    <w:rsid w:val="00156F74"/>
    <w:rsid w:val="00161C56"/>
    <w:rsid w:val="001634E4"/>
    <w:rsid w:val="00164A16"/>
    <w:rsid w:val="00164EC2"/>
    <w:rsid w:val="0016716D"/>
    <w:rsid w:val="00167AEC"/>
    <w:rsid w:val="001732E7"/>
    <w:rsid w:val="0018005E"/>
    <w:rsid w:val="00180FB9"/>
    <w:rsid w:val="0018110D"/>
    <w:rsid w:val="00181CF0"/>
    <w:rsid w:val="00183EE7"/>
    <w:rsid w:val="0019007E"/>
    <w:rsid w:val="001903FF"/>
    <w:rsid w:val="001A01C6"/>
    <w:rsid w:val="001A0B1B"/>
    <w:rsid w:val="001A5329"/>
    <w:rsid w:val="001B263B"/>
    <w:rsid w:val="001B6769"/>
    <w:rsid w:val="001C1081"/>
    <w:rsid w:val="001C2D46"/>
    <w:rsid w:val="001C35E6"/>
    <w:rsid w:val="001D41F4"/>
    <w:rsid w:val="001D49E6"/>
    <w:rsid w:val="001D56F1"/>
    <w:rsid w:val="001D7226"/>
    <w:rsid w:val="001E1286"/>
    <w:rsid w:val="001E1553"/>
    <w:rsid w:val="001E3E6D"/>
    <w:rsid w:val="001F587B"/>
    <w:rsid w:val="001F587D"/>
    <w:rsid w:val="001F5D58"/>
    <w:rsid w:val="001F679A"/>
    <w:rsid w:val="00202982"/>
    <w:rsid w:val="00205053"/>
    <w:rsid w:val="002075AC"/>
    <w:rsid w:val="0021110A"/>
    <w:rsid w:val="0021150B"/>
    <w:rsid w:val="002128D9"/>
    <w:rsid w:val="00214381"/>
    <w:rsid w:val="002144C5"/>
    <w:rsid w:val="0021453D"/>
    <w:rsid w:val="00215D6A"/>
    <w:rsid w:val="00217F8E"/>
    <w:rsid w:val="0022202D"/>
    <w:rsid w:val="002230BE"/>
    <w:rsid w:val="00223333"/>
    <w:rsid w:val="00227A0B"/>
    <w:rsid w:val="00231033"/>
    <w:rsid w:val="002428C6"/>
    <w:rsid w:val="00243E28"/>
    <w:rsid w:val="00250F70"/>
    <w:rsid w:val="00253584"/>
    <w:rsid w:val="00255000"/>
    <w:rsid w:val="00262ADD"/>
    <w:rsid w:val="00264987"/>
    <w:rsid w:val="0026632B"/>
    <w:rsid w:val="002729C9"/>
    <w:rsid w:val="0028290C"/>
    <w:rsid w:val="00291BFA"/>
    <w:rsid w:val="00292D26"/>
    <w:rsid w:val="00294941"/>
    <w:rsid w:val="00295429"/>
    <w:rsid w:val="0029561B"/>
    <w:rsid w:val="00296595"/>
    <w:rsid w:val="00296D01"/>
    <w:rsid w:val="002970FC"/>
    <w:rsid w:val="002A1F33"/>
    <w:rsid w:val="002A2EE6"/>
    <w:rsid w:val="002A37BF"/>
    <w:rsid w:val="002A3F6D"/>
    <w:rsid w:val="002A460E"/>
    <w:rsid w:val="002A5945"/>
    <w:rsid w:val="002A62A8"/>
    <w:rsid w:val="002B2F89"/>
    <w:rsid w:val="002B35EE"/>
    <w:rsid w:val="002B5158"/>
    <w:rsid w:val="002B7018"/>
    <w:rsid w:val="002C0501"/>
    <w:rsid w:val="002C0963"/>
    <w:rsid w:val="002C11FC"/>
    <w:rsid w:val="002C19DD"/>
    <w:rsid w:val="002C2585"/>
    <w:rsid w:val="002C2C32"/>
    <w:rsid w:val="002C3B82"/>
    <w:rsid w:val="002C7F71"/>
    <w:rsid w:val="002D0E47"/>
    <w:rsid w:val="002D2AC6"/>
    <w:rsid w:val="002D2E0F"/>
    <w:rsid w:val="002D7DEA"/>
    <w:rsid w:val="002E03E6"/>
    <w:rsid w:val="002E0D39"/>
    <w:rsid w:val="002E16A9"/>
    <w:rsid w:val="002E2F97"/>
    <w:rsid w:val="002E3E39"/>
    <w:rsid w:val="002E4DFE"/>
    <w:rsid w:val="002E5AD7"/>
    <w:rsid w:val="002E619F"/>
    <w:rsid w:val="002E703F"/>
    <w:rsid w:val="002E7554"/>
    <w:rsid w:val="002F13CD"/>
    <w:rsid w:val="002F158B"/>
    <w:rsid w:val="002F6537"/>
    <w:rsid w:val="002F7D63"/>
    <w:rsid w:val="00306E4A"/>
    <w:rsid w:val="00307C30"/>
    <w:rsid w:val="0031032C"/>
    <w:rsid w:val="00310E28"/>
    <w:rsid w:val="00311979"/>
    <w:rsid w:val="00312C62"/>
    <w:rsid w:val="003147AF"/>
    <w:rsid w:val="003158FE"/>
    <w:rsid w:val="00321D25"/>
    <w:rsid w:val="00323D80"/>
    <w:rsid w:val="003309C2"/>
    <w:rsid w:val="00331950"/>
    <w:rsid w:val="00333563"/>
    <w:rsid w:val="00340B2F"/>
    <w:rsid w:val="00340EA3"/>
    <w:rsid w:val="00341DDD"/>
    <w:rsid w:val="00343C47"/>
    <w:rsid w:val="00345086"/>
    <w:rsid w:val="003459DA"/>
    <w:rsid w:val="00345E67"/>
    <w:rsid w:val="00347877"/>
    <w:rsid w:val="00347D2B"/>
    <w:rsid w:val="00347DFA"/>
    <w:rsid w:val="00347E20"/>
    <w:rsid w:val="003512F3"/>
    <w:rsid w:val="00353E07"/>
    <w:rsid w:val="0035452E"/>
    <w:rsid w:val="00354E43"/>
    <w:rsid w:val="00356A80"/>
    <w:rsid w:val="00357964"/>
    <w:rsid w:val="003604E3"/>
    <w:rsid w:val="00362F23"/>
    <w:rsid w:val="0036359D"/>
    <w:rsid w:val="00363A8D"/>
    <w:rsid w:val="0036532F"/>
    <w:rsid w:val="00377F21"/>
    <w:rsid w:val="00380EBC"/>
    <w:rsid w:val="0038721B"/>
    <w:rsid w:val="003879D8"/>
    <w:rsid w:val="00391285"/>
    <w:rsid w:val="00395243"/>
    <w:rsid w:val="0039774E"/>
    <w:rsid w:val="00397BD4"/>
    <w:rsid w:val="00397E35"/>
    <w:rsid w:val="003A0E53"/>
    <w:rsid w:val="003A399C"/>
    <w:rsid w:val="003A3AD3"/>
    <w:rsid w:val="003A744E"/>
    <w:rsid w:val="003B3620"/>
    <w:rsid w:val="003B39FE"/>
    <w:rsid w:val="003B3E2D"/>
    <w:rsid w:val="003B4069"/>
    <w:rsid w:val="003B4A34"/>
    <w:rsid w:val="003C4FD4"/>
    <w:rsid w:val="003C51ED"/>
    <w:rsid w:val="003C5942"/>
    <w:rsid w:val="003C6B99"/>
    <w:rsid w:val="003C7881"/>
    <w:rsid w:val="003D0F74"/>
    <w:rsid w:val="003D403F"/>
    <w:rsid w:val="003D74C7"/>
    <w:rsid w:val="003D7C9F"/>
    <w:rsid w:val="003D7D8C"/>
    <w:rsid w:val="003E0137"/>
    <w:rsid w:val="003E14C4"/>
    <w:rsid w:val="003E37F6"/>
    <w:rsid w:val="003E7D3D"/>
    <w:rsid w:val="003F2BC5"/>
    <w:rsid w:val="003F6B71"/>
    <w:rsid w:val="003F7D5E"/>
    <w:rsid w:val="00400A80"/>
    <w:rsid w:val="00406F2E"/>
    <w:rsid w:val="004177FD"/>
    <w:rsid w:val="00421ABB"/>
    <w:rsid w:val="00421D4F"/>
    <w:rsid w:val="00424614"/>
    <w:rsid w:val="00427387"/>
    <w:rsid w:val="00434591"/>
    <w:rsid w:val="00435609"/>
    <w:rsid w:val="00436FC0"/>
    <w:rsid w:val="00441F50"/>
    <w:rsid w:val="00444498"/>
    <w:rsid w:val="00445C44"/>
    <w:rsid w:val="00452BA3"/>
    <w:rsid w:val="00454038"/>
    <w:rsid w:val="004556B8"/>
    <w:rsid w:val="00455BF3"/>
    <w:rsid w:val="00457B4E"/>
    <w:rsid w:val="00463D8C"/>
    <w:rsid w:val="00466654"/>
    <w:rsid w:val="0046672E"/>
    <w:rsid w:val="00467BAC"/>
    <w:rsid w:val="00467F44"/>
    <w:rsid w:val="004711BB"/>
    <w:rsid w:val="00473C89"/>
    <w:rsid w:val="00473E6E"/>
    <w:rsid w:val="0047540F"/>
    <w:rsid w:val="004806A8"/>
    <w:rsid w:val="00481262"/>
    <w:rsid w:val="00481829"/>
    <w:rsid w:val="00481CC7"/>
    <w:rsid w:val="00482B18"/>
    <w:rsid w:val="004838EA"/>
    <w:rsid w:val="0048468D"/>
    <w:rsid w:val="004857F0"/>
    <w:rsid w:val="00486BA9"/>
    <w:rsid w:val="00490AFF"/>
    <w:rsid w:val="00491AC1"/>
    <w:rsid w:val="004935E8"/>
    <w:rsid w:val="00496685"/>
    <w:rsid w:val="00496FCD"/>
    <w:rsid w:val="004979CE"/>
    <w:rsid w:val="004A57A1"/>
    <w:rsid w:val="004B060C"/>
    <w:rsid w:val="004B0BE2"/>
    <w:rsid w:val="004B3596"/>
    <w:rsid w:val="004B6828"/>
    <w:rsid w:val="004B6FCD"/>
    <w:rsid w:val="004C0260"/>
    <w:rsid w:val="004C0367"/>
    <w:rsid w:val="004C1D45"/>
    <w:rsid w:val="004C2292"/>
    <w:rsid w:val="004C356A"/>
    <w:rsid w:val="004D071A"/>
    <w:rsid w:val="004D1F4D"/>
    <w:rsid w:val="004D2285"/>
    <w:rsid w:val="004D47CF"/>
    <w:rsid w:val="004D77DA"/>
    <w:rsid w:val="004E35AE"/>
    <w:rsid w:val="004E3CFB"/>
    <w:rsid w:val="004E43BF"/>
    <w:rsid w:val="004E737C"/>
    <w:rsid w:val="004F218F"/>
    <w:rsid w:val="004F446A"/>
    <w:rsid w:val="004F4514"/>
    <w:rsid w:val="004F5B51"/>
    <w:rsid w:val="0050032B"/>
    <w:rsid w:val="00506E14"/>
    <w:rsid w:val="0051149D"/>
    <w:rsid w:val="00512C55"/>
    <w:rsid w:val="005137D2"/>
    <w:rsid w:val="00513FA6"/>
    <w:rsid w:val="0051633B"/>
    <w:rsid w:val="0052422A"/>
    <w:rsid w:val="005250A8"/>
    <w:rsid w:val="005255A7"/>
    <w:rsid w:val="005259C9"/>
    <w:rsid w:val="00535886"/>
    <w:rsid w:val="005449B3"/>
    <w:rsid w:val="00546EC5"/>
    <w:rsid w:val="00551E16"/>
    <w:rsid w:val="00554F01"/>
    <w:rsid w:val="00560EE8"/>
    <w:rsid w:val="00562FCB"/>
    <w:rsid w:val="005638DA"/>
    <w:rsid w:val="005649B2"/>
    <w:rsid w:val="005661C4"/>
    <w:rsid w:val="0056630F"/>
    <w:rsid w:val="005665E4"/>
    <w:rsid w:val="00567DB0"/>
    <w:rsid w:val="00570AB6"/>
    <w:rsid w:val="00570F1B"/>
    <w:rsid w:val="00573826"/>
    <w:rsid w:val="00575054"/>
    <w:rsid w:val="005750FD"/>
    <w:rsid w:val="00576660"/>
    <w:rsid w:val="00581CF5"/>
    <w:rsid w:val="00583738"/>
    <w:rsid w:val="00584AB4"/>
    <w:rsid w:val="005906C3"/>
    <w:rsid w:val="00590D89"/>
    <w:rsid w:val="00593E3A"/>
    <w:rsid w:val="00593FC0"/>
    <w:rsid w:val="005959C3"/>
    <w:rsid w:val="005A2121"/>
    <w:rsid w:val="005A61D1"/>
    <w:rsid w:val="005A7564"/>
    <w:rsid w:val="005A7B80"/>
    <w:rsid w:val="005B2D0F"/>
    <w:rsid w:val="005B3AD4"/>
    <w:rsid w:val="005B4E52"/>
    <w:rsid w:val="005C57C7"/>
    <w:rsid w:val="005D0FC5"/>
    <w:rsid w:val="005D25AC"/>
    <w:rsid w:val="005D2B31"/>
    <w:rsid w:val="005D6ECA"/>
    <w:rsid w:val="005E0446"/>
    <w:rsid w:val="005E0841"/>
    <w:rsid w:val="005E2C0E"/>
    <w:rsid w:val="005E3102"/>
    <w:rsid w:val="005E35D0"/>
    <w:rsid w:val="005E35E9"/>
    <w:rsid w:val="005E6D2B"/>
    <w:rsid w:val="005E7ADB"/>
    <w:rsid w:val="005E7E30"/>
    <w:rsid w:val="005E7F15"/>
    <w:rsid w:val="005F13D6"/>
    <w:rsid w:val="005F1421"/>
    <w:rsid w:val="005F6A68"/>
    <w:rsid w:val="005F765B"/>
    <w:rsid w:val="006028AA"/>
    <w:rsid w:val="00613176"/>
    <w:rsid w:val="0061471C"/>
    <w:rsid w:val="00614B8E"/>
    <w:rsid w:val="00617620"/>
    <w:rsid w:val="00617BE7"/>
    <w:rsid w:val="006237BC"/>
    <w:rsid w:val="0062494F"/>
    <w:rsid w:val="0062587B"/>
    <w:rsid w:val="00633760"/>
    <w:rsid w:val="00637E23"/>
    <w:rsid w:val="00641759"/>
    <w:rsid w:val="00643045"/>
    <w:rsid w:val="006463B5"/>
    <w:rsid w:val="006472EC"/>
    <w:rsid w:val="00650E7E"/>
    <w:rsid w:val="006514BF"/>
    <w:rsid w:val="00651532"/>
    <w:rsid w:val="00652F46"/>
    <w:rsid w:val="006531D5"/>
    <w:rsid w:val="00657BCF"/>
    <w:rsid w:val="00664E06"/>
    <w:rsid w:val="006654E7"/>
    <w:rsid w:val="00666A6E"/>
    <w:rsid w:val="00670BF5"/>
    <w:rsid w:val="00670E9D"/>
    <w:rsid w:val="006739B5"/>
    <w:rsid w:val="00675346"/>
    <w:rsid w:val="0067762C"/>
    <w:rsid w:val="00680A5B"/>
    <w:rsid w:val="006846E7"/>
    <w:rsid w:val="00687101"/>
    <w:rsid w:val="006873BB"/>
    <w:rsid w:val="006966A8"/>
    <w:rsid w:val="006A01BB"/>
    <w:rsid w:val="006A11AE"/>
    <w:rsid w:val="006A2194"/>
    <w:rsid w:val="006A6D84"/>
    <w:rsid w:val="006B0657"/>
    <w:rsid w:val="006B0A27"/>
    <w:rsid w:val="006B14F7"/>
    <w:rsid w:val="006B1CAD"/>
    <w:rsid w:val="006B381D"/>
    <w:rsid w:val="006B4996"/>
    <w:rsid w:val="006B4F4F"/>
    <w:rsid w:val="006B519F"/>
    <w:rsid w:val="006B5D10"/>
    <w:rsid w:val="006B5FB0"/>
    <w:rsid w:val="006B684D"/>
    <w:rsid w:val="006C099D"/>
    <w:rsid w:val="006C0B06"/>
    <w:rsid w:val="006C430E"/>
    <w:rsid w:val="006C5309"/>
    <w:rsid w:val="006C53E3"/>
    <w:rsid w:val="006C76A1"/>
    <w:rsid w:val="006D0233"/>
    <w:rsid w:val="006D0773"/>
    <w:rsid w:val="006D1597"/>
    <w:rsid w:val="006D1623"/>
    <w:rsid w:val="006D1D95"/>
    <w:rsid w:val="006D4142"/>
    <w:rsid w:val="006E04E1"/>
    <w:rsid w:val="006E1095"/>
    <w:rsid w:val="006E2789"/>
    <w:rsid w:val="006F0EF6"/>
    <w:rsid w:val="006F212D"/>
    <w:rsid w:val="006F3047"/>
    <w:rsid w:val="006F327B"/>
    <w:rsid w:val="0070458F"/>
    <w:rsid w:val="007058D4"/>
    <w:rsid w:val="00713091"/>
    <w:rsid w:val="007131E4"/>
    <w:rsid w:val="007148CE"/>
    <w:rsid w:val="00724D26"/>
    <w:rsid w:val="00725F8C"/>
    <w:rsid w:val="00727C83"/>
    <w:rsid w:val="00727EA4"/>
    <w:rsid w:val="00731D4B"/>
    <w:rsid w:val="00734E50"/>
    <w:rsid w:val="0074067A"/>
    <w:rsid w:val="00741C54"/>
    <w:rsid w:val="00745CDB"/>
    <w:rsid w:val="00747C74"/>
    <w:rsid w:val="007504DC"/>
    <w:rsid w:val="0075069B"/>
    <w:rsid w:val="007536D3"/>
    <w:rsid w:val="00754399"/>
    <w:rsid w:val="00754732"/>
    <w:rsid w:val="007639FC"/>
    <w:rsid w:val="00766FDF"/>
    <w:rsid w:val="0077091C"/>
    <w:rsid w:val="00773A69"/>
    <w:rsid w:val="00773F8B"/>
    <w:rsid w:val="007748C1"/>
    <w:rsid w:val="00776DDD"/>
    <w:rsid w:val="00780462"/>
    <w:rsid w:val="00781D41"/>
    <w:rsid w:val="00791C08"/>
    <w:rsid w:val="00795A82"/>
    <w:rsid w:val="00795EFD"/>
    <w:rsid w:val="007964A1"/>
    <w:rsid w:val="0079771A"/>
    <w:rsid w:val="007A2124"/>
    <w:rsid w:val="007A6C36"/>
    <w:rsid w:val="007B1DA9"/>
    <w:rsid w:val="007B242C"/>
    <w:rsid w:val="007B25C9"/>
    <w:rsid w:val="007B5EE0"/>
    <w:rsid w:val="007B626D"/>
    <w:rsid w:val="007C1113"/>
    <w:rsid w:val="007C2187"/>
    <w:rsid w:val="007C446B"/>
    <w:rsid w:val="007C5ABA"/>
    <w:rsid w:val="007C6A2E"/>
    <w:rsid w:val="007D1CB5"/>
    <w:rsid w:val="007D312D"/>
    <w:rsid w:val="007E2279"/>
    <w:rsid w:val="007E4670"/>
    <w:rsid w:val="007F4164"/>
    <w:rsid w:val="00801CA5"/>
    <w:rsid w:val="0080398A"/>
    <w:rsid w:val="00805B15"/>
    <w:rsid w:val="0081584C"/>
    <w:rsid w:val="00815B82"/>
    <w:rsid w:val="00820BC1"/>
    <w:rsid w:val="008210ED"/>
    <w:rsid w:val="00823F8C"/>
    <w:rsid w:val="008325D8"/>
    <w:rsid w:val="00835A22"/>
    <w:rsid w:val="00843FD9"/>
    <w:rsid w:val="00844AF3"/>
    <w:rsid w:val="00847F9C"/>
    <w:rsid w:val="00850200"/>
    <w:rsid w:val="00850AEA"/>
    <w:rsid w:val="00853511"/>
    <w:rsid w:val="00854172"/>
    <w:rsid w:val="00856EFB"/>
    <w:rsid w:val="00867047"/>
    <w:rsid w:val="008765A6"/>
    <w:rsid w:val="00876665"/>
    <w:rsid w:val="00876876"/>
    <w:rsid w:val="00877D27"/>
    <w:rsid w:val="00885AA3"/>
    <w:rsid w:val="008913B0"/>
    <w:rsid w:val="00892A1F"/>
    <w:rsid w:val="00894DDF"/>
    <w:rsid w:val="008A03B7"/>
    <w:rsid w:val="008A06FF"/>
    <w:rsid w:val="008A2FD2"/>
    <w:rsid w:val="008B2A10"/>
    <w:rsid w:val="008C004A"/>
    <w:rsid w:val="008C2FCD"/>
    <w:rsid w:val="008C4DD8"/>
    <w:rsid w:val="008C6456"/>
    <w:rsid w:val="008C6DE5"/>
    <w:rsid w:val="008C70F1"/>
    <w:rsid w:val="008C74BD"/>
    <w:rsid w:val="008D14FC"/>
    <w:rsid w:val="008D1CF3"/>
    <w:rsid w:val="008D347E"/>
    <w:rsid w:val="008D3C53"/>
    <w:rsid w:val="008D3FEF"/>
    <w:rsid w:val="008D4CB3"/>
    <w:rsid w:val="008D4E7A"/>
    <w:rsid w:val="008D52F6"/>
    <w:rsid w:val="008E33EC"/>
    <w:rsid w:val="008E3ACD"/>
    <w:rsid w:val="008E3DBA"/>
    <w:rsid w:val="008E52F3"/>
    <w:rsid w:val="008E7A4C"/>
    <w:rsid w:val="008F405D"/>
    <w:rsid w:val="008F4BB4"/>
    <w:rsid w:val="009016D2"/>
    <w:rsid w:val="00901722"/>
    <w:rsid w:val="009019BA"/>
    <w:rsid w:val="0090387C"/>
    <w:rsid w:val="00903D62"/>
    <w:rsid w:val="00906DFE"/>
    <w:rsid w:val="0092762A"/>
    <w:rsid w:val="009307E8"/>
    <w:rsid w:val="009321B5"/>
    <w:rsid w:val="00932D24"/>
    <w:rsid w:val="00933098"/>
    <w:rsid w:val="00937EC4"/>
    <w:rsid w:val="0094001A"/>
    <w:rsid w:val="009406CA"/>
    <w:rsid w:val="00943449"/>
    <w:rsid w:val="00952644"/>
    <w:rsid w:val="00952974"/>
    <w:rsid w:val="00954A3F"/>
    <w:rsid w:val="00956FF3"/>
    <w:rsid w:val="00957EFC"/>
    <w:rsid w:val="00961C74"/>
    <w:rsid w:val="00963AF1"/>
    <w:rsid w:val="0097134C"/>
    <w:rsid w:val="0097534A"/>
    <w:rsid w:val="009763BE"/>
    <w:rsid w:val="00976F17"/>
    <w:rsid w:val="00977B75"/>
    <w:rsid w:val="00977ED8"/>
    <w:rsid w:val="00980571"/>
    <w:rsid w:val="0098187E"/>
    <w:rsid w:val="00987EF9"/>
    <w:rsid w:val="00992C75"/>
    <w:rsid w:val="0099342C"/>
    <w:rsid w:val="009942CD"/>
    <w:rsid w:val="00994320"/>
    <w:rsid w:val="00994E72"/>
    <w:rsid w:val="009A0DDE"/>
    <w:rsid w:val="009A1DB9"/>
    <w:rsid w:val="009A2704"/>
    <w:rsid w:val="009A2EF2"/>
    <w:rsid w:val="009A5989"/>
    <w:rsid w:val="009B3C1A"/>
    <w:rsid w:val="009B4AEF"/>
    <w:rsid w:val="009B77A9"/>
    <w:rsid w:val="009C05B0"/>
    <w:rsid w:val="009C2427"/>
    <w:rsid w:val="009C2E14"/>
    <w:rsid w:val="009C65FA"/>
    <w:rsid w:val="009D720E"/>
    <w:rsid w:val="009E1D9B"/>
    <w:rsid w:val="009F24FE"/>
    <w:rsid w:val="009F4E69"/>
    <w:rsid w:val="00A02B63"/>
    <w:rsid w:val="00A146DD"/>
    <w:rsid w:val="00A160CF"/>
    <w:rsid w:val="00A1689E"/>
    <w:rsid w:val="00A22C4B"/>
    <w:rsid w:val="00A22E06"/>
    <w:rsid w:val="00A2320C"/>
    <w:rsid w:val="00A236CF"/>
    <w:rsid w:val="00A23A69"/>
    <w:rsid w:val="00A260FF"/>
    <w:rsid w:val="00A2783E"/>
    <w:rsid w:val="00A33483"/>
    <w:rsid w:val="00A366FE"/>
    <w:rsid w:val="00A367BA"/>
    <w:rsid w:val="00A3714B"/>
    <w:rsid w:val="00A37745"/>
    <w:rsid w:val="00A42303"/>
    <w:rsid w:val="00A43F97"/>
    <w:rsid w:val="00A5042C"/>
    <w:rsid w:val="00A52303"/>
    <w:rsid w:val="00A52AC8"/>
    <w:rsid w:val="00A550A6"/>
    <w:rsid w:val="00A568CB"/>
    <w:rsid w:val="00A6091B"/>
    <w:rsid w:val="00A628B2"/>
    <w:rsid w:val="00A655DD"/>
    <w:rsid w:val="00A65AD0"/>
    <w:rsid w:val="00A72DB3"/>
    <w:rsid w:val="00A80821"/>
    <w:rsid w:val="00A83452"/>
    <w:rsid w:val="00A84FF0"/>
    <w:rsid w:val="00A90111"/>
    <w:rsid w:val="00A95971"/>
    <w:rsid w:val="00AA7B92"/>
    <w:rsid w:val="00AB0CDE"/>
    <w:rsid w:val="00AB1F54"/>
    <w:rsid w:val="00AB285D"/>
    <w:rsid w:val="00AB4035"/>
    <w:rsid w:val="00AB5D4E"/>
    <w:rsid w:val="00AB6DB6"/>
    <w:rsid w:val="00AC07F9"/>
    <w:rsid w:val="00AC154B"/>
    <w:rsid w:val="00AC31A7"/>
    <w:rsid w:val="00AC4636"/>
    <w:rsid w:val="00AC6E56"/>
    <w:rsid w:val="00AD1A7F"/>
    <w:rsid w:val="00AD474D"/>
    <w:rsid w:val="00AD4CC4"/>
    <w:rsid w:val="00AD787C"/>
    <w:rsid w:val="00AE312D"/>
    <w:rsid w:val="00AE3909"/>
    <w:rsid w:val="00AE4F20"/>
    <w:rsid w:val="00AE50BB"/>
    <w:rsid w:val="00AE57E8"/>
    <w:rsid w:val="00AE6341"/>
    <w:rsid w:val="00AF230B"/>
    <w:rsid w:val="00AF2F0D"/>
    <w:rsid w:val="00AF5291"/>
    <w:rsid w:val="00AF7011"/>
    <w:rsid w:val="00B00441"/>
    <w:rsid w:val="00B02616"/>
    <w:rsid w:val="00B04D94"/>
    <w:rsid w:val="00B06385"/>
    <w:rsid w:val="00B11E06"/>
    <w:rsid w:val="00B159AE"/>
    <w:rsid w:val="00B15CA8"/>
    <w:rsid w:val="00B20472"/>
    <w:rsid w:val="00B23023"/>
    <w:rsid w:val="00B2627B"/>
    <w:rsid w:val="00B300CD"/>
    <w:rsid w:val="00B30AF4"/>
    <w:rsid w:val="00B32DDD"/>
    <w:rsid w:val="00B365FB"/>
    <w:rsid w:val="00B3762D"/>
    <w:rsid w:val="00B41061"/>
    <w:rsid w:val="00B475A2"/>
    <w:rsid w:val="00B53F74"/>
    <w:rsid w:val="00B545DD"/>
    <w:rsid w:val="00B5476D"/>
    <w:rsid w:val="00B549B8"/>
    <w:rsid w:val="00B56544"/>
    <w:rsid w:val="00B606E0"/>
    <w:rsid w:val="00B60C1C"/>
    <w:rsid w:val="00B60F57"/>
    <w:rsid w:val="00B6472D"/>
    <w:rsid w:val="00B64E07"/>
    <w:rsid w:val="00B654A7"/>
    <w:rsid w:val="00B65523"/>
    <w:rsid w:val="00B65776"/>
    <w:rsid w:val="00B71EEF"/>
    <w:rsid w:val="00B73870"/>
    <w:rsid w:val="00B74FB9"/>
    <w:rsid w:val="00B7562F"/>
    <w:rsid w:val="00B85C13"/>
    <w:rsid w:val="00B86EA1"/>
    <w:rsid w:val="00B870A6"/>
    <w:rsid w:val="00B92373"/>
    <w:rsid w:val="00B9309B"/>
    <w:rsid w:val="00B93ED8"/>
    <w:rsid w:val="00B97551"/>
    <w:rsid w:val="00B97D48"/>
    <w:rsid w:val="00BA3A09"/>
    <w:rsid w:val="00BA3FC8"/>
    <w:rsid w:val="00BA44F2"/>
    <w:rsid w:val="00BB126B"/>
    <w:rsid w:val="00BB1833"/>
    <w:rsid w:val="00BC5598"/>
    <w:rsid w:val="00BD12FA"/>
    <w:rsid w:val="00BD3E59"/>
    <w:rsid w:val="00BE20AD"/>
    <w:rsid w:val="00BE25AF"/>
    <w:rsid w:val="00BE2CBC"/>
    <w:rsid w:val="00BE4164"/>
    <w:rsid w:val="00BE43EF"/>
    <w:rsid w:val="00BE5683"/>
    <w:rsid w:val="00BF0254"/>
    <w:rsid w:val="00BF0256"/>
    <w:rsid w:val="00BF326B"/>
    <w:rsid w:val="00BF71A1"/>
    <w:rsid w:val="00C0676C"/>
    <w:rsid w:val="00C1398A"/>
    <w:rsid w:val="00C13B85"/>
    <w:rsid w:val="00C165EA"/>
    <w:rsid w:val="00C16F26"/>
    <w:rsid w:val="00C17BF6"/>
    <w:rsid w:val="00C21B1C"/>
    <w:rsid w:val="00C2327B"/>
    <w:rsid w:val="00C24BA3"/>
    <w:rsid w:val="00C254FE"/>
    <w:rsid w:val="00C25FB1"/>
    <w:rsid w:val="00C31E83"/>
    <w:rsid w:val="00C33773"/>
    <w:rsid w:val="00C347A5"/>
    <w:rsid w:val="00C35639"/>
    <w:rsid w:val="00C36476"/>
    <w:rsid w:val="00C401E6"/>
    <w:rsid w:val="00C432D4"/>
    <w:rsid w:val="00C44D89"/>
    <w:rsid w:val="00C4635D"/>
    <w:rsid w:val="00C50248"/>
    <w:rsid w:val="00C5290E"/>
    <w:rsid w:val="00C55319"/>
    <w:rsid w:val="00C5604B"/>
    <w:rsid w:val="00C66C14"/>
    <w:rsid w:val="00C67B21"/>
    <w:rsid w:val="00C71283"/>
    <w:rsid w:val="00C7251C"/>
    <w:rsid w:val="00C76641"/>
    <w:rsid w:val="00C76AC6"/>
    <w:rsid w:val="00C81789"/>
    <w:rsid w:val="00C82512"/>
    <w:rsid w:val="00C83057"/>
    <w:rsid w:val="00C848F1"/>
    <w:rsid w:val="00C867DD"/>
    <w:rsid w:val="00C86E9C"/>
    <w:rsid w:val="00C918A8"/>
    <w:rsid w:val="00C92140"/>
    <w:rsid w:val="00C93585"/>
    <w:rsid w:val="00C9748E"/>
    <w:rsid w:val="00CA5564"/>
    <w:rsid w:val="00CA5CD9"/>
    <w:rsid w:val="00CA63BB"/>
    <w:rsid w:val="00CB1BD4"/>
    <w:rsid w:val="00CB50B9"/>
    <w:rsid w:val="00CB5366"/>
    <w:rsid w:val="00CB5641"/>
    <w:rsid w:val="00CB5D95"/>
    <w:rsid w:val="00CC3743"/>
    <w:rsid w:val="00CC665A"/>
    <w:rsid w:val="00CC73E8"/>
    <w:rsid w:val="00CC7DFA"/>
    <w:rsid w:val="00CD1049"/>
    <w:rsid w:val="00CD1AA9"/>
    <w:rsid w:val="00CE00AB"/>
    <w:rsid w:val="00CE0BF5"/>
    <w:rsid w:val="00CE76B9"/>
    <w:rsid w:val="00CF2E56"/>
    <w:rsid w:val="00CF5598"/>
    <w:rsid w:val="00CF5838"/>
    <w:rsid w:val="00CF7C95"/>
    <w:rsid w:val="00D010E6"/>
    <w:rsid w:val="00D03483"/>
    <w:rsid w:val="00D03CFE"/>
    <w:rsid w:val="00D0410F"/>
    <w:rsid w:val="00D047FA"/>
    <w:rsid w:val="00D06DFC"/>
    <w:rsid w:val="00D075E7"/>
    <w:rsid w:val="00D076B9"/>
    <w:rsid w:val="00D11F70"/>
    <w:rsid w:val="00D1452D"/>
    <w:rsid w:val="00D1467E"/>
    <w:rsid w:val="00D150C3"/>
    <w:rsid w:val="00D15538"/>
    <w:rsid w:val="00D15F74"/>
    <w:rsid w:val="00D1609F"/>
    <w:rsid w:val="00D20C4C"/>
    <w:rsid w:val="00D20E72"/>
    <w:rsid w:val="00D21209"/>
    <w:rsid w:val="00D24E40"/>
    <w:rsid w:val="00D268AF"/>
    <w:rsid w:val="00D2776A"/>
    <w:rsid w:val="00D3173D"/>
    <w:rsid w:val="00D31963"/>
    <w:rsid w:val="00D37AB4"/>
    <w:rsid w:val="00D4210E"/>
    <w:rsid w:val="00D4340E"/>
    <w:rsid w:val="00D50E8D"/>
    <w:rsid w:val="00D51436"/>
    <w:rsid w:val="00D5340D"/>
    <w:rsid w:val="00D53AF6"/>
    <w:rsid w:val="00D54051"/>
    <w:rsid w:val="00D54C30"/>
    <w:rsid w:val="00D6101B"/>
    <w:rsid w:val="00D61118"/>
    <w:rsid w:val="00D617B0"/>
    <w:rsid w:val="00D628DB"/>
    <w:rsid w:val="00D63D20"/>
    <w:rsid w:val="00D7008C"/>
    <w:rsid w:val="00D80975"/>
    <w:rsid w:val="00D8108F"/>
    <w:rsid w:val="00D81ED7"/>
    <w:rsid w:val="00D81F5E"/>
    <w:rsid w:val="00D86448"/>
    <w:rsid w:val="00D91049"/>
    <w:rsid w:val="00D917D7"/>
    <w:rsid w:val="00D9426E"/>
    <w:rsid w:val="00D96AC0"/>
    <w:rsid w:val="00D96DF0"/>
    <w:rsid w:val="00D96F03"/>
    <w:rsid w:val="00DA005E"/>
    <w:rsid w:val="00DA06B4"/>
    <w:rsid w:val="00DA2B2C"/>
    <w:rsid w:val="00DA2BAD"/>
    <w:rsid w:val="00DA3B10"/>
    <w:rsid w:val="00DA5352"/>
    <w:rsid w:val="00DA5F55"/>
    <w:rsid w:val="00DA60E1"/>
    <w:rsid w:val="00DB09DF"/>
    <w:rsid w:val="00DB1716"/>
    <w:rsid w:val="00DB279D"/>
    <w:rsid w:val="00DB5ADE"/>
    <w:rsid w:val="00DC0494"/>
    <w:rsid w:val="00DC1311"/>
    <w:rsid w:val="00DC4174"/>
    <w:rsid w:val="00DC4575"/>
    <w:rsid w:val="00DC4852"/>
    <w:rsid w:val="00DC75D5"/>
    <w:rsid w:val="00DC7BB4"/>
    <w:rsid w:val="00DD22F7"/>
    <w:rsid w:val="00DD2854"/>
    <w:rsid w:val="00DD4A96"/>
    <w:rsid w:val="00DE025F"/>
    <w:rsid w:val="00DE69EF"/>
    <w:rsid w:val="00DF34DF"/>
    <w:rsid w:val="00DF492E"/>
    <w:rsid w:val="00DF4B1A"/>
    <w:rsid w:val="00E01A39"/>
    <w:rsid w:val="00E0340A"/>
    <w:rsid w:val="00E03C85"/>
    <w:rsid w:val="00E0526A"/>
    <w:rsid w:val="00E12027"/>
    <w:rsid w:val="00E15A6B"/>
    <w:rsid w:val="00E17F39"/>
    <w:rsid w:val="00E20010"/>
    <w:rsid w:val="00E20553"/>
    <w:rsid w:val="00E209D0"/>
    <w:rsid w:val="00E247EF"/>
    <w:rsid w:val="00E24E01"/>
    <w:rsid w:val="00E26FCE"/>
    <w:rsid w:val="00E27AD6"/>
    <w:rsid w:val="00E314FC"/>
    <w:rsid w:val="00E336B8"/>
    <w:rsid w:val="00E34C77"/>
    <w:rsid w:val="00E36F8A"/>
    <w:rsid w:val="00E427DE"/>
    <w:rsid w:val="00E43EAB"/>
    <w:rsid w:val="00E45E64"/>
    <w:rsid w:val="00E4668A"/>
    <w:rsid w:val="00E47BEF"/>
    <w:rsid w:val="00E50B83"/>
    <w:rsid w:val="00E5137C"/>
    <w:rsid w:val="00E5273F"/>
    <w:rsid w:val="00E565E3"/>
    <w:rsid w:val="00E62749"/>
    <w:rsid w:val="00E70F8F"/>
    <w:rsid w:val="00E730CA"/>
    <w:rsid w:val="00E7604E"/>
    <w:rsid w:val="00E763E6"/>
    <w:rsid w:val="00E7783E"/>
    <w:rsid w:val="00E77E7B"/>
    <w:rsid w:val="00E8026D"/>
    <w:rsid w:val="00E80BD4"/>
    <w:rsid w:val="00E854D0"/>
    <w:rsid w:val="00E86294"/>
    <w:rsid w:val="00E86E06"/>
    <w:rsid w:val="00E87566"/>
    <w:rsid w:val="00E908CA"/>
    <w:rsid w:val="00E913F7"/>
    <w:rsid w:val="00E91E33"/>
    <w:rsid w:val="00E940B0"/>
    <w:rsid w:val="00E963AF"/>
    <w:rsid w:val="00EA61CD"/>
    <w:rsid w:val="00EA76FD"/>
    <w:rsid w:val="00EB0BAF"/>
    <w:rsid w:val="00EB2565"/>
    <w:rsid w:val="00EB7763"/>
    <w:rsid w:val="00EC1632"/>
    <w:rsid w:val="00EC41FE"/>
    <w:rsid w:val="00EC4F54"/>
    <w:rsid w:val="00EC72CC"/>
    <w:rsid w:val="00ED19FD"/>
    <w:rsid w:val="00ED3A2F"/>
    <w:rsid w:val="00ED5C46"/>
    <w:rsid w:val="00ED7D14"/>
    <w:rsid w:val="00EE7AA2"/>
    <w:rsid w:val="00EE7F3A"/>
    <w:rsid w:val="00EF2288"/>
    <w:rsid w:val="00EF5119"/>
    <w:rsid w:val="00EF66D2"/>
    <w:rsid w:val="00F04763"/>
    <w:rsid w:val="00F054B7"/>
    <w:rsid w:val="00F06238"/>
    <w:rsid w:val="00F11BF4"/>
    <w:rsid w:val="00F1299C"/>
    <w:rsid w:val="00F170C4"/>
    <w:rsid w:val="00F174F4"/>
    <w:rsid w:val="00F218EB"/>
    <w:rsid w:val="00F30A80"/>
    <w:rsid w:val="00F30D5D"/>
    <w:rsid w:val="00F362A4"/>
    <w:rsid w:val="00F367FE"/>
    <w:rsid w:val="00F36DF6"/>
    <w:rsid w:val="00F45905"/>
    <w:rsid w:val="00F52C94"/>
    <w:rsid w:val="00F532BB"/>
    <w:rsid w:val="00F554DD"/>
    <w:rsid w:val="00F56BBA"/>
    <w:rsid w:val="00F604F2"/>
    <w:rsid w:val="00F6152F"/>
    <w:rsid w:val="00F62C16"/>
    <w:rsid w:val="00F630F7"/>
    <w:rsid w:val="00F63DCD"/>
    <w:rsid w:val="00F658EE"/>
    <w:rsid w:val="00F70B11"/>
    <w:rsid w:val="00F7177C"/>
    <w:rsid w:val="00F72C30"/>
    <w:rsid w:val="00F74F09"/>
    <w:rsid w:val="00F75094"/>
    <w:rsid w:val="00F75C01"/>
    <w:rsid w:val="00F80203"/>
    <w:rsid w:val="00F803CD"/>
    <w:rsid w:val="00F8287B"/>
    <w:rsid w:val="00F85EF1"/>
    <w:rsid w:val="00F86187"/>
    <w:rsid w:val="00F86CC0"/>
    <w:rsid w:val="00F87507"/>
    <w:rsid w:val="00F90FDC"/>
    <w:rsid w:val="00F91D01"/>
    <w:rsid w:val="00F944BA"/>
    <w:rsid w:val="00F961E7"/>
    <w:rsid w:val="00F9671D"/>
    <w:rsid w:val="00F97670"/>
    <w:rsid w:val="00FA073F"/>
    <w:rsid w:val="00FA08C2"/>
    <w:rsid w:val="00FA10FF"/>
    <w:rsid w:val="00FA1DD3"/>
    <w:rsid w:val="00FA5830"/>
    <w:rsid w:val="00FA7503"/>
    <w:rsid w:val="00FB0473"/>
    <w:rsid w:val="00FB0DB6"/>
    <w:rsid w:val="00FB5167"/>
    <w:rsid w:val="00FC11E9"/>
    <w:rsid w:val="00FC3DE5"/>
    <w:rsid w:val="00FC7209"/>
    <w:rsid w:val="00FD156F"/>
    <w:rsid w:val="00FD193D"/>
    <w:rsid w:val="00FD5295"/>
    <w:rsid w:val="00FD58B7"/>
    <w:rsid w:val="00FE0288"/>
    <w:rsid w:val="00FE0611"/>
    <w:rsid w:val="00FE1BC1"/>
    <w:rsid w:val="00FE480B"/>
    <w:rsid w:val="00FE4B4A"/>
    <w:rsid w:val="00FF091C"/>
    <w:rsid w:val="00FF2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DF2CDB36-9993-4DCC-98EC-1B7D0A7DC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locked="1"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65E7"/>
    <w:rPr>
      <w:rFonts w:ascii="Arial" w:hAnsi="Arial"/>
      <w:sz w:val="28"/>
      <w:szCs w:val="24"/>
    </w:rPr>
  </w:style>
  <w:style w:type="paragraph" w:styleId="Heading2">
    <w:name w:val="heading 2"/>
    <w:basedOn w:val="Normal"/>
    <w:next w:val="Normal"/>
    <w:link w:val="Heading2Char"/>
    <w:qFormat/>
    <w:rsid w:val="00877D27"/>
    <w:pPr>
      <w:keepNext/>
      <w:spacing w:before="240" w:after="60"/>
      <w:outlineLvl w:val="1"/>
    </w:pPr>
    <w:rPr>
      <w:rFonts w:cs="Arial"/>
      <w:b/>
      <w:bCs/>
      <w:i/>
      <w:iCs/>
      <w:szCs w:val="28"/>
    </w:rPr>
  </w:style>
  <w:style w:type="paragraph" w:styleId="Heading8">
    <w:name w:val="heading 8"/>
    <w:basedOn w:val="Normal"/>
    <w:next w:val="Normal"/>
    <w:link w:val="Heading8Char"/>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locked/>
    <w:rsid w:val="00AC07F9"/>
    <w:rPr>
      <w:rFonts w:ascii="Cambria" w:hAnsi="Cambria" w:cs="Times New Roman"/>
      <w:b/>
      <w:bCs/>
      <w:i/>
      <w:iCs/>
      <w:sz w:val="28"/>
      <w:szCs w:val="28"/>
    </w:rPr>
  </w:style>
  <w:style w:type="character" w:customStyle="1" w:styleId="Heading8Char">
    <w:name w:val="Heading 8 Char"/>
    <w:basedOn w:val="DefaultParagraphFont"/>
    <w:link w:val="Heading8"/>
    <w:semiHidden/>
    <w:locked/>
    <w:rsid w:val="00AC07F9"/>
    <w:rPr>
      <w:rFonts w:ascii="Calibri" w:hAnsi="Calibri" w:cs="Times New Roman"/>
      <w:i/>
      <w:iCs/>
      <w:sz w:val="24"/>
      <w:szCs w:val="24"/>
    </w:rPr>
  </w:style>
  <w:style w:type="character" w:styleId="Hyperlink">
    <w:name w:val="Hyperlink"/>
    <w:basedOn w:val="DefaultParagraphFont"/>
    <w:rsid w:val="00877D27"/>
    <w:rPr>
      <w:rFonts w:cs="Times New Roman"/>
      <w:color w:val="0000FF"/>
      <w:u w:val="single"/>
    </w:rPr>
  </w:style>
  <w:style w:type="paragraph" w:styleId="Footer">
    <w:name w:val="footer"/>
    <w:aliases w:val="Doc Footer"/>
    <w:basedOn w:val="Normal"/>
    <w:link w:val="FooterChar"/>
    <w:rsid w:val="00877D27"/>
    <w:pPr>
      <w:tabs>
        <w:tab w:val="center" w:pos="4153"/>
        <w:tab w:val="right" w:pos="8306"/>
      </w:tabs>
    </w:pPr>
  </w:style>
  <w:style w:type="character" w:customStyle="1" w:styleId="FooterChar">
    <w:name w:val="Footer Char"/>
    <w:aliases w:val="Doc Footer Char"/>
    <w:basedOn w:val="DefaultParagraphFont"/>
    <w:link w:val="Footer"/>
    <w:locked/>
    <w:rsid w:val="00877D27"/>
    <w:rPr>
      <w:rFonts w:ascii="Arial" w:hAnsi="Arial" w:cs="Times New Roman"/>
      <w:sz w:val="24"/>
      <w:szCs w:val="24"/>
      <w:lang w:val="en-GB" w:eastAsia="en-GB" w:bidi="ar-SA"/>
    </w:rPr>
  </w:style>
  <w:style w:type="paragraph" w:customStyle="1" w:styleId="Default">
    <w:name w:val="Default"/>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rsid w:val="00877D27"/>
    <w:rPr>
      <w:rFonts w:cs="Times New Roman"/>
    </w:rPr>
  </w:style>
  <w:style w:type="paragraph" w:styleId="Title">
    <w:name w:val="Title"/>
    <w:basedOn w:val="Normal"/>
    <w:link w:val="TitleChar"/>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locked/>
    <w:rsid w:val="00AC07F9"/>
    <w:rPr>
      <w:rFonts w:ascii="Cambria" w:hAnsi="Cambria" w:cs="Times New Roman"/>
      <w:b/>
      <w:bCs/>
      <w:kern w:val="28"/>
      <w:sz w:val="32"/>
      <w:szCs w:val="32"/>
    </w:rPr>
  </w:style>
  <w:style w:type="table" w:styleId="TableGrid">
    <w:name w:val="Table Grid"/>
    <w:basedOn w:val="TableNormal"/>
    <w:rsid w:val="00877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877D27"/>
    <w:pPr>
      <w:tabs>
        <w:tab w:val="center" w:pos="4153"/>
        <w:tab w:val="right" w:pos="8306"/>
      </w:tabs>
    </w:pPr>
  </w:style>
  <w:style w:type="character" w:customStyle="1" w:styleId="HeaderChar">
    <w:name w:val="Header Char"/>
    <w:basedOn w:val="DefaultParagraphFont"/>
    <w:link w:val="Header"/>
    <w:semiHidden/>
    <w:locked/>
    <w:rsid w:val="00AC07F9"/>
    <w:rPr>
      <w:rFonts w:ascii="Arial" w:hAnsi="Arial" w:cs="Times New Roman"/>
      <w:sz w:val="24"/>
      <w:szCs w:val="24"/>
    </w:rPr>
  </w:style>
  <w:style w:type="paragraph" w:styleId="PlainText">
    <w:name w:val="Plain Text"/>
    <w:basedOn w:val="Normal"/>
    <w:link w:val="PlainTextChar1"/>
    <w:rsid w:val="00BC5598"/>
    <w:rPr>
      <w:rFonts w:ascii="Consolas" w:hAnsi="Consolas"/>
      <w:sz w:val="21"/>
      <w:szCs w:val="21"/>
    </w:rPr>
  </w:style>
  <w:style w:type="character" w:customStyle="1" w:styleId="PlainTextChar">
    <w:name w:val="Plain Text Char"/>
    <w:basedOn w:val="DefaultParagraphFont"/>
    <w:locked/>
    <w:rsid w:val="00BC5598"/>
    <w:rPr>
      <w:rFonts w:ascii="Courier New" w:hAnsi="Courier New" w:cs="Courier New"/>
    </w:rPr>
  </w:style>
  <w:style w:type="character" w:customStyle="1" w:styleId="PlainTextChar1">
    <w:name w:val="Plain Text Char1"/>
    <w:basedOn w:val="DefaultParagraphFont"/>
    <w:link w:val="PlainText"/>
    <w:locked/>
    <w:rsid w:val="00BC5598"/>
    <w:rPr>
      <w:rFonts w:ascii="Consolas" w:hAnsi="Consolas" w:cs="Times New Roman"/>
      <w:sz w:val="21"/>
      <w:szCs w:val="21"/>
    </w:rPr>
  </w:style>
  <w:style w:type="paragraph" w:styleId="ListParagraph">
    <w:name w:val="List Paragraph"/>
    <w:basedOn w:val="Normal"/>
    <w:uiPriority w:val="34"/>
    <w:qFormat/>
    <w:rsid w:val="00BC5598"/>
    <w:pPr>
      <w:ind w:left="720"/>
      <w:contextualSpacing/>
    </w:pPr>
    <w:rPr>
      <w:rFonts w:ascii="Verdana" w:hAnsi="Verdana"/>
      <w:lang w:eastAsia="en-US"/>
    </w:rPr>
  </w:style>
  <w:style w:type="paragraph" w:styleId="BalloonText">
    <w:name w:val="Balloon Text"/>
    <w:basedOn w:val="Normal"/>
    <w:link w:val="BalloonTextChar"/>
    <w:rsid w:val="00030539"/>
    <w:rPr>
      <w:rFonts w:ascii="Tahoma" w:hAnsi="Tahoma" w:cs="Tahoma"/>
      <w:sz w:val="16"/>
      <w:szCs w:val="16"/>
    </w:rPr>
  </w:style>
  <w:style w:type="character" w:customStyle="1" w:styleId="BalloonTextChar">
    <w:name w:val="Balloon Text Char"/>
    <w:basedOn w:val="DefaultParagraphFont"/>
    <w:link w:val="BalloonText"/>
    <w:locked/>
    <w:rsid w:val="00030539"/>
    <w:rPr>
      <w:rFonts w:ascii="Tahoma" w:hAnsi="Tahoma" w:cs="Tahoma"/>
      <w:sz w:val="16"/>
      <w:szCs w:val="16"/>
    </w:rPr>
  </w:style>
  <w:style w:type="character" w:styleId="FollowedHyperlink">
    <w:name w:val="FollowedHyperlink"/>
    <w:basedOn w:val="DefaultParagraphFont"/>
    <w:rsid w:val="008D1CF3"/>
    <w:rPr>
      <w:rFonts w:cs="Times New Roman"/>
      <w:color w:val="800080"/>
      <w:u w:val="single"/>
    </w:rPr>
  </w:style>
  <w:style w:type="paragraph" w:styleId="FootnoteText">
    <w:name w:val="footnote text"/>
    <w:basedOn w:val="Normal"/>
    <w:link w:val="FootnoteTextChar"/>
    <w:rsid w:val="00FE4B4A"/>
    <w:rPr>
      <w:sz w:val="20"/>
      <w:szCs w:val="20"/>
    </w:rPr>
  </w:style>
  <w:style w:type="character" w:customStyle="1" w:styleId="FootnoteTextChar">
    <w:name w:val="Footnote Text Char"/>
    <w:basedOn w:val="DefaultParagraphFont"/>
    <w:link w:val="FootnoteText"/>
    <w:rsid w:val="00FE4B4A"/>
    <w:rPr>
      <w:rFonts w:ascii="Arial" w:hAnsi="Arial"/>
    </w:rPr>
  </w:style>
  <w:style w:type="character" w:styleId="FootnoteReference">
    <w:name w:val="footnote reference"/>
    <w:basedOn w:val="DefaultParagraphFont"/>
    <w:rsid w:val="00FE4B4A"/>
    <w:rPr>
      <w:vertAlign w:val="superscript"/>
    </w:rPr>
  </w:style>
  <w:style w:type="character" w:styleId="CommentReference">
    <w:name w:val="annotation reference"/>
    <w:basedOn w:val="DefaultParagraphFont"/>
    <w:rsid w:val="004B6FCD"/>
    <w:rPr>
      <w:sz w:val="16"/>
      <w:szCs w:val="16"/>
    </w:rPr>
  </w:style>
  <w:style w:type="paragraph" w:styleId="CommentText">
    <w:name w:val="annotation text"/>
    <w:basedOn w:val="Normal"/>
    <w:link w:val="CommentTextChar"/>
    <w:rsid w:val="004B6FCD"/>
    <w:rPr>
      <w:sz w:val="20"/>
      <w:szCs w:val="20"/>
    </w:rPr>
  </w:style>
  <w:style w:type="character" w:customStyle="1" w:styleId="CommentTextChar">
    <w:name w:val="Comment Text Char"/>
    <w:basedOn w:val="DefaultParagraphFont"/>
    <w:link w:val="CommentText"/>
    <w:rsid w:val="004B6FCD"/>
    <w:rPr>
      <w:rFonts w:ascii="Arial" w:hAnsi="Arial"/>
    </w:rPr>
  </w:style>
  <w:style w:type="paragraph" w:styleId="CommentSubject">
    <w:name w:val="annotation subject"/>
    <w:basedOn w:val="CommentText"/>
    <w:next w:val="CommentText"/>
    <w:link w:val="CommentSubjectChar"/>
    <w:rsid w:val="004B6FCD"/>
    <w:rPr>
      <w:b/>
      <w:bCs/>
    </w:rPr>
  </w:style>
  <w:style w:type="character" w:customStyle="1" w:styleId="CommentSubjectChar">
    <w:name w:val="Comment Subject Char"/>
    <w:basedOn w:val="CommentTextChar"/>
    <w:link w:val="CommentSubject"/>
    <w:rsid w:val="004B6FCD"/>
    <w:rPr>
      <w:rFonts w:ascii="Arial" w:hAnsi="Arial"/>
      <w:b/>
      <w:bCs/>
    </w:rPr>
  </w:style>
  <w:style w:type="paragraph" w:styleId="Subtitle">
    <w:name w:val="Subtitle"/>
    <w:basedOn w:val="Normal"/>
    <w:next w:val="Normal"/>
    <w:link w:val="SubtitleChar"/>
    <w:qFormat/>
    <w:locked/>
    <w:rsid w:val="00987EF9"/>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rsid w:val="00987EF9"/>
    <w:rPr>
      <w:rFonts w:ascii="Verdana" w:hAnsi="Verdana"/>
      <w:szCs w:val="24"/>
      <w:lang w:val="en-US" w:eastAsia="en-US"/>
    </w:rPr>
  </w:style>
  <w:style w:type="character" w:customStyle="1" w:styleId="FooterChar1">
    <w:name w:val="Footer Char1"/>
    <w:aliases w:val="Doc Footer Char1"/>
    <w:basedOn w:val="DefaultParagraphFont"/>
    <w:locked/>
    <w:rsid w:val="00F9671D"/>
    <w:rPr>
      <w:rFonts w:ascii="Arial" w:hAnsi="Arial"/>
      <w:sz w:val="28"/>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7314826">
      <w:bodyDiv w:val="1"/>
      <w:marLeft w:val="0"/>
      <w:marRight w:val="0"/>
      <w:marTop w:val="0"/>
      <w:marBottom w:val="0"/>
      <w:divBdr>
        <w:top w:val="none" w:sz="0" w:space="0" w:color="auto"/>
        <w:left w:val="none" w:sz="0" w:space="0" w:color="auto"/>
        <w:bottom w:val="none" w:sz="0" w:space="0" w:color="auto"/>
        <w:right w:val="none" w:sz="0" w:space="0" w:color="auto"/>
      </w:divBdr>
    </w:div>
    <w:div w:id="609703405">
      <w:bodyDiv w:val="1"/>
      <w:marLeft w:val="0"/>
      <w:marRight w:val="0"/>
      <w:marTop w:val="0"/>
      <w:marBottom w:val="0"/>
      <w:divBdr>
        <w:top w:val="none" w:sz="0" w:space="0" w:color="auto"/>
        <w:left w:val="none" w:sz="0" w:space="0" w:color="auto"/>
        <w:bottom w:val="none" w:sz="0" w:space="0" w:color="auto"/>
        <w:right w:val="none" w:sz="0" w:space="0" w:color="auto"/>
      </w:divBdr>
    </w:div>
    <w:div w:id="649289407">
      <w:bodyDiv w:val="1"/>
      <w:marLeft w:val="0"/>
      <w:marRight w:val="0"/>
      <w:marTop w:val="0"/>
      <w:marBottom w:val="0"/>
      <w:divBdr>
        <w:top w:val="none" w:sz="0" w:space="0" w:color="auto"/>
        <w:left w:val="none" w:sz="0" w:space="0" w:color="auto"/>
        <w:bottom w:val="none" w:sz="0" w:space="0" w:color="auto"/>
        <w:right w:val="none" w:sz="0" w:space="0" w:color="auto"/>
      </w:divBdr>
    </w:div>
    <w:div w:id="856964308">
      <w:bodyDiv w:val="1"/>
      <w:marLeft w:val="0"/>
      <w:marRight w:val="0"/>
      <w:marTop w:val="0"/>
      <w:marBottom w:val="0"/>
      <w:divBdr>
        <w:top w:val="none" w:sz="0" w:space="0" w:color="auto"/>
        <w:left w:val="none" w:sz="0" w:space="0" w:color="auto"/>
        <w:bottom w:val="none" w:sz="0" w:space="0" w:color="auto"/>
        <w:right w:val="none" w:sz="0" w:space="0" w:color="auto"/>
      </w:divBdr>
    </w:div>
    <w:div w:id="1054429404">
      <w:bodyDiv w:val="1"/>
      <w:marLeft w:val="0"/>
      <w:marRight w:val="0"/>
      <w:marTop w:val="0"/>
      <w:marBottom w:val="0"/>
      <w:divBdr>
        <w:top w:val="none" w:sz="0" w:space="0" w:color="auto"/>
        <w:left w:val="none" w:sz="0" w:space="0" w:color="auto"/>
        <w:bottom w:val="none" w:sz="0" w:space="0" w:color="auto"/>
        <w:right w:val="none" w:sz="0" w:space="0" w:color="auto"/>
      </w:divBdr>
    </w:div>
    <w:div w:id="1240483378">
      <w:bodyDiv w:val="1"/>
      <w:marLeft w:val="0"/>
      <w:marRight w:val="0"/>
      <w:marTop w:val="0"/>
      <w:marBottom w:val="0"/>
      <w:divBdr>
        <w:top w:val="none" w:sz="0" w:space="0" w:color="auto"/>
        <w:left w:val="none" w:sz="0" w:space="0" w:color="auto"/>
        <w:bottom w:val="none" w:sz="0" w:space="0" w:color="auto"/>
        <w:right w:val="none" w:sz="0" w:space="0" w:color="auto"/>
      </w:divBdr>
    </w:div>
    <w:div w:id="1292249204">
      <w:bodyDiv w:val="1"/>
      <w:marLeft w:val="0"/>
      <w:marRight w:val="0"/>
      <w:marTop w:val="0"/>
      <w:marBottom w:val="0"/>
      <w:divBdr>
        <w:top w:val="none" w:sz="0" w:space="0" w:color="auto"/>
        <w:left w:val="none" w:sz="0" w:space="0" w:color="auto"/>
        <w:bottom w:val="none" w:sz="0" w:space="0" w:color="auto"/>
        <w:right w:val="none" w:sz="0" w:space="0" w:color="auto"/>
      </w:divBdr>
    </w:div>
    <w:div w:id="1387726382">
      <w:bodyDiv w:val="1"/>
      <w:marLeft w:val="0"/>
      <w:marRight w:val="0"/>
      <w:marTop w:val="0"/>
      <w:marBottom w:val="0"/>
      <w:divBdr>
        <w:top w:val="none" w:sz="0" w:space="0" w:color="auto"/>
        <w:left w:val="none" w:sz="0" w:space="0" w:color="auto"/>
        <w:bottom w:val="none" w:sz="0" w:space="0" w:color="auto"/>
        <w:right w:val="none" w:sz="0" w:space="0" w:color="auto"/>
      </w:divBdr>
    </w:div>
    <w:div w:id="1393581296">
      <w:bodyDiv w:val="1"/>
      <w:marLeft w:val="0"/>
      <w:marRight w:val="0"/>
      <w:marTop w:val="0"/>
      <w:marBottom w:val="0"/>
      <w:divBdr>
        <w:top w:val="none" w:sz="0" w:space="0" w:color="auto"/>
        <w:left w:val="none" w:sz="0" w:space="0" w:color="auto"/>
        <w:bottom w:val="none" w:sz="0" w:space="0" w:color="auto"/>
        <w:right w:val="none" w:sz="0" w:space="0" w:color="auto"/>
      </w:divBdr>
    </w:div>
    <w:div w:id="1601260237">
      <w:bodyDiv w:val="1"/>
      <w:marLeft w:val="0"/>
      <w:marRight w:val="0"/>
      <w:marTop w:val="0"/>
      <w:marBottom w:val="0"/>
      <w:divBdr>
        <w:top w:val="none" w:sz="0" w:space="0" w:color="auto"/>
        <w:left w:val="none" w:sz="0" w:space="0" w:color="auto"/>
        <w:bottom w:val="none" w:sz="0" w:space="0" w:color="auto"/>
        <w:right w:val="none" w:sz="0" w:space="0" w:color="auto"/>
      </w:divBdr>
    </w:div>
    <w:div w:id="1622228659">
      <w:bodyDiv w:val="1"/>
      <w:marLeft w:val="0"/>
      <w:marRight w:val="0"/>
      <w:marTop w:val="0"/>
      <w:marBottom w:val="0"/>
      <w:divBdr>
        <w:top w:val="none" w:sz="0" w:space="0" w:color="auto"/>
        <w:left w:val="none" w:sz="0" w:space="0" w:color="auto"/>
        <w:bottom w:val="none" w:sz="0" w:space="0" w:color="auto"/>
        <w:right w:val="none" w:sz="0" w:space="0" w:color="auto"/>
      </w:divBdr>
    </w:div>
    <w:div w:id="1728600607">
      <w:bodyDiv w:val="1"/>
      <w:marLeft w:val="0"/>
      <w:marRight w:val="0"/>
      <w:marTop w:val="0"/>
      <w:marBottom w:val="0"/>
      <w:divBdr>
        <w:top w:val="none" w:sz="0" w:space="0" w:color="auto"/>
        <w:left w:val="none" w:sz="0" w:space="0" w:color="auto"/>
        <w:bottom w:val="none" w:sz="0" w:space="0" w:color="auto"/>
        <w:right w:val="none" w:sz="0" w:space="0" w:color="auto"/>
      </w:divBdr>
    </w:div>
    <w:div w:id="186824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Tim.Burns@wales.nhs.uk" TargetMode="External"/><Relationship Id="rId14"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681626-A61C-4B76-964F-B2546E806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9</TotalTime>
  <Pages>16</Pages>
  <Words>5166</Words>
  <Characters>27902</Characters>
  <Application>Microsoft Office Word</Application>
  <DocSecurity>0</DocSecurity>
  <Lines>232</Lines>
  <Paragraphs>66</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33002</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3866628</vt:i4>
      </vt:variant>
      <vt:variant>
        <vt:i4>0</vt:i4>
      </vt:variant>
      <vt:variant>
        <vt:i4>0</vt:i4>
      </vt:variant>
      <vt:variant>
        <vt:i4>5</vt:i4>
      </vt:variant>
      <vt:variant>
        <vt:lpwstr>mailto:Bill.Rogers@wales.nhs.uk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4</cp:revision>
  <cp:lastPrinted>2017-04-07T15:02:00Z</cp:lastPrinted>
  <dcterms:created xsi:type="dcterms:W3CDTF">2019-05-22T06:14:00Z</dcterms:created>
  <dcterms:modified xsi:type="dcterms:W3CDTF">2019-05-23T12:04:00Z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2141392229</vt:i4>
  </property>
  <property fmtid="{D5CDD505-2E9C-101B-9397-08002B2CF9AE}" pid="3" name="_ReviewCycleID">
    <vt:i4>2141392229</vt:i4>
  </property>
  <property fmtid="{D5CDD505-2E9C-101B-9397-08002B2CF9AE}" pid="4" name="_NewReviewCycle">
    <vt:lpwstr/>
  </property>
  <property fmtid="{D5CDD505-2E9C-101B-9397-08002B2CF9AE}" pid="5" name="_EmailEntryID">
    <vt:lpwstr>00000000B5D3702BCE52D211B79A0000F8317040070071AE9E32AB43D111B7560000F83170400000000F68B2000004EA02E50EACAF42A595A7D82418DBD300008B24EE5A0000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6594449424F484632335350444C54292F636E3D526563697069656E74732F636E3D4C796E64612E466F726400</vt:lpwstr>
  </property>
  <property fmtid="{D5CDD505-2E9C-101B-9397-08002B2CF9AE}" pid="8" name="_ReviewingToolsShownOnce">
    <vt:lpwstr/>
  </property>
</Properties>
</file>