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77D27" w:rsidRPr="00AB4C98" w:rsidTr="00877D27">
        <w:trPr>
          <w:trHeight w:val="1115"/>
        </w:trPr>
        <w:tc>
          <w:tcPr>
            <w:tcW w:w="4608" w:type="dxa"/>
            <w:shd w:val="clear" w:color="auto" w:fill="auto"/>
          </w:tcPr>
          <w:p w:rsidR="00877D27" w:rsidRPr="00AB4C98" w:rsidRDefault="00A5227D" w:rsidP="00546CB5">
            <w:pPr>
              <w:jc w:val="center"/>
              <w:rPr>
                <w:rFonts w:ascii="Verdana" w:hAnsi="Verdana" w:cs="Arial"/>
                <w:sz w:val="24"/>
              </w:rPr>
            </w:pPr>
            <w:r w:rsidRPr="00A5227D">
              <w:rPr>
                <w:noProof/>
              </w:rPr>
              <w:drawing>
                <wp:inline distT="0" distB="0" distL="0" distR="0" wp14:anchorId="7C0D0D9C" wp14:editId="677F6BCD">
                  <wp:extent cx="2505075" cy="638175"/>
                  <wp:effectExtent l="0" t="0" r="9525" b="9525"/>
                  <wp:docPr id="1" name="Picture 6"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M TAF MORGANNWG_University Health Board BLACK.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tc>
        <w:tc>
          <w:tcPr>
            <w:tcW w:w="4690" w:type="dxa"/>
            <w:shd w:val="clear" w:color="auto" w:fill="auto"/>
          </w:tcPr>
          <w:p w:rsidR="00877D27" w:rsidRPr="00AB4C98" w:rsidRDefault="00877D27" w:rsidP="00877D27">
            <w:pPr>
              <w:spacing w:before="120"/>
              <w:jc w:val="right"/>
              <w:rPr>
                <w:rFonts w:ascii="Verdana" w:hAnsi="Verdana" w:cs="Arial"/>
                <w:b/>
                <w:sz w:val="24"/>
              </w:rPr>
            </w:pPr>
            <w:r w:rsidRPr="00AB4C98">
              <w:rPr>
                <w:rFonts w:ascii="Verdana" w:hAnsi="Verdana" w:cs="Arial"/>
                <w:b/>
                <w:sz w:val="24"/>
              </w:rPr>
              <w:t>AGENDA ITEM</w:t>
            </w:r>
            <w:r w:rsidR="00452F83">
              <w:rPr>
                <w:rFonts w:ascii="Verdana" w:hAnsi="Verdana" w:cs="Arial"/>
                <w:b/>
                <w:sz w:val="24"/>
              </w:rPr>
              <w:t xml:space="preserve"> 3.4</w:t>
            </w:r>
            <w:bookmarkStart w:id="0" w:name="_GoBack"/>
            <w:bookmarkEnd w:id="0"/>
            <w:r w:rsidR="009C6E82">
              <w:rPr>
                <w:rFonts w:ascii="Verdana" w:hAnsi="Verdana" w:cs="Arial"/>
                <w:b/>
                <w:sz w:val="24"/>
              </w:rPr>
              <w:t xml:space="preserve"> </w:t>
            </w:r>
            <w:r w:rsidR="00833875" w:rsidRPr="00AB4C98">
              <w:rPr>
                <w:rFonts w:ascii="Verdana" w:hAnsi="Verdana" w:cs="Arial"/>
                <w:b/>
                <w:sz w:val="24"/>
              </w:rPr>
              <w:t xml:space="preserve"> </w:t>
            </w:r>
            <w:r w:rsidRPr="00AB4C98">
              <w:rPr>
                <w:rFonts w:ascii="Verdana" w:hAnsi="Verdana" w:cs="Arial"/>
                <w:b/>
                <w:sz w:val="24"/>
              </w:rPr>
              <w:t xml:space="preserve"> </w:t>
            </w:r>
          </w:p>
          <w:p w:rsidR="00E24E01" w:rsidRPr="00AB4C98" w:rsidRDefault="00E24E01" w:rsidP="00877D27">
            <w:pPr>
              <w:jc w:val="right"/>
              <w:rPr>
                <w:rFonts w:ascii="Verdana" w:hAnsi="Verdana" w:cs="Arial"/>
                <w:b/>
                <w:sz w:val="24"/>
              </w:rPr>
            </w:pPr>
          </w:p>
          <w:p w:rsidR="00877D27" w:rsidRPr="00AB4C98" w:rsidRDefault="00833875" w:rsidP="00FC722B">
            <w:pPr>
              <w:jc w:val="right"/>
              <w:rPr>
                <w:rFonts w:ascii="Verdana" w:hAnsi="Verdana" w:cs="Arial"/>
                <w:b/>
                <w:sz w:val="24"/>
              </w:rPr>
            </w:pPr>
            <w:r w:rsidRPr="00AB4C98">
              <w:rPr>
                <w:rFonts w:ascii="Verdana" w:hAnsi="Verdana" w:cs="Arial"/>
                <w:b/>
                <w:sz w:val="24"/>
              </w:rPr>
              <w:t xml:space="preserve"> </w:t>
            </w:r>
            <w:r w:rsidR="00FC722B">
              <w:rPr>
                <w:rFonts w:ascii="Verdana" w:hAnsi="Verdana" w:cs="Arial"/>
                <w:b/>
                <w:sz w:val="24"/>
              </w:rPr>
              <w:t>30 May</w:t>
            </w:r>
            <w:r w:rsidR="00EB437D">
              <w:rPr>
                <w:rFonts w:ascii="Verdana" w:hAnsi="Verdana" w:cs="Arial"/>
                <w:b/>
                <w:sz w:val="24"/>
              </w:rPr>
              <w:t xml:space="preserve"> 2019</w:t>
            </w:r>
          </w:p>
        </w:tc>
      </w:tr>
    </w:tbl>
    <w:p w:rsidR="00877D27" w:rsidRPr="007B382A" w:rsidRDefault="00877D27" w:rsidP="00877D27">
      <w:pPr>
        <w:pStyle w:val="Footer"/>
        <w:tabs>
          <w:tab w:val="clear" w:pos="8306"/>
          <w:tab w:val="right" w:pos="9000"/>
        </w:tabs>
        <w:jc w:val="center"/>
        <w:rPr>
          <w:rFonts w:ascii="Verdana" w:hAnsi="Verdana" w:cs="Arial"/>
          <w:b/>
          <w:sz w:val="1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7B382A" w:rsidP="000F65E7">
            <w:pPr>
              <w:jc w:val="center"/>
              <w:rPr>
                <w:rFonts w:ascii="Verdana" w:hAnsi="Verdana" w:cs="Arial"/>
                <w:b/>
                <w:sz w:val="24"/>
              </w:rPr>
            </w:pPr>
            <w:r>
              <w:rPr>
                <w:rFonts w:ascii="Verdana" w:hAnsi="Verdana" w:cs="Arial"/>
                <w:b/>
                <w:sz w:val="24"/>
              </w:rPr>
              <w:t xml:space="preserve">University </w:t>
            </w:r>
            <w:r w:rsidR="008651BA" w:rsidRPr="00F017DA">
              <w:rPr>
                <w:rFonts w:ascii="Verdana" w:hAnsi="Verdana" w:cs="Arial"/>
                <w:b/>
                <w:sz w:val="24"/>
              </w:rPr>
              <w:t>Health Board Report</w:t>
            </w:r>
          </w:p>
        </w:tc>
      </w:tr>
      <w:tr w:rsidR="00A65AD0"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A65AD0" w:rsidRPr="00AB4C98" w:rsidRDefault="00A65AD0" w:rsidP="008E52F3">
            <w:pPr>
              <w:rPr>
                <w:rFonts w:ascii="Verdana" w:hAnsi="Verdana" w:cs="Arial"/>
                <w:sz w:val="24"/>
              </w:rPr>
            </w:pPr>
          </w:p>
          <w:p w:rsidR="00A65AD0" w:rsidRPr="00AB4C98" w:rsidRDefault="0009352E" w:rsidP="00E80496">
            <w:pPr>
              <w:jc w:val="center"/>
              <w:rPr>
                <w:rFonts w:ascii="Verdana" w:hAnsi="Verdana" w:cs="Arial"/>
                <w:b/>
                <w:sz w:val="24"/>
              </w:rPr>
            </w:pPr>
            <w:r w:rsidRPr="00AB4C98">
              <w:rPr>
                <w:rFonts w:ascii="Verdana" w:hAnsi="Verdana" w:cs="Arial"/>
                <w:b/>
                <w:sz w:val="24"/>
              </w:rPr>
              <w:t>NURSE STAFFING (WALES) ACT UPDATE REPORT</w:t>
            </w:r>
          </w:p>
          <w:p w:rsidR="00E80496" w:rsidRPr="00AB4C98" w:rsidRDefault="00E80496" w:rsidP="00E80496">
            <w:pPr>
              <w:jc w:val="center"/>
              <w:rPr>
                <w:rFonts w:ascii="Verdana" w:hAnsi="Verdana" w:cs="Arial"/>
                <w:sz w:val="24"/>
              </w:rPr>
            </w:pPr>
          </w:p>
        </w:tc>
      </w:tr>
    </w:tbl>
    <w:p w:rsidR="00877D27" w:rsidRPr="007B382A" w:rsidRDefault="00877D27" w:rsidP="00877D27">
      <w:pPr>
        <w:pStyle w:val="Footer"/>
        <w:tabs>
          <w:tab w:val="clear" w:pos="8306"/>
          <w:tab w:val="right" w:pos="9000"/>
        </w:tabs>
        <w:jc w:val="center"/>
        <w:rPr>
          <w:rFonts w:ascii="Verdana" w:hAnsi="Verdana" w:cs="Arial"/>
          <w:b/>
          <w:sz w:val="1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B4C98" w:rsidTr="00877D27">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77D27" w:rsidRPr="00AB4C98" w:rsidRDefault="00877D27" w:rsidP="00A76190">
            <w:pPr>
              <w:rPr>
                <w:rFonts w:ascii="Verdana" w:hAnsi="Verdana" w:cs="Arial"/>
                <w:sz w:val="24"/>
              </w:rPr>
            </w:pPr>
            <w:r w:rsidRPr="00AB4C98">
              <w:rPr>
                <w:rFonts w:ascii="Verdana" w:hAnsi="Verdana" w:cs="Arial"/>
                <w:b/>
                <w:bCs/>
                <w:sz w:val="24"/>
              </w:rPr>
              <w:t xml:space="preserve">Executive Lead: </w:t>
            </w:r>
            <w:r w:rsidR="00E80496" w:rsidRPr="00AB4C98">
              <w:rPr>
                <w:rFonts w:ascii="Verdana" w:hAnsi="Verdana" w:cs="Arial"/>
                <w:bCs/>
                <w:sz w:val="24"/>
              </w:rPr>
              <w:t xml:space="preserve">Director of Nursing, Midwifery and Patient </w:t>
            </w:r>
            <w:r w:rsidR="00A76190">
              <w:rPr>
                <w:rFonts w:ascii="Verdana" w:hAnsi="Verdana" w:cs="Arial"/>
                <w:bCs/>
                <w:sz w:val="24"/>
              </w:rPr>
              <w:t>Services</w:t>
            </w:r>
          </w:p>
        </w:tc>
      </w:tr>
      <w:tr w:rsidR="00877D27"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B6A51" w:rsidRPr="00FC722B" w:rsidRDefault="008B6A51" w:rsidP="00FC722B">
            <w:pPr>
              <w:rPr>
                <w:rFonts w:ascii="Verdana" w:hAnsi="Verdana" w:cs="Arial"/>
                <w:bCs/>
                <w:sz w:val="24"/>
              </w:rPr>
            </w:pPr>
            <w:r>
              <w:rPr>
                <w:rFonts w:ascii="Verdana" w:hAnsi="Verdana" w:cs="Arial"/>
                <w:b/>
                <w:bCs/>
                <w:sz w:val="24"/>
              </w:rPr>
              <w:t xml:space="preserve">Authors: </w:t>
            </w:r>
            <w:r w:rsidR="00206FFC">
              <w:rPr>
                <w:rFonts w:ascii="Verdana" w:hAnsi="Verdana" w:cs="Arial"/>
                <w:b/>
                <w:bCs/>
                <w:sz w:val="24"/>
              </w:rPr>
              <w:t xml:space="preserve"> </w:t>
            </w:r>
            <w:r w:rsidR="00206FFC">
              <w:rPr>
                <w:rFonts w:ascii="Verdana" w:hAnsi="Verdana" w:cs="Arial"/>
                <w:sz w:val="24"/>
              </w:rPr>
              <w:t xml:space="preserve">Sharon O’Brien, Head of Corporate Nursing </w:t>
            </w:r>
          </w:p>
        </w:tc>
      </w:tr>
      <w:tr w:rsidR="00877D27"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80EAE" w:rsidRPr="007B382A" w:rsidRDefault="00877D27" w:rsidP="008651BA">
            <w:pPr>
              <w:rPr>
                <w:rFonts w:ascii="Verdana" w:hAnsi="Verdana" w:cs="Arial"/>
                <w:bCs/>
                <w:sz w:val="24"/>
              </w:rPr>
            </w:pPr>
            <w:r w:rsidRPr="00AA7E6E">
              <w:rPr>
                <w:rFonts w:ascii="Verdana" w:hAnsi="Verdana" w:cs="Arial"/>
                <w:b/>
                <w:bCs/>
                <w:sz w:val="24"/>
              </w:rPr>
              <w:t xml:space="preserve">Contact Details for further information: </w:t>
            </w:r>
            <w:hyperlink r:id="rId9" w:history="1">
              <w:r w:rsidR="00F80EAE" w:rsidRPr="007A06C2">
                <w:rPr>
                  <w:rStyle w:val="Hyperlink"/>
                  <w:rFonts w:ascii="Verdana" w:hAnsi="Verdana" w:cs="Arial"/>
                  <w:bCs/>
                  <w:sz w:val="24"/>
                </w:rPr>
                <w:t>Sharon.obrien@wales.nhs.uk</w:t>
              </w:r>
            </w:hyperlink>
          </w:p>
        </w:tc>
      </w:tr>
    </w:tbl>
    <w:p w:rsidR="00877D27" w:rsidRPr="007B382A" w:rsidRDefault="00877D27" w:rsidP="00877D27">
      <w:pPr>
        <w:pStyle w:val="Footer"/>
        <w:tabs>
          <w:tab w:val="clear" w:pos="8306"/>
          <w:tab w:val="right" w:pos="9000"/>
        </w:tabs>
        <w:jc w:val="center"/>
        <w:rPr>
          <w:rFonts w:ascii="Verdana" w:hAnsi="Verdana" w:cs="Arial"/>
          <w:b/>
          <w:sz w:val="1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877D27" w:rsidP="00FC722B">
            <w:pPr>
              <w:rPr>
                <w:rFonts w:ascii="Verdana" w:hAnsi="Verdana" w:cs="Arial"/>
                <w:b/>
                <w:sz w:val="24"/>
              </w:rPr>
            </w:pPr>
            <w:r w:rsidRPr="00AB4C98">
              <w:rPr>
                <w:rFonts w:ascii="Verdana" w:hAnsi="Verdana" w:cs="Arial"/>
                <w:b/>
                <w:sz w:val="24"/>
              </w:rPr>
              <w:t xml:space="preserve">Purpose of the </w:t>
            </w:r>
            <w:r w:rsidR="00FC722B">
              <w:rPr>
                <w:rFonts w:ascii="Verdana" w:hAnsi="Verdana" w:cs="Arial"/>
                <w:b/>
                <w:sz w:val="24"/>
              </w:rPr>
              <w:t xml:space="preserve">Health </w:t>
            </w:r>
            <w:r w:rsidRPr="00AB4C98">
              <w:rPr>
                <w:rFonts w:ascii="Verdana" w:hAnsi="Verdana" w:cs="Arial"/>
                <w:b/>
                <w:sz w:val="24"/>
              </w:rPr>
              <w:t xml:space="preserve">Board </w:t>
            </w:r>
            <w:r w:rsidR="00321D25" w:rsidRPr="00AB4C98">
              <w:rPr>
                <w:rFonts w:ascii="Verdana" w:hAnsi="Verdana" w:cs="Arial"/>
                <w:b/>
                <w:sz w:val="24"/>
              </w:rPr>
              <w:t>Report</w:t>
            </w:r>
          </w:p>
        </w:tc>
      </w:tr>
      <w:tr w:rsidR="00877D27" w:rsidRPr="00AB4C98"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E66E8B" w:rsidRDefault="003F27FF" w:rsidP="0009352E">
            <w:pPr>
              <w:ind w:right="96"/>
              <w:jc w:val="both"/>
              <w:rPr>
                <w:rFonts w:ascii="Verdana" w:hAnsi="Verdana" w:cs="Arial"/>
                <w:sz w:val="24"/>
              </w:rPr>
            </w:pPr>
            <w:r w:rsidRPr="00AB4C98">
              <w:rPr>
                <w:rFonts w:ascii="Verdana" w:hAnsi="Verdana" w:cs="Arial"/>
                <w:sz w:val="24"/>
                <w:lang w:val="en-US"/>
              </w:rPr>
              <w:t>The purpose o</w:t>
            </w:r>
            <w:r w:rsidR="0009352E" w:rsidRPr="00AB4C98">
              <w:rPr>
                <w:rFonts w:ascii="Verdana" w:hAnsi="Verdana" w:cs="Arial"/>
                <w:sz w:val="24"/>
                <w:lang w:val="en-US"/>
              </w:rPr>
              <w:t xml:space="preserve">f this report is to update the </w:t>
            </w:r>
            <w:r w:rsidR="00FC722B">
              <w:rPr>
                <w:rFonts w:ascii="Verdana" w:hAnsi="Verdana" w:cs="Arial"/>
                <w:sz w:val="24"/>
                <w:lang w:val="en-US"/>
              </w:rPr>
              <w:t>Health</w:t>
            </w:r>
            <w:r w:rsidR="0009352E" w:rsidRPr="00AB4C98">
              <w:rPr>
                <w:rFonts w:ascii="Verdana" w:hAnsi="Verdana" w:cs="Arial"/>
                <w:sz w:val="24"/>
                <w:lang w:val="en-US"/>
              </w:rPr>
              <w:t xml:space="preserve"> B</w:t>
            </w:r>
            <w:r w:rsidRPr="00AB4C98">
              <w:rPr>
                <w:rFonts w:ascii="Verdana" w:hAnsi="Verdana" w:cs="Arial"/>
                <w:sz w:val="24"/>
                <w:lang w:val="en-US"/>
              </w:rPr>
              <w:t xml:space="preserve">oard on progress against its responsibilities in implementing the Nurse Staffing </w:t>
            </w:r>
            <w:r w:rsidR="009C50DB">
              <w:rPr>
                <w:rFonts w:ascii="Verdana" w:hAnsi="Verdana" w:cs="Arial"/>
                <w:sz w:val="24"/>
                <w:lang w:val="en-US"/>
              </w:rPr>
              <w:t xml:space="preserve">(Wales) </w:t>
            </w:r>
            <w:r w:rsidRPr="00AB4C98">
              <w:rPr>
                <w:rFonts w:ascii="Verdana" w:hAnsi="Verdana" w:cs="Arial"/>
                <w:sz w:val="24"/>
                <w:lang w:val="en-US"/>
              </w:rPr>
              <w:t xml:space="preserve">Act, effective </w:t>
            </w:r>
            <w:r w:rsidR="0009352E" w:rsidRPr="00AB4C98">
              <w:rPr>
                <w:rFonts w:ascii="Verdana" w:hAnsi="Verdana" w:cs="Arial"/>
                <w:sz w:val="24"/>
                <w:lang w:val="en-US"/>
              </w:rPr>
              <w:t>from</w:t>
            </w:r>
            <w:r w:rsidRPr="00AB4C98">
              <w:rPr>
                <w:rFonts w:ascii="Verdana" w:hAnsi="Verdana" w:cs="Arial"/>
                <w:sz w:val="24"/>
                <w:lang w:val="en-US"/>
              </w:rPr>
              <w:t xml:space="preserve"> the 6</w:t>
            </w:r>
            <w:r w:rsidR="0009352E" w:rsidRPr="00AB4C98">
              <w:rPr>
                <w:rFonts w:ascii="Verdana" w:hAnsi="Verdana" w:cs="Arial"/>
                <w:sz w:val="24"/>
                <w:vertAlign w:val="superscript"/>
                <w:lang w:val="en-US"/>
              </w:rPr>
              <w:t xml:space="preserve"> </w:t>
            </w:r>
            <w:r w:rsidRPr="00AB4C98">
              <w:rPr>
                <w:rFonts w:ascii="Verdana" w:hAnsi="Verdana" w:cs="Arial"/>
                <w:sz w:val="24"/>
              </w:rPr>
              <w:t xml:space="preserve">April 2018. </w:t>
            </w:r>
          </w:p>
          <w:p w:rsidR="00E66E8B" w:rsidRDefault="00E66E8B" w:rsidP="0009352E">
            <w:pPr>
              <w:ind w:right="96"/>
              <w:jc w:val="both"/>
              <w:rPr>
                <w:rFonts w:ascii="Verdana" w:hAnsi="Verdana" w:cs="Arial"/>
                <w:sz w:val="24"/>
              </w:rPr>
            </w:pPr>
          </w:p>
          <w:p w:rsidR="009C50DB" w:rsidRDefault="0009352E" w:rsidP="0009352E">
            <w:pPr>
              <w:ind w:right="96"/>
              <w:jc w:val="both"/>
              <w:rPr>
                <w:rFonts w:ascii="Verdana" w:hAnsi="Verdana" w:cs="Arial"/>
                <w:sz w:val="24"/>
              </w:rPr>
            </w:pPr>
            <w:r w:rsidRPr="00AB4C98">
              <w:rPr>
                <w:rFonts w:ascii="Verdana" w:hAnsi="Verdana" w:cs="Arial"/>
                <w:sz w:val="24"/>
              </w:rPr>
              <w:t xml:space="preserve">This </w:t>
            </w:r>
            <w:r w:rsidR="0023460E">
              <w:rPr>
                <w:rFonts w:ascii="Verdana" w:hAnsi="Verdana" w:cs="Arial"/>
                <w:sz w:val="24"/>
              </w:rPr>
              <w:t xml:space="preserve">is the </w:t>
            </w:r>
            <w:r w:rsidR="009C50DB">
              <w:rPr>
                <w:rFonts w:ascii="Verdana" w:hAnsi="Verdana" w:cs="Arial"/>
                <w:sz w:val="24"/>
              </w:rPr>
              <w:t xml:space="preserve">first report required under Section 25E of the Act which is </w:t>
            </w:r>
            <w:r w:rsidR="0023460E" w:rsidRPr="0023460E">
              <w:rPr>
                <w:rFonts w:ascii="Verdana" w:hAnsi="Verdana"/>
                <w:sz w:val="24"/>
              </w:rPr>
              <w:t>to report the</w:t>
            </w:r>
            <w:r w:rsidR="0023460E">
              <w:rPr>
                <w:rFonts w:ascii="Verdana" w:hAnsi="Verdana"/>
                <w:sz w:val="24"/>
              </w:rPr>
              <w:t xml:space="preserve"> </w:t>
            </w:r>
            <w:r w:rsidR="00FC722B">
              <w:rPr>
                <w:rFonts w:ascii="Verdana" w:hAnsi="Verdana"/>
                <w:sz w:val="24"/>
              </w:rPr>
              <w:t>Health Board</w:t>
            </w:r>
            <w:r w:rsidR="0023460E">
              <w:rPr>
                <w:rFonts w:ascii="Verdana" w:hAnsi="Verdana"/>
                <w:sz w:val="24"/>
              </w:rPr>
              <w:t>’s</w:t>
            </w:r>
            <w:r w:rsidR="0023460E" w:rsidRPr="0023460E">
              <w:rPr>
                <w:rFonts w:ascii="Verdana" w:hAnsi="Verdana"/>
                <w:sz w:val="24"/>
              </w:rPr>
              <w:t xml:space="preserve"> compliance in maintaining the nurse staffing level for each adult acute medical and surgical ward</w:t>
            </w:r>
            <w:r w:rsidR="00165B4A">
              <w:rPr>
                <w:rFonts w:ascii="Verdana" w:hAnsi="Verdana"/>
                <w:sz w:val="24"/>
              </w:rPr>
              <w:t xml:space="preserve">, also to </w:t>
            </w:r>
            <w:r w:rsidR="009C50DB">
              <w:rPr>
                <w:rFonts w:ascii="Verdana" w:hAnsi="Verdana" w:cs="Arial"/>
                <w:sz w:val="24"/>
              </w:rPr>
              <w:t xml:space="preserve">report on the impact which </w:t>
            </w:r>
            <w:r w:rsidR="00E66E8B">
              <w:rPr>
                <w:rFonts w:ascii="Verdana" w:hAnsi="Verdana" w:cs="Arial"/>
                <w:sz w:val="24"/>
              </w:rPr>
              <w:t xml:space="preserve">it is </w:t>
            </w:r>
            <w:r w:rsidR="009C50DB">
              <w:rPr>
                <w:rFonts w:ascii="Verdana" w:hAnsi="Verdana" w:cs="Arial"/>
                <w:sz w:val="24"/>
              </w:rPr>
              <w:t>consider</w:t>
            </w:r>
            <w:r w:rsidR="00E66E8B">
              <w:rPr>
                <w:rFonts w:ascii="Verdana" w:hAnsi="Verdana" w:cs="Arial"/>
                <w:sz w:val="24"/>
              </w:rPr>
              <w:t>ed</w:t>
            </w:r>
            <w:r w:rsidR="009C50DB">
              <w:rPr>
                <w:rFonts w:ascii="Verdana" w:hAnsi="Verdana" w:cs="Arial"/>
                <w:sz w:val="24"/>
              </w:rPr>
              <w:t xml:space="preserve"> not maintaining nurse staffing levels has had on the care provided to patients by nurses.</w:t>
            </w:r>
          </w:p>
          <w:p w:rsidR="00E66E8B" w:rsidRDefault="00E66E8B" w:rsidP="0009352E">
            <w:pPr>
              <w:ind w:right="96"/>
              <w:jc w:val="both"/>
              <w:rPr>
                <w:rFonts w:ascii="Verdana" w:hAnsi="Verdana" w:cs="Arial"/>
                <w:sz w:val="24"/>
              </w:rPr>
            </w:pPr>
          </w:p>
          <w:p w:rsidR="00877D27" w:rsidRPr="00AB4C98" w:rsidRDefault="00E66E8B" w:rsidP="00FC722B">
            <w:pPr>
              <w:ind w:right="96"/>
              <w:jc w:val="both"/>
              <w:rPr>
                <w:rFonts w:ascii="Verdana" w:hAnsi="Verdana" w:cs="Arial"/>
                <w:color w:val="000000"/>
                <w:sz w:val="24"/>
              </w:rPr>
            </w:pPr>
            <w:r>
              <w:rPr>
                <w:rFonts w:ascii="Verdana" w:hAnsi="Verdana" w:cs="Arial"/>
                <w:sz w:val="24"/>
              </w:rPr>
              <w:t xml:space="preserve">An Implementation Plan has also been developed which will support the monitoring of progress in complying with the Act. </w:t>
            </w:r>
            <w:r w:rsidR="003F27FF" w:rsidRPr="00AB4C98">
              <w:rPr>
                <w:rFonts w:ascii="Verdana" w:hAnsi="Verdana" w:cs="Arial"/>
                <w:sz w:val="24"/>
              </w:rPr>
              <w:t xml:space="preserve">  </w:t>
            </w:r>
          </w:p>
        </w:tc>
      </w:tr>
    </w:tbl>
    <w:p w:rsidR="00877D27" w:rsidRPr="007B382A" w:rsidRDefault="00877D27" w:rsidP="00877D27">
      <w:pPr>
        <w:pStyle w:val="Footer"/>
        <w:tabs>
          <w:tab w:val="clear" w:pos="8306"/>
          <w:tab w:val="right" w:pos="9000"/>
        </w:tabs>
        <w:jc w:val="center"/>
        <w:rPr>
          <w:rFonts w:ascii="Verdana" w:hAnsi="Verdana" w:cs="Arial"/>
          <w:b/>
          <w:sz w:val="1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382"/>
        <w:gridCol w:w="158"/>
        <w:gridCol w:w="1658"/>
        <w:gridCol w:w="512"/>
        <w:gridCol w:w="1929"/>
        <w:gridCol w:w="529"/>
        <w:gridCol w:w="1132"/>
        <w:gridCol w:w="529"/>
        <w:gridCol w:w="11"/>
      </w:tblGrid>
      <w:tr w:rsidR="00877D27" w:rsidRPr="00AB4C98" w:rsidTr="00E82F3E">
        <w:trPr>
          <w:gridAfter w:val="1"/>
          <w:wAfter w:w="11" w:type="dxa"/>
          <w:trHeight w:val="425"/>
        </w:trPr>
        <w:tc>
          <w:tcPr>
            <w:tcW w:w="9277" w:type="dxa"/>
            <w:gridSpan w:val="10"/>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877D27" w:rsidP="00877D27">
            <w:pPr>
              <w:rPr>
                <w:rFonts w:ascii="Verdana" w:hAnsi="Verdana" w:cs="Arial"/>
                <w:b/>
                <w:sz w:val="24"/>
              </w:rPr>
            </w:pPr>
            <w:r w:rsidRPr="00AB4C98">
              <w:rPr>
                <w:rFonts w:ascii="Verdana" w:hAnsi="Verdana" w:cs="Arial"/>
                <w:b/>
                <w:sz w:val="24"/>
              </w:rPr>
              <w:t>Governance</w:t>
            </w:r>
          </w:p>
        </w:tc>
      </w:tr>
      <w:tr w:rsidR="00A65AD0" w:rsidRPr="00AB4C98" w:rsidTr="00E82F3E">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A65AD0" w:rsidRPr="00AB4C98" w:rsidRDefault="00A65AD0" w:rsidP="00877D27">
            <w:pPr>
              <w:jc w:val="both"/>
              <w:rPr>
                <w:rFonts w:ascii="Verdana" w:hAnsi="Verdana" w:cs="Arial"/>
                <w:b/>
                <w:sz w:val="24"/>
              </w:rPr>
            </w:pPr>
            <w:r w:rsidRPr="00AB4C98">
              <w:rPr>
                <w:rFonts w:ascii="Verdana" w:hAnsi="Verdana" w:cs="Arial"/>
                <w:b/>
                <w:sz w:val="24"/>
              </w:rPr>
              <w:t>Link to Health Board Strategic Objective(s)</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F14F95" w:rsidRPr="00865ABF" w:rsidRDefault="00F14F95" w:rsidP="00F14F95">
            <w:pPr>
              <w:jc w:val="both"/>
              <w:rPr>
                <w:rFonts w:cs="Arial"/>
                <w:sz w:val="24"/>
              </w:rPr>
            </w:pPr>
            <w:r w:rsidRPr="00865ABF">
              <w:rPr>
                <w:rFonts w:ascii="Verdana" w:hAnsi="Verdana" w:cs="Arial"/>
                <w:sz w:val="24"/>
              </w:rPr>
              <w:t>The Board’s overarching role is to ensure its Strategy outlined within ‘Cwm Taf Cares’ 3 Year Integrated Medium Term Plan 201</w:t>
            </w:r>
            <w:r w:rsidR="00FC722B">
              <w:rPr>
                <w:rFonts w:ascii="Verdana" w:hAnsi="Verdana" w:cs="Arial"/>
                <w:sz w:val="24"/>
              </w:rPr>
              <w:t>9</w:t>
            </w:r>
            <w:r w:rsidRPr="00865ABF">
              <w:rPr>
                <w:rFonts w:ascii="Verdana" w:hAnsi="Verdana" w:cs="Arial"/>
                <w:sz w:val="24"/>
              </w:rPr>
              <w:t>-202</w:t>
            </w:r>
            <w:r w:rsidR="00FC722B">
              <w:rPr>
                <w:rFonts w:ascii="Verdana" w:hAnsi="Verdana" w:cs="Arial"/>
                <w:sz w:val="24"/>
              </w:rPr>
              <w:t>2</w:t>
            </w:r>
            <w:r w:rsidRPr="00865ABF">
              <w:rPr>
                <w:rFonts w:ascii="Verdana" w:hAnsi="Verdana" w:cs="Arial"/>
                <w:sz w:val="24"/>
              </w:rPr>
              <w:t xml:space="preserve"> and the related organisational objectives aligned with the Institute of </w:t>
            </w:r>
            <w:r>
              <w:rPr>
                <w:rFonts w:ascii="Verdana" w:hAnsi="Verdana" w:cs="Arial"/>
                <w:sz w:val="24"/>
              </w:rPr>
              <w:t xml:space="preserve">Healthcare Improvement's (IHI) </w:t>
            </w:r>
            <w:r w:rsidRPr="00865ABF">
              <w:rPr>
                <w:rFonts w:ascii="Verdana" w:hAnsi="Verdana" w:cs="Arial"/>
                <w:sz w:val="24"/>
              </w:rPr>
              <w:t>Quadruple Aim</w:t>
            </w:r>
            <w:r>
              <w:rPr>
                <w:rFonts w:ascii="Verdana" w:hAnsi="Verdana" w:cs="Arial"/>
                <w:sz w:val="24"/>
              </w:rPr>
              <w:t xml:space="preserve">. </w:t>
            </w:r>
          </w:p>
          <w:p w:rsidR="00F14F95" w:rsidRDefault="00F14F95" w:rsidP="00F14F95">
            <w:pPr>
              <w:pStyle w:val="ListParagraph"/>
              <w:ind w:left="0"/>
              <w:jc w:val="both"/>
              <w:rPr>
                <w:rFonts w:cs="Arial"/>
                <w:sz w:val="24"/>
              </w:rPr>
            </w:pPr>
          </w:p>
          <w:p w:rsidR="00F14F95" w:rsidRDefault="00F14F95" w:rsidP="00F14F95">
            <w:pPr>
              <w:pStyle w:val="ListParagraph"/>
              <w:ind w:left="0"/>
              <w:jc w:val="both"/>
              <w:rPr>
                <w:rFonts w:cs="Arial"/>
                <w:sz w:val="24"/>
              </w:rPr>
            </w:pPr>
            <w:r>
              <w:rPr>
                <w:rFonts w:cs="Arial"/>
                <w:sz w:val="24"/>
              </w:rPr>
              <w:t>The Board Assurance Framework</w:t>
            </w:r>
          </w:p>
          <w:p w:rsidR="00F14F95" w:rsidRDefault="00F14F95" w:rsidP="00F14F95">
            <w:pPr>
              <w:pStyle w:val="ListParagraph"/>
              <w:ind w:left="0"/>
              <w:jc w:val="both"/>
              <w:rPr>
                <w:rFonts w:cs="Arial"/>
                <w:sz w:val="24"/>
              </w:rPr>
            </w:pPr>
            <w:r>
              <w:rPr>
                <w:rFonts w:cs="Arial"/>
                <w:sz w:val="24"/>
              </w:rPr>
              <w:t xml:space="preserve">Quality &amp; Patient </w:t>
            </w:r>
            <w:r w:rsidR="007B382A">
              <w:rPr>
                <w:rFonts w:cs="Arial"/>
                <w:sz w:val="24"/>
              </w:rPr>
              <w:t>S</w:t>
            </w:r>
            <w:r>
              <w:rPr>
                <w:rFonts w:cs="Arial"/>
                <w:sz w:val="24"/>
              </w:rPr>
              <w:t xml:space="preserve">afety Governance Framework </w:t>
            </w:r>
          </w:p>
          <w:p w:rsidR="00F14F95" w:rsidRDefault="00F14F95" w:rsidP="00E80496">
            <w:pPr>
              <w:jc w:val="both"/>
              <w:rPr>
                <w:rFonts w:ascii="Verdana" w:hAnsi="Verdana" w:cs="Arial"/>
                <w:sz w:val="24"/>
              </w:rPr>
            </w:pPr>
          </w:p>
          <w:p w:rsidR="00765319" w:rsidRPr="00AB4C98" w:rsidRDefault="007C03A9" w:rsidP="00E80496">
            <w:pPr>
              <w:jc w:val="both"/>
              <w:rPr>
                <w:rFonts w:ascii="Verdana" w:hAnsi="Verdana" w:cs="Arial"/>
                <w:color w:val="FF0000"/>
                <w:sz w:val="24"/>
              </w:rPr>
            </w:pPr>
            <w:r w:rsidRPr="00AB4C98">
              <w:rPr>
                <w:rFonts w:ascii="Verdana" w:hAnsi="Verdana" w:cs="Arial"/>
                <w:sz w:val="24"/>
              </w:rPr>
              <w:t>This</w:t>
            </w:r>
            <w:r w:rsidR="00E80496" w:rsidRPr="00AB4C98">
              <w:rPr>
                <w:rFonts w:ascii="Verdana" w:hAnsi="Verdana" w:cs="Arial"/>
                <w:sz w:val="24"/>
              </w:rPr>
              <w:t xml:space="preserve"> report focuses on ensuring robust nurse staffing levels that will impact on the o</w:t>
            </w:r>
            <w:r w:rsidR="00905F50" w:rsidRPr="00AB4C98">
              <w:rPr>
                <w:rFonts w:ascii="Verdana" w:hAnsi="Verdana" w:cs="Arial"/>
                <w:sz w:val="24"/>
              </w:rPr>
              <w:t>b</w:t>
            </w:r>
            <w:r w:rsidR="006A7DDA" w:rsidRPr="00AB4C98">
              <w:rPr>
                <w:rFonts w:ascii="Verdana" w:hAnsi="Verdana" w:cs="Arial"/>
                <w:sz w:val="24"/>
              </w:rPr>
              <w:t>jectives above.</w:t>
            </w:r>
            <w:r w:rsidRPr="00AB4C98">
              <w:rPr>
                <w:rFonts w:ascii="Verdana" w:hAnsi="Verdana" w:cs="Arial"/>
                <w:sz w:val="24"/>
              </w:rPr>
              <w:t xml:space="preserve"> </w:t>
            </w:r>
          </w:p>
        </w:tc>
      </w:tr>
      <w:tr w:rsidR="00877D27" w:rsidRPr="00AB4C98" w:rsidTr="00E82F3E">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877D27" w:rsidP="00877D27">
            <w:pPr>
              <w:jc w:val="both"/>
              <w:rPr>
                <w:rFonts w:ascii="Verdana" w:hAnsi="Verdana" w:cs="Arial"/>
                <w:b/>
                <w:sz w:val="24"/>
              </w:rPr>
            </w:pPr>
            <w:r w:rsidRPr="00AB4C98">
              <w:rPr>
                <w:rFonts w:ascii="Verdana" w:hAnsi="Verdana" w:cs="Arial"/>
                <w:b/>
                <w:sz w:val="24"/>
              </w:rPr>
              <w:t>Supporting evidence</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F724D4" w:rsidRPr="00AB4C98" w:rsidRDefault="003434A5" w:rsidP="004B5390">
            <w:pPr>
              <w:jc w:val="both"/>
              <w:rPr>
                <w:rFonts w:ascii="Verdana" w:hAnsi="Verdana" w:cs="Arial"/>
                <w:sz w:val="24"/>
              </w:rPr>
            </w:pPr>
            <w:r w:rsidRPr="00AB4C98">
              <w:rPr>
                <w:rFonts w:ascii="Verdana" w:hAnsi="Verdana" w:cs="Arial"/>
                <w:sz w:val="24"/>
              </w:rPr>
              <w:t xml:space="preserve">The Nurse Staffing </w:t>
            </w:r>
            <w:r w:rsidR="00E80496" w:rsidRPr="00AB4C98">
              <w:rPr>
                <w:rFonts w:ascii="Verdana" w:hAnsi="Verdana" w:cs="Arial"/>
                <w:sz w:val="24"/>
              </w:rPr>
              <w:t>(Wales)</w:t>
            </w:r>
            <w:r w:rsidRPr="00AB4C98">
              <w:rPr>
                <w:rFonts w:ascii="Verdana" w:hAnsi="Verdana" w:cs="Arial"/>
                <w:sz w:val="24"/>
              </w:rPr>
              <w:t xml:space="preserve"> Act</w:t>
            </w:r>
            <w:r w:rsidR="00E80496" w:rsidRPr="00AB4C98">
              <w:rPr>
                <w:rFonts w:ascii="Verdana" w:hAnsi="Verdana" w:cs="Arial"/>
                <w:sz w:val="24"/>
              </w:rPr>
              <w:t xml:space="preserve"> and consultation on the guidance documentation.</w:t>
            </w:r>
          </w:p>
        </w:tc>
      </w:tr>
      <w:tr w:rsidR="00877D27" w:rsidRPr="00AB4C98" w:rsidTr="00E82F3E">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877D27" w:rsidP="00877D27">
            <w:pPr>
              <w:jc w:val="both"/>
              <w:rPr>
                <w:rFonts w:ascii="Verdana" w:hAnsi="Verdana" w:cs="Arial"/>
                <w:b/>
                <w:sz w:val="24"/>
              </w:rPr>
            </w:pPr>
            <w:r w:rsidRPr="00AB4C98">
              <w:rPr>
                <w:rFonts w:ascii="Verdana" w:hAnsi="Verdana" w:cs="Arial"/>
                <w:b/>
                <w:sz w:val="24"/>
              </w:rPr>
              <w:t>Engagement – Who has been involved in this work?</w:t>
            </w:r>
          </w:p>
        </w:tc>
      </w:tr>
      <w:tr w:rsidR="00877D27" w:rsidRPr="00AB4C98" w:rsidTr="00E82F3E">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tcPr>
          <w:p w:rsidR="00817606" w:rsidRPr="00AB4C98" w:rsidRDefault="00E80496" w:rsidP="004B5390">
            <w:pPr>
              <w:jc w:val="both"/>
              <w:rPr>
                <w:rFonts w:ascii="Verdana" w:hAnsi="Verdana" w:cs="Arial"/>
                <w:sz w:val="24"/>
              </w:rPr>
            </w:pPr>
            <w:r w:rsidRPr="00AB4C98">
              <w:rPr>
                <w:rFonts w:ascii="Verdana" w:hAnsi="Verdana" w:cs="Arial"/>
                <w:sz w:val="24"/>
              </w:rPr>
              <w:t xml:space="preserve">Director of Nursing, Midwifery and Patient Care, Assistant Director of Nursing, Director of Workforce and OD and team, Director of Finance and team, Chief Operating Officer and team, Heads of Nursing, </w:t>
            </w:r>
            <w:r w:rsidR="00A603C3" w:rsidRPr="00AB4C98">
              <w:rPr>
                <w:rFonts w:ascii="Verdana" w:hAnsi="Verdana" w:cs="Arial"/>
                <w:sz w:val="24"/>
              </w:rPr>
              <w:t xml:space="preserve">staff side colleagues and </w:t>
            </w:r>
            <w:r w:rsidRPr="00AB4C98">
              <w:rPr>
                <w:rFonts w:ascii="Verdana" w:hAnsi="Verdana" w:cs="Arial"/>
                <w:sz w:val="24"/>
              </w:rPr>
              <w:t>All Wales Nurse Staffing Group</w:t>
            </w:r>
            <w:r w:rsidR="00A603C3" w:rsidRPr="00AB4C98">
              <w:rPr>
                <w:rFonts w:ascii="Verdana" w:hAnsi="Verdana" w:cs="Arial"/>
                <w:sz w:val="24"/>
              </w:rPr>
              <w:t>.</w:t>
            </w:r>
          </w:p>
        </w:tc>
      </w:tr>
      <w:tr w:rsidR="00877D27" w:rsidRPr="00AB4C98" w:rsidTr="00877D27">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77D27" w:rsidRPr="00AB4C98" w:rsidRDefault="00FC722B" w:rsidP="0009352E">
            <w:pPr>
              <w:jc w:val="both"/>
              <w:rPr>
                <w:rFonts w:ascii="Verdana" w:hAnsi="Verdana" w:cs="Arial"/>
                <w:b/>
                <w:sz w:val="24"/>
              </w:rPr>
            </w:pPr>
            <w:r>
              <w:rPr>
                <w:rFonts w:ascii="Verdana" w:hAnsi="Verdana" w:cs="Arial"/>
                <w:b/>
                <w:sz w:val="24"/>
              </w:rPr>
              <w:lastRenderedPageBreak/>
              <w:t>Health</w:t>
            </w:r>
            <w:r w:rsidR="0009352E" w:rsidRPr="00AB4C98">
              <w:rPr>
                <w:rFonts w:ascii="Verdana" w:hAnsi="Verdana" w:cs="Arial"/>
                <w:b/>
                <w:sz w:val="24"/>
              </w:rPr>
              <w:t xml:space="preserve"> Board Resolution to:</w:t>
            </w:r>
            <w:r w:rsidR="00877D27" w:rsidRPr="00AB4C98">
              <w:rPr>
                <w:rFonts w:ascii="Verdana" w:hAnsi="Verdana" w:cs="Arial"/>
                <w:b/>
                <w:sz w:val="24"/>
              </w:rPr>
              <w:t xml:space="preserve"> </w:t>
            </w:r>
          </w:p>
        </w:tc>
      </w:tr>
      <w:tr w:rsidR="00E36797" w:rsidRPr="00AB4C98" w:rsidTr="00877D27">
        <w:trPr>
          <w:trHeight w:val="425"/>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sz w:val="24"/>
              </w:rPr>
            </w:pPr>
            <w:r w:rsidRPr="00AB4C98">
              <w:rPr>
                <w:rFonts w:ascii="Verdana" w:hAnsi="Verdana" w:cs="Arial"/>
                <w:b/>
                <w:sz w:val="24"/>
              </w:rPr>
              <w:t>APPROVE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E36797" w:rsidRPr="00AB4C98" w:rsidRDefault="0009352E" w:rsidP="00877D27">
            <w:pPr>
              <w:jc w:val="center"/>
              <w:rPr>
                <w:rFonts w:ascii="Verdana" w:hAnsi="Verdana" w:cs="Arial"/>
                <w:sz w:val="24"/>
              </w:rPr>
            </w:pPr>
            <w:r w:rsidRPr="00AB4C98">
              <w:rPr>
                <w:rFonts w:ascii="Verdana" w:hAnsi="Verdana" w:cs="Arial"/>
                <w:b/>
                <w:sz w:val="24"/>
              </w:rPr>
              <w:t>√</w:t>
            </w:r>
          </w:p>
        </w:tc>
        <w:tc>
          <w:tcPr>
            <w:tcW w:w="1658" w:type="dxa"/>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sz w:val="24"/>
              </w:rPr>
            </w:pPr>
            <w:r w:rsidRPr="00AB4C98">
              <w:rPr>
                <w:rFonts w:ascii="Verdana" w:hAnsi="Verdana"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E36797" w:rsidRPr="00AB4C98" w:rsidRDefault="00E36797" w:rsidP="00877D27">
            <w:pPr>
              <w:jc w:val="center"/>
              <w:rPr>
                <w:rFonts w:ascii="Verdana" w:hAnsi="Verdana"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sz w:val="24"/>
              </w:rPr>
            </w:pPr>
            <w:r w:rsidRPr="00AB4C98">
              <w:rPr>
                <w:rFonts w:ascii="Verdana" w:hAnsi="Verdana"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E36797" w:rsidRPr="00AB4C98" w:rsidRDefault="00A603C3" w:rsidP="00E36797">
            <w:pPr>
              <w:jc w:val="center"/>
              <w:rPr>
                <w:rFonts w:ascii="Verdana" w:hAnsi="Verdana" w:cs="Arial"/>
                <w:sz w:val="24"/>
              </w:rPr>
            </w:pPr>
            <w:r w:rsidRPr="00AB4C98">
              <w:rPr>
                <w:rFonts w:ascii="Verdana" w:hAnsi="Verdana" w:cs="Arial"/>
                <w:b/>
                <w:sz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sz w:val="24"/>
              </w:rPr>
            </w:pPr>
            <w:r w:rsidRPr="00AB4C98">
              <w:rPr>
                <w:rFonts w:ascii="Verdana" w:hAnsi="Verdana" w:cs="Arial"/>
                <w:b/>
                <w:sz w:val="24"/>
              </w:rPr>
              <w:t>NOTE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E36797" w:rsidRPr="00AB4C98" w:rsidRDefault="007423D0" w:rsidP="00877D27">
            <w:pPr>
              <w:jc w:val="center"/>
              <w:rPr>
                <w:rFonts w:ascii="Verdana" w:hAnsi="Verdana" w:cs="Arial"/>
                <w:sz w:val="24"/>
              </w:rPr>
            </w:pPr>
            <w:r w:rsidRPr="00AB4C98">
              <w:rPr>
                <w:rFonts w:ascii="Verdana" w:hAnsi="Verdana" w:cs="Arial"/>
                <w:b/>
                <w:sz w:val="24"/>
              </w:rPr>
              <w:t>√</w:t>
            </w:r>
          </w:p>
        </w:tc>
      </w:tr>
      <w:tr w:rsidR="00E36797" w:rsidRPr="00AB4C98" w:rsidTr="007B382A">
        <w:trPr>
          <w:trHeight w:val="1802"/>
        </w:trPr>
        <w:tc>
          <w:tcPr>
            <w:tcW w:w="2988" w:type="dxa"/>
            <w:gridSpan w:val="4"/>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sz w:val="24"/>
              </w:rPr>
            </w:pPr>
            <w:r w:rsidRPr="00AB4C98">
              <w:rPr>
                <w:rFonts w:ascii="Verdana" w:hAnsi="Verdana" w:cs="Arial"/>
                <w:b/>
                <w:sz w:val="24"/>
              </w:rPr>
              <w:t xml:space="preserve">Recommendation </w:t>
            </w:r>
          </w:p>
        </w:tc>
        <w:tc>
          <w:tcPr>
            <w:tcW w:w="6300" w:type="dxa"/>
            <w:gridSpan w:val="7"/>
            <w:tcBorders>
              <w:top w:val="single" w:sz="4" w:space="0" w:color="auto"/>
              <w:left w:val="single" w:sz="4" w:space="0" w:color="auto"/>
              <w:bottom w:val="single" w:sz="4" w:space="0" w:color="auto"/>
              <w:right w:val="single" w:sz="4" w:space="0" w:color="auto"/>
            </w:tcBorders>
            <w:shd w:val="clear" w:color="auto" w:fill="auto"/>
          </w:tcPr>
          <w:p w:rsidR="004A639C" w:rsidRPr="00AB4C98" w:rsidRDefault="004A639C" w:rsidP="004A639C">
            <w:pPr>
              <w:rPr>
                <w:rFonts w:ascii="Verdana" w:hAnsi="Verdana" w:cs="Arial"/>
                <w:sz w:val="24"/>
              </w:rPr>
            </w:pPr>
            <w:r w:rsidRPr="00AB4C98">
              <w:rPr>
                <w:rFonts w:ascii="Verdana" w:hAnsi="Verdana" w:cs="Arial"/>
                <w:sz w:val="24"/>
              </w:rPr>
              <w:t xml:space="preserve">The </w:t>
            </w:r>
            <w:r w:rsidR="00FC722B">
              <w:rPr>
                <w:rFonts w:ascii="Verdana" w:hAnsi="Verdana" w:cs="Arial"/>
                <w:sz w:val="24"/>
              </w:rPr>
              <w:t xml:space="preserve">Health </w:t>
            </w:r>
            <w:r w:rsidRPr="00AB4C98">
              <w:rPr>
                <w:rFonts w:ascii="Verdana" w:hAnsi="Verdana" w:cs="Arial"/>
                <w:sz w:val="24"/>
              </w:rPr>
              <w:t>Board is asked to:</w:t>
            </w:r>
          </w:p>
          <w:p w:rsidR="009C50DB" w:rsidRPr="0023460E" w:rsidRDefault="004A639C" w:rsidP="0036743F">
            <w:pPr>
              <w:pStyle w:val="ListParagraph"/>
              <w:numPr>
                <w:ilvl w:val="0"/>
                <w:numId w:val="7"/>
              </w:numPr>
              <w:spacing w:after="160"/>
              <w:ind w:right="96"/>
              <w:contextualSpacing/>
              <w:jc w:val="both"/>
              <w:rPr>
                <w:rFonts w:cs="Arial"/>
                <w:sz w:val="24"/>
              </w:rPr>
            </w:pPr>
            <w:r w:rsidRPr="00AB4C98">
              <w:rPr>
                <w:rFonts w:cs="Arial"/>
                <w:b/>
                <w:sz w:val="24"/>
                <w:lang w:val="en-US"/>
              </w:rPr>
              <w:t>NOTE</w:t>
            </w:r>
            <w:r w:rsidRPr="00AB4C98">
              <w:rPr>
                <w:rFonts w:cs="Arial"/>
                <w:sz w:val="24"/>
                <w:lang w:val="en-US"/>
              </w:rPr>
              <w:t xml:space="preserve"> the position of the </w:t>
            </w:r>
            <w:r w:rsidR="00350BF2">
              <w:rPr>
                <w:rFonts w:cs="Arial"/>
                <w:sz w:val="24"/>
                <w:lang w:val="en-US"/>
              </w:rPr>
              <w:t xml:space="preserve">University </w:t>
            </w:r>
            <w:r w:rsidRPr="00AB4C98">
              <w:rPr>
                <w:rFonts w:cs="Arial"/>
                <w:sz w:val="24"/>
                <w:lang w:val="en-US"/>
              </w:rPr>
              <w:t xml:space="preserve">Health Board against its responsibilities </w:t>
            </w:r>
            <w:r w:rsidR="009C50DB">
              <w:rPr>
                <w:rFonts w:cs="Arial"/>
                <w:sz w:val="24"/>
                <w:lang w:val="en-US"/>
              </w:rPr>
              <w:t>to report under section 25E of the Act.</w:t>
            </w:r>
          </w:p>
          <w:p w:rsidR="00E36797" w:rsidRPr="009C50DB" w:rsidRDefault="0023460E" w:rsidP="007B382A">
            <w:pPr>
              <w:pStyle w:val="ListParagraph"/>
              <w:numPr>
                <w:ilvl w:val="0"/>
                <w:numId w:val="7"/>
              </w:numPr>
              <w:ind w:left="357" w:right="96" w:hanging="357"/>
              <w:contextualSpacing/>
              <w:jc w:val="both"/>
              <w:rPr>
                <w:rFonts w:cs="Arial"/>
                <w:sz w:val="24"/>
              </w:rPr>
            </w:pPr>
            <w:r>
              <w:rPr>
                <w:rFonts w:cs="Arial"/>
                <w:b/>
                <w:sz w:val="24"/>
                <w:lang w:val="en-US"/>
              </w:rPr>
              <w:t xml:space="preserve">APPROVE </w:t>
            </w:r>
            <w:r w:rsidRPr="0023460E">
              <w:rPr>
                <w:rFonts w:cs="Arial"/>
                <w:sz w:val="24"/>
                <w:lang w:val="en-US"/>
              </w:rPr>
              <w:t>the University Health Board’s Nurse Staffing Act Implementation Plan.</w:t>
            </w:r>
          </w:p>
        </w:tc>
      </w:tr>
      <w:tr w:rsidR="00E36797" w:rsidRPr="00AB4C98" w:rsidTr="00877D27">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73161F" w:rsidP="00B13A53">
            <w:pPr>
              <w:jc w:val="both"/>
              <w:rPr>
                <w:rFonts w:ascii="Verdana" w:hAnsi="Verdana" w:cs="Arial"/>
                <w:b/>
                <w:sz w:val="24"/>
              </w:rPr>
            </w:pPr>
            <w:r w:rsidRPr="00AB4C98">
              <w:rPr>
                <w:rFonts w:ascii="Verdana" w:hAnsi="Verdana" w:cs="Arial"/>
                <w:b/>
                <w:sz w:val="24"/>
              </w:rPr>
              <w:t xml:space="preserve">Summarise the Impact of the </w:t>
            </w:r>
            <w:r w:rsidR="00B13A53">
              <w:rPr>
                <w:rFonts w:ascii="Verdana" w:hAnsi="Verdana" w:cs="Arial"/>
                <w:b/>
                <w:sz w:val="24"/>
              </w:rPr>
              <w:t>Health</w:t>
            </w:r>
            <w:r w:rsidR="0009352E" w:rsidRPr="00AB4C98">
              <w:rPr>
                <w:rFonts w:ascii="Verdana" w:hAnsi="Verdana" w:cs="Arial"/>
                <w:b/>
                <w:sz w:val="24"/>
              </w:rPr>
              <w:t xml:space="preserve"> </w:t>
            </w:r>
            <w:r w:rsidR="00E36797" w:rsidRPr="00AB4C98">
              <w:rPr>
                <w:rFonts w:ascii="Verdana" w:hAnsi="Verdana" w:cs="Arial"/>
                <w:b/>
                <w:sz w:val="24"/>
              </w:rPr>
              <w:t>Board Report</w:t>
            </w:r>
          </w:p>
        </w:tc>
      </w:tr>
      <w:tr w:rsidR="00E36797"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E36797" w:rsidP="00877D27">
            <w:pPr>
              <w:rPr>
                <w:rFonts w:ascii="Verdana" w:hAnsi="Verdana" w:cs="Arial"/>
                <w:b/>
                <w:bCs/>
                <w:sz w:val="24"/>
              </w:rPr>
            </w:pPr>
            <w:r w:rsidRPr="00AB4C98">
              <w:rPr>
                <w:rFonts w:ascii="Verdana" w:hAnsi="Verdana" w:cs="Arial"/>
                <w:b/>
                <w:sz w:val="24"/>
              </w:rPr>
              <w:t>Equality and diversity</w:t>
            </w:r>
          </w:p>
        </w:tc>
        <w:tc>
          <w:tcPr>
            <w:tcW w:w="6458" w:type="dxa"/>
            <w:gridSpan w:val="8"/>
            <w:tcBorders>
              <w:top w:val="single" w:sz="4" w:space="0" w:color="auto"/>
              <w:left w:val="single" w:sz="4" w:space="0" w:color="auto"/>
              <w:bottom w:val="single" w:sz="4" w:space="0" w:color="auto"/>
              <w:right w:val="single" w:sz="4" w:space="0" w:color="auto"/>
            </w:tcBorders>
          </w:tcPr>
          <w:p w:rsidR="00E36797" w:rsidRPr="00AB4C98" w:rsidRDefault="007423D0" w:rsidP="00671221">
            <w:pPr>
              <w:jc w:val="both"/>
              <w:rPr>
                <w:rFonts w:ascii="Verdana" w:hAnsi="Verdana" w:cs="Arial"/>
                <w:sz w:val="24"/>
              </w:rPr>
            </w:pPr>
            <w:r w:rsidRPr="00AB4C98">
              <w:rPr>
                <w:rFonts w:ascii="Verdana" w:hAnsi="Verdana" w:cs="Arial"/>
                <w:sz w:val="24"/>
              </w:rPr>
              <w:t>There are no specific equality and diversity issues highlighted within this report</w:t>
            </w:r>
          </w:p>
        </w:tc>
      </w:tr>
      <w:tr w:rsidR="007C03A9"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B4C98" w:rsidRDefault="007C03A9" w:rsidP="00877D27">
            <w:pPr>
              <w:rPr>
                <w:rFonts w:ascii="Verdana" w:hAnsi="Verdana" w:cs="Arial"/>
                <w:b/>
                <w:sz w:val="24"/>
              </w:rPr>
            </w:pPr>
            <w:r w:rsidRPr="00AB4C98">
              <w:rPr>
                <w:rFonts w:ascii="Verdana" w:hAnsi="Verdana" w:cs="Arial"/>
                <w:b/>
                <w:sz w:val="24"/>
              </w:rPr>
              <w:t>Legal implications</w:t>
            </w:r>
          </w:p>
        </w:tc>
        <w:tc>
          <w:tcPr>
            <w:tcW w:w="6458" w:type="dxa"/>
            <w:gridSpan w:val="8"/>
            <w:tcBorders>
              <w:top w:val="single" w:sz="4" w:space="0" w:color="auto"/>
              <w:left w:val="single" w:sz="4" w:space="0" w:color="auto"/>
              <w:bottom w:val="single" w:sz="4" w:space="0" w:color="auto"/>
              <w:right w:val="single" w:sz="4" w:space="0" w:color="auto"/>
            </w:tcBorders>
          </w:tcPr>
          <w:p w:rsidR="007C03A9" w:rsidRPr="00AB4C98" w:rsidRDefault="00A603C3" w:rsidP="00671221">
            <w:pPr>
              <w:jc w:val="both"/>
              <w:rPr>
                <w:rFonts w:ascii="Verdana" w:hAnsi="Verdana" w:cs="Arial"/>
                <w:sz w:val="24"/>
              </w:rPr>
            </w:pPr>
            <w:r w:rsidRPr="00AB4C98">
              <w:rPr>
                <w:rFonts w:ascii="Verdana" w:hAnsi="Verdana" w:cs="Arial"/>
                <w:sz w:val="24"/>
              </w:rPr>
              <w:t>There are</w:t>
            </w:r>
            <w:r w:rsidR="007423D0" w:rsidRPr="00AB4C98">
              <w:rPr>
                <w:rFonts w:ascii="Verdana" w:hAnsi="Verdana" w:cs="Arial"/>
                <w:sz w:val="24"/>
              </w:rPr>
              <w:t xml:space="preserve"> legal implications highlighted within this report</w:t>
            </w:r>
            <w:r w:rsidRPr="00AB4C98">
              <w:rPr>
                <w:rFonts w:ascii="Verdana" w:hAnsi="Verdana" w:cs="Arial"/>
                <w:sz w:val="24"/>
              </w:rPr>
              <w:t xml:space="preserve"> r</w:t>
            </w:r>
            <w:r w:rsidR="003434A5" w:rsidRPr="00AB4C98">
              <w:rPr>
                <w:rFonts w:ascii="Verdana" w:hAnsi="Verdana" w:cs="Arial"/>
                <w:sz w:val="24"/>
              </w:rPr>
              <w:t>elated to the Nurse Staffing</w:t>
            </w:r>
            <w:r w:rsidRPr="00AB4C98">
              <w:rPr>
                <w:rFonts w:ascii="Verdana" w:hAnsi="Verdana" w:cs="Arial"/>
                <w:sz w:val="24"/>
              </w:rPr>
              <w:t xml:space="preserve"> (Wales)</w:t>
            </w:r>
            <w:r w:rsidR="003434A5" w:rsidRPr="00AB4C98">
              <w:rPr>
                <w:rFonts w:ascii="Verdana" w:hAnsi="Verdana" w:cs="Arial"/>
                <w:sz w:val="24"/>
              </w:rPr>
              <w:t xml:space="preserve"> Act</w:t>
            </w:r>
            <w:r w:rsidR="007423D0" w:rsidRPr="00AB4C98">
              <w:rPr>
                <w:rFonts w:ascii="Verdana" w:hAnsi="Verdana" w:cs="Arial"/>
                <w:sz w:val="24"/>
              </w:rPr>
              <w:t xml:space="preserve">. </w:t>
            </w:r>
          </w:p>
        </w:tc>
      </w:tr>
      <w:tr w:rsidR="007C03A9"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B4C98" w:rsidRDefault="007C03A9" w:rsidP="00877D27">
            <w:pPr>
              <w:rPr>
                <w:rFonts w:ascii="Verdana" w:hAnsi="Verdana" w:cs="Arial"/>
                <w:b/>
                <w:sz w:val="24"/>
              </w:rPr>
            </w:pPr>
            <w:r w:rsidRPr="00AB4C98">
              <w:rPr>
                <w:rFonts w:ascii="Verdana" w:hAnsi="Verdana" w:cs="Arial"/>
                <w:b/>
                <w:sz w:val="24"/>
              </w:rPr>
              <w:t>Population Health</w:t>
            </w:r>
          </w:p>
        </w:tc>
        <w:tc>
          <w:tcPr>
            <w:tcW w:w="6458" w:type="dxa"/>
            <w:gridSpan w:val="8"/>
            <w:tcBorders>
              <w:top w:val="single" w:sz="4" w:space="0" w:color="auto"/>
              <w:left w:val="single" w:sz="4" w:space="0" w:color="auto"/>
              <w:bottom w:val="single" w:sz="4" w:space="0" w:color="auto"/>
              <w:right w:val="single" w:sz="4" w:space="0" w:color="auto"/>
            </w:tcBorders>
          </w:tcPr>
          <w:p w:rsidR="007C03A9" w:rsidRPr="00AB4C98" w:rsidRDefault="00905F50" w:rsidP="00671221">
            <w:pPr>
              <w:jc w:val="both"/>
              <w:rPr>
                <w:rFonts w:ascii="Verdana" w:hAnsi="Verdana" w:cs="Arial"/>
                <w:sz w:val="24"/>
              </w:rPr>
            </w:pPr>
            <w:r w:rsidRPr="00AB4C98">
              <w:rPr>
                <w:rFonts w:ascii="Verdana" w:hAnsi="Verdana" w:cs="Arial"/>
                <w:sz w:val="24"/>
              </w:rPr>
              <w:t>There are no specific issues related to population health.</w:t>
            </w:r>
          </w:p>
        </w:tc>
      </w:tr>
      <w:tr w:rsidR="007C03A9" w:rsidRPr="00AB4C98" w:rsidTr="004A639C">
        <w:trPr>
          <w:trHeight w:val="833"/>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B4C98" w:rsidRDefault="007C03A9" w:rsidP="00877D27">
            <w:pPr>
              <w:rPr>
                <w:rFonts w:ascii="Verdana" w:hAnsi="Verdana" w:cs="Arial"/>
                <w:b/>
                <w:sz w:val="24"/>
              </w:rPr>
            </w:pPr>
            <w:r w:rsidRPr="00AB4C98">
              <w:rPr>
                <w:rFonts w:ascii="Verdana" w:hAnsi="Verdana" w:cs="Arial"/>
                <w:b/>
                <w:sz w:val="24"/>
              </w:rPr>
              <w:t xml:space="preserve">Quality, Safety &amp; Patient Experience </w:t>
            </w:r>
          </w:p>
        </w:tc>
        <w:tc>
          <w:tcPr>
            <w:tcW w:w="6458" w:type="dxa"/>
            <w:gridSpan w:val="8"/>
            <w:tcBorders>
              <w:top w:val="single" w:sz="4" w:space="0" w:color="auto"/>
              <w:left w:val="single" w:sz="4" w:space="0" w:color="auto"/>
              <w:bottom w:val="single" w:sz="4" w:space="0" w:color="auto"/>
              <w:right w:val="single" w:sz="4" w:space="0" w:color="auto"/>
            </w:tcBorders>
          </w:tcPr>
          <w:p w:rsidR="007C03A9" w:rsidRPr="00AB4C98" w:rsidRDefault="00A603C3" w:rsidP="00671221">
            <w:pPr>
              <w:jc w:val="both"/>
              <w:rPr>
                <w:rFonts w:ascii="Verdana" w:hAnsi="Verdana" w:cs="Arial"/>
                <w:sz w:val="24"/>
              </w:rPr>
            </w:pPr>
            <w:r w:rsidRPr="00AB4C98">
              <w:rPr>
                <w:rFonts w:ascii="Verdana" w:hAnsi="Verdana" w:cs="Arial"/>
                <w:sz w:val="24"/>
              </w:rPr>
              <w:t xml:space="preserve">Ensuring an appropriate nurse staffing level is a fundamental requirement for the delivery of </w:t>
            </w:r>
            <w:r w:rsidR="00905F50" w:rsidRPr="00AB4C98">
              <w:rPr>
                <w:rFonts w:ascii="Verdana" w:hAnsi="Verdana" w:cs="Arial"/>
                <w:sz w:val="24"/>
              </w:rPr>
              <w:t xml:space="preserve">high quality, safe care </w:t>
            </w:r>
            <w:r w:rsidRPr="00AB4C98">
              <w:rPr>
                <w:rFonts w:ascii="Verdana" w:hAnsi="Verdana" w:cs="Arial"/>
                <w:sz w:val="24"/>
              </w:rPr>
              <w:t xml:space="preserve">and </w:t>
            </w:r>
            <w:r w:rsidR="00905F50" w:rsidRPr="00AB4C98">
              <w:rPr>
                <w:rFonts w:ascii="Verdana" w:hAnsi="Verdana" w:cs="Arial"/>
                <w:sz w:val="24"/>
              </w:rPr>
              <w:t xml:space="preserve">a </w:t>
            </w:r>
            <w:r w:rsidRPr="00AB4C98">
              <w:rPr>
                <w:rFonts w:ascii="Verdana" w:hAnsi="Verdana" w:cs="Arial"/>
                <w:sz w:val="24"/>
              </w:rPr>
              <w:t>positive patient and staff experience.</w:t>
            </w:r>
          </w:p>
        </w:tc>
      </w:tr>
      <w:tr w:rsidR="007C03A9"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AA5FE5" w:rsidRPr="00AB4C98" w:rsidRDefault="007C03A9" w:rsidP="00877D27">
            <w:pPr>
              <w:rPr>
                <w:rFonts w:ascii="Verdana" w:hAnsi="Verdana" w:cs="Arial"/>
                <w:b/>
                <w:sz w:val="24"/>
              </w:rPr>
            </w:pPr>
            <w:r w:rsidRPr="00AB4C98">
              <w:rPr>
                <w:rFonts w:ascii="Verdana" w:hAnsi="Verdana" w:cs="Arial"/>
                <w:b/>
                <w:sz w:val="24"/>
              </w:rPr>
              <w:t>Resources</w:t>
            </w:r>
          </w:p>
          <w:p w:rsidR="007C03A9" w:rsidRPr="00AB4C98" w:rsidRDefault="007C03A9" w:rsidP="00AA5FE5">
            <w:pPr>
              <w:tabs>
                <w:tab w:val="left" w:pos="954"/>
              </w:tabs>
              <w:rPr>
                <w:rFonts w:ascii="Verdana" w:hAnsi="Verdana" w:cs="Arial"/>
                <w:sz w:val="24"/>
              </w:rPr>
            </w:pPr>
          </w:p>
        </w:tc>
        <w:tc>
          <w:tcPr>
            <w:tcW w:w="6458" w:type="dxa"/>
            <w:gridSpan w:val="8"/>
            <w:tcBorders>
              <w:top w:val="single" w:sz="4" w:space="0" w:color="auto"/>
              <w:left w:val="single" w:sz="4" w:space="0" w:color="auto"/>
              <w:bottom w:val="single" w:sz="4" w:space="0" w:color="auto"/>
              <w:right w:val="single" w:sz="4" w:space="0" w:color="auto"/>
            </w:tcBorders>
          </w:tcPr>
          <w:p w:rsidR="00AB1851" w:rsidRPr="00AB4C98" w:rsidRDefault="009C50DB" w:rsidP="00164BC2">
            <w:pPr>
              <w:jc w:val="both"/>
              <w:rPr>
                <w:rFonts w:ascii="Verdana" w:hAnsi="Verdana" w:cs="Arial"/>
                <w:sz w:val="24"/>
              </w:rPr>
            </w:pPr>
            <w:r>
              <w:rPr>
                <w:rFonts w:ascii="Verdana" w:hAnsi="Verdana" w:cs="Arial"/>
                <w:sz w:val="24"/>
              </w:rPr>
              <w:t>The staffing levels recommended by the Interim Director of Nursing, Midwifery and Patient Experience were approved for Cwm Taf University Health Board in January 2019. The position at the Princess of Wales is yet to be established.</w:t>
            </w:r>
            <w:r w:rsidR="00A603C3" w:rsidRPr="00AB4C98">
              <w:rPr>
                <w:rFonts w:ascii="Verdana" w:hAnsi="Verdana" w:cs="Arial"/>
                <w:sz w:val="24"/>
              </w:rPr>
              <w:t xml:space="preserve"> </w:t>
            </w:r>
          </w:p>
        </w:tc>
      </w:tr>
      <w:tr w:rsidR="007C03A9"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B4C98" w:rsidRDefault="007C03A9" w:rsidP="00877D27">
            <w:pPr>
              <w:rPr>
                <w:rFonts w:ascii="Verdana" w:hAnsi="Verdana" w:cs="Arial"/>
                <w:b/>
                <w:bCs/>
                <w:sz w:val="24"/>
              </w:rPr>
            </w:pPr>
            <w:r w:rsidRPr="00AB4C98">
              <w:rPr>
                <w:rFonts w:ascii="Verdana" w:hAnsi="Verdana" w:cs="Arial"/>
                <w:b/>
                <w:sz w:val="24"/>
              </w:rPr>
              <w:t xml:space="preserve">Risks and Assurance </w:t>
            </w:r>
          </w:p>
        </w:tc>
        <w:tc>
          <w:tcPr>
            <w:tcW w:w="6458" w:type="dxa"/>
            <w:gridSpan w:val="8"/>
            <w:tcBorders>
              <w:top w:val="single" w:sz="4" w:space="0" w:color="auto"/>
              <w:left w:val="single" w:sz="4" w:space="0" w:color="auto"/>
              <w:bottom w:val="single" w:sz="4" w:space="0" w:color="auto"/>
              <w:right w:val="single" w:sz="4" w:space="0" w:color="auto"/>
            </w:tcBorders>
          </w:tcPr>
          <w:p w:rsidR="007C03A9" w:rsidRPr="00AB4C98" w:rsidRDefault="00A603C3" w:rsidP="00671221">
            <w:pPr>
              <w:jc w:val="both"/>
              <w:rPr>
                <w:rFonts w:ascii="Verdana" w:hAnsi="Verdana" w:cs="Arial"/>
                <w:sz w:val="24"/>
              </w:rPr>
            </w:pPr>
            <w:r w:rsidRPr="00AB4C98">
              <w:rPr>
                <w:rFonts w:ascii="Verdana" w:hAnsi="Verdana" w:cs="Arial"/>
                <w:sz w:val="24"/>
              </w:rPr>
              <w:t>This report highlights the need to ensure that nurse staffing levels are reported in local and corporate risk registers if indicated and provides assurance on the reporting and monitoring of nurse staffing levels within the organisation.</w:t>
            </w:r>
          </w:p>
        </w:tc>
      </w:tr>
      <w:tr w:rsidR="00E36797"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E36797" w:rsidRPr="00AB4C98" w:rsidRDefault="0018477E" w:rsidP="0018477E">
            <w:pPr>
              <w:rPr>
                <w:rFonts w:ascii="Verdana" w:hAnsi="Verdana" w:cs="Arial"/>
                <w:b/>
                <w:sz w:val="24"/>
              </w:rPr>
            </w:pPr>
            <w:r w:rsidRPr="00AB4C98">
              <w:rPr>
                <w:rFonts w:ascii="Verdana" w:hAnsi="Verdana" w:cs="Arial"/>
                <w:b/>
                <w:sz w:val="24"/>
              </w:rPr>
              <w:t>Health &amp; Care Standards</w:t>
            </w:r>
          </w:p>
        </w:tc>
        <w:tc>
          <w:tcPr>
            <w:tcW w:w="6458" w:type="dxa"/>
            <w:gridSpan w:val="8"/>
            <w:tcBorders>
              <w:top w:val="single" w:sz="4" w:space="0" w:color="auto"/>
              <w:left w:val="single" w:sz="4" w:space="0" w:color="auto"/>
              <w:bottom w:val="single" w:sz="4" w:space="0" w:color="auto"/>
              <w:right w:val="single" w:sz="4" w:space="0" w:color="auto"/>
            </w:tcBorders>
          </w:tcPr>
          <w:p w:rsidR="0018477E" w:rsidRPr="00AB4C98" w:rsidRDefault="0018477E" w:rsidP="00671221">
            <w:pPr>
              <w:jc w:val="both"/>
              <w:rPr>
                <w:rFonts w:ascii="Verdana" w:hAnsi="Verdana" w:cs="Arial"/>
                <w:sz w:val="24"/>
              </w:rPr>
            </w:pPr>
            <w:r w:rsidRPr="00AB4C98">
              <w:rPr>
                <w:rFonts w:ascii="Verdana" w:hAnsi="Verdana" w:cs="Arial"/>
                <w:sz w:val="24"/>
              </w:rPr>
              <w:t>The 22 Health &amp; Care Standards for NHS Wales are mapped into the 7 Quality Themes:</w:t>
            </w:r>
          </w:p>
          <w:p w:rsidR="0018477E" w:rsidRPr="00AB4C98" w:rsidRDefault="0018477E" w:rsidP="00671221">
            <w:pPr>
              <w:jc w:val="both"/>
              <w:rPr>
                <w:rFonts w:ascii="Verdana" w:hAnsi="Verdana" w:cs="Arial"/>
                <w:sz w:val="24"/>
              </w:rPr>
            </w:pPr>
            <w:r w:rsidRPr="00AB4C98">
              <w:rPr>
                <w:rFonts w:ascii="Verdana" w:hAnsi="Verdana" w:cs="Arial"/>
                <w:sz w:val="24"/>
              </w:rPr>
              <w:t>Staying Healthy</w:t>
            </w:r>
            <w:r w:rsidR="00002B72" w:rsidRPr="00AB4C98">
              <w:rPr>
                <w:rFonts w:ascii="Verdana" w:hAnsi="Verdana" w:cs="Arial"/>
                <w:sz w:val="24"/>
              </w:rPr>
              <w:t>,</w:t>
            </w:r>
            <w:r w:rsidR="002A3541" w:rsidRPr="00AB4C98">
              <w:rPr>
                <w:rFonts w:ascii="Verdana" w:hAnsi="Verdana" w:cs="Arial"/>
                <w:sz w:val="24"/>
              </w:rPr>
              <w:t xml:space="preserve"> </w:t>
            </w:r>
            <w:r w:rsidRPr="00AB4C98">
              <w:rPr>
                <w:rFonts w:ascii="Verdana" w:hAnsi="Verdana" w:cs="Arial"/>
                <w:sz w:val="24"/>
              </w:rPr>
              <w:t>Safe Care</w:t>
            </w:r>
            <w:r w:rsidR="00002B72" w:rsidRPr="00AB4C98">
              <w:rPr>
                <w:rFonts w:ascii="Verdana" w:hAnsi="Verdana" w:cs="Arial"/>
                <w:sz w:val="24"/>
              </w:rPr>
              <w:t>,</w:t>
            </w:r>
            <w:r w:rsidR="002A3541" w:rsidRPr="00AB4C98">
              <w:rPr>
                <w:rFonts w:ascii="Verdana" w:hAnsi="Verdana" w:cs="Arial"/>
                <w:sz w:val="24"/>
              </w:rPr>
              <w:t xml:space="preserve"> </w:t>
            </w:r>
            <w:r w:rsidRPr="00AB4C98">
              <w:rPr>
                <w:rFonts w:ascii="Verdana" w:hAnsi="Verdana" w:cs="Arial"/>
                <w:sz w:val="24"/>
              </w:rPr>
              <w:t>Effective Care</w:t>
            </w:r>
            <w:r w:rsidR="001F2CE8" w:rsidRPr="00AB4C98">
              <w:rPr>
                <w:rFonts w:ascii="Verdana" w:hAnsi="Verdana" w:cs="Arial"/>
                <w:sz w:val="24"/>
              </w:rPr>
              <w:t xml:space="preserve">, </w:t>
            </w:r>
            <w:r w:rsidRPr="00AB4C98">
              <w:rPr>
                <w:rFonts w:ascii="Verdana" w:hAnsi="Verdana" w:cs="Arial"/>
                <w:sz w:val="24"/>
              </w:rPr>
              <w:t>Dignified Care</w:t>
            </w:r>
            <w:r w:rsidR="001F2CE8" w:rsidRPr="00AB4C98">
              <w:rPr>
                <w:rFonts w:ascii="Verdana" w:hAnsi="Verdana" w:cs="Arial"/>
                <w:sz w:val="24"/>
              </w:rPr>
              <w:t xml:space="preserve">, </w:t>
            </w:r>
            <w:r w:rsidRPr="00AB4C98">
              <w:rPr>
                <w:rFonts w:ascii="Verdana" w:hAnsi="Verdana" w:cs="Arial"/>
                <w:sz w:val="24"/>
              </w:rPr>
              <w:t>Timely Care</w:t>
            </w:r>
            <w:r w:rsidR="001F2CE8" w:rsidRPr="00AB4C98">
              <w:rPr>
                <w:rFonts w:ascii="Verdana" w:hAnsi="Verdana" w:cs="Arial"/>
                <w:sz w:val="24"/>
              </w:rPr>
              <w:t xml:space="preserve">, </w:t>
            </w:r>
            <w:r w:rsidRPr="00AB4C98">
              <w:rPr>
                <w:rFonts w:ascii="Verdana" w:hAnsi="Verdana" w:cs="Arial"/>
                <w:sz w:val="24"/>
              </w:rPr>
              <w:t>Individual Care</w:t>
            </w:r>
            <w:r w:rsidR="001F2CE8" w:rsidRPr="00AB4C98">
              <w:rPr>
                <w:rFonts w:ascii="Verdana" w:hAnsi="Verdana" w:cs="Arial"/>
                <w:sz w:val="24"/>
              </w:rPr>
              <w:t xml:space="preserve">, </w:t>
            </w:r>
            <w:r w:rsidRPr="00AB4C98">
              <w:rPr>
                <w:rFonts w:ascii="Verdana" w:hAnsi="Verdana" w:cs="Arial"/>
                <w:sz w:val="24"/>
              </w:rPr>
              <w:t>Staff &amp; Resources</w:t>
            </w:r>
          </w:p>
          <w:p w:rsidR="0018477E" w:rsidRPr="00AB4C98" w:rsidRDefault="00452F83" w:rsidP="00671221">
            <w:pPr>
              <w:jc w:val="both"/>
              <w:rPr>
                <w:rFonts w:ascii="Verdana" w:hAnsi="Verdana" w:cs="Arial"/>
                <w:sz w:val="24"/>
              </w:rPr>
            </w:pPr>
            <w:hyperlink r:id="rId10" w:history="1">
              <w:r w:rsidR="0018477E" w:rsidRPr="00AB4C98">
                <w:rPr>
                  <w:rStyle w:val="Hyperlink"/>
                  <w:rFonts w:ascii="Verdana" w:hAnsi="Verdana" w:cs="Arial"/>
                  <w:sz w:val="24"/>
                </w:rPr>
                <w:t>http://www.wales.nhs.uk/sitesplus/documents/1064/24729_Health%20Standards%20Framework_2015_E1.pdf</w:t>
              </w:r>
            </w:hyperlink>
            <w:r w:rsidR="0018477E" w:rsidRPr="00AB4C98">
              <w:rPr>
                <w:rFonts w:ascii="Verdana" w:hAnsi="Verdana" w:cs="Arial"/>
                <w:sz w:val="24"/>
              </w:rPr>
              <w:t xml:space="preserve"> </w:t>
            </w:r>
          </w:p>
          <w:p w:rsidR="00E36797" w:rsidRPr="00AB4C98" w:rsidRDefault="0018477E" w:rsidP="00671221">
            <w:pPr>
              <w:jc w:val="both"/>
              <w:rPr>
                <w:rFonts w:ascii="Verdana" w:hAnsi="Verdana" w:cs="Arial"/>
                <w:sz w:val="24"/>
              </w:rPr>
            </w:pPr>
            <w:r w:rsidRPr="00AB4C98">
              <w:rPr>
                <w:rFonts w:ascii="Verdana" w:hAnsi="Verdana" w:cs="Arial"/>
                <w:sz w:val="24"/>
              </w:rPr>
              <w:t>The work reported in this summary take</w:t>
            </w:r>
            <w:r w:rsidR="00974DD6" w:rsidRPr="00AB4C98">
              <w:rPr>
                <w:rFonts w:ascii="Verdana" w:hAnsi="Verdana" w:cs="Arial"/>
                <w:sz w:val="24"/>
              </w:rPr>
              <w:t>s</w:t>
            </w:r>
            <w:r w:rsidRPr="00AB4C98">
              <w:rPr>
                <w:rFonts w:ascii="Verdana" w:hAnsi="Verdana" w:cs="Arial"/>
                <w:sz w:val="24"/>
              </w:rPr>
              <w:t xml:space="preserve"> into account many of the related quality themes </w:t>
            </w:r>
            <w:r w:rsidR="0081383C" w:rsidRPr="00AB4C98">
              <w:rPr>
                <w:rFonts w:ascii="Verdana" w:hAnsi="Verdana" w:cs="Arial"/>
                <w:sz w:val="24"/>
              </w:rPr>
              <w:t>including safe and effective care.</w:t>
            </w:r>
          </w:p>
        </w:tc>
      </w:tr>
      <w:tr w:rsidR="007C03A9"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B4C98" w:rsidRDefault="007C03A9" w:rsidP="00877D27">
            <w:pPr>
              <w:rPr>
                <w:rFonts w:ascii="Verdana" w:hAnsi="Verdana" w:cs="Arial"/>
                <w:b/>
                <w:sz w:val="24"/>
              </w:rPr>
            </w:pPr>
            <w:r w:rsidRPr="00AB4C98">
              <w:rPr>
                <w:rFonts w:ascii="Verdana" w:hAnsi="Verdana" w:cs="Arial"/>
                <w:b/>
                <w:sz w:val="24"/>
              </w:rPr>
              <w:t>Workforce</w:t>
            </w:r>
          </w:p>
        </w:tc>
        <w:tc>
          <w:tcPr>
            <w:tcW w:w="6458" w:type="dxa"/>
            <w:gridSpan w:val="8"/>
            <w:tcBorders>
              <w:top w:val="single" w:sz="4" w:space="0" w:color="auto"/>
              <w:left w:val="single" w:sz="4" w:space="0" w:color="auto"/>
              <w:bottom w:val="single" w:sz="4" w:space="0" w:color="auto"/>
              <w:right w:val="single" w:sz="4" w:space="0" w:color="auto"/>
            </w:tcBorders>
          </w:tcPr>
          <w:p w:rsidR="007C03A9" w:rsidRPr="00AB4C98" w:rsidRDefault="00A603C3" w:rsidP="00671221">
            <w:pPr>
              <w:jc w:val="both"/>
              <w:rPr>
                <w:rFonts w:ascii="Verdana" w:hAnsi="Verdana" w:cs="Arial"/>
                <w:sz w:val="24"/>
              </w:rPr>
            </w:pPr>
            <w:r w:rsidRPr="00AB4C98">
              <w:rPr>
                <w:rFonts w:ascii="Verdana" w:hAnsi="Verdana" w:cs="Arial"/>
                <w:sz w:val="24"/>
              </w:rPr>
              <w:t>The report is relevant to the nursing workforce across the health board.</w:t>
            </w:r>
          </w:p>
        </w:tc>
      </w:tr>
      <w:tr w:rsidR="005851E8" w:rsidRPr="00AB4C98" w:rsidTr="004A639C">
        <w:trPr>
          <w:trHeight w:val="425"/>
        </w:trPr>
        <w:tc>
          <w:tcPr>
            <w:tcW w:w="2830" w:type="dxa"/>
            <w:gridSpan w:val="3"/>
            <w:tcBorders>
              <w:top w:val="single" w:sz="4" w:space="0" w:color="auto"/>
              <w:left w:val="single" w:sz="4" w:space="0" w:color="auto"/>
              <w:bottom w:val="single" w:sz="4" w:space="0" w:color="auto"/>
              <w:right w:val="single" w:sz="4" w:space="0" w:color="auto"/>
            </w:tcBorders>
            <w:shd w:val="clear" w:color="auto" w:fill="E6E6E6"/>
          </w:tcPr>
          <w:p w:rsidR="005851E8" w:rsidRPr="00AB4C98" w:rsidRDefault="005851E8" w:rsidP="00877D27">
            <w:pPr>
              <w:rPr>
                <w:rFonts w:ascii="Verdana" w:hAnsi="Verdana" w:cs="Arial"/>
                <w:b/>
                <w:sz w:val="24"/>
              </w:rPr>
            </w:pPr>
            <w:r w:rsidRPr="00AB4C98">
              <w:rPr>
                <w:rFonts w:ascii="Verdana" w:hAnsi="Verdana" w:cs="Arial"/>
                <w:b/>
                <w:sz w:val="24"/>
              </w:rPr>
              <w:t>Freedom of Information Status</w:t>
            </w:r>
          </w:p>
        </w:tc>
        <w:tc>
          <w:tcPr>
            <w:tcW w:w="6458" w:type="dxa"/>
            <w:gridSpan w:val="8"/>
            <w:tcBorders>
              <w:top w:val="single" w:sz="4" w:space="0" w:color="auto"/>
              <w:left w:val="single" w:sz="4" w:space="0" w:color="auto"/>
              <w:bottom w:val="single" w:sz="4" w:space="0" w:color="auto"/>
              <w:right w:val="single" w:sz="4" w:space="0" w:color="auto"/>
            </w:tcBorders>
          </w:tcPr>
          <w:p w:rsidR="005851E8" w:rsidRPr="00AB4C98" w:rsidRDefault="000E4204" w:rsidP="00671221">
            <w:pPr>
              <w:jc w:val="both"/>
              <w:rPr>
                <w:rFonts w:ascii="Verdana" w:hAnsi="Verdana" w:cs="Arial"/>
                <w:sz w:val="24"/>
              </w:rPr>
            </w:pPr>
            <w:r w:rsidRPr="00AB4C98">
              <w:rPr>
                <w:rFonts w:ascii="Verdana" w:hAnsi="Verdana" w:cs="Arial"/>
                <w:sz w:val="24"/>
              </w:rPr>
              <w:t>Open</w:t>
            </w:r>
          </w:p>
        </w:tc>
      </w:tr>
    </w:tbl>
    <w:p w:rsidR="001F2CE8" w:rsidRPr="00AB4C98" w:rsidRDefault="001F2CE8" w:rsidP="001E2899">
      <w:pPr>
        <w:pStyle w:val="Subtitle"/>
        <w:rPr>
          <w:sz w:val="24"/>
        </w:rPr>
      </w:pPr>
    </w:p>
    <w:p w:rsidR="009101D9" w:rsidRPr="00AB4C98" w:rsidRDefault="009101D9" w:rsidP="001E2899">
      <w:pPr>
        <w:pStyle w:val="Subtitle"/>
        <w:rPr>
          <w:sz w:val="24"/>
        </w:rPr>
      </w:pPr>
      <w:r w:rsidRPr="00AB4C98">
        <w:rPr>
          <w:sz w:val="24"/>
        </w:rPr>
        <w:br w:type="page"/>
      </w:r>
    </w:p>
    <w:p w:rsidR="0009352E" w:rsidRPr="00AB4C98" w:rsidRDefault="0009352E" w:rsidP="0009352E">
      <w:pPr>
        <w:jc w:val="center"/>
        <w:rPr>
          <w:rFonts w:ascii="Verdana" w:hAnsi="Verdana" w:cs="Arial"/>
          <w:b/>
          <w:sz w:val="24"/>
        </w:rPr>
      </w:pPr>
      <w:r w:rsidRPr="00AB4C98">
        <w:rPr>
          <w:rFonts w:ascii="Verdana" w:hAnsi="Verdana" w:cs="Arial"/>
          <w:b/>
          <w:sz w:val="24"/>
        </w:rPr>
        <w:lastRenderedPageBreak/>
        <w:t>NURSE STAFFING (WALES) ACT UPDATE REPORT</w:t>
      </w:r>
    </w:p>
    <w:p w:rsidR="005851E8" w:rsidRPr="00AB4C98" w:rsidRDefault="005851E8" w:rsidP="001E2899">
      <w:pPr>
        <w:pStyle w:val="Subtitle"/>
        <w:rPr>
          <w:sz w:val="24"/>
        </w:rPr>
      </w:pPr>
    </w:p>
    <w:p w:rsidR="0009352E" w:rsidRDefault="0009352E" w:rsidP="006B1BB5">
      <w:pPr>
        <w:pStyle w:val="Subtitle"/>
        <w:numPr>
          <w:ilvl w:val="0"/>
          <w:numId w:val="15"/>
        </w:numPr>
        <w:rPr>
          <w:b/>
          <w:sz w:val="24"/>
        </w:rPr>
      </w:pPr>
      <w:r w:rsidRPr="00AB4C98">
        <w:rPr>
          <w:b/>
          <w:sz w:val="24"/>
          <w:bdr w:val="single" w:sz="4" w:space="0" w:color="auto"/>
        </w:rPr>
        <w:t>S</w:t>
      </w:r>
      <w:r w:rsidRPr="00AB4C98">
        <w:rPr>
          <w:b/>
          <w:sz w:val="24"/>
        </w:rPr>
        <w:t>ITUATION / PURPOSE OF REPORT</w:t>
      </w:r>
    </w:p>
    <w:p w:rsidR="006B1BB5" w:rsidRPr="007B382A" w:rsidRDefault="006B1BB5" w:rsidP="006B1BB5">
      <w:pPr>
        <w:rPr>
          <w:sz w:val="24"/>
          <w:lang w:val="en-US" w:eastAsia="en-US"/>
        </w:rPr>
      </w:pPr>
    </w:p>
    <w:p w:rsidR="00AE4D94" w:rsidRDefault="006B1BB5" w:rsidP="0040287F">
      <w:pPr>
        <w:jc w:val="both"/>
        <w:rPr>
          <w:rFonts w:ascii="Verdana" w:hAnsi="Verdana"/>
          <w:sz w:val="24"/>
        </w:rPr>
      </w:pPr>
      <w:r w:rsidRPr="006B1BB5">
        <w:rPr>
          <w:rFonts w:ascii="Verdana" w:hAnsi="Verdana"/>
          <w:sz w:val="24"/>
          <w:lang w:val="en-US" w:eastAsia="en-US"/>
        </w:rPr>
        <w:t>As</w:t>
      </w:r>
      <w:r>
        <w:rPr>
          <w:rFonts w:ascii="Verdana" w:hAnsi="Verdana"/>
          <w:sz w:val="24"/>
          <w:lang w:val="en-US" w:eastAsia="en-US"/>
        </w:rPr>
        <w:t xml:space="preserve"> set out in the Nurse Staffing Levels (Wales) Act 2016 Operational Guidance </w:t>
      </w:r>
      <w:r w:rsidR="00EB437D">
        <w:rPr>
          <w:rFonts w:ascii="Verdana" w:hAnsi="Verdana"/>
          <w:sz w:val="24"/>
          <w:lang w:val="en-US" w:eastAsia="en-US"/>
        </w:rPr>
        <w:t>(</w:t>
      </w:r>
      <w:r w:rsidR="00EB437D" w:rsidRPr="007B382A">
        <w:rPr>
          <w:rFonts w:ascii="Verdana" w:hAnsi="Verdana"/>
          <w:b/>
          <w:sz w:val="24"/>
          <w:lang w:val="en-US" w:eastAsia="en-US"/>
        </w:rPr>
        <w:t>Appendix 1</w:t>
      </w:r>
      <w:r w:rsidR="00EB437D">
        <w:rPr>
          <w:rFonts w:ascii="Verdana" w:hAnsi="Verdana"/>
          <w:sz w:val="24"/>
          <w:lang w:val="en-US" w:eastAsia="en-US"/>
        </w:rPr>
        <w:t xml:space="preserve">), </w:t>
      </w:r>
      <w:r>
        <w:rPr>
          <w:rFonts w:ascii="Verdana" w:hAnsi="Verdana"/>
          <w:sz w:val="24"/>
          <w:lang w:val="en-US" w:eastAsia="en-US"/>
        </w:rPr>
        <w:t>there is an expectation that</w:t>
      </w:r>
      <w:r w:rsidR="007B382A">
        <w:rPr>
          <w:rFonts w:ascii="Verdana" w:hAnsi="Verdana"/>
          <w:sz w:val="24"/>
          <w:lang w:val="en-US" w:eastAsia="en-US"/>
        </w:rPr>
        <w:t xml:space="preserve"> </w:t>
      </w:r>
      <w:r w:rsidR="007B382A" w:rsidRPr="00AE4D94">
        <w:rPr>
          <w:rFonts w:ascii="Verdana" w:hAnsi="Verdana"/>
          <w:sz w:val="24"/>
        </w:rPr>
        <w:t>under</w:t>
      </w:r>
      <w:r w:rsidR="00AE4D94" w:rsidRPr="00AE4D94">
        <w:rPr>
          <w:rFonts w:ascii="Verdana" w:hAnsi="Verdana"/>
          <w:sz w:val="24"/>
        </w:rPr>
        <w:t xml:space="preserve"> section 25E of the Act, </w:t>
      </w:r>
      <w:r w:rsidR="00AE4D94">
        <w:rPr>
          <w:rFonts w:ascii="Verdana" w:hAnsi="Verdana"/>
          <w:sz w:val="24"/>
        </w:rPr>
        <w:t xml:space="preserve">the </w:t>
      </w:r>
      <w:r w:rsidR="00A21224">
        <w:rPr>
          <w:rFonts w:ascii="Verdana" w:hAnsi="Verdana"/>
          <w:sz w:val="24"/>
        </w:rPr>
        <w:t>Health Board</w:t>
      </w:r>
      <w:r w:rsidR="00AE4D94">
        <w:rPr>
          <w:rFonts w:ascii="Verdana" w:hAnsi="Verdana"/>
          <w:sz w:val="24"/>
        </w:rPr>
        <w:t xml:space="preserve"> is </w:t>
      </w:r>
      <w:r w:rsidR="00AE4D94" w:rsidRPr="00AE4D94">
        <w:rPr>
          <w:rFonts w:ascii="Verdana" w:hAnsi="Verdana"/>
          <w:sz w:val="24"/>
        </w:rPr>
        <w:t xml:space="preserve">required to formally report on the impact </w:t>
      </w:r>
      <w:r w:rsidR="00AE4D94">
        <w:rPr>
          <w:rFonts w:ascii="Verdana" w:hAnsi="Verdana"/>
          <w:sz w:val="24"/>
        </w:rPr>
        <w:t>w</w:t>
      </w:r>
      <w:r w:rsidR="00AE4D94" w:rsidRPr="00AE4D94">
        <w:rPr>
          <w:rFonts w:ascii="Verdana" w:hAnsi="Verdana"/>
          <w:sz w:val="24"/>
        </w:rPr>
        <w:t xml:space="preserve">hich they consider not maintaining nurse staffing levels has had on the care provided to patients by nurses. </w:t>
      </w:r>
    </w:p>
    <w:p w:rsidR="00AE4D94" w:rsidRDefault="00AE4D94" w:rsidP="0040287F">
      <w:pPr>
        <w:jc w:val="both"/>
        <w:rPr>
          <w:rFonts w:ascii="Verdana" w:hAnsi="Verdana"/>
          <w:sz w:val="24"/>
        </w:rPr>
      </w:pPr>
    </w:p>
    <w:p w:rsidR="00AE4D94" w:rsidRDefault="00AE4D94" w:rsidP="007B382A">
      <w:pPr>
        <w:jc w:val="both"/>
        <w:rPr>
          <w:rFonts w:ascii="Verdana" w:hAnsi="Verdana"/>
          <w:sz w:val="24"/>
        </w:rPr>
      </w:pPr>
      <w:r w:rsidRPr="00AE4D94">
        <w:rPr>
          <w:rFonts w:ascii="Verdana" w:hAnsi="Verdana"/>
          <w:sz w:val="24"/>
        </w:rPr>
        <w:t>For the reporting period April 2018</w:t>
      </w:r>
      <w:r w:rsidR="007B382A">
        <w:rPr>
          <w:rFonts w:ascii="Verdana" w:hAnsi="Verdana"/>
          <w:sz w:val="24"/>
        </w:rPr>
        <w:t xml:space="preserve"> </w:t>
      </w:r>
      <w:r w:rsidRPr="00AE4D94">
        <w:rPr>
          <w:rFonts w:ascii="Verdana" w:hAnsi="Verdana"/>
          <w:sz w:val="24"/>
        </w:rPr>
        <w:t>-</w:t>
      </w:r>
      <w:r w:rsidR="007B382A">
        <w:rPr>
          <w:rFonts w:ascii="Verdana" w:hAnsi="Verdana"/>
          <w:sz w:val="24"/>
        </w:rPr>
        <w:t xml:space="preserve"> </w:t>
      </w:r>
      <w:r w:rsidRPr="00AE4D94">
        <w:rPr>
          <w:rFonts w:ascii="Verdana" w:hAnsi="Verdana"/>
          <w:sz w:val="24"/>
        </w:rPr>
        <w:t>March 20</w:t>
      </w:r>
      <w:r>
        <w:rPr>
          <w:rFonts w:ascii="Verdana" w:hAnsi="Verdana"/>
          <w:sz w:val="24"/>
        </w:rPr>
        <w:t>19</w:t>
      </w:r>
      <w:r w:rsidRPr="00AE4D94">
        <w:rPr>
          <w:rFonts w:ascii="Verdana" w:hAnsi="Verdana"/>
          <w:sz w:val="24"/>
        </w:rPr>
        <w:t xml:space="preserve">, </w:t>
      </w:r>
      <w:r>
        <w:rPr>
          <w:rFonts w:ascii="Verdana" w:hAnsi="Verdana"/>
          <w:sz w:val="24"/>
        </w:rPr>
        <w:t xml:space="preserve">the </w:t>
      </w:r>
      <w:r w:rsidR="00A21224">
        <w:rPr>
          <w:rFonts w:ascii="Verdana" w:hAnsi="Verdana"/>
          <w:sz w:val="24"/>
        </w:rPr>
        <w:t>Health Board</w:t>
      </w:r>
      <w:r w:rsidRPr="00AE4D94">
        <w:rPr>
          <w:rFonts w:ascii="Verdana" w:hAnsi="Verdana"/>
          <w:sz w:val="24"/>
        </w:rPr>
        <w:t xml:space="preserve"> is required to demonstrate its consideration of the most significant level of harm (serious incidents) reported when it conducts its routine data capture and review of the core quality indicators: </w:t>
      </w:r>
    </w:p>
    <w:p w:rsidR="00A21224" w:rsidRDefault="00A21224" w:rsidP="007B382A">
      <w:pPr>
        <w:jc w:val="both"/>
        <w:rPr>
          <w:rFonts w:ascii="Verdana" w:hAnsi="Verdana"/>
          <w:sz w:val="24"/>
        </w:rPr>
      </w:pPr>
    </w:p>
    <w:p w:rsidR="00AE4D94" w:rsidRPr="00AE4D94" w:rsidRDefault="00AE4D94" w:rsidP="007B382A">
      <w:pPr>
        <w:pStyle w:val="Default"/>
        <w:numPr>
          <w:ilvl w:val="0"/>
          <w:numId w:val="7"/>
        </w:numPr>
        <w:jc w:val="both"/>
        <w:rPr>
          <w:rFonts w:ascii="Verdana" w:hAnsi="Verdana"/>
        </w:rPr>
      </w:pPr>
      <w:r w:rsidRPr="00AE4D94">
        <w:rPr>
          <w:rFonts w:ascii="Verdana" w:hAnsi="Verdana"/>
        </w:rPr>
        <w:t xml:space="preserve">Number of serious incidents of pressure damage (grade 3, 4 and unstageable); </w:t>
      </w:r>
    </w:p>
    <w:p w:rsidR="00AE4D94" w:rsidRPr="00AE4D94" w:rsidRDefault="00AE4D94" w:rsidP="007B382A">
      <w:pPr>
        <w:pStyle w:val="Default"/>
        <w:numPr>
          <w:ilvl w:val="0"/>
          <w:numId w:val="7"/>
        </w:numPr>
        <w:jc w:val="both"/>
        <w:rPr>
          <w:rFonts w:ascii="Verdana" w:hAnsi="Verdana"/>
        </w:rPr>
      </w:pPr>
      <w:r w:rsidRPr="00AE4D94">
        <w:rPr>
          <w:rFonts w:ascii="Verdana" w:hAnsi="Verdana"/>
        </w:rPr>
        <w:t xml:space="preserve">Number of serious incidents of falls which result in serious harm or death (i.e. level 4 and 5 incidents); and </w:t>
      </w:r>
    </w:p>
    <w:p w:rsidR="00AE4D94" w:rsidRPr="00AE4D94" w:rsidRDefault="00AE4D94" w:rsidP="007B382A">
      <w:pPr>
        <w:pStyle w:val="Default"/>
        <w:numPr>
          <w:ilvl w:val="0"/>
          <w:numId w:val="7"/>
        </w:numPr>
        <w:jc w:val="both"/>
        <w:rPr>
          <w:rFonts w:ascii="Verdana" w:hAnsi="Verdana"/>
        </w:rPr>
      </w:pPr>
      <w:r w:rsidRPr="00AE4D94">
        <w:rPr>
          <w:rFonts w:ascii="Verdana" w:hAnsi="Verdana"/>
        </w:rPr>
        <w:t xml:space="preserve">Number of serious incidents of medication related never events. </w:t>
      </w:r>
    </w:p>
    <w:p w:rsidR="00AE4D94" w:rsidRPr="00AE4D94" w:rsidRDefault="00AE4D94" w:rsidP="007B382A">
      <w:pPr>
        <w:pStyle w:val="Default"/>
        <w:jc w:val="both"/>
        <w:rPr>
          <w:rFonts w:ascii="Verdana" w:hAnsi="Verdana"/>
        </w:rPr>
      </w:pPr>
    </w:p>
    <w:p w:rsidR="00AE4D94" w:rsidRDefault="00AE4D94" w:rsidP="007B382A">
      <w:pPr>
        <w:pStyle w:val="Default"/>
        <w:jc w:val="both"/>
        <w:rPr>
          <w:rFonts w:ascii="Verdana" w:hAnsi="Verdana"/>
        </w:rPr>
      </w:pPr>
      <w:r w:rsidRPr="00AE4D94">
        <w:rPr>
          <w:rFonts w:ascii="Verdana" w:hAnsi="Verdana"/>
        </w:rPr>
        <w:t>The Act also advises that complaints made in accordance with the Complaints Regulations about care provided to patients by nurses</w:t>
      </w:r>
      <w:r w:rsidR="00CC1E8E">
        <w:rPr>
          <w:rFonts w:ascii="Verdana" w:hAnsi="Verdana"/>
        </w:rPr>
        <w:t>,</w:t>
      </w:r>
      <w:r w:rsidRPr="00AE4D94">
        <w:rPr>
          <w:rFonts w:ascii="Verdana" w:hAnsi="Verdana"/>
        </w:rPr>
        <w:t xml:space="preserve"> </w:t>
      </w:r>
      <w:r>
        <w:rPr>
          <w:rFonts w:ascii="Verdana" w:hAnsi="Verdana"/>
        </w:rPr>
        <w:t>is now</w:t>
      </w:r>
      <w:r w:rsidRPr="00AE4D94">
        <w:rPr>
          <w:rFonts w:ascii="Verdana" w:hAnsi="Verdana"/>
        </w:rPr>
        <w:t xml:space="preserve"> required to report on th</w:t>
      </w:r>
      <w:r>
        <w:rPr>
          <w:rFonts w:ascii="Verdana" w:hAnsi="Verdana"/>
        </w:rPr>
        <w:t>is</w:t>
      </w:r>
      <w:r w:rsidRPr="00AE4D94">
        <w:rPr>
          <w:rFonts w:ascii="Verdana" w:hAnsi="Verdana"/>
        </w:rPr>
        <w:t xml:space="preserve"> indicator from the beginning of </w:t>
      </w:r>
      <w:r>
        <w:rPr>
          <w:rFonts w:ascii="Verdana" w:hAnsi="Verdana"/>
        </w:rPr>
        <w:t xml:space="preserve">April </w:t>
      </w:r>
      <w:r w:rsidRPr="00AE4D94">
        <w:rPr>
          <w:rFonts w:ascii="Verdana" w:hAnsi="Verdana"/>
        </w:rPr>
        <w:t xml:space="preserve">2019 onwards. </w:t>
      </w:r>
    </w:p>
    <w:p w:rsidR="00AE4D94" w:rsidRPr="00AE4D94" w:rsidRDefault="00AE4D94" w:rsidP="00350BF2">
      <w:pPr>
        <w:pStyle w:val="Default"/>
        <w:jc w:val="both"/>
        <w:rPr>
          <w:rFonts w:ascii="Verdana" w:hAnsi="Verdana"/>
        </w:rPr>
      </w:pPr>
    </w:p>
    <w:p w:rsidR="00AE4D94" w:rsidRDefault="00AE4D94" w:rsidP="00AE4D94">
      <w:pPr>
        <w:pStyle w:val="Default"/>
        <w:jc w:val="both"/>
        <w:rPr>
          <w:rFonts w:ascii="Verdana" w:hAnsi="Verdana"/>
        </w:rPr>
      </w:pPr>
      <w:r w:rsidRPr="00AE4D94">
        <w:rPr>
          <w:rFonts w:ascii="Verdana" w:hAnsi="Verdana"/>
        </w:rPr>
        <w:t xml:space="preserve">These incidents will be reported through the </w:t>
      </w:r>
      <w:r w:rsidR="00EB437D">
        <w:rPr>
          <w:rFonts w:ascii="Verdana" w:hAnsi="Verdana"/>
        </w:rPr>
        <w:t>University H</w:t>
      </w:r>
      <w:r w:rsidRPr="00AE4D94">
        <w:rPr>
          <w:rFonts w:ascii="Verdana" w:hAnsi="Verdana"/>
        </w:rPr>
        <w:t xml:space="preserve">ealth </w:t>
      </w:r>
      <w:r w:rsidR="00EB437D">
        <w:rPr>
          <w:rFonts w:ascii="Verdana" w:hAnsi="Verdana"/>
        </w:rPr>
        <w:t>B</w:t>
      </w:r>
      <w:r w:rsidRPr="00AE4D94">
        <w:rPr>
          <w:rFonts w:ascii="Verdana" w:hAnsi="Verdana"/>
        </w:rPr>
        <w:t>oard</w:t>
      </w:r>
      <w:r w:rsidR="00EB437D">
        <w:rPr>
          <w:rFonts w:ascii="Verdana" w:hAnsi="Verdana"/>
        </w:rPr>
        <w:t xml:space="preserve"> </w:t>
      </w:r>
      <w:r w:rsidRPr="00AE4D94">
        <w:rPr>
          <w:rFonts w:ascii="Verdana" w:hAnsi="Verdana"/>
        </w:rPr>
        <w:t>incident reporting systems</w:t>
      </w:r>
      <w:r w:rsidR="00EB437D">
        <w:rPr>
          <w:rFonts w:ascii="Verdana" w:hAnsi="Verdana"/>
        </w:rPr>
        <w:t xml:space="preserve"> and </w:t>
      </w:r>
      <w:r w:rsidRPr="00AE4D94">
        <w:rPr>
          <w:rFonts w:ascii="Verdana" w:hAnsi="Verdana"/>
        </w:rPr>
        <w:t xml:space="preserve">must also set out and report any actions that have been taken in response to not maintaining the nurse staffing level. </w:t>
      </w:r>
    </w:p>
    <w:p w:rsidR="0040287F" w:rsidRDefault="0040287F" w:rsidP="00AE4D94">
      <w:pPr>
        <w:pStyle w:val="Default"/>
        <w:jc w:val="both"/>
        <w:rPr>
          <w:rFonts w:ascii="Verdana" w:hAnsi="Verdana"/>
        </w:rPr>
      </w:pPr>
    </w:p>
    <w:p w:rsidR="00B04B69" w:rsidRDefault="0040287F" w:rsidP="00AE4D94">
      <w:pPr>
        <w:pStyle w:val="Default"/>
        <w:jc w:val="both"/>
        <w:rPr>
          <w:rFonts w:ascii="Verdana" w:hAnsi="Verdana"/>
        </w:rPr>
      </w:pPr>
      <w:r>
        <w:rPr>
          <w:rFonts w:ascii="Verdana" w:hAnsi="Verdana"/>
        </w:rPr>
        <w:t>The Operational Guidance provides a template for reporting under Section 25E. For the purpose of this report and given the transition to Cwm Taf Morgannwg on 1</w:t>
      </w:r>
      <w:r w:rsidR="00A21224">
        <w:rPr>
          <w:rFonts w:ascii="Verdana" w:hAnsi="Verdana"/>
        </w:rPr>
        <w:t xml:space="preserve"> </w:t>
      </w:r>
      <w:r>
        <w:rPr>
          <w:rFonts w:ascii="Verdana" w:hAnsi="Verdana"/>
        </w:rPr>
        <w:t xml:space="preserve">April 2019 two reports have been produced, one for the previous </w:t>
      </w:r>
      <w:r w:rsidR="00B04B69">
        <w:rPr>
          <w:rFonts w:ascii="Verdana" w:hAnsi="Verdana"/>
        </w:rPr>
        <w:t xml:space="preserve">Cwm Taf UHB </w:t>
      </w:r>
      <w:r w:rsidR="00A76190">
        <w:rPr>
          <w:rFonts w:ascii="Verdana" w:hAnsi="Verdana"/>
        </w:rPr>
        <w:t>(</w:t>
      </w:r>
      <w:r w:rsidR="00A21224" w:rsidRPr="007B382A">
        <w:rPr>
          <w:rFonts w:ascii="Verdana" w:hAnsi="Verdana"/>
          <w:b/>
        </w:rPr>
        <w:t>A</w:t>
      </w:r>
      <w:r w:rsidR="00A76190" w:rsidRPr="007B382A">
        <w:rPr>
          <w:rFonts w:ascii="Verdana" w:hAnsi="Verdana"/>
          <w:b/>
        </w:rPr>
        <w:t>ppendix 2</w:t>
      </w:r>
      <w:r w:rsidR="00A76190">
        <w:rPr>
          <w:rFonts w:ascii="Verdana" w:hAnsi="Verdana"/>
        </w:rPr>
        <w:t xml:space="preserve">) </w:t>
      </w:r>
      <w:r w:rsidR="00B04B69">
        <w:rPr>
          <w:rFonts w:ascii="Verdana" w:hAnsi="Verdana"/>
        </w:rPr>
        <w:t>and a separate report for the Princess of Wales Hospital</w:t>
      </w:r>
      <w:r w:rsidR="00A21224">
        <w:rPr>
          <w:rFonts w:ascii="Verdana" w:hAnsi="Verdana"/>
        </w:rPr>
        <w:t xml:space="preserve"> (</w:t>
      </w:r>
      <w:r w:rsidR="00A21224" w:rsidRPr="007B382A">
        <w:rPr>
          <w:rFonts w:ascii="Verdana" w:hAnsi="Verdana"/>
          <w:b/>
        </w:rPr>
        <w:t>A</w:t>
      </w:r>
      <w:r w:rsidR="00A76190" w:rsidRPr="007B382A">
        <w:rPr>
          <w:rFonts w:ascii="Verdana" w:hAnsi="Verdana"/>
          <w:b/>
        </w:rPr>
        <w:t>ppendix 3</w:t>
      </w:r>
      <w:r w:rsidR="00A76190">
        <w:rPr>
          <w:rFonts w:ascii="Verdana" w:hAnsi="Verdana"/>
        </w:rPr>
        <w:t>)</w:t>
      </w:r>
      <w:r w:rsidR="00B04B69">
        <w:rPr>
          <w:rFonts w:ascii="Verdana" w:hAnsi="Verdana"/>
        </w:rPr>
        <w:t>.</w:t>
      </w:r>
    </w:p>
    <w:p w:rsidR="0023460E" w:rsidRDefault="0023460E" w:rsidP="00AE4D94">
      <w:pPr>
        <w:pStyle w:val="Default"/>
        <w:jc w:val="both"/>
        <w:rPr>
          <w:rFonts w:ascii="Verdana" w:hAnsi="Verdana"/>
        </w:rPr>
      </w:pPr>
    </w:p>
    <w:p w:rsidR="0023460E" w:rsidRDefault="0023460E" w:rsidP="00AE4D94">
      <w:pPr>
        <w:pStyle w:val="Default"/>
        <w:jc w:val="both"/>
        <w:rPr>
          <w:rFonts w:ascii="Verdana" w:hAnsi="Verdana"/>
        </w:rPr>
      </w:pPr>
      <w:r>
        <w:rPr>
          <w:rFonts w:ascii="Verdana" w:hAnsi="Verdana"/>
        </w:rPr>
        <w:t>Additionally, a Nurse Staffing Act Implementation Plan has been developed which will provide a structure for monitoring and reporting progress in meeting the requirements of the Act (</w:t>
      </w:r>
      <w:r w:rsidRPr="007B382A">
        <w:rPr>
          <w:rFonts w:ascii="Verdana" w:hAnsi="Verdana"/>
          <w:b/>
        </w:rPr>
        <w:t xml:space="preserve">Appendix </w:t>
      </w:r>
      <w:r w:rsidR="00A76190" w:rsidRPr="007B382A">
        <w:rPr>
          <w:rFonts w:ascii="Verdana" w:hAnsi="Verdana"/>
          <w:b/>
        </w:rPr>
        <w:t>4</w:t>
      </w:r>
      <w:r>
        <w:rPr>
          <w:rFonts w:ascii="Verdana" w:hAnsi="Verdana"/>
        </w:rPr>
        <w:t xml:space="preserve">). The Plan will be monitored monthly at the Nursing Workforce: Nurse staffing Act Group chaired by the Director of Nursing, Midwifery and Patient Experience.  </w:t>
      </w:r>
    </w:p>
    <w:p w:rsidR="0040287F" w:rsidRDefault="0040287F" w:rsidP="00AE4D94">
      <w:pPr>
        <w:pStyle w:val="Default"/>
        <w:jc w:val="both"/>
        <w:rPr>
          <w:rFonts w:ascii="Verdana" w:hAnsi="Verdana"/>
        </w:rPr>
      </w:pPr>
      <w:r>
        <w:rPr>
          <w:rFonts w:ascii="Verdana" w:hAnsi="Verdana"/>
        </w:rPr>
        <w:t xml:space="preserve">  </w:t>
      </w:r>
    </w:p>
    <w:p w:rsidR="00A21224" w:rsidRDefault="00A21224" w:rsidP="00AE4D94">
      <w:pPr>
        <w:pStyle w:val="Default"/>
        <w:jc w:val="both"/>
        <w:rPr>
          <w:rFonts w:ascii="Verdana" w:hAnsi="Verdana"/>
        </w:rPr>
      </w:pPr>
    </w:p>
    <w:p w:rsidR="00A21224" w:rsidRDefault="00A21224" w:rsidP="00AE4D94">
      <w:pPr>
        <w:pStyle w:val="Default"/>
        <w:jc w:val="both"/>
        <w:rPr>
          <w:rFonts w:ascii="Verdana" w:hAnsi="Verdana"/>
        </w:rPr>
      </w:pPr>
    </w:p>
    <w:p w:rsidR="00A21224" w:rsidRDefault="00A21224" w:rsidP="00AE4D94">
      <w:pPr>
        <w:pStyle w:val="Default"/>
        <w:jc w:val="both"/>
        <w:rPr>
          <w:rFonts w:ascii="Verdana" w:hAnsi="Verdana"/>
        </w:rPr>
      </w:pPr>
    </w:p>
    <w:p w:rsidR="00A21224" w:rsidRPr="00AE4D94" w:rsidRDefault="00A21224" w:rsidP="00AE4D94">
      <w:pPr>
        <w:pStyle w:val="Default"/>
        <w:jc w:val="both"/>
        <w:rPr>
          <w:rFonts w:ascii="Verdana" w:hAnsi="Verdana"/>
        </w:rPr>
      </w:pPr>
    </w:p>
    <w:p w:rsidR="00EB437D" w:rsidRDefault="00EB437D" w:rsidP="0009352E">
      <w:pPr>
        <w:contextualSpacing/>
        <w:rPr>
          <w:rFonts w:ascii="Verdana" w:hAnsi="Verdana" w:cs="Arial"/>
          <w:b/>
          <w:sz w:val="24"/>
        </w:rPr>
      </w:pPr>
    </w:p>
    <w:p w:rsidR="001E2899" w:rsidRPr="004C64EB" w:rsidRDefault="001E2899" w:rsidP="004C64EB">
      <w:pPr>
        <w:pStyle w:val="ListParagraph"/>
        <w:numPr>
          <w:ilvl w:val="0"/>
          <w:numId w:val="15"/>
        </w:numPr>
        <w:contextualSpacing/>
        <w:rPr>
          <w:rFonts w:cs="Arial"/>
          <w:b/>
          <w:sz w:val="24"/>
        </w:rPr>
      </w:pPr>
      <w:r w:rsidRPr="004C64EB">
        <w:rPr>
          <w:rFonts w:cs="Arial"/>
          <w:b/>
          <w:sz w:val="24"/>
          <w:bdr w:val="single" w:sz="4" w:space="0" w:color="auto"/>
        </w:rPr>
        <w:lastRenderedPageBreak/>
        <w:t>B</w:t>
      </w:r>
      <w:r w:rsidRPr="004C64EB">
        <w:rPr>
          <w:rFonts w:cs="Arial"/>
          <w:b/>
          <w:sz w:val="24"/>
        </w:rPr>
        <w:t>ACKGROUND</w:t>
      </w:r>
      <w:r w:rsidR="0009352E" w:rsidRPr="004C64EB">
        <w:rPr>
          <w:rFonts w:cs="Arial"/>
          <w:b/>
          <w:sz w:val="24"/>
        </w:rPr>
        <w:t xml:space="preserve"> / INTRODUCTION</w:t>
      </w:r>
    </w:p>
    <w:p w:rsidR="004C64EB" w:rsidRDefault="004C64EB" w:rsidP="004C64EB">
      <w:pPr>
        <w:contextualSpacing/>
        <w:rPr>
          <w:rFonts w:cs="Arial"/>
          <w:b/>
          <w:sz w:val="24"/>
        </w:rPr>
      </w:pPr>
    </w:p>
    <w:p w:rsidR="00650EEF" w:rsidRDefault="004C64EB" w:rsidP="007B382A">
      <w:pPr>
        <w:pStyle w:val="Default"/>
        <w:jc w:val="both"/>
        <w:rPr>
          <w:rFonts w:ascii="Verdana" w:hAnsi="Verdana"/>
        </w:rPr>
      </w:pPr>
      <w:r w:rsidRPr="004C64EB">
        <w:rPr>
          <w:rFonts w:ascii="Verdana" w:hAnsi="Verdana"/>
        </w:rPr>
        <w:t xml:space="preserve">The Nurse Staffing Level (Wales) Act 2016 became law in Wales in March 2016. The Act requires health service bodies to make provision for an appropriate nurse staffing level wherever nursing services are provided, and to ensure that they are providing sufficient nurses to allow them time to care for patients sensitively. </w:t>
      </w:r>
    </w:p>
    <w:p w:rsidR="00650EEF" w:rsidRDefault="00650EEF" w:rsidP="007B382A">
      <w:pPr>
        <w:pStyle w:val="Default"/>
        <w:jc w:val="both"/>
        <w:rPr>
          <w:rFonts w:ascii="Verdana" w:hAnsi="Verdana"/>
        </w:rPr>
      </w:pPr>
    </w:p>
    <w:p w:rsidR="004C64EB" w:rsidRDefault="00650EEF" w:rsidP="007B382A">
      <w:pPr>
        <w:pStyle w:val="Default"/>
        <w:jc w:val="both"/>
        <w:rPr>
          <w:rFonts w:ascii="Verdana" w:hAnsi="Verdana"/>
        </w:rPr>
      </w:pPr>
      <w:r>
        <w:rPr>
          <w:rFonts w:ascii="Verdana" w:hAnsi="Verdana"/>
        </w:rPr>
        <w:t xml:space="preserve">The Act consists of </w:t>
      </w:r>
      <w:r w:rsidR="004C64EB" w:rsidRPr="004C64EB">
        <w:rPr>
          <w:rFonts w:ascii="Verdana" w:hAnsi="Verdana"/>
        </w:rPr>
        <w:t xml:space="preserve">5 sections: </w:t>
      </w:r>
    </w:p>
    <w:p w:rsidR="0040287F" w:rsidRPr="004C64EB" w:rsidRDefault="0040287F" w:rsidP="007B382A">
      <w:pPr>
        <w:pStyle w:val="Default"/>
        <w:jc w:val="both"/>
        <w:rPr>
          <w:rFonts w:ascii="Verdana" w:hAnsi="Verdana"/>
        </w:rPr>
      </w:pPr>
    </w:p>
    <w:p w:rsidR="004C64EB" w:rsidRPr="004C64EB" w:rsidRDefault="004C64EB" w:rsidP="007B382A">
      <w:pPr>
        <w:pStyle w:val="Default"/>
        <w:numPr>
          <w:ilvl w:val="0"/>
          <w:numId w:val="16"/>
        </w:numPr>
        <w:jc w:val="both"/>
        <w:rPr>
          <w:rFonts w:ascii="Verdana" w:hAnsi="Verdana"/>
        </w:rPr>
      </w:pPr>
      <w:r w:rsidRPr="004C64EB">
        <w:rPr>
          <w:rFonts w:ascii="Verdana" w:hAnsi="Verdana"/>
        </w:rPr>
        <w:t xml:space="preserve">25A refers to the </w:t>
      </w:r>
      <w:r w:rsidR="00A21224">
        <w:rPr>
          <w:rFonts w:ascii="Verdana" w:hAnsi="Verdana"/>
        </w:rPr>
        <w:t>Health Board’s</w:t>
      </w:r>
      <w:r w:rsidRPr="004C64EB">
        <w:rPr>
          <w:rFonts w:ascii="Verdana" w:hAnsi="Verdana"/>
        </w:rPr>
        <w:t xml:space="preserve"> overarching responsibility to have regard to providing su</w:t>
      </w:r>
      <w:r w:rsidR="007B382A">
        <w:rPr>
          <w:rFonts w:ascii="Verdana" w:hAnsi="Verdana"/>
        </w:rPr>
        <w:t>fficient nurses in all settings</w:t>
      </w:r>
      <w:r w:rsidRPr="004C64EB">
        <w:rPr>
          <w:rFonts w:ascii="Verdana" w:hAnsi="Verdana"/>
        </w:rPr>
        <w:t xml:space="preserve"> </w:t>
      </w:r>
    </w:p>
    <w:p w:rsidR="004C64EB" w:rsidRPr="004C64EB" w:rsidRDefault="004C64EB" w:rsidP="007B382A">
      <w:pPr>
        <w:pStyle w:val="Default"/>
        <w:numPr>
          <w:ilvl w:val="0"/>
          <w:numId w:val="16"/>
        </w:numPr>
        <w:jc w:val="both"/>
        <w:rPr>
          <w:rFonts w:ascii="Verdana" w:hAnsi="Verdana"/>
        </w:rPr>
      </w:pPr>
      <w:r w:rsidRPr="004C64EB">
        <w:rPr>
          <w:rFonts w:ascii="Verdana" w:hAnsi="Verdana"/>
        </w:rPr>
        <w:t xml:space="preserve">25B requires </w:t>
      </w:r>
      <w:r w:rsidR="0040287F">
        <w:rPr>
          <w:rFonts w:ascii="Verdana" w:hAnsi="Verdana"/>
        </w:rPr>
        <w:t xml:space="preserve">the </w:t>
      </w:r>
      <w:r w:rsidR="00A21224">
        <w:rPr>
          <w:rFonts w:ascii="Verdana" w:hAnsi="Verdana"/>
        </w:rPr>
        <w:t>Health Board</w:t>
      </w:r>
      <w:r w:rsidRPr="004C64EB">
        <w:rPr>
          <w:rFonts w:ascii="Verdana" w:hAnsi="Verdana"/>
        </w:rPr>
        <w:t xml:space="preserve"> to calculate and take reasonable steps to maintain the nurse staffing level in all adult acute medical and surgical wards. Health boards/trusts are also required to inform patients of the nurs</w:t>
      </w:r>
      <w:r w:rsidR="007B382A">
        <w:rPr>
          <w:rFonts w:ascii="Verdana" w:hAnsi="Verdana"/>
        </w:rPr>
        <w:t>e staffing level on those wards</w:t>
      </w:r>
      <w:r w:rsidRPr="004C64EB">
        <w:rPr>
          <w:rFonts w:ascii="Verdana" w:hAnsi="Verdana"/>
        </w:rPr>
        <w:t xml:space="preserve"> </w:t>
      </w:r>
    </w:p>
    <w:p w:rsidR="004C64EB" w:rsidRPr="004C64EB" w:rsidRDefault="004C64EB" w:rsidP="007B382A">
      <w:pPr>
        <w:pStyle w:val="Default"/>
        <w:numPr>
          <w:ilvl w:val="0"/>
          <w:numId w:val="16"/>
        </w:numPr>
        <w:jc w:val="both"/>
        <w:rPr>
          <w:rFonts w:ascii="Verdana" w:hAnsi="Verdana"/>
        </w:rPr>
      </w:pPr>
      <w:r w:rsidRPr="004C64EB">
        <w:rPr>
          <w:rFonts w:ascii="Verdana" w:hAnsi="Verdana"/>
        </w:rPr>
        <w:t xml:space="preserve">25C requires </w:t>
      </w:r>
      <w:r w:rsidR="0040287F">
        <w:rPr>
          <w:rFonts w:ascii="Verdana" w:hAnsi="Verdana"/>
        </w:rPr>
        <w:t xml:space="preserve">the </w:t>
      </w:r>
      <w:r w:rsidR="00A21224">
        <w:rPr>
          <w:rFonts w:ascii="Verdana" w:hAnsi="Verdana"/>
        </w:rPr>
        <w:t>Health Board</w:t>
      </w:r>
      <w:r w:rsidR="0040287F">
        <w:rPr>
          <w:rFonts w:ascii="Verdana" w:hAnsi="Verdana"/>
        </w:rPr>
        <w:t xml:space="preserve"> </w:t>
      </w:r>
      <w:r w:rsidRPr="004C64EB">
        <w:rPr>
          <w:rFonts w:ascii="Verdana" w:hAnsi="Verdana"/>
        </w:rPr>
        <w:t>to use a specific method to calculate the nurse staffing level in all adult a</w:t>
      </w:r>
      <w:r w:rsidR="007B382A">
        <w:rPr>
          <w:rFonts w:ascii="Verdana" w:hAnsi="Verdana"/>
        </w:rPr>
        <w:t>cute medical and surgical wards</w:t>
      </w:r>
      <w:r w:rsidRPr="004C64EB">
        <w:rPr>
          <w:rFonts w:ascii="Verdana" w:hAnsi="Verdana"/>
        </w:rPr>
        <w:t xml:space="preserve"> </w:t>
      </w:r>
    </w:p>
    <w:p w:rsidR="004C64EB" w:rsidRPr="004C64EB" w:rsidRDefault="004C64EB" w:rsidP="007B382A">
      <w:pPr>
        <w:pStyle w:val="Default"/>
        <w:numPr>
          <w:ilvl w:val="0"/>
          <w:numId w:val="16"/>
        </w:numPr>
        <w:jc w:val="both"/>
        <w:rPr>
          <w:rFonts w:ascii="Verdana" w:hAnsi="Verdana"/>
        </w:rPr>
      </w:pPr>
      <w:r w:rsidRPr="004C64EB">
        <w:rPr>
          <w:rFonts w:ascii="Verdana" w:hAnsi="Verdana"/>
        </w:rPr>
        <w:t>25D relates to the statutory guidan</w:t>
      </w:r>
      <w:r w:rsidR="007B382A">
        <w:rPr>
          <w:rFonts w:ascii="Verdana" w:hAnsi="Verdana"/>
        </w:rPr>
        <w:t>ce released by Welsh Government,</w:t>
      </w:r>
      <w:r w:rsidRPr="004C64EB">
        <w:rPr>
          <w:rFonts w:ascii="Verdana" w:hAnsi="Verdana"/>
        </w:rPr>
        <w:t xml:space="preserve"> and </w:t>
      </w:r>
    </w:p>
    <w:p w:rsidR="004C64EB" w:rsidRPr="0040287F" w:rsidRDefault="004C64EB" w:rsidP="007B382A">
      <w:pPr>
        <w:pStyle w:val="Default"/>
        <w:numPr>
          <w:ilvl w:val="0"/>
          <w:numId w:val="16"/>
        </w:numPr>
        <w:jc w:val="both"/>
        <w:rPr>
          <w:rFonts w:ascii="Verdana" w:hAnsi="Verdana"/>
          <w:b/>
        </w:rPr>
      </w:pPr>
      <w:r w:rsidRPr="0040287F">
        <w:rPr>
          <w:rFonts w:ascii="Verdana" w:hAnsi="Verdana"/>
          <w:b/>
        </w:rPr>
        <w:t xml:space="preserve">25E requires </w:t>
      </w:r>
      <w:r w:rsidR="0040287F" w:rsidRPr="0040287F">
        <w:rPr>
          <w:rFonts w:ascii="Verdana" w:hAnsi="Verdana"/>
          <w:b/>
        </w:rPr>
        <w:t xml:space="preserve">the </w:t>
      </w:r>
      <w:r w:rsidR="00A21224">
        <w:rPr>
          <w:rFonts w:ascii="Verdana" w:hAnsi="Verdana"/>
          <w:b/>
        </w:rPr>
        <w:t>Health Board</w:t>
      </w:r>
      <w:r w:rsidRPr="0040287F">
        <w:rPr>
          <w:rFonts w:ascii="Verdana" w:hAnsi="Verdana"/>
          <w:b/>
        </w:rPr>
        <w:t xml:space="preserve"> to report their compliance in maintaining the nurse staffing level for each adult acute medical and surgical ward. </w:t>
      </w:r>
    </w:p>
    <w:p w:rsidR="0009352E" w:rsidRPr="00AB4C98" w:rsidRDefault="0009352E" w:rsidP="007B382A">
      <w:pPr>
        <w:autoSpaceDE w:val="0"/>
        <w:autoSpaceDN w:val="0"/>
        <w:adjustRightInd w:val="0"/>
        <w:jc w:val="both"/>
        <w:rPr>
          <w:rFonts w:ascii="Verdana" w:hAnsi="Verdana" w:cs="Arial"/>
          <w:sz w:val="24"/>
        </w:rPr>
      </w:pPr>
    </w:p>
    <w:p w:rsidR="005C602B" w:rsidRDefault="005C602B" w:rsidP="007B382A">
      <w:pPr>
        <w:autoSpaceDE w:val="0"/>
        <w:autoSpaceDN w:val="0"/>
        <w:adjustRightInd w:val="0"/>
        <w:contextualSpacing/>
        <w:rPr>
          <w:rFonts w:ascii="Verdana" w:hAnsi="Verdana" w:cs="Arial"/>
          <w:b/>
          <w:sz w:val="24"/>
        </w:rPr>
      </w:pPr>
      <w:r w:rsidRPr="00AB4C98">
        <w:rPr>
          <w:rFonts w:ascii="Verdana" w:hAnsi="Verdana" w:cs="Arial"/>
          <w:b/>
          <w:sz w:val="24"/>
        </w:rPr>
        <w:t xml:space="preserve">3. ASSESSMENT </w:t>
      </w:r>
      <w:r w:rsidR="0009352E" w:rsidRPr="00AB4C98">
        <w:rPr>
          <w:rFonts w:ascii="Verdana" w:hAnsi="Verdana" w:cs="Arial"/>
          <w:b/>
          <w:sz w:val="24"/>
        </w:rPr>
        <w:t>/ GOVERNANCE AND RISK ISSUES</w:t>
      </w:r>
    </w:p>
    <w:p w:rsidR="0040287F" w:rsidRDefault="0040287F" w:rsidP="007B382A">
      <w:pPr>
        <w:autoSpaceDE w:val="0"/>
        <w:autoSpaceDN w:val="0"/>
        <w:adjustRightInd w:val="0"/>
        <w:contextualSpacing/>
        <w:rPr>
          <w:rFonts w:ascii="Verdana" w:hAnsi="Verdana" w:cs="Arial"/>
          <w:b/>
          <w:sz w:val="24"/>
        </w:rPr>
      </w:pPr>
    </w:p>
    <w:p w:rsidR="00527BA1" w:rsidRDefault="00527BA1" w:rsidP="007B382A">
      <w:pPr>
        <w:autoSpaceDE w:val="0"/>
        <w:autoSpaceDN w:val="0"/>
        <w:adjustRightInd w:val="0"/>
        <w:jc w:val="both"/>
        <w:rPr>
          <w:rFonts w:ascii="Verdana" w:hAnsi="Verdana" w:cs="Arial"/>
          <w:sz w:val="24"/>
          <w:lang w:val="en-US" w:eastAsia="en-US"/>
        </w:rPr>
      </w:pPr>
      <w:r>
        <w:rPr>
          <w:rFonts w:ascii="Verdana" w:hAnsi="Verdana" w:cs="Arial"/>
          <w:sz w:val="24"/>
          <w:lang w:val="en-US" w:eastAsia="en-US"/>
        </w:rPr>
        <w:t>In January 2019</w:t>
      </w:r>
      <w:r w:rsidR="007B382A">
        <w:rPr>
          <w:rFonts w:ascii="Verdana" w:hAnsi="Verdana" w:cs="Arial"/>
          <w:sz w:val="24"/>
          <w:lang w:val="en-US" w:eastAsia="en-US"/>
        </w:rPr>
        <w:t>,</w:t>
      </w:r>
      <w:r>
        <w:rPr>
          <w:rFonts w:ascii="Verdana" w:hAnsi="Verdana" w:cs="Arial"/>
          <w:sz w:val="24"/>
          <w:lang w:val="en-US" w:eastAsia="en-US"/>
        </w:rPr>
        <w:t xml:space="preserve"> the </w:t>
      </w:r>
      <w:r w:rsidR="007B382A">
        <w:rPr>
          <w:rFonts w:ascii="Verdana" w:hAnsi="Verdana" w:cs="Arial"/>
          <w:sz w:val="24"/>
          <w:lang w:val="en-US" w:eastAsia="en-US"/>
        </w:rPr>
        <w:t>former</w:t>
      </w:r>
      <w:r>
        <w:rPr>
          <w:rFonts w:ascii="Verdana" w:hAnsi="Verdana" w:cs="Arial"/>
          <w:sz w:val="24"/>
          <w:lang w:val="en-US" w:eastAsia="en-US"/>
        </w:rPr>
        <w:t xml:space="preserve"> Cwm Taf University Health Board, </w:t>
      </w:r>
      <w:r w:rsidR="00580F20">
        <w:rPr>
          <w:rFonts w:ascii="Verdana" w:hAnsi="Verdana" w:cs="Arial"/>
          <w:sz w:val="24"/>
          <w:lang w:val="en-US" w:eastAsia="en-US"/>
        </w:rPr>
        <w:t>following the</w:t>
      </w:r>
      <w:r w:rsidRPr="00527BA1">
        <w:rPr>
          <w:rFonts w:ascii="Verdana" w:hAnsi="Verdana" w:cs="Arial"/>
          <w:sz w:val="24"/>
          <w:lang w:val="en-US" w:eastAsia="en-US"/>
        </w:rPr>
        <w:t xml:space="preserve"> outcome of the extensive Nurse Staffing Level reviews which ha</w:t>
      </w:r>
      <w:r>
        <w:rPr>
          <w:rFonts w:ascii="Verdana" w:hAnsi="Verdana" w:cs="Arial"/>
          <w:sz w:val="24"/>
          <w:lang w:val="en-US" w:eastAsia="en-US"/>
        </w:rPr>
        <w:t>d</w:t>
      </w:r>
      <w:r w:rsidRPr="00527BA1">
        <w:rPr>
          <w:rFonts w:ascii="Verdana" w:hAnsi="Verdana" w:cs="Arial"/>
          <w:sz w:val="24"/>
          <w:lang w:val="en-US" w:eastAsia="en-US"/>
        </w:rPr>
        <w:t xml:space="preserve"> been led by the Interim Director of Nursing</w:t>
      </w:r>
      <w:r w:rsidR="007B382A">
        <w:rPr>
          <w:rFonts w:ascii="Verdana" w:hAnsi="Verdana" w:cs="Arial"/>
          <w:sz w:val="24"/>
          <w:lang w:val="en-US" w:eastAsia="en-US"/>
        </w:rPr>
        <w:t>, Midwifery and Patient Services</w:t>
      </w:r>
      <w:r w:rsidRPr="00527BA1">
        <w:rPr>
          <w:rFonts w:ascii="Verdana" w:hAnsi="Verdana" w:cs="Arial"/>
          <w:sz w:val="24"/>
          <w:lang w:val="en-US" w:eastAsia="en-US"/>
        </w:rPr>
        <w:t xml:space="preserve"> and Interim Assistant Director of Nursing in collaboration with Heads of Nursing, Ward Sisters/Managers and senior members of the finance team</w:t>
      </w:r>
      <w:r>
        <w:rPr>
          <w:rFonts w:ascii="Verdana" w:hAnsi="Verdana" w:cs="Arial"/>
          <w:sz w:val="24"/>
          <w:lang w:val="en-US" w:eastAsia="en-US"/>
        </w:rPr>
        <w:t xml:space="preserve">, approved the staffing levels for </w:t>
      </w:r>
      <w:r w:rsidR="00580F20">
        <w:rPr>
          <w:rFonts w:ascii="Verdana" w:hAnsi="Verdana" w:cs="Arial"/>
          <w:sz w:val="24"/>
          <w:lang w:val="en-US" w:eastAsia="en-US"/>
        </w:rPr>
        <w:t>the</w:t>
      </w:r>
      <w:r w:rsidR="00580F20" w:rsidRPr="00527BA1">
        <w:rPr>
          <w:rFonts w:ascii="Verdana" w:hAnsi="Verdana" w:cs="Arial"/>
          <w:sz w:val="24"/>
          <w:lang w:val="en-US" w:eastAsia="en-US"/>
        </w:rPr>
        <w:t xml:space="preserve"> 20</w:t>
      </w:r>
      <w:r w:rsidRPr="00527BA1">
        <w:rPr>
          <w:rFonts w:ascii="Verdana" w:hAnsi="Verdana" w:cs="Arial"/>
          <w:sz w:val="24"/>
          <w:lang w:val="en-US" w:eastAsia="en-US"/>
        </w:rPr>
        <w:t xml:space="preserve"> wards identified as requiring consideration under the Act. </w:t>
      </w:r>
      <w:r>
        <w:rPr>
          <w:rFonts w:ascii="Verdana" w:hAnsi="Verdana" w:cs="Arial"/>
          <w:sz w:val="24"/>
          <w:lang w:val="en-US" w:eastAsia="en-US"/>
        </w:rPr>
        <w:t>Since then:</w:t>
      </w:r>
    </w:p>
    <w:p w:rsidR="00527BA1" w:rsidRDefault="00527BA1" w:rsidP="00A21224">
      <w:pPr>
        <w:autoSpaceDE w:val="0"/>
        <w:autoSpaceDN w:val="0"/>
        <w:adjustRightInd w:val="0"/>
        <w:jc w:val="both"/>
        <w:rPr>
          <w:rFonts w:ascii="Verdana" w:hAnsi="Verdana" w:cs="Arial"/>
          <w:sz w:val="24"/>
          <w:lang w:val="en-US" w:eastAsia="en-US"/>
        </w:rPr>
      </w:pPr>
    </w:p>
    <w:p w:rsidR="00527BA1" w:rsidRPr="00650EEF" w:rsidRDefault="00527BA1" w:rsidP="00A21224">
      <w:pPr>
        <w:pStyle w:val="ListParagraph"/>
        <w:numPr>
          <w:ilvl w:val="0"/>
          <w:numId w:val="17"/>
        </w:numPr>
        <w:autoSpaceDE w:val="0"/>
        <w:autoSpaceDN w:val="0"/>
        <w:adjustRightInd w:val="0"/>
        <w:jc w:val="both"/>
        <w:rPr>
          <w:rFonts w:cs="Arial"/>
          <w:sz w:val="24"/>
          <w:lang w:val="en-US"/>
        </w:rPr>
      </w:pPr>
      <w:r w:rsidRPr="00650EEF">
        <w:rPr>
          <w:rFonts w:cs="Arial"/>
          <w:sz w:val="24"/>
          <w:lang w:val="en-US"/>
        </w:rPr>
        <w:t>the nurse staffing levels in</w:t>
      </w:r>
      <w:r w:rsidR="007B382A">
        <w:rPr>
          <w:rFonts w:cs="Arial"/>
          <w:sz w:val="24"/>
          <w:lang w:val="en-US"/>
        </w:rPr>
        <w:t xml:space="preserve"> these areas have been uplifted</w:t>
      </w:r>
    </w:p>
    <w:p w:rsidR="00527BA1" w:rsidRPr="00650EEF" w:rsidRDefault="00527BA1" w:rsidP="00A21224">
      <w:pPr>
        <w:pStyle w:val="ListParagraph"/>
        <w:numPr>
          <w:ilvl w:val="0"/>
          <w:numId w:val="17"/>
        </w:numPr>
        <w:autoSpaceDE w:val="0"/>
        <w:autoSpaceDN w:val="0"/>
        <w:adjustRightInd w:val="0"/>
        <w:jc w:val="both"/>
        <w:rPr>
          <w:rFonts w:cs="Arial"/>
          <w:sz w:val="24"/>
          <w:lang w:val="en-US"/>
        </w:rPr>
      </w:pPr>
      <w:r w:rsidRPr="00650EEF">
        <w:rPr>
          <w:rFonts w:cs="Arial"/>
          <w:sz w:val="24"/>
          <w:lang w:val="en-US"/>
        </w:rPr>
        <w:t>the correct staffing levels are dis</w:t>
      </w:r>
      <w:r w:rsidR="007B382A">
        <w:rPr>
          <w:rFonts w:cs="Arial"/>
          <w:sz w:val="24"/>
          <w:lang w:val="en-US"/>
        </w:rPr>
        <w:t>played at the entrance to wards</w:t>
      </w:r>
    </w:p>
    <w:p w:rsidR="00527BA1" w:rsidRPr="00650EEF" w:rsidRDefault="00527BA1" w:rsidP="00A21224">
      <w:pPr>
        <w:pStyle w:val="ListParagraph"/>
        <w:numPr>
          <w:ilvl w:val="0"/>
          <w:numId w:val="17"/>
        </w:numPr>
        <w:autoSpaceDE w:val="0"/>
        <w:autoSpaceDN w:val="0"/>
        <w:adjustRightInd w:val="0"/>
        <w:jc w:val="both"/>
        <w:rPr>
          <w:rFonts w:cs="Arial"/>
          <w:sz w:val="24"/>
          <w:lang w:val="en-US"/>
        </w:rPr>
      </w:pPr>
      <w:r w:rsidRPr="00650EEF">
        <w:rPr>
          <w:rFonts w:cs="Arial"/>
          <w:sz w:val="24"/>
          <w:lang w:val="en-US"/>
        </w:rPr>
        <w:t>staffing levels are recorded</w:t>
      </w:r>
      <w:r w:rsidR="007B382A">
        <w:rPr>
          <w:rFonts w:cs="Arial"/>
          <w:sz w:val="24"/>
          <w:lang w:val="en-US"/>
        </w:rPr>
        <w:t xml:space="preserve"> and reviewed three times daily</w:t>
      </w:r>
    </w:p>
    <w:p w:rsidR="00527BA1" w:rsidRPr="00650EEF" w:rsidRDefault="00527BA1" w:rsidP="00A21224">
      <w:pPr>
        <w:pStyle w:val="ListParagraph"/>
        <w:numPr>
          <w:ilvl w:val="0"/>
          <w:numId w:val="17"/>
        </w:numPr>
        <w:autoSpaceDE w:val="0"/>
        <w:autoSpaceDN w:val="0"/>
        <w:adjustRightInd w:val="0"/>
        <w:jc w:val="both"/>
        <w:rPr>
          <w:rFonts w:cs="Arial"/>
          <w:sz w:val="24"/>
          <w:lang w:val="en-US"/>
        </w:rPr>
      </w:pPr>
      <w:r w:rsidRPr="00650EEF">
        <w:rPr>
          <w:rFonts w:cs="Arial"/>
          <w:sz w:val="24"/>
          <w:lang w:val="en-US"/>
        </w:rPr>
        <w:t>all reasonable steps are taken and recorded to maint</w:t>
      </w:r>
      <w:r w:rsidR="007B382A">
        <w:rPr>
          <w:rFonts w:cs="Arial"/>
          <w:sz w:val="24"/>
          <w:lang w:val="en-US"/>
        </w:rPr>
        <w:t>ain the correct staffing levels,</w:t>
      </w:r>
      <w:r w:rsidRPr="00650EEF">
        <w:rPr>
          <w:rFonts w:cs="Arial"/>
          <w:sz w:val="24"/>
          <w:lang w:val="en-US"/>
        </w:rPr>
        <w:t xml:space="preserve"> and</w:t>
      </w:r>
    </w:p>
    <w:p w:rsidR="00650EEF" w:rsidRPr="00650EEF" w:rsidRDefault="00527BA1" w:rsidP="00A21224">
      <w:pPr>
        <w:pStyle w:val="ListParagraph"/>
        <w:numPr>
          <w:ilvl w:val="0"/>
          <w:numId w:val="17"/>
        </w:numPr>
        <w:jc w:val="both"/>
        <w:rPr>
          <w:sz w:val="24"/>
        </w:rPr>
      </w:pPr>
      <w:r w:rsidRPr="00650EEF">
        <w:rPr>
          <w:rFonts w:cs="Arial"/>
          <w:sz w:val="24"/>
          <w:lang w:val="en-US"/>
        </w:rPr>
        <w:t xml:space="preserve">the processes to review </w:t>
      </w:r>
      <w:r w:rsidR="00650EEF" w:rsidRPr="00650EEF">
        <w:rPr>
          <w:rFonts w:cs="Arial"/>
          <w:sz w:val="24"/>
          <w:lang w:val="en-US"/>
        </w:rPr>
        <w:t xml:space="preserve">the </w:t>
      </w:r>
      <w:r w:rsidR="00650EEF" w:rsidRPr="00650EEF">
        <w:rPr>
          <w:sz w:val="24"/>
        </w:rPr>
        <w:t>core quality indicators listed above have been developed and implemented.</w:t>
      </w:r>
    </w:p>
    <w:p w:rsidR="00650EEF" w:rsidRDefault="00650EEF" w:rsidP="00A21224">
      <w:pPr>
        <w:jc w:val="both"/>
        <w:rPr>
          <w:rFonts w:ascii="Verdana" w:hAnsi="Verdana"/>
          <w:sz w:val="24"/>
        </w:rPr>
      </w:pPr>
    </w:p>
    <w:p w:rsidR="00650EEF" w:rsidRDefault="00650EEF" w:rsidP="00A21224">
      <w:pPr>
        <w:jc w:val="both"/>
        <w:rPr>
          <w:rFonts w:ascii="Verdana" w:hAnsi="Verdana"/>
          <w:sz w:val="24"/>
        </w:rPr>
      </w:pPr>
      <w:r>
        <w:rPr>
          <w:rFonts w:ascii="Verdana" w:hAnsi="Verdana"/>
          <w:sz w:val="24"/>
        </w:rPr>
        <w:t xml:space="preserve">Of note, given the </w:t>
      </w:r>
      <w:r w:rsidR="007B382A">
        <w:rPr>
          <w:rFonts w:ascii="Verdana" w:hAnsi="Verdana"/>
          <w:sz w:val="24"/>
        </w:rPr>
        <w:t>former</w:t>
      </w:r>
      <w:r>
        <w:rPr>
          <w:rFonts w:ascii="Verdana" w:hAnsi="Verdana"/>
          <w:sz w:val="24"/>
        </w:rPr>
        <w:t xml:space="preserve"> Cwm Taf University Health </w:t>
      </w:r>
      <w:r w:rsidR="0023460E">
        <w:rPr>
          <w:rFonts w:ascii="Verdana" w:hAnsi="Verdana"/>
          <w:sz w:val="24"/>
        </w:rPr>
        <w:t xml:space="preserve">Board </w:t>
      </w:r>
      <w:r>
        <w:rPr>
          <w:rFonts w:ascii="Verdana" w:hAnsi="Verdana"/>
          <w:sz w:val="24"/>
        </w:rPr>
        <w:t>only became compliant with the Act in January 2019, these wards only have three months of data to report.</w:t>
      </w:r>
    </w:p>
    <w:p w:rsidR="00650EEF" w:rsidRDefault="00650EEF" w:rsidP="00A21224">
      <w:pPr>
        <w:jc w:val="both"/>
        <w:rPr>
          <w:rFonts w:ascii="Verdana" w:hAnsi="Verdana"/>
          <w:sz w:val="24"/>
        </w:rPr>
      </w:pPr>
    </w:p>
    <w:p w:rsidR="00394413" w:rsidRDefault="001E76F5" w:rsidP="00650EEF">
      <w:pPr>
        <w:jc w:val="both"/>
        <w:rPr>
          <w:rFonts w:ascii="Verdana" w:hAnsi="Verdana"/>
          <w:sz w:val="24"/>
        </w:rPr>
      </w:pPr>
      <w:r w:rsidRPr="00394413">
        <w:rPr>
          <w:rFonts w:ascii="Verdana" w:hAnsi="Verdana"/>
          <w:sz w:val="24"/>
        </w:rPr>
        <w:t>In relation to the</w:t>
      </w:r>
      <w:r w:rsidR="00650EEF" w:rsidRPr="00394413">
        <w:rPr>
          <w:rFonts w:ascii="Verdana" w:hAnsi="Verdana"/>
          <w:sz w:val="24"/>
        </w:rPr>
        <w:t xml:space="preserve"> Nurse Staffing (Wales) Act compliance position for the 5 medical wards and 5 surgical wards at the Princess of Wales Hospital</w:t>
      </w:r>
      <w:r w:rsidR="00A21224">
        <w:rPr>
          <w:rFonts w:ascii="Verdana" w:hAnsi="Verdana"/>
          <w:sz w:val="24"/>
        </w:rPr>
        <w:t xml:space="preserve"> (PoW)</w:t>
      </w:r>
      <w:r w:rsidR="00757E3C" w:rsidRPr="00394413">
        <w:rPr>
          <w:rFonts w:ascii="Verdana" w:hAnsi="Verdana"/>
          <w:sz w:val="24"/>
        </w:rPr>
        <w:t xml:space="preserve">, </w:t>
      </w:r>
      <w:r w:rsidR="00703449" w:rsidRPr="00394413">
        <w:rPr>
          <w:rFonts w:ascii="Verdana" w:hAnsi="Verdana"/>
          <w:sz w:val="24"/>
        </w:rPr>
        <w:lastRenderedPageBreak/>
        <w:t>the Health Board is seeking further clarification based on the information recently provided by Swansea Bay</w:t>
      </w:r>
      <w:r w:rsidR="00A21224">
        <w:rPr>
          <w:rFonts w:ascii="Verdana" w:hAnsi="Verdana"/>
          <w:sz w:val="24"/>
        </w:rPr>
        <w:t xml:space="preserve"> University Health Board</w:t>
      </w:r>
      <w:r w:rsidR="00703449" w:rsidRPr="00394413">
        <w:rPr>
          <w:rFonts w:ascii="Verdana" w:hAnsi="Verdana"/>
          <w:sz w:val="24"/>
        </w:rPr>
        <w:t xml:space="preserve"> in relation to PoW, adult and medical surgical wards.</w:t>
      </w:r>
    </w:p>
    <w:p w:rsidR="00A21224" w:rsidRDefault="00A21224" w:rsidP="00650EEF">
      <w:pPr>
        <w:jc w:val="both"/>
        <w:rPr>
          <w:rFonts w:ascii="Verdana" w:hAnsi="Verdana" w:cs="Arial"/>
          <w:sz w:val="24"/>
        </w:rPr>
      </w:pPr>
    </w:p>
    <w:p w:rsidR="009F70EF" w:rsidRDefault="009F70EF" w:rsidP="00650EEF">
      <w:pPr>
        <w:jc w:val="both"/>
        <w:rPr>
          <w:rFonts w:ascii="Verdana" w:hAnsi="Verdana"/>
          <w:sz w:val="24"/>
        </w:rPr>
      </w:pPr>
      <w:r w:rsidRPr="00394413">
        <w:rPr>
          <w:rFonts w:ascii="Verdana" w:hAnsi="Verdana"/>
          <w:sz w:val="24"/>
        </w:rPr>
        <w:t>Following integration there are inconsistencies in shift patterns across</w:t>
      </w:r>
      <w:r w:rsidR="00A8751E" w:rsidRPr="00394413">
        <w:rPr>
          <w:rFonts w:ascii="Verdana" w:hAnsi="Verdana"/>
          <w:sz w:val="24"/>
        </w:rPr>
        <w:t xml:space="preserve"> the new</w:t>
      </w:r>
      <w:r w:rsidRPr="00394413">
        <w:rPr>
          <w:rFonts w:ascii="Verdana" w:hAnsi="Verdana"/>
          <w:sz w:val="24"/>
        </w:rPr>
        <w:t xml:space="preserve"> C</w:t>
      </w:r>
      <w:r w:rsidR="00A8751E" w:rsidRPr="00394413">
        <w:rPr>
          <w:rFonts w:ascii="Verdana" w:hAnsi="Verdana"/>
          <w:sz w:val="24"/>
        </w:rPr>
        <w:t xml:space="preserve">wm </w:t>
      </w:r>
      <w:r w:rsidRPr="00394413">
        <w:rPr>
          <w:rFonts w:ascii="Verdana" w:hAnsi="Verdana"/>
          <w:sz w:val="24"/>
        </w:rPr>
        <w:t>T</w:t>
      </w:r>
      <w:r w:rsidR="00A8751E" w:rsidRPr="00394413">
        <w:rPr>
          <w:rFonts w:ascii="Verdana" w:hAnsi="Verdana"/>
          <w:sz w:val="24"/>
        </w:rPr>
        <w:t xml:space="preserve">af </w:t>
      </w:r>
      <w:r w:rsidRPr="00394413">
        <w:rPr>
          <w:rFonts w:ascii="Verdana" w:hAnsi="Verdana"/>
          <w:sz w:val="24"/>
        </w:rPr>
        <w:t>M</w:t>
      </w:r>
      <w:r w:rsidR="00A8751E" w:rsidRPr="00394413">
        <w:rPr>
          <w:rFonts w:ascii="Verdana" w:hAnsi="Verdana"/>
          <w:sz w:val="24"/>
        </w:rPr>
        <w:t>organnwg UHB</w:t>
      </w:r>
      <w:r w:rsidRPr="00394413">
        <w:rPr>
          <w:rFonts w:ascii="Verdana" w:hAnsi="Verdana"/>
          <w:sz w:val="24"/>
        </w:rPr>
        <w:t xml:space="preserve"> which has caused variations in the algorithms used to calculate the </w:t>
      </w:r>
      <w:r w:rsidR="00A21224">
        <w:rPr>
          <w:rFonts w:ascii="Verdana" w:hAnsi="Verdana"/>
          <w:sz w:val="24"/>
        </w:rPr>
        <w:t>Whole Time Equivalent (</w:t>
      </w:r>
      <w:r w:rsidRPr="00394413">
        <w:rPr>
          <w:rFonts w:ascii="Verdana" w:hAnsi="Verdana"/>
          <w:sz w:val="24"/>
        </w:rPr>
        <w:t>WTE</w:t>
      </w:r>
      <w:r w:rsidR="00A21224">
        <w:rPr>
          <w:rFonts w:ascii="Verdana" w:hAnsi="Verdana"/>
          <w:sz w:val="24"/>
        </w:rPr>
        <w:t>)</w:t>
      </w:r>
      <w:r w:rsidRPr="00394413">
        <w:rPr>
          <w:rFonts w:ascii="Verdana" w:hAnsi="Verdana"/>
          <w:sz w:val="24"/>
        </w:rPr>
        <w:t xml:space="preserve"> required to achieve </w:t>
      </w:r>
      <w:r w:rsidR="00EA61A1" w:rsidRPr="00394413">
        <w:rPr>
          <w:rFonts w:ascii="Verdana" w:hAnsi="Verdana"/>
          <w:sz w:val="24"/>
        </w:rPr>
        <w:t xml:space="preserve">Nurse </w:t>
      </w:r>
      <w:r w:rsidRPr="00394413">
        <w:rPr>
          <w:rFonts w:ascii="Verdana" w:hAnsi="Verdana"/>
          <w:sz w:val="24"/>
        </w:rPr>
        <w:t xml:space="preserve">Staffing Act </w:t>
      </w:r>
      <w:r w:rsidR="00EA61A1" w:rsidRPr="00394413">
        <w:rPr>
          <w:rFonts w:ascii="Verdana" w:hAnsi="Verdana"/>
          <w:sz w:val="24"/>
        </w:rPr>
        <w:t>compliance. The</w:t>
      </w:r>
      <w:r w:rsidRPr="00394413">
        <w:rPr>
          <w:rFonts w:ascii="Verdana" w:hAnsi="Verdana"/>
          <w:sz w:val="24"/>
        </w:rPr>
        <w:t xml:space="preserve"> Princess of Wales Hospital have calculated </w:t>
      </w:r>
      <w:r w:rsidR="000F0EF0">
        <w:rPr>
          <w:rFonts w:ascii="Verdana" w:hAnsi="Verdana"/>
          <w:sz w:val="24"/>
        </w:rPr>
        <w:t xml:space="preserve">some of </w:t>
      </w:r>
      <w:r w:rsidRPr="00394413">
        <w:rPr>
          <w:rFonts w:ascii="Verdana" w:hAnsi="Verdana"/>
          <w:sz w:val="24"/>
        </w:rPr>
        <w:t xml:space="preserve">their establishments </w:t>
      </w:r>
      <w:r w:rsidR="00A8751E" w:rsidRPr="00394413">
        <w:rPr>
          <w:rFonts w:ascii="Verdana" w:hAnsi="Verdana"/>
          <w:sz w:val="24"/>
        </w:rPr>
        <w:t>for</w:t>
      </w:r>
      <w:r w:rsidR="0030140A" w:rsidRPr="00394413">
        <w:rPr>
          <w:rFonts w:ascii="Verdana" w:hAnsi="Verdana"/>
          <w:sz w:val="24"/>
        </w:rPr>
        <w:t xml:space="preserve"> wards/departments </w:t>
      </w:r>
      <w:r w:rsidRPr="00394413">
        <w:rPr>
          <w:rFonts w:ascii="Verdana" w:hAnsi="Verdana"/>
          <w:sz w:val="24"/>
        </w:rPr>
        <w:t>on their new amended shift patterns of 11.5</w:t>
      </w:r>
      <w:r w:rsidR="00A8751E" w:rsidRPr="00394413">
        <w:rPr>
          <w:rFonts w:ascii="Verdana" w:hAnsi="Verdana"/>
          <w:sz w:val="24"/>
        </w:rPr>
        <w:t xml:space="preserve"> </w:t>
      </w:r>
      <w:r w:rsidRPr="00394413">
        <w:rPr>
          <w:rFonts w:ascii="Verdana" w:hAnsi="Verdana"/>
          <w:sz w:val="24"/>
        </w:rPr>
        <w:t xml:space="preserve">hours whereas the original Cwm Taf </w:t>
      </w:r>
      <w:r w:rsidR="00A21224">
        <w:rPr>
          <w:rFonts w:ascii="Verdana" w:hAnsi="Verdana"/>
          <w:sz w:val="24"/>
        </w:rPr>
        <w:t>University Health Board</w:t>
      </w:r>
      <w:r w:rsidR="0030140A" w:rsidRPr="00394413">
        <w:rPr>
          <w:rFonts w:ascii="Verdana" w:hAnsi="Verdana"/>
          <w:sz w:val="24"/>
        </w:rPr>
        <w:t xml:space="preserve"> </w:t>
      </w:r>
      <w:r w:rsidRPr="00394413">
        <w:rPr>
          <w:rFonts w:ascii="Verdana" w:hAnsi="Verdana"/>
          <w:sz w:val="24"/>
        </w:rPr>
        <w:t xml:space="preserve">have </w:t>
      </w:r>
      <w:r w:rsidR="000F0EF0">
        <w:rPr>
          <w:rFonts w:ascii="Verdana" w:hAnsi="Verdana"/>
          <w:sz w:val="24"/>
        </w:rPr>
        <w:t xml:space="preserve">all their </w:t>
      </w:r>
      <w:r w:rsidRPr="00394413">
        <w:rPr>
          <w:rFonts w:ascii="Verdana" w:hAnsi="Verdana"/>
          <w:sz w:val="24"/>
        </w:rPr>
        <w:t>calculations based on 12</w:t>
      </w:r>
      <w:r w:rsidR="00A8751E" w:rsidRPr="00394413">
        <w:rPr>
          <w:rFonts w:ascii="Verdana" w:hAnsi="Verdana"/>
          <w:sz w:val="24"/>
        </w:rPr>
        <w:t xml:space="preserve"> </w:t>
      </w:r>
      <w:r w:rsidRPr="00394413">
        <w:rPr>
          <w:rFonts w:ascii="Verdana" w:hAnsi="Verdana"/>
          <w:sz w:val="24"/>
        </w:rPr>
        <w:t xml:space="preserve">hour shift patterns. </w:t>
      </w:r>
    </w:p>
    <w:p w:rsidR="0080544F" w:rsidRDefault="0080544F" w:rsidP="00650EEF">
      <w:pPr>
        <w:jc w:val="both"/>
        <w:rPr>
          <w:rFonts w:ascii="Verdana" w:hAnsi="Verdana"/>
          <w:sz w:val="24"/>
        </w:rPr>
      </w:pPr>
    </w:p>
    <w:p w:rsidR="0080544F" w:rsidRPr="00394413" w:rsidRDefault="0080544F" w:rsidP="00650EEF">
      <w:pPr>
        <w:jc w:val="both"/>
        <w:rPr>
          <w:rFonts w:ascii="Verdana" w:hAnsi="Verdana" w:cs="Arial"/>
          <w:sz w:val="24"/>
        </w:rPr>
      </w:pPr>
      <w:r>
        <w:rPr>
          <w:rFonts w:ascii="Verdana" w:hAnsi="Verdana"/>
          <w:sz w:val="24"/>
        </w:rPr>
        <w:t xml:space="preserve">The bi-annual acuity </w:t>
      </w:r>
      <w:r w:rsidR="00ED01CC">
        <w:rPr>
          <w:rFonts w:ascii="Verdana" w:hAnsi="Verdana"/>
          <w:sz w:val="24"/>
        </w:rPr>
        <w:t xml:space="preserve">audit </w:t>
      </w:r>
      <w:r>
        <w:rPr>
          <w:rFonts w:ascii="Verdana" w:hAnsi="Verdana"/>
          <w:sz w:val="24"/>
        </w:rPr>
        <w:t>will be undertaken in June 2019 and subsequently all the acute medica</w:t>
      </w:r>
      <w:r w:rsidR="00A21224">
        <w:rPr>
          <w:rFonts w:ascii="Verdana" w:hAnsi="Verdana"/>
          <w:sz w:val="24"/>
        </w:rPr>
        <w:t>l and surgical wards within CTM</w:t>
      </w:r>
      <w:r>
        <w:rPr>
          <w:rFonts w:ascii="Verdana" w:hAnsi="Verdana"/>
          <w:sz w:val="24"/>
        </w:rPr>
        <w:t xml:space="preserve">UHB will be reviewed </w:t>
      </w:r>
      <w:r w:rsidR="00BB36CA">
        <w:rPr>
          <w:rFonts w:ascii="Verdana" w:hAnsi="Verdana"/>
          <w:sz w:val="24"/>
        </w:rPr>
        <w:t xml:space="preserve">using the </w:t>
      </w:r>
      <w:r w:rsidR="00EC4A68">
        <w:rPr>
          <w:rFonts w:ascii="Verdana" w:hAnsi="Verdana"/>
          <w:sz w:val="24"/>
        </w:rPr>
        <w:t xml:space="preserve">All Wales </w:t>
      </w:r>
      <w:r>
        <w:rPr>
          <w:rFonts w:ascii="Verdana" w:hAnsi="Verdana"/>
          <w:sz w:val="24"/>
        </w:rPr>
        <w:t>triangulation method of calculation.</w:t>
      </w:r>
    </w:p>
    <w:p w:rsidR="00481FEF" w:rsidRPr="00AB4C98" w:rsidRDefault="00481FEF" w:rsidP="0009352E">
      <w:pPr>
        <w:rPr>
          <w:rFonts w:ascii="Verdana" w:hAnsi="Verdana" w:cs="ArialMT"/>
          <w:sz w:val="24"/>
        </w:rPr>
      </w:pPr>
    </w:p>
    <w:p w:rsidR="004F7EC4" w:rsidRPr="00AB4C98" w:rsidRDefault="004F7EC4" w:rsidP="004F7EC4">
      <w:pPr>
        <w:rPr>
          <w:rFonts w:ascii="Verdana" w:hAnsi="Verdana" w:cs="Arial"/>
          <w:b/>
          <w:sz w:val="24"/>
        </w:rPr>
      </w:pPr>
      <w:r w:rsidRPr="00AB4C98">
        <w:rPr>
          <w:rFonts w:ascii="Verdana" w:hAnsi="Verdana" w:cs="Arial"/>
          <w:b/>
          <w:sz w:val="24"/>
        </w:rPr>
        <w:t>4.</w:t>
      </w:r>
      <w:r w:rsidRPr="00AB4C98">
        <w:rPr>
          <w:rFonts w:ascii="Verdana" w:hAnsi="Verdana" w:cs="Arial"/>
          <w:b/>
          <w:sz w:val="24"/>
        </w:rPr>
        <w:tab/>
      </w:r>
      <w:r w:rsidRPr="005A22EA">
        <w:rPr>
          <w:rFonts w:ascii="Verdana" w:hAnsi="Verdana" w:cs="Arial"/>
          <w:b/>
          <w:sz w:val="24"/>
          <w:bdr w:val="single" w:sz="4" w:space="0" w:color="auto"/>
        </w:rPr>
        <w:t>R</w:t>
      </w:r>
      <w:r w:rsidRPr="00AB4C98">
        <w:rPr>
          <w:rFonts w:ascii="Verdana" w:hAnsi="Verdana" w:cs="Arial"/>
          <w:b/>
          <w:sz w:val="24"/>
        </w:rPr>
        <w:t>ECOMMENDATION</w:t>
      </w:r>
    </w:p>
    <w:p w:rsidR="004F7EC4" w:rsidRPr="00AB4C98" w:rsidRDefault="004F7EC4" w:rsidP="004F7EC4">
      <w:pPr>
        <w:rPr>
          <w:rFonts w:ascii="Verdana" w:hAnsi="Verdana" w:cs="Arial"/>
          <w:sz w:val="24"/>
        </w:rPr>
      </w:pPr>
    </w:p>
    <w:p w:rsidR="004F7EC4" w:rsidRPr="00AB4C98" w:rsidRDefault="004F7EC4" w:rsidP="004F7EC4">
      <w:pPr>
        <w:rPr>
          <w:rFonts w:ascii="Verdana" w:hAnsi="Verdana" w:cs="Arial"/>
          <w:sz w:val="24"/>
        </w:rPr>
      </w:pPr>
      <w:r w:rsidRPr="00AB4C98">
        <w:rPr>
          <w:rFonts w:ascii="Verdana" w:hAnsi="Verdana" w:cs="Arial"/>
          <w:sz w:val="24"/>
        </w:rPr>
        <w:t xml:space="preserve">The </w:t>
      </w:r>
      <w:r w:rsidR="00A21224">
        <w:rPr>
          <w:rFonts w:ascii="Verdana" w:hAnsi="Verdana" w:cs="Arial"/>
          <w:sz w:val="24"/>
        </w:rPr>
        <w:t xml:space="preserve">Health </w:t>
      </w:r>
      <w:r w:rsidRPr="00AB4C98">
        <w:rPr>
          <w:rFonts w:ascii="Verdana" w:hAnsi="Verdana" w:cs="Arial"/>
          <w:sz w:val="24"/>
        </w:rPr>
        <w:t>Board is asked to:</w:t>
      </w:r>
    </w:p>
    <w:p w:rsidR="004F7EC4" w:rsidRPr="00AB4C98" w:rsidRDefault="004F7EC4" w:rsidP="004F7EC4">
      <w:pPr>
        <w:rPr>
          <w:rFonts w:ascii="Verdana" w:hAnsi="Verdana" w:cs="Arial"/>
          <w:sz w:val="24"/>
        </w:rPr>
      </w:pPr>
    </w:p>
    <w:p w:rsidR="00350BF2" w:rsidRPr="0023460E" w:rsidRDefault="004F7EC4" w:rsidP="00350BF2">
      <w:pPr>
        <w:pStyle w:val="ListParagraph"/>
        <w:numPr>
          <w:ilvl w:val="0"/>
          <w:numId w:val="7"/>
        </w:numPr>
        <w:spacing w:after="160"/>
        <w:ind w:right="96"/>
        <w:contextualSpacing/>
        <w:jc w:val="both"/>
        <w:rPr>
          <w:rFonts w:cs="Arial"/>
          <w:sz w:val="24"/>
        </w:rPr>
      </w:pPr>
      <w:r w:rsidRPr="00AB4C98">
        <w:rPr>
          <w:rFonts w:cs="Arial"/>
          <w:b/>
          <w:sz w:val="24"/>
          <w:lang w:val="en-US"/>
        </w:rPr>
        <w:t>NOTE</w:t>
      </w:r>
      <w:r w:rsidRPr="00AB4C98">
        <w:rPr>
          <w:rFonts w:cs="Arial"/>
          <w:sz w:val="24"/>
          <w:lang w:val="en-US"/>
        </w:rPr>
        <w:t xml:space="preserve"> </w:t>
      </w:r>
      <w:r w:rsidR="00350BF2" w:rsidRPr="00AB4C98">
        <w:rPr>
          <w:rFonts w:cs="Arial"/>
          <w:sz w:val="24"/>
          <w:lang w:val="en-US"/>
        </w:rPr>
        <w:t xml:space="preserve">the position of the </w:t>
      </w:r>
      <w:r w:rsidR="00350BF2">
        <w:rPr>
          <w:rFonts w:cs="Arial"/>
          <w:sz w:val="24"/>
          <w:lang w:val="en-US"/>
        </w:rPr>
        <w:t xml:space="preserve">University </w:t>
      </w:r>
      <w:r w:rsidR="00350BF2" w:rsidRPr="00AB4C98">
        <w:rPr>
          <w:rFonts w:cs="Arial"/>
          <w:sz w:val="24"/>
          <w:lang w:val="en-US"/>
        </w:rPr>
        <w:t xml:space="preserve">Health Board against its responsibilities </w:t>
      </w:r>
      <w:r w:rsidR="00350BF2">
        <w:rPr>
          <w:rFonts w:cs="Arial"/>
          <w:sz w:val="24"/>
          <w:lang w:val="en-US"/>
        </w:rPr>
        <w:t>to report under section 25E of the Act.</w:t>
      </w:r>
    </w:p>
    <w:p w:rsidR="0023460E" w:rsidRPr="007B382A" w:rsidRDefault="0023460E" w:rsidP="0023460E">
      <w:pPr>
        <w:pStyle w:val="ListParagraph"/>
        <w:numPr>
          <w:ilvl w:val="0"/>
          <w:numId w:val="7"/>
        </w:numPr>
        <w:spacing w:after="160"/>
        <w:ind w:right="96"/>
        <w:contextualSpacing/>
        <w:jc w:val="both"/>
        <w:rPr>
          <w:rFonts w:cs="Arial"/>
          <w:sz w:val="24"/>
        </w:rPr>
      </w:pPr>
      <w:r>
        <w:rPr>
          <w:rFonts w:cs="Arial"/>
          <w:b/>
          <w:sz w:val="24"/>
          <w:lang w:val="en-US"/>
        </w:rPr>
        <w:t xml:space="preserve">APPROVE </w:t>
      </w:r>
      <w:r w:rsidRPr="0023460E">
        <w:rPr>
          <w:rFonts w:cs="Arial"/>
          <w:sz w:val="24"/>
          <w:lang w:val="en-US"/>
        </w:rPr>
        <w:t>the University Health Board’s Nurse Staffing Act Implementation Plan.</w:t>
      </w:r>
    </w:p>
    <w:p w:rsidR="007B382A" w:rsidRPr="00A8751E" w:rsidRDefault="007B382A" w:rsidP="007B382A">
      <w:pPr>
        <w:pStyle w:val="ListParagraph"/>
        <w:ind w:left="357" w:right="96"/>
        <w:contextualSpacing/>
        <w:jc w:val="both"/>
        <w:rPr>
          <w:rFonts w:cs="Arial"/>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4A639C" w:rsidRPr="00AB4C98" w:rsidTr="00C76A86">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4A639C" w:rsidRPr="00AB4C98" w:rsidRDefault="004A639C" w:rsidP="00C76A86">
            <w:pPr>
              <w:rPr>
                <w:rFonts w:ascii="Verdana" w:hAnsi="Verdana" w:cs="Arial"/>
                <w:b/>
                <w:sz w:val="24"/>
              </w:rPr>
            </w:pPr>
            <w:r w:rsidRPr="00AB4C98">
              <w:rPr>
                <w:rFonts w:ascii="Verdana" w:hAnsi="Verdana" w:cs="Arial"/>
                <w:b/>
                <w:sz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4A639C" w:rsidRPr="00AB4C98" w:rsidRDefault="005A22EA">
            <w:pPr>
              <w:jc w:val="both"/>
              <w:rPr>
                <w:rFonts w:ascii="Verdana" w:hAnsi="Verdana" w:cs="Arial"/>
                <w:sz w:val="24"/>
              </w:rPr>
            </w:pPr>
            <w:r>
              <w:rPr>
                <w:rFonts w:ascii="Verdana" w:hAnsi="Verdana" w:cs="Arial"/>
                <w:sz w:val="24"/>
              </w:rPr>
              <w:t>Open</w:t>
            </w:r>
          </w:p>
        </w:tc>
      </w:tr>
    </w:tbl>
    <w:p w:rsidR="000125B5" w:rsidRPr="00AB4C98" w:rsidRDefault="000125B5" w:rsidP="000125B5">
      <w:pPr>
        <w:ind w:left="360"/>
        <w:rPr>
          <w:rFonts w:ascii="Verdana" w:hAnsi="Verdana" w:cs="Arial"/>
          <w:sz w:val="24"/>
        </w:rPr>
      </w:pPr>
    </w:p>
    <w:p w:rsidR="001E2899" w:rsidRPr="00AB4C98" w:rsidRDefault="001E2899" w:rsidP="001E2899">
      <w:pPr>
        <w:rPr>
          <w:rFonts w:ascii="Verdana" w:hAnsi="Verdana"/>
          <w:sz w:val="24"/>
        </w:rPr>
      </w:pPr>
    </w:p>
    <w:p w:rsidR="005B3483" w:rsidRPr="00AB4C98" w:rsidRDefault="005B3483" w:rsidP="005851E8">
      <w:pPr>
        <w:pStyle w:val="BodyTextIndent"/>
        <w:rPr>
          <w:rFonts w:ascii="Verdana" w:hAnsi="Verdana"/>
          <w:b/>
          <w:iCs/>
        </w:rPr>
      </w:pPr>
    </w:p>
    <w:p w:rsidR="00E8418A" w:rsidRPr="00AB4C98" w:rsidRDefault="00E8418A" w:rsidP="00E8418A">
      <w:pPr>
        <w:tabs>
          <w:tab w:val="left" w:pos="2970"/>
        </w:tabs>
        <w:jc w:val="both"/>
        <w:rPr>
          <w:rFonts w:ascii="Verdana" w:eastAsiaTheme="minorHAnsi" w:hAnsi="Verdana" w:cs="Arial"/>
          <w:sz w:val="24"/>
        </w:rPr>
      </w:pPr>
      <w:r w:rsidRPr="00AB4C98">
        <w:rPr>
          <w:rFonts w:ascii="Verdana" w:eastAsiaTheme="minorHAnsi" w:hAnsi="Verdana" w:cs="Arial"/>
          <w:sz w:val="24"/>
        </w:rPr>
        <w:tab/>
      </w:r>
    </w:p>
    <w:sectPr w:rsidR="00E8418A" w:rsidRPr="00AB4C98" w:rsidSect="0009352E">
      <w:footerReference w:type="default" r:id="rId11"/>
      <w:pgSz w:w="11906" w:h="16838"/>
      <w:pgMar w:top="1134" w:right="1440" w:bottom="1440" w:left="1440" w:header="709" w:footer="341"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5D5C" w:rsidRDefault="00F45D5C">
      <w:r>
        <w:separator/>
      </w:r>
    </w:p>
  </w:endnote>
  <w:endnote w:type="continuationSeparator" w:id="0">
    <w:p w:rsidR="00F45D5C" w:rsidRDefault="00F45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592744776"/>
      <w:docPartObj>
        <w:docPartGallery w:val="Page Numbers (Bottom of Page)"/>
        <w:docPartUnique/>
      </w:docPartObj>
    </w:sdtPr>
    <w:sdtEndPr>
      <w:rPr>
        <w:noProof/>
      </w:rPr>
    </w:sdtEndPr>
    <w:sdtContent>
      <w:p w:rsidR="00F45D5C" w:rsidRPr="009C50DB" w:rsidRDefault="00F45D5C">
        <w:pPr>
          <w:pStyle w:val="Footer"/>
          <w:jc w:val="right"/>
          <w:rPr>
            <w:noProof/>
            <w:sz w:val="18"/>
            <w:szCs w:val="18"/>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1"/>
          <w:gridCol w:w="1941"/>
          <w:gridCol w:w="3524"/>
        </w:tblGrid>
        <w:tr w:rsidR="00F45D5C" w:rsidRPr="009C50DB" w:rsidTr="0009352E">
          <w:tc>
            <w:tcPr>
              <w:tcW w:w="3652" w:type="dxa"/>
            </w:tcPr>
            <w:p w:rsidR="00F45D5C" w:rsidRPr="009C50DB" w:rsidRDefault="00F45D5C" w:rsidP="0009352E">
              <w:pPr>
                <w:pStyle w:val="Footer"/>
                <w:tabs>
                  <w:tab w:val="clear" w:pos="8306"/>
                  <w:tab w:val="right" w:pos="9000"/>
                </w:tabs>
                <w:rPr>
                  <w:rFonts w:ascii="Verdana" w:hAnsi="Verdana" w:cs="Arial"/>
                  <w:sz w:val="18"/>
                  <w:szCs w:val="18"/>
                </w:rPr>
              </w:pPr>
              <w:r w:rsidRPr="009C50DB">
                <w:rPr>
                  <w:rFonts w:ascii="Verdana" w:hAnsi="Verdana"/>
                  <w:b/>
                  <w:sz w:val="18"/>
                  <w:szCs w:val="18"/>
                </w:rPr>
                <w:t xml:space="preserve">Nurse Staffing Levels (Wales) Act 2016 Update </w:t>
              </w:r>
              <w:r w:rsidRPr="009C50DB">
                <w:rPr>
                  <w:rFonts w:ascii="Verdana" w:hAnsi="Verdana" w:cs="Arial"/>
                  <w:b/>
                  <w:sz w:val="18"/>
                  <w:szCs w:val="18"/>
                </w:rPr>
                <w:t xml:space="preserve">Report           </w:t>
              </w:r>
            </w:p>
          </w:tc>
          <w:tc>
            <w:tcPr>
              <w:tcW w:w="1985" w:type="dxa"/>
            </w:tcPr>
            <w:p w:rsidR="00F45D5C" w:rsidRPr="009C50DB" w:rsidRDefault="00F45D5C" w:rsidP="0009352E">
              <w:pPr>
                <w:pStyle w:val="Footer"/>
                <w:tabs>
                  <w:tab w:val="clear" w:pos="8306"/>
                  <w:tab w:val="right" w:pos="9000"/>
                </w:tabs>
                <w:rPr>
                  <w:rFonts w:ascii="Verdana" w:hAnsi="Verdana" w:cs="Arial"/>
                  <w:sz w:val="18"/>
                  <w:szCs w:val="18"/>
                </w:rPr>
              </w:pPr>
              <w:r w:rsidRPr="009C50DB">
                <w:rPr>
                  <w:rFonts w:ascii="Verdana" w:hAnsi="Verdana" w:cs="Arial"/>
                  <w:b/>
                  <w:sz w:val="18"/>
                  <w:szCs w:val="18"/>
                </w:rPr>
                <w:t xml:space="preserve">  Page </w:t>
              </w:r>
              <w:r w:rsidRPr="009C50DB">
                <w:rPr>
                  <w:rFonts w:ascii="Verdana" w:hAnsi="Verdana" w:cs="Arial"/>
                  <w:b/>
                  <w:sz w:val="18"/>
                  <w:szCs w:val="18"/>
                </w:rPr>
                <w:fldChar w:fldCharType="begin"/>
              </w:r>
              <w:r w:rsidRPr="009C50DB">
                <w:rPr>
                  <w:rFonts w:ascii="Verdana" w:hAnsi="Verdana" w:cs="Arial"/>
                  <w:b/>
                  <w:sz w:val="18"/>
                  <w:szCs w:val="18"/>
                </w:rPr>
                <w:instrText xml:space="preserve"> PAGE </w:instrText>
              </w:r>
              <w:r w:rsidRPr="009C50DB">
                <w:rPr>
                  <w:rFonts w:ascii="Verdana" w:hAnsi="Verdana" w:cs="Arial"/>
                  <w:b/>
                  <w:sz w:val="18"/>
                  <w:szCs w:val="18"/>
                </w:rPr>
                <w:fldChar w:fldCharType="separate"/>
              </w:r>
              <w:r w:rsidR="00452F83">
                <w:rPr>
                  <w:rFonts w:ascii="Verdana" w:hAnsi="Verdana" w:cs="Arial"/>
                  <w:b/>
                  <w:noProof/>
                  <w:sz w:val="18"/>
                  <w:szCs w:val="18"/>
                </w:rPr>
                <w:t>1</w:t>
              </w:r>
              <w:r w:rsidRPr="009C50DB">
                <w:rPr>
                  <w:rFonts w:ascii="Verdana" w:hAnsi="Verdana" w:cs="Arial"/>
                  <w:b/>
                  <w:sz w:val="18"/>
                  <w:szCs w:val="18"/>
                </w:rPr>
                <w:fldChar w:fldCharType="end"/>
              </w:r>
              <w:r w:rsidRPr="009C50DB">
                <w:rPr>
                  <w:rFonts w:ascii="Verdana" w:hAnsi="Verdana" w:cs="Arial"/>
                  <w:b/>
                  <w:sz w:val="18"/>
                  <w:szCs w:val="18"/>
                </w:rPr>
                <w:t xml:space="preserve"> of </w:t>
              </w:r>
              <w:r w:rsidRPr="009C50DB">
                <w:rPr>
                  <w:rFonts w:ascii="Verdana" w:hAnsi="Verdana" w:cs="Arial"/>
                  <w:b/>
                  <w:sz w:val="18"/>
                  <w:szCs w:val="18"/>
                </w:rPr>
                <w:fldChar w:fldCharType="begin"/>
              </w:r>
              <w:r w:rsidRPr="009C50DB">
                <w:rPr>
                  <w:rFonts w:ascii="Verdana" w:hAnsi="Verdana" w:cs="Arial"/>
                  <w:b/>
                  <w:sz w:val="18"/>
                  <w:szCs w:val="18"/>
                </w:rPr>
                <w:instrText xml:space="preserve"> NUMPAGES </w:instrText>
              </w:r>
              <w:r w:rsidRPr="009C50DB">
                <w:rPr>
                  <w:rFonts w:ascii="Verdana" w:hAnsi="Verdana" w:cs="Arial"/>
                  <w:b/>
                  <w:sz w:val="18"/>
                  <w:szCs w:val="18"/>
                </w:rPr>
                <w:fldChar w:fldCharType="separate"/>
              </w:r>
              <w:r w:rsidR="00452F83">
                <w:rPr>
                  <w:rFonts w:ascii="Verdana" w:hAnsi="Verdana" w:cs="Arial"/>
                  <w:b/>
                  <w:noProof/>
                  <w:sz w:val="18"/>
                  <w:szCs w:val="18"/>
                </w:rPr>
                <w:t>5</w:t>
              </w:r>
              <w:r w:rsidRPr="009C50DB">
                <w:rPr>
                  <w:rFonts w:ascii="Verdana" w:hAnsi="Verdana" w:cs="Arial"/>
                  <w:b/>
                  <w:sz w:val="18"/>
                  <w:szCs w:val="18"/>
                </w:rPr>
                <w:fldChar w:fldCharType="end"/>
              </w:r>
            </w:p>
          </w:tc>
          <w:tc>
            <w:tcPr>
              <w:tcW w:w="3605" w:type="dxa"/>
            </w:tcPr>
            <w:p w:rsidR="00F45D5C" w:rsidRPr="009C50DB" w:rsidRDefault="007B382A" w:rsidP="0009352E">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University </w:t>
              </w:r>
              <w:r w:rsidR="00FC722B">
                <w:rPr>
                  <w:rFonts w:ascii="Verdana" w:hAnsi="Verdana" w:cs="Arial"/>
                  <w:b/>
                  <w:sz w:val="18"/>
                  <w:szCs w:val="18"/>
                </w:rPr>
                <w:t>Health</w:t>
              </w:r>
              <w:r w:rsidR="00F45D5C" w:rsidRPr="009C50DB">
                <w:rPr>
                  <w:rFonts w:ascii="Verdana" w:hAnsi="Verdana" w:cs="Arial"/>
                  <w:b/>
                  <w:sz w:val="18"/>
                  <w:szCs w:val="18"/>
                </w:rPr>
                <w:t xml:space="preserve"> Board Meeting </w:t>
              </w:r>
            </w:p>
            <w:p w:rsidR="00F45D5C" w:rsidRPr="009C50DB" w:rsidRDefault="00FC722B" w:rsidP="00F724D4">
              <w:pPr>
                <w:pStyle w:val="Footer"/>
                <w:tabs>
                  <w:tab w:val="clear" w:pos="8306"/>
                  <w:tab w:val="right" w:pos="9000"/>
                </w:tabs>
                <w:jc w:val="right"/>
                <w:rPr>
                  <w:rFonts w:ascii="Verdana" w:hAnsi="Verdana" w:cs="Arial"/>
                  <w:b/>
                  <w:sz w:val="18"/>
                  <w:szCs w:val="18"/>
                </w:rPr>
              </w:pPr>
              <w:r>
                <w:rPr>
                  <w:rFonts w:ascii="Verdana" w:hAnsi="Verdana" w:cs="Arial"/>
                  <w:b/>
                  <w:sz w:val="18"/>
                  <w:szCs w:val="18"/>
                </w:rPr>
                <w:t>30 May</w:t>
              </w:r>
              <w:r w:rsidR="009C50DB" w:rsidRPr="009C50DB">
                <w:rPr>
                  <w:rFonts w:ascii="Verdana" w:hAnsi="Verdana" w:cs="Arial"/>
                  <w:b/>
                  <w:sz w:val="18"/>
                  <w:szCs w:val="18"/>
                </w:rPr>
                <w:t xml:space="preserve"> 2019</w:t>
              </w:r>
            </w:p>
          </w:tc>
        </w:tr>
      </w:tbl>
      <w:p w:rsidR="00F45D5C" w:rsidRDefault="00452F83">
        <w:pPr>
          <w:pStyle w:val="Footer"/>
          <w:jc w:val="right"/>
        </w:pPr>
      </w:p>
    </w:sdtContent>
  </w:sdt>
  <w:p w:rsidR="00F45D5C" w:rsidRPr="001F2CE8" w:rsidRDefault="00F45D5C" w:rsidP="001F2CE8">
    <w:pPr>
      <w:pStyle w:val="Footer"/>
      <w:tabs>
        <w:tab w:val="clear" w:pos="8306"/>
        <w:tab w:val="right" w:pos="9000"/>
      </w:tabs>
      <w:rPr>
        <w:rFonts w:ascii="Verdana" w:hAnsi="Verdana" w:cs="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5D5C" w:rsidRDefault="00F45D5C">
      <w:r>
        <w:separator/>
      </w:r>
    </w:p>
  </w:footnote>
  <w:footnote w:type="continuationSeparator" w:id="0">
    <w:p w:rsidR="00F45D5C" w:rsidRDefault="00F45D5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24126"/>
    <w:multiLevelType w:val="hybridMultilevel"/>
    <w:tmpl w:val="C3260A3C"/>
    <w:lvl w:ilvl="0" w:tplc="A61AE546">
      <w:start w:val="1"/>
      <w:numFmt w:val="decimal"/>
      <w:lvlText w:val="%1."/>
      <w:lvlJc w:val="left"/>
      <w:pPr>
        <w:ind w:left="360" w:hanging="360"/>
      </w:pPr>
      <w:rPr>
        <w:rFonts w:ascii="Verdana" w:eastAsia="Times New Roman" w:hAnsi="Verdana"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B15442"/>
    <w:multiLevelType w:val="hybridMultilevel"/>
    <w:tmpl w:val="5EB81E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F608D7"/>
    <w:multiLevelType w:val="hybridMultilevel"/>
    <w:tmpl w:val="6CB6E47C"/>
    <w:lvl w:ilvl="0" w:tplc="0B0E6C0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EC23BD"/>
    <w:multiLevelType w:val="hybridMultilevel"/>
    <w:tmpl w:val="CCB6165A"/>
    <w:lvl w:ilvl="0" w:tplc="421C958E">
      <w:start w:val="1"/>
      <w:numFmt w:val="decimal"/>
      <w:lvlText w:val="%1."/>
      <w:lvlJc w:val="left"/>
      <w:pPr>
        <w:ind w:left="735" w:hanging="735"/>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5306E9"/>
    <w:multiLevelType w:val="hybridMultilevel"/>
    <w:tmpl w:val="70B8BCF4"/>
    <w:lvl w:ilvl="0" w:tplc="4BD20940">
      <w:start w:val="3"/>
      <w:numFmt w:val="bullet"/>
      <w:lvlText w:val="-"/>
      <w:lvlJc w:val="left"/>
      <w:pPr>
        <w:ind w:left="1080" w:hanging="360"/>
      </w:pPr>
      <w:rPr>
        <w:rFonts w:ascii="Verdana" w:eastAsia="Times New Roman" w:hAnsi="Verdana"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D34A51"/>
    <w:multiLevelType w:val="hybridMultilevel"/>
    <w:tmpl w:val="1E06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F1A38AE"/>
    <w:multiLevelType w:val="hybridMultilevel"/>
    <w:tmpl w:val="5CF49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067CB0"/>
    <w:multiLevelType w:val="hybridMultilevel"/>
    <w:tmpl w:val="A3E03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CA73CB"/>
    <w:multiLevelType w:val="hybridMultilevel"/>
    <w:tmpl w:val="55308A90"/>
    <w:lvl w:ilvl="0" w:tplc="20D4DC9E">
      <w:start w:val="2018"/>
      <w:numFmt w:val="decimal"/>
      <w:lvlText w:val="%1"/>
      <w:lvlJc w:val="left"/>
      <w:pPr>
        <w:ind w:left="1410" w:hanging="600"/>
      </w:pPr>
      <w:rPr>
        <w:rFonts w:hint="default"/>
      </w:rPr>
    </w:lvl>
    <w:lvl w:ilvl="1" w:tplc="08090019" w:tentative="1">
      <w:start w:val="1"/>
      <w:numFmt w:val="lowerLetter"/>
      <w:lvlText w:val="%2."/>
      <w:lvlJc w:val="left"/>
      <w:pPr>
        <w:ind w:left="1890" w:hanging="360"/>
      </w:pPr>
    </w:lvl>
    <w:lvl w:ilvl="2" w:tplc="0809001B" w:tentative="1">
      <w:start w:val="1"/>
      <w:numFmt w:val="lowerRoman"/>
      <w:lvlText w:val="%3."/>
      <w:lvlJc w:val="right"/>
      <w:pPr>
        <w:ind w:left="2610" w:hanging="180"/>
      </w:pPr>
    </w:lvl>
    <w:lvl w:ilvl="3" w:tplc="0809000F" w:tentative="1">
      <w:start w:val="1"/>
      <w:numFmt w:val="decimal"/>
      <w:lvlText w:val="%4."/>
      <w:lvlJc w:val="left"/>
      <w:pPr>
        <w:ind w:left="3330" w:hanging="360"/>
      </w:pPr>
    </w:lvl>
    <w:lvl w:ilvl="4" w:tplc="08090019" w:tentative="1">
      <w:start w:val="1"/>
      <w:numFmt w:val="lowerLetter"/>
      <w:lvlText w:val="%5."/>
      <w:lvlJc w:val="left"/>
      <w:pPr>
        <w:ind w:left="4050" w:hanging="360"/>
      </w:pPr>
    </w:lvl>
    <w:lvl w:ilvl="5" w:tplc="0809001B" w:tentative="1">
      <w:start w:val="1"/>
      <w:numFmt w:val="lowerRoman"/>
      <w:lvlText w:val="%6."/>
      <w:lvlJc w:val="right"/>
      <w:pPr>
        <w:ind w:left="4770" w:hanging="180"/>
      </w:pPr>
    </w:lvl>
    <w:lvl w:ilvl="6" w:tplc="0809000F" w:tentative="1">
      <w:start w:val="1"/>
      <w:numFmt w:val="decimal"/>
      <w:lvlText w:val="%7."/>
      <w:lvlJc w:val="left"/>
      <w:pPr>
        <w:ind w:left="5490" w:hanging="360"/>
      </w:pPr>
    </w:lvl>
    <w:lvl w:ilvl="7" w:tplc="08090019" w:tentative="1">
      <w:start w:val="1"/>
      <w:numFmt w:val="lowerLetter"/>
      <w:lvlText w:val="%8."/>
      <w:lvlJc w:val="left"/>
      <w:pPr>
        <w:ind w:left="6210" w:hanging="360"/>
      </w:pPr>
    </w:lvl>
    <w:lvl w:ilvl="8" w:tplc="0809001B" w:tentative="1">
      <w:start w:val="1"/>
      <w:numFmt w:val="lowerRoman"/>
      <w:lvlText w:val="%9."/>
      <w:lvlJc w:val="right"/>
      <w:pPr>
        <w:ind w:left="6930" w:hanging="180"/>
      </w:pPr>
    </w:lvl>
  </w:abstractNum>
  <w:abstractNum w:abstractNumId="10" w15:restartNumberingAfterBreak="0">
    <w:nsid w:val="57331069"/>
    <w:multiLevelType w:val="hybridMultilevel"/>
    <w:tmpl w:val="938E4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B46252"/>
    <w:multiLevelType w:val="hybridMultilevel"/>
    <w:tmpl w:val="53928BF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2" w15:restartNumberingAfterBreak="0">
    <w:nsid w:val="6F170F7C"/>
    <w:multiLevelType w:val="hybridMultilevel"/>
    <w:tmpl w:val="6C1C0E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F36789"/>
    <w:multiLevelType w:val="hybridMultilevel"/>
    <w:tmpl w:val="143459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8007610"/>
    <w:multiLevelType w:val="hybridMultilevel"/>
    <w:tmpl w:val="5D9EE798"/>
    <w:lvl w:ilvl="0" w:tplc="4BD20940">
      <w:start w:val="3"/>
      <w:numFmt w:val="bullet"/>
      <w:lvlText w:val="-"/>
      <w:lvlJc w:val="left"/>
      <w:pPr>
        <w:ind w:left="1080" w:hanging="360"/>
      </w:pPr>
      <w:rPr>
        <w:rFonts w:ascii="Verdana" w:eastAsia="Times New Roman"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8CE4A33"/>
    <w:multiLevelType w:val="hybridMultilevel"/>
    <w:tmpl w:val="3118F1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A86E9F"/>
    <w:multiLevelType w:val="hybridMultilevel"/>
    <w:tmpl w:val="875E8B1E"/>
    <w:lvl w:ilvl="0" w:tplc="BB2E5412">
      <w:start w:val="1"/>
      <w:numFmt w:val="decimal"/>
      <w:lvlText w:val="%10."/>
      <w:lvlJc w:val="left"/>
      <w:pPr>
        <w:ind w:left="360" w:hanging="360"/>
      </w:pPr>
      <w:rPr>
        <w:rFonts w:ascii="Verdana" w:eastAsia="Times New Roman" w:hAnsi="Verdana"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13"/>
  </w:num>
  <w:num w:numId="3">
    <w:abstractNumId w:val="2"/>
  </w:num>
  <w:num w:numId="4">
    <w:abstractNumId w:val="15"/>
  </w:num>
  <w:num w:numId="5">
    <w:abstractNumId w:val="12"/>
  </w:num>
  <w:num w:numId="6">
    <w:abstractNumId w:val="16"/>
  </w:num>
  <w:num w:numId="7">
    <w:abstractNumId w:val="1"/>
  </w:num>
  <w:num w:numId="8">
    <w:abstractNumId w:val="8"/>
  </w:num>
  <w:num w:numId="9">
    <w:abstractNumId w:val="14"/>
  </w:num>
  <w:num w:numId="10">
    <w:abstractNumId w:val="5"/>
  </w:num>
  <w:num w:numId="11">
    <w:abstractNumId w:val="11"/>
  </w:num>
  <w:num w:numId="12">
    <w:abstractNumId w:val="0"/>
  </w:num>
  <w:num w:numId="13">
    <w:abstractNumId w:val="9"/>
  </w:num>
  <w:num w:numId="14">
    <w:abstractNumId w:val="6"/>
  </w:num>
  <w:num w:numId="15">
    <w:abstractNumId w:val="3"/>
  </w:num>
  <w:num w:numId="16">
    <w:abstractNumId w:val="10"/>
  </w:num>
  <w:num w:numId="17">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2B72"/>
    <w:rsid w:val="00002BBA"/>
    <w:rsid w:val="00004284"/>
    <w:rsid w:val="00011A62"/>
    <w:rsid w:val="00011C32"/>
    <w:rsid w:val="000125B5"/>
    <w:rsid w:val="00013636"/>
    <w:rsid w:val="000160F6"/>
    <w:rsid w:val="00020625"/>
    <w:rsid w:val="0002412F"/>
    <w:rsid w:val="000267CB"/>
    <w:rsid w:val="00027CA4"/>
    <w:rsid w:val="0003008B"/>
    <w:rsid w:val="00036F43"/>
    <w:rsid w:val="000426F8"/>
    <w:rsid w:val="0004536D"/>
    <w:rsid w:val="00053727"/>
    <w:rsid w:val="00055ADB"/>
    <w:rsid w:val="0005747D"/>
    <w:rsid w:val="000618A6"/>
    <w:rsid w:val="000620FA"/>
    <w:rsid w:val="00063779"/>
    <w:rsid w:val="00067D34"/>
    <w:rsid w:val="00070BB3"/>
    <w:rsid w:val="00073B8F"/>
    <w:rsid w:val="00073DE6"/>
    <w:rsid w:val="00075E07"/>
    <w:rsid w:val="00075FE7"/>
    <w:rsid w:val="00076AB6"/>
    <w:rsid w:val="00077345"/>
    <w:rsid w:val="0008581C"/>
    <w:rsid w:val="00092508"/>
    <w:rsid w:val="0009352E"/>
    <w:rsid w:val="000A4FFD"/>
    <w:rsid w:val="000A6F01"/>
    <w:rsid w:val="000B1B5B"/>
    <w:rsid w:val="000B377C"/>
    <w:rsid w:val="000B72DE"/>
    <w:rsid w:val="000B7610"/>
    <w:rsid w:val="000D3829"/>
    <w:rsid w:val="000D428F"/>
    <w:rsid w:val="000D4958"/>
    <w:rsid w:val="000E2283"/>
    <w:rsid w:val="000E4204"/>
    <w:rsid w:val="000E5B7C"/>
    <w:rsid w:val="000E7A1B"/>
    <w:rsid w:val="000F0EF0"/>
    <w:rsid w:val="000F0FD5"/>
    <w:rsid w:val="000F24B4"/>
    <w:rsid w:val="000F5CCE"/>
    <w:rsid w:val="000F65E7"/>
    <w:rsid w:val="00100AFC"/>
    <w:rsid w:val="00106FB2"/>
    <w:rsid w:val="0011262B"/>
    <w:rsid w:val="001156F1"/>
    <w:rsid w:val="001211FB"/>
    <w:rsid w:val="00121A5F"/>
    <w:rsid w:val="00122E22"/>
    <w:rsid w:val="00125068"/>
    <w:rsid w:val="001274FA"/>
    <w:rsid w:val="00133360"/>
    <w:rsid w:val="0013654A"/>
    <w:rsid w:val="00141311"/>
    <w:rsid w:val="001416F8"/>
    <w:rsid w:val="00151213"/>
    <w:rsid w:val="00152FA8"/>
    <w:rsid w:val="00154628"/>
    <w:rsid w:val="00155203"/>
    <w:rsid w:val="00155A71"/>
    <w:rsid w:val="00160597"/>
    <w:rsid w:val="0016142A"/>
    <w:rsid w:val="00163F5E"/>
    <w:rsid w:val="001642DB"/>
    <w:rsid w:val="00164BC2"/>
    <w:rsid w:val="00164C98"/>
    <w:rsid w:val="00165B4A"/>
    <w:rsid w:val="001667B1"/>
    <w:rsid w:val="00171057"/>
    <w:rsid w:val="00172B8A"/>
    <w:rsid w:val="00182840"/>
    <w:rsid w:val="0018477E"/>
    <w:rsid w:val="00193083"/>
    <w:rsid w:val="0019384A"/>
    <w:rsid w:val="00197FDB"/>
    <w:rsid w:val="001A610C"/>
    <w:rsid w:val="001A699F"/>
    <w:rsid w:val="001B005A"/>
    <w:rsid w:val="001B0378"/>
    <w:rsid w:val="001B48A7"/>
    <w:rsid w:val="001B5069"/>
    <w:rsid w:val="001D057F"/>
    <w:rsid w:val="001D74D9"/>
    <w:rsid w:val="001D7DFF"/>
    <w:rsid w:val="001E2899"/>
    <w:rsid w:val="001E76F5"/>
    <w:rsid w:val="001F1FBA"/>
    <w:rsid w:val="001F2CE8"/>
    <w:rsid w:val="001F2FF4"/>
    <w:rsid w:val="00203025"/>
    <w:rsid w:val="00205C92"/>
    <w:rsid w:val="00206FFC"/>
    <w:rsid w:val="00217588"/>
    <w:rsid w:val="002204D9"/>
    <w:rsid w:val="002223A0"/>
    <w:rsid w:val="0022511D"/>
    <w:rsid w:val="00225F0C"/>
    <w:rsid w:val="0023065E"/>
    <w:rsid w:val="002326D8"/>
    <w:rsid w:val="002334FE"/>
    <w:rsid w:val="0023460E"/>
    <w:rsid w:val="00236082"/>
    <w:rsid w:val="00244E49"/>
    <w:rsid w:val="002451E0"/>
    <w:rsid w:val="00254DD9"/>
    <w:rsid w:val="00260487"/>
    <w:rsid w:val="00271EBE"/>
    <w:rsid w:val="002740F1"/>
    <w:rsid w:val="00276A0D"/>
    <w:rsid w:val="00276BD3"/>
    <w:rsid w:val="00280160"/>
    <w:rsid w:val="00283221"/>
    <w:rsid w:val="00283485"/>
    <w:rsid w:val="00287E0B"/>
    <w:rsid w:val="00290C0E"/>
    <w:rsid w:val="00292420"/>
    <w:rsid w:val="0029447F"/>
    <w:rsid w:val="002A1185"/>
    <w:rsid w:val="002A1737"/>
    <w:rsid w:val="002A3541"/>
    <w:rsid w:val="002A45BA"/>
    <w:rsid w:val="002A7977"/>
    <w:rsid w:val="002B0BCC"/>
    <w:rsid w:val="002B3653"/>
    <w:rsid w:val="002B3B31"/>
    <w:rsid w:val="002B459D"/>
    <w:rsid w:val="002B732C"/>
    <w:rsid w:val="002D6614"/>
    <w:rsid w:val="002E3412"/>
    <w:rsid w:val="002E3FCE"/>
    <w:rsid w:val="002E513A"/>
    <w:rsid w:val="002E57D6"/>
    <w:rsid w:val="002E6A69"/>
    <w:rsid w:val="002E7F65"/>
    <w:rsid w:val="002F1C8D"/>
    <w:rsid w:val="002F3213"/>
    <w:rsid w:val="002F6B99"/>
    <w:rsid w:val="002F71E4"/>
    <w:rsid w:val="0030140A"/>
    <w:rsid w:val="00301431"/>
    <w:rsid w:val="00301F2F"/>
    <w:rsid w:val="00302226"/>
    <w:rsid w:val="00307E7C"/>
    <w:rsid w:val="00310385"/>
    <w:rsid w:val="00321D25"/>
    <w:rsid w:val="00321FA5"/>
    <w:rsid w:val="00323934"/>
    <w:rsid w:val="003255F2"/>
    <w:rsid w:val="00330207"/>
    <w:rsid w:val="00332DC8"/>
    <w:rsid w:val="00332E57"/>
    <w:rsid w:val="0034125B"/>
    <w:rsid w:val="00341500"/>
    <w:rsid w:val="003434A5"/>
    <w:rsid w:val="00343E27"/>
    <w:rsid w:val="003503BB"/>
    <w:rsid w:val="00350BF2"/>
    <w:rsid w:val="003512F3"/>
    <w:rsid w:val="00352177"/>
    <w:rsid w:val="00352617"/>
    <w:rsid w:val="00356891"/>
    <w:rsid w:val="0036743F"/>
    <w:rsid w:val="00374CEA"/>
    <w:rsid w:val="00375673"/>
    <w:rsid w:val="003756CB"/>
    <w:rsid w:val="00375BA3"/>
    <w:rsid w:val="003801AF"/>
    <w:rsid w:val="00380967"/>
    <w:rsid w:val="00382A04"/>
    <w:rsid w:val="003850DB"/>
    <w:rsid w:val="00385F2F"/>
    <w:rsid w:val="0038632D"/>
    <w:rsid w:val="00393193"/>
    <w:rsid w:val="00394413"/>
    <w:rsid w:val="00396F2B"/>
    <w:rsid w:val="003A3B5A"/>
    <w:rsid w:val="003A4454"/>
    <w:rsid w:val="003A5CF1"/>
    <w:rsid w:val="003A5EBF"/>
    <w:rsid w:val="003B075E"/>
    <w:rsid w:val="003B658D"/>
    <w:rsid w:val="003C03DF"/>
    <w:rsid w:val="003C0692"/>
    <w:rsid w:val="003C1C52"/>
    <w:rsid w:val="003D16E9"/>
    <w:rsid w:val="003D288E"/>
    <w:rsid w:val="003D3CDD"/>
    <w:rsid w:val="003F27FF"/>
    <w:rsid w:val="00401D4E"/>
    <w:rsid w:val="0040287F"/>
    <w:rsid w:val="00404466"/>
    <w:rsid w:val="00411C6A"/>
    <w:rsid w:val="00415D40"/>
    <w:rsid w:val="004278A2"/>
    <w:rsid w:val="0043560B"/>
    <w:rsid w:val="00440520"/>
    <w:rsid w:val="00444369"/>
    <w:rsid w:val="00447B77"/>
    <w:rsid w:val="00452F83"/>
    <w:rsid w:val="00454ABE"/>
    <w:rsid w:val="00454F77"/>
    <w:rsid w:val="00455C63"/>
    <w:rsid w:val="004572E5"/>
    <w:rsid w:val="0046311F"/>
    <w:rsid w:val="00467C59"/>
    <w:rsid w:val="004722F5"/>
    <w:rsid w:val="00473E6E"/>
    <w:rsid w:val="00477D87"/>
    <w:rsid w:val="00481FEF"/>
    <w:rsid w:val="00482A57"/>
    <w:rsid w:val="004844FD"/>
    <w:rsid w:val="00485CAB"/>
    <w:rsid w:val="004906C7"/>
    <w:rsid w:val="004935E8"/>
    <w:rsid w:val="00494211"/>
    <w:rsid w:val="004A169F"/>
    <w:rsid w:val="004A639C"/>
    <w:rsid w:val="004B5390"/>
    <w:rsid w:val="004C64EB"/>
    <w:rsid w:val="004D01BC"/>
    <w:rsid w:val="004D2C33"/>
    <w:rsid w:val="004D3CAD"/>
    <w:rsid w:val="004D559E"/>
    <w:rsid w:val="004D7939"/>
    <w:rsid w:val="004E28C9"/>
    <w:rsid w:val="004E2B64"/>
    <w:rsid w:val="004E33F8"/>
    <w:rsid w:val="004E3F0E"/>
    <w:rsid w:val="004F401D"/>
    <w:rsid w:val="004F7EC4"/>
    <w:rsid w:val="004F7F17"/>
    <w:rsid w:val="005016DA"/>
    <w:rsid w:val="005041E4"/>
    <w:rsid w:val="00510746"/>
    <w:rsid w:val="0051524E"/>
    <w:rsid w:val="0051688A"/>
    <w:rsid w:val="005169E3"/>
    <w:rsid w:val="0052465F"/>
    <w:rsid w:val="00527BA1"/>
    <w:rsid w:val="00532033"/>
    <w:rsid w:val="00534607"/>
    <w:rsid w:val="005370B8"/>
    <w:rsid w:val="00544C69"/>
    <w:rsid w:val="00546CB5"/>
    <w:rsid w:val="00553602"/>
    <w:rsid w:val="0056359B"/>
    <w:rsid w:val="005648A0"/>
    <w:rsid w:val="005707A0"/>
    <w:rsid w:val="005776FF"/>
    <w:rsid w:val="00580F20"/>
    <w:rsid w:val="005821B1"/>
    <w:rsid w:val="005851E8"/>
    <w:rsid w:val="00591F81"/>
    <w:rsid w:val="005A1687"/>
    <w:rsid w:val="005A22EA"/>
    <w:rsid w:val="005A3504"/>
    <w:rsid w:val="005A6830"/>
    <w:rsid w:val="005B0E47"/>
    <w:rsid w:val="005B343C"/>
    <w:rsid w:val="005B3483"/>
    <w:rsid w:val="005C5D24"/>
    <w:rsid w:val="005C602B"/>
    <w:rsid w:val="005C6DB8"/>
    <w:rsid w:val="005D0272"/>
    <w:rsid w:val="005D0815"/>
    <w:rsid w:val="005D7A69"/>
    <w:rsid w:val="005D7D4A"/>
    <w:rsid w:val="005E0E36"/>
    <w:rsid w:val="005E15E5"/>
    <w:rsid w:val="005F3799"/>
    <w:rsid w:val="005F5702"/>
    <w:rsid w:val="005F73C1"/>
    <w:rsid w:val="00600247"/>
    <w:rsid w:val="00605134"/>
    <w:rsid w:val="0060662B"/>
    <w:rsid w:val="00612716"/>
    <w:rsid w:val="006254AC"/>
    <w:rsid w:val="006301A2"/>
    <w:rsid w:val="00633539"/>
    <w:rsid w:val="006352B3"/>
    <w:rsid w:val="00636205"/>
    <w:rsid w:val="00637C07"/>
    <w:rsid w:val="00641A96"/>
    <w:rsid w:val="00644AF6"/>
    <w:rsid w:val="006474AB"/>
    <w:rsid w:val="00650EEF"/>
    <w:rsid w:val="00660110"/>
    <w:rsid w:val="0066688C"/>
    <w:rsid w:val="00667CA5"/>
    <w:rsid w:val="00671221"/>
    <w:rsid w:val="006725CC"/>
    <w:rsid w:val="00674EE0"/>
    <w:rsid w:val="00682705"/>
    <w:rsid w:val="006837BF"/>
    <w:rsid w:val="00683983"/>
    <w:rsid w:val="00685261"/>
    <w:rsid w:val="00685459"/>
    <w:rsid w:val="00687A2C"/>
    <w:rsid w:val="00695D4D"/>
    <w:rsid w:val="006A0131"/>
    <w:rsid w:val="006A7DDA"/>
    <w:rsid w:val="006B1BB5"/>
    <w:rsid w:val="006B7E52"/>
    <w:rsid w:val="006D29AA"/>
    <w:rsid w:val="006D442A"/>
    <w:rsid w:val="006D52B1"/>
    <w:rsid w:val="006D5DA2"/>
    <w:rsid w:val="006E05FE"/>
    <w:rsid w:val="006E301A"/>
    <w:rsid w:val="006F3942"/>
    <w:rsid w:val="006F5516"/>
    <w:rsid w:val="006F55FC"/>
    <w:rsid w:val="006F59D6"/>
    <w:rsid w:val="006F68C8"/>
    <w:rsid w:val="00703449"/>
    <w:rsid w:val="0070567F"/>
    <w:rsid w:val="007160DA"/>
    <w:rsid w:val="00717B89"/>
    <w:rsid w:val="007235F6"/>
    <w:rsid w:val="007250DF"/>
    <w:rsid w:val="007277B9"/>
    <w:rsid w:val="00731012"/>
    <w:rsid w:val="00731319"/>
    <w:rsid w:val="0073161F"/>
    <w:rsid w:val="00733687"/>
    <w:rsid w:val="0073497B"/>
    <w:rsid w:val="007350E0"/>
    <w:rsid w:val="007363A1"/>
    <w:rsid w:val="00737497"/>
    <w:rsid w:val="007422F1"/>
    <w:rsid w:val="007423D0"/>
    <w:rsid w:val="00743785"/>
    <w:rsid w:val="00743897"/>
    <w:rsid w:val="00750ED2"/>
    <w:rsid w:val="00755AD6"/>
    <w:rsid w:val="00757E3C"/>
    <w:rsid w:val="00765319"/>
    <w:rsid w:val="007668C2"/>
    <w:rsid w:val="0077677B"/>
    <w:rsid w:val="0077769D"/>
    <w:rsid w:val="00780462"/>
    <w:rsid w:val="007812F0"/>
    <w:rsid w:val="00783B45"/>
    <w:rsid w:val="00785D68"/>
    <w:rsid w:val="007917BA"/>
    <w:rsid w:val="00791DE1"/>
    <w:rsid w:val="007925CF"/>
    <w:rsid w:val="007A27A9"/>
    <w:rsid w:val="007B195D"/>
    <w:rsid w:val="007B2088"/>
    <w:rsid w:val="007B382A"/>
    <w:rsid w:val="007B7100"/>
    <w:rsid w:val="007C0186"/>
    <w:rsid w:val="007C03A9"/>
    <w:rsid w:val="007C2409"/>
    <w:rsid w:val="007C2CCF"/>
    <w:rsid w:val="007C30D6"/>
    <w:rsid w:val="007D5093"/>
    <w:rsid w:val="007E0613"/>
    <w:rsid w:val="007E458F"/>
    <w:rsid w:val="007E799D"/>
    <w:rsid w:val="007F0479"/>
    <w:rsid w:val="007F5DAA"/>
    <w:rsid w:val="007F72A3"/>
    <w:rsid w:val="007F7C13"/>
    <w:rsid w:val="0080544F"/>
    <w:rsid w:val="00806162"/>
    <w:rsid w:val="00810F94"/>
    <w:rsid w:val="00811B39"/>
    <w:rsid w:val="00812E6F"/>
    <w:rsid w:val="0081383C"/>
    <w:rsid w:val="008160E7"/>
    <w:rsid w:val="00817606"/>
    <w:rsid w:val="00823D96"/>
    <w:rsid w:val="0082518F"/>
    <w:rsid w:val="0082549F"/>
    <w:rsid w:val="00826FF0"/>
    <w:rsid w:val="00833084"/>
    <w:rsid w:val="00833875"/>
    <w:rsid w:val="00833A94"/>
    <w:rsid w:val="00836797"/>
    <w:rsid w:val="00836ED8"/>
    <w:rsid w:val="00850B0C"/>
    <w:rsid w:val="00854D46"/>
    <w:rsid w:val="00856FDF"/>
    <w:rsid w:val="00862B97"/>
    <w:rsid w:val="0086371D"/>
    <w:rsid w:val="00864C83"/>
    <w:rsid w:val="008651AE"/>
    <w:rsid w:val="008651BA"/>
    <w:rsid w:val="00872BE8"/>
    <w:rsid w:val="00873460"/>
    <w:rsid w:val="00876460"/>
    <w:rsid w:val="00877D27"/>
    <w:rsid w:val="008806BE"/>
    <w:rsid w:val="00887A7B"/>
    <w:rsid w:val="0089011E"/>
    <w:rsid w:val="00892D58"/>
    <w:rsid w:val="008A5262"/>
    <w:rsid w:val="008B1127"/>
    <w:rsid w:val="008B18FD"/>
    <w:rsid w:val="008B434F"/>
    <w:rsid w:val="008B6A51"/>
    <w:rsid w:val="008C2E4D"/>
    <w:rsid w:val="008D0161"/>
    <w:rsid w:val="008D1DA5"/>
    <w:rsid w:val="008D25CD"/>
    <w:rsid w:val="008D7A52"/>
    <w:rsid w:val="008E15D5"/>
    <w:rsid w:val="008E4AC0"/>
    <w:rsid w:val="008E52F3"/>
    <w:rsid w:val="008E5B37"/>
    <w:rsid w:val="008F1132"/>
    <w:rsid w:val="008F15A2"/>
    <w:rsid w:val="008F370F"/>
    <w:rsid w:val="008F385A"/>
    <w:rsid w:val="008F46E8"/>
    <w:rsid w:val="009017F3"/>
    <w:rsid w:val="00905F50"/>
    <w:rsid w:val="00906540"/>
    <w:rsid w:val="009079F3"/>
    <w:rsid w:val="009101D9"/>
    <w:rsid w:val="00913CC6"/>
    <w:rsid w:val="00916341"/>
    <w:rsid w:val="0093385D"/>
    <w:rsid w:val="00934FA3"/>
    <w:rsid w:val="00937703"/>
    <w:rsid w:val="00940533"/>
    <w:rsid w:val="00941CD3"/>
    <w:rsid w:val="00942B9C"/>
    <w:rsid w:val="00946927"/>
    <w:rsid w:val="00961044"/>
    <w:rsid w:val="009674B1"/>
    <w:rsid w:val="00973A9E"/>
    <w:rsid w:val="00974DD6"/>
    <w:rsid w:val="00974F7F"/>
    <w:rsid w:val="00977356"/>
    <w:rsid w:val="00982CB8"/>
    <w:rsid w:val="00984048"/>
    <w:rsid w:val="00984E25"/>
    <w:rsid w:val="009858BC"/>
    <w:rsid w:val="0099224C"/>
    <w:rsid w:val="009A27D8"/>
    <w:rsid w:val="009A3B77"/>
    <w:rsid w:val="009A41CD"/>
    <w:rsid w:val="009A4A7E"/>
    <w:rsid w:val="009A7607"/>
    <w:rsid w:val="009A7C7E"/>
    <w:rsid w:val="009B2D87"/>
    <w:rsid w:val="009B3773"/>
    <w:rsid w:val="009B6F0D"/>
    <w:rsid w:val="009C12B8"/>
    <w:rsid w:val="009C1C36"/>
    <w:rsid w:val="009C5026"/>
    <w:rsid w:val="009C50DB"/>
    <w:rsid w:val="009C5AE0"/>
    <w:rsid w:val="009C5B7A"/>
    <w:rsid w:val="009C6E82"/>
    <w:rsid w:val="009D24D0"/>
    <w:rsid w:val="009D4835"/>
    <w:rsid w:val="009E0E6F"/>
    <w:rsid w:val="009F3E50"/>
    <w:rsid w:val="009F42A8"/>
    <w:rsid w:val="009F70EF"/>
    <w:rsid w:val="00A02754"/>
    <w:rsid w:val="00A036C9"/>
    <w:rsid w:val="00A03C02"/>
    <w:rsid w:val="00A05F6A"/>
    <w:rsid w:val="00A13C8B"/>
    <w:rsid w:val="00A162BA"/>
    <w:rsid w:val="00A21224"/>
    <w:rsid w:val="00A237D9"/>
    <w:rsid w:val="00A23BEC"/>
    <w:rsid w:val="00A3403C"/>
    <w:rsid w:val="00A340B1"/>
    <w:rsid w:val="00A346E2"/>
    <w:rsid w:val="00A40F78"/>
    <w:rsid w:val="00A474C0"/>
    <w:rsid w:val="00A5192E"/>
    <w:rsid w:val="00A5227D"/>
    <w:rsid w:val="00A5750C"/>
    <w:rsid w:val="00A603C3"/>
    <w:rsid w:val="00A65AD0"/>
    <w:rsid w:val="00A66B29"/>
    <w:rsid w:val="00A7423F"/>
    <w:rsid w:val="00A744FE"/>
    <w:rsid w:val="00A74A6D"/>
    <w:rsid w:val="00A76190"/>
    <w:rsid w:val="00A80AF7"/>
    <w:rsid w:val="00A819BD"/>
    <w:rsid w:val="00A82ECB"/>
    <w:rsid w:val="00A85BE8"/>
    <w:rsid w:val="00A8751E"/>
    <w:rsid w:val="00A95971"/>
    <w:rsid w:val="00A96064"/>
    <w:rsid w:val="00AA5FE5"/>
    <w:rsid w:val="00AA75A2"/>
    <w:rsid w:val="00AA7E6E"/>
    <w:rsid w:val="00AB1851"/>
    <w:rsid w:val="00AB4C98"/>
    <w:rsid w:val="00AB5EAE"/>
    <w:rsid w:val="00AB6CB2"/>
    <w:rsid w:val="00AB7441"/>
    <w:rsid w:val="00AC36EB"/>
    <w:rsid w:val="00AC66BD"/>
    <w:rsid w:val="00AC6714"/>
    <w:rsid w:val="00AD0984"/>
    <w:rsid w:val="00AD19E1"/>
    <w:rsid w:val="00AD5FA3"/>
    <w:rsid w:val="00AE2036"/>
    <w:rsid w:val="00AE26BE"/>
    <w:rsid w:val="00AE4D94"/>
    <w:rsid w:val="00AF1FD4"/>
    <w:rsid w:val="00AF230B"/>
    <w:rsid w:val="00AF4AAD"/>
    <w:rsid w:val="00B03A16"/>
    <w:rsid w:val="00B04B69"/>
    <w:rsid w:val="00B05A74"/>
    <w:rsid w:val="00B07E52"/>
    <w:rsid w:val="00B13A53"/>
    <w:rsid w:val="00B150A8"/>
    <w:rsid w:val="00B15DCB"/>
    <w:rsid w:val="00B16045"/>
    <w:rsid w:val="00B1684E"/>
    <w:rsid w:val="00B3132B"/>
    <w:rsid w:val="00B3326B"/>
    <w:rsid w:val="00B35CC9"/>
    <w:rsid w:val="00B374B9"/>
    <w:rsid w:val="00B405F5"/>
    <w:rsid w:val="00B40973"/>
    <w:rsid w:val="00B40A88"/>
    <w:rsid w:val="00B469E6"/>
    <w:rsid w:val="00B5243B"/>
    <w:rsid w:val="00B5297D"/>
    <w:rsid w:val="00B55165"/>
    <w:rsid w:val="00B5543D"/>
    <w:rsid w:val="00B62083"/>
    <w:rsid w:val="00B6308F"/>
    <w:rsid w:val="00B64A48"/>
    <w:rsid w:val="00B7251A"/>
    <w:rsid w:val="00B7284A"/>
    <w:rsid w:val="00B74153"/>
    <w:rsid w:val="00B80AE3"/>
    <w:rsid w:val="00B81390"/>
    <w:rsid w:val="00B8700A"/>
    <w:rsid w:val="00B9309B"/>
    <w:rsid w:val="00B93689"/>
    <w:rsid w:val="00BA4C60"/>
    <w:rsid w:val="00BB1130"/>
    <w:rsid w:val="00BB1FEF"/>
    <w:rsid w:val="00BB329E"/>
    <w:rsid w:val="00BB36CA"/>
    <w:rsid w:val="00BB56F5"/>
    <w:rsid w:val="00BC1D65"/>
    <w:rsid w:val="00BD28C5"/>
    <w:rsid w:val="00BD5136"/>
    <w:rsid w:val="00BE11B6"/>
    <w:rsid w:val="00BE1E77"/>
    <w:rsid w:val="00BE2D70"/>
    <w:rsid w:val="00BE52AC"/>
    <w:rsid w:val="00BF3A93"/>
    <w:rsid w:val="00C11B45"/>
    <w:rsid w:val="00C13C7F"/>
    <w:rsid w:val="00C14967"/>
    <w:rsid w:val="00C14A62"/>
    <w:rsid w:val="00C23F2A"/>
    <w:rsid w:val="00C24DA6"/>
    <w:rsid w:val="00C27E58"/>
    <w:rsid w:val="00C33B3B"/>
    <w:rsid w:val="00C42F5B"/>
    <w:rsid w:val="00C46971"/>
    <w:rsid w:val="00C50CA2"/>
    <w:rsid w:val="00C51A0B"/>
    <w:rsid w:val="00C51C7D"/>
    <w:rsid w:val="00C55B97"/>
    <w:rsid w:val="00C55EBE"/>
    <w:rsid w:val="00C604A0"/>
    <w:rsid w:val="00C608DD"/>
    <w:rsid w:val="00C630D1"/>
    <w:rsid w:val="00C652F5"/>
    <w:rsid w:val="00C65A5D"/>
    <w:rsid w:val="00C67544"/>
    <w:rsid w:val="00C70AE0"/>
    <w:rsid w:val="00C72969"/>
    <w:rsid w:val="00C73423"/>
    <w:rsid w:val="00C747AA"/>
    <w:rsid w:val="00C76A86"/>
    <w:rsid w:val="00C83913"/>
    <w:rsid w:val="00C856BB"/>
    <w:rsid w:val="00C8695C"/>
    <w:rsid w:val="00C86B2B"/>
    <w:rsid w:val="00C97F6E"/>
    <w:rsid w:val="00CA2D3A"/>
    <w:rsid w:val="00CB0DFA"/>
    <w:rsid w:val="00CB5E8B"/>
    <w:rsid w:val="00CB6911"/>
    <w:rsid w:val="00CC1E8E"/>
    <w:rsid w:val="00CC3155"/>
    <w:rsid w:val="00CC3687"/>
    <w:rsid w:val="00CC46C3"/>
    <w:rsid w:val="00CC485F"/>
    <w:rsid w:val="00CC5F47"/>
    <w:rsid w:val="00CD2AB8"/>
    <w:rsid w:val="00CE37C0"/>
    <w:rsid w:val="00CF6B00"/>
    <w:rsid w:val="00D03669"/>
    <w:rsid w:val="00D10373"/>
    <w:rsid w:val="00D1457E"/>
    <w:rsid w:val="00D14F23"/>
    <w:rsid w:val="00D1629A"/>
    <w:rsid w:val="00D165E4"/>
    <w:rsid w:val="00D27E4F"/>
    <w:rsid w:val="00D373F7"/>
    <w:rsid w:val="00D37927"/>
    <w:rsid w:val="00D410E1"/>
    <w:rsid w:val="00D473FB"/>
    <w:rsid w:val="00D4792B"/>
    <w:rsid w:val="00D52421"/>
    <w:rsid w:val="00D538BE"/>
    <w:rsid w:val="00D56202"/>
    <w:rsid w:val="00D57F9D"/>
    <w:rsid w:val="00D6605F"/>
    <w:rsid w:val="00D70844"/>
    <w:rsid w:val="00D747C3"/>
    <w:rsid w:val="00D75064"/>
    <w:rsid w:val="00D85EBA"/>
    <w:rsid w:val="00D906EE"/>
    <w:rsid w:val="00D91845"/>
    <w:rsid w:val="00D91884"/>
    <w:rsid w:val="00D92971"/>
    <w:rsid w:val="00DA2C61"/>
    <w:rsid w:val="00DA78EB"/>
    <w:rsid w:val="00DC0735"/>
    <w:rsid w:val="00DC079F"/>
    <w:rsid w:val="00DC3283"/>
    <w:rsid w:val="00DD23A6"/>
    <w:rsid w:val="00DE2EE3"/>
    <w:rsid w:val="00DF05DC"/>
    <w:rsid w:val="00DF0853"/>
    <w:rsid w:val="00DF0E0A"/>
    <w:rsid w:val="00DF1B3F"/>
    <w:rsid w:val="00DF20CC"/>
    <w:rsid w:val="00DF70BC"/>
    <w:rsid w:val="00E00E91"/>
    <w:rsid w:val="00E0204B"/>
    <w:rsid w:val="00E07402"/>
    <w:rsid w:val="00E103DE"/>
    <w:rsid w:val="00E12F57"/>
    <w:rsid w:val="00E15A0E"/>
    <w:rsid w:val="00E1668D"/>
    <w:rsid w:val="00E24E01"/>
    <w:rsid w:val="00E263E0"/>
    <w:rsid w:val="00E26BB7"/>
    <w:rsid w:val="00E34311"/>
    <w:rsid w:val="00E36797"/>
    <w:rsid w:val="00E461F1"/>
    <w:rsid w:val="00E4622E"/>
    <w:rsid w:val="00E4709A"/>
    <w:rsid w:val="00E51C44"/>
    <w:rsid w:val="00E55747"/>
    <w:rsid w:val="00E6440F"/>
    <w:rsid w:val="00E66474"/>
    <w:rsid w:val="00E66E8B"/>
    <w:rsid w:val="00E717BB"/>
    <w:rsid w:val="00E71EB4"/>
    <w:rsid w:val="00E726A9"/>
    <w:rsid w:val="00E80496"/>
    <w:rsid w:val="00E827D6"/>
    <w:rsid w:val="00E82AF4"/>
    <w:rsid w:val="00E82F3E"/>
    <w:rsid w:val="00E8418A"/>
    <w:rsid w:val="00E8434F"/>
    <w:rsid w:val="00E87B5B"/>
    <w:rsid w:val="00E9313E"/>
    <w:rsid w:val="00EA3022"/>
    <w:rsid w:val="00EA61A1"/>
    <w:rsid w:val="00EB437D"/>
    <w:rsid w:val="00EB5657"/>
    <w:rsid w:val="00EC4A68"/>
    <w:rsid w:val="00EC4B17"/>
    <w:rsid w:val="00ED01CC"/>
    <w:rsid w:val="00ED0CA4"/>
    <w:rsid w:val="00ED3306"/>
    <w:rsid w:val="00ED7A80"/>
    <w:rsid w:val="00EE2356"/>
    <w:rsid w:val="00EE318B"/>
    <w:rsid w:val="00EE433F"/>
    <w:rsid w:val="00EF1551"/>
    <w:rsid w:val="00EF18EB"/>
    <w:rsid w:val="00EF3C18"/>
    <w:rsid w:val="00EF4F89"/>
    <w:rsid w:val="00EF5DA3"/>
    <w:rsid w:val="00F06B1D"/>
    <w:rsid w:val="00F11F22"/>
    <w:rsid w:val="00F12149"/>
    <w:rsid w:val="00F14F95"/>
    <w:rsid w:val="00F213AA"/>
    <w:rsid w:val="00F247CA"/>
    <w:rsid w:val="00F3118A"/>
    <w:rsid w:val="00F316B1"/>
    <w:rsid w:val="00F33D2B"/>
    <w:rsid w:val="00F408F5"/>
    <w:rsid w:val="00F45D5C"/>
    <w:rsid w:val="00F46290"/>
    <w:rsid w:val="00F5070C"/>
    <w:rsid w:val="00F63F00"/>
    <w:rsid w:val="00F641B7"/>
    <w:rsid w:val="00F658D7"/>
    <w:rsid w:val="00F65AD1"/>
    <w:rsid w:val="00F724D4"/>
    <w:rsid w:val="00F80EAE"/>
    <w:rsid w:val="00F82B2A"/>
    <w:rsid w:val="00F83660"/>
    <w:rsid w:val="00F85F5F"/>
    <w:rsid w:val="00F871D4"/>
    <w:rsid w:val="00F91074"/>
    <w:rsid w:val="00FA0532"/>
    <w:rsid w:val="00FB1CD4"/>
    <w:rsid w:val="00FB36A7"/>
    <w:rsid w:val="00FC075A"/>
    <w:rsid w:val="00FC6DDF"/>
    <w:rsid w:val="00FC722B"/>
    <w:rsid w:val="00FD156F"/>
    <w:rsid w:val="00FD1CBF"/>
    <w:rsid w:val="00FD3163"/>
    <w:rsid w:val="00FD5A04"/>
    <w:rsid w:val="00FD666A"/>
    <w:rsid w:val="00FE3834"/>
    <w:rsid w:val="00FE58A9"/>
    <w:rsid w:val="00FE66DD"/>
    <w:rsid w:val="00FE72E0"/>
    <w:rsid w:val="00FE72FB"/>
    <w:rsid w:val="00FF09B3"/>
    <w:rsid w:val="00FF24BE"/>
    <w:rsid w:val="00FF2675"/>
    <w:rsid w:val="00FF3286"/>
    <w:rsid w:val="00FF48C0"/>
    <w:rsid w:val="00FF53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5:docId w15:val="{A75976E6-0801-4E4A-868B-6821974C5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
    <w:qFormat/>
    <w:rsid w:val="00877D27"/>
    <w:pPr>
      <w:keepNext/>
      <w:spacing w:before="240" w:after="60"/>
      <w:outlineLvl w:val="1"/>
    </w:pPr>
    <w:rPr>
      <w:rFonts w:cs="Arial"/>
      <w:b/>
      <w:bCs/>
      <w:i/>
      <w:iCs/>
      <w:szCs w:val="28"/>
    </w:rPr>
  </w:style>
  <w:style w:type="paragraph" w:styleId="Heading3">
    <w:name w:val="heading 3"/>
    <w:basedOn w:val="Normal"/>
    <w:next w:val="Normal"/>
    <w:link w:val="Heading3Char"/>
    <w:semiHidden/>
    <w:unhideWhenUsed/>
    <w:qFormat/>
    <w:rsid w:val="005B3483"/>
    <w:pPr>
      <w:keepNext/>
      <w:spacing w:before="240" w:after="60"/>
      <w:outlineLvl w:val="2"/>
    </w:pPr>
    <w:rPr>
      <w:rFonts w:ascii="Cambria" w:hAnsi="Cambria"/>
      <w:b/>
      <w:bCs/>
      <w:sz w:val="26"/>
      <w:szCs w:val="26"/>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877D27"/>
    <w:rPr>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1">
    <w:name w:val="Footer Char1"/>
    <w:aliases w:val="Doc Footer Char1"/>
    <w:basedOn w:val="DefaultParagraphFont"/>
    <w:link w:val="Footer"/>
    <w:uiPriority w:val="99"/>
    <w:locked/>
    <w:rsid w:val="00877D27"/>
    <w:rPr>
      <w:rFonts w:ascii="Arial" w:hAnsi="Arial"/>
      <w:sz w:val="28"/>
      <w:szCs w:val="24"/>
      <w:lang w:val="en-GB" w:eastAsia="en-GB" w:bidi="ar-SA"/>
    </w:rPr>
  </w:style>
  <w:style w:type="paragraph" w:customStyle="1" w:styleId="Default">
    <w:name w:val="Default"/>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rsid w:val="00877D27"/>
  </w:style>
  <w:style w:type="paragraph" w:styleId="Title">
    <w:name w:val="Title"/>
    <w:basedOn w:val="Normal"/>
    <w:link w:val="TitleChar"/>
    <w:uiPriority w:val="10"/>
    <w:qFormat/>
    <w:rsid w:val="00877D27"/>
    <w:pPr>
      <w:jc w:val="center"/>
    </w:pPr>
    <w:rPr>
      <w:rFonts w:ascii="Times New Roman" w:hAnsi="Times New Roman"/>
      <w:b/>
      <w:bCs/>
      <w:sz w:val="22"/>
      <w:szCs w:val="22"/>
      <w:lang w:eastAsia="en-US"/>
    </w:rPr>
  </w:style>
  <w:style w:type="table" w:styleId="TableGrid">
    <w:name w:val="Table Grid"/>
    <w:basedOn w:val="TableNormal"/>
    <w:uiPriority w:val="39"/>
    <w:rsid w:val="00877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paragraph" w:styleId="Subtitle">
    <w:name w:val="Subtitle"/>
    <w:basedOn w:val="Normal"/>
    <w:next w:val="Normal"/>
    <w:link w:val="SubtitleChar"/>
    <w:qFormat/>
    <w:rsid w:val="00C604A0"/>
    <w:pPr>
      <w:autoSpaceDE w:val="0"/>
      <w:autoSpaceDN w:val="0"/>
      <w:adjustRightInd w:val="0"/>
    </w:pPr>
    <w:rPr>
      <w:rFonts w:ascii="Verdana" w:hAnsi="Verdana"/>
      <w:sz w:val="20"/>
      <w:lang w:val="en-US" w:eastAsia="en-US"/>
    </w:rPr>
  </w:style>
  <w:style w:type="character" w:customStyle="1" w:styleId="SubtitleChar">
    <w:name w:val="Subtitle Char"/>
    <w:link w:val="Subtitle"/>
    <w:locked/>
    <w:rsid w:val="00C604A0"/>
    <w:rPr>
      <w:rFonts w:ascii="Verdana" w:hAnsi="Verdana"/>
      <w:szCs w:val="24"/>
      <w:lang w:val="en-US" w:eastAsia="en-US" w:bidi="ar-SA"/>
    </w:rPr>
  </w:style>
  <w:style w:type="character" w:customStyle="1" w:styleId="FooterChar">
    <w:name w:val="Footer Char"/>
    <w:aliases w:val="Doc Footer Char"/>
    <w:basedOn w:val="DefaultParagraphFont"/>
    <w:uiPriority w:val="99"/>
    <w:locked/>
    <w:rsid w:val="0046311F"/>
    <w:rPr>
      <w:sz w:val="24"/>
      <w:szCs w:val="24"/>
      <w:lang w:val="en-GB" w:eastAsia="en-US" w:bidi="ar-SA"/>
    </w:rPr>
  </w:style>
  <w:style w:type="character" w:styleId="FollowedHyperlink">
    <w:name w:val="FollowedHyperlink"/>
    <w:basedOn w:val="DefaultParagraphFont"/>
    <w:uiPriority w:val="99"/>
    <w:rsid w:val="003D288E"/>
    <w:rPr>
      <w:color w:val="800080"/>
      <w:u w:val="single"/>
    </w:rPr>
  </w:style>
  <w:style w:type="paragraph" w:styleId="NormalWeb">
    <w:name w:val="Normal (Web)"/>
    <w:basedOn w:val="Normal"/>
    <w:uiPriority w:val="99"/>
    <w:rsid w:val="004E28C9"/>
    <w:pPr>
      <w:spacing w:before="100" w:beforeAutospacing="1" w:after="100" w:afterAutospacing="1"/>
    </w:pPr>
    <w:rPr>
      <w:rFonts w:ascii="Times New Roman" w:eastAsia="Calibri"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rsid w:val="002E6A69"/>
  </w:style>
  <w:style w:type="character" w:customStyle="1" w:styleId="docsize">
    <w:name w:val="docsize"/>
    <w:basedOn w:val="DefaultParagraphFont"/>
    <w:rsid w:val="002E6A69"/>
  </w:style>
  <w:style w:type="character" w:customStyle="1" w:styleId="docdate1">
    <w:name w:val="docdate1"/>
    <w:basedOn w:val="DefaultParagraphFont"/>
    <w:rsid w:val="002E6A69"/>
  </w:style>
  <w:style w:type="character" w:customStyle="1" w:styleId="Heading3Char">
    <w:name w:val="Heading 3 Char"/>
    <w:basedOn w:val="DefaultParagraphFont"/>
    <w:link w:val="Heading3"/>
    <w:semiHidden/>
    <w:rsid w:val="005B3483"/>
    <w:rPr>
      <w:rFonts w:ascii="Cambria" w:eastAsia="Times New Roman" w:hAnsi="Cambria" w:cs="Times New Roman"/>
      <w:b/>
      <w:bCs/>
      <w:sz w:val="26"/>
      <w:szCs w:val="26"/>
    </w:rPr>
  </w:style>
  <w:style w:type="paragraph" w:styleId="BodyTextIndent">
    <w:name w:val="Body Text Indent"/>
    <w:basedOn w:val="Normal"/>
    <w:link w:val="BodyTextIndentChar"/>
    <w:uiPriority w:val="99"/>
    <w:rsid w:val="005B3483"/>
    <w:pPr>
      <w:ind w:left="720" w:hanging="720"/>
    </w:pPr>
    <w:rPr>
      <w:rFonts w:cs="Arial"/>
      <w:sz w:val="24"/>
      <w:lang w:eastAsia="en-US"/>
    </w:rPr>
  </w:style>
  <w:style w:type="character" w:customStyle="1" w:styleId="BodyTextIndentChar">
    <w:name w:val="Body Text Indent Char"/>
    <w:basedOn w:val="DefaultParagraphFont"/>
    <w:link w:val="BodyTextIndent"/>
    <w:uiPriority w:val="99"/>
    <w:rsid w:val="005B3483"/>
    <w:rPr>
      <w:rFonts w:ascii="Arial" w:hAnsi="Arial" w:cs="Arial"/>
      <w:sz w:val="24"/>
      <w:szCs w:val="24"/>
      <w:lang w:eastAsia="en-US"/>
    </w:rPr>
  </w:style>
  <w:style w:type="character" w:customStyle="1" w:styleId="Heading8Char">
    <w:name w:val="Heading 8 Char"/>
    <w:basedOn w:val="DefaultParagraphFont"/>
    <w:link w:val="Heading8"/>
    <w:uiPriority w:val="99"/>
    <w:locked/>
    <w:rsid w:val="005851E8"/>
    <w:rPr>
      <w:i/>
      <w:iCs/>
      <w:sz w:val="24"/>
      <w:szCs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DA78EB"/>
    <w:rPr>
      <w:rFonts w:ascii="Verdana" w:hAnsi="Verdana"/>
      <w:sz w:val="28"/>
      <w:szCs w:val="24"/>
      <w:lang w:eastAsia="en-US"/>
    </w:rPr>
  </w:style>
  <w:style w:type="character" w:styleId="CommentReference">
    <w:name w:val="annotation reference"/>
    <w:basedOn w:val="DefaultParagraphFont"/>
    <w:uiPriority w:val="99"/>
    <w:semiHidden/>
    <w:unhideWhenUsed/>
    <w:rsid w:val="000125B5"/>
    <w:rPr>
      <w:sz w:val="16"/>
      <w:szCs w:val="16"/>
    </w:rPr>
  </w:style>
  <w:style w:type="paragraph" w:styleId="CommentText">
    <w:name w:val="annotation text"/>
    <w:basedOn w:val="Normal"/>
    <w:link w:val="CommentTextChar"/>
    <w:uiPriority w:val="99"/>
    <w:semiHidden/>
    <w:unhideWhenUsed/>
    <w:rsid w:val="000125B5"/>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0125B5"/>
    <w:rPr>
      <w:rFonts w:asciiTheme="minorHAnsi" w:eastAsiaTheme="minorHAnsi" w:hAnsiTheme="minorHAnsi" w:cstheme="minorBidi"/>
      <w:lang w:eastAsia="en-US"/>
    </w:rPr>
  </w:style>
  <w:style w:type="paragraph" w:styleId="CommentSubject">
    <w:name w:val="annotation subject"/>
    <w:basedOn w:val="CommentText"/>
    <w:next w:val="CommentText"/>
    <w:link w:val="CommentSubjectChar"/>
    <w:uiPriority w:val="99"/>
    <w:semiHidden/>
    <w:unhideWhenUsed/>
    <w:rsid w:val="000125B5"/>
    <w:rPr>
      <w:b/>
      <w:bCs/>
    </w:rPr>
  </w:style>
  <w:style w:type="character" w:customStyle="1" w:styleId="CommentSubjectChar">
    <w:name w:val="Comment Subject Char"/>
    <w:basedOn w:val="CommentTextChar"/>
    <w:link w:val="CommentSubject"/>
    <w:uiPriority w:val="99"/>
    <w:semiHidden/>
    <w:rsid w:val="000125B5"/>
    <w:rPr>
      <w:rFonts w:asciiTheme="minorHAnsi" w:eastAsiaTheme="minorHAnsi" w:hAnsiTheme="minorHAnsi" w:cstheme="minorBidi"/>
      <w:b/>
      <w:bCs/>
      <w:lang w:eastAsia="en-US"/>
    </w:rPr>
  </w:style>
  <w:style w:type="character" w:customStyle="1" w:styleId="BalloonTextChar">
    <w:name w:val="Balloon Text Char"/>
    <w:basedOn w:val="DefaultParagraphFont"/>
    <w:link w:val="BalloonText"/>
    <w:uiPriority w:val="99"/>
    <w:semiHidden/>
    <w:rsid w:val="000125B5"/>
    <w:rPr>
      <w:rFonts w:ascii="Tahoma" w:hAnsi="Tahoma" w:cs="Tahoma"/>
      <w:sz w:val="16"/>
      <w:szCs w:val="16"/>
    </w:rPr>
  </w:style>
  <w:style w:type="character" w:styleId="Strong">
    <w:name w:val="Strong"/>
    <w:basedOn w:val="DefaultParagraphFont"/>
    <w:uiPriority w:val="22"/>
    <w:qFormat/>
    <w:rsid w:val="000125B5"/>
    <w:rPr>
      <w:b/>
      <w:bCs/>
    </w:rPr>
  </w:style>
  <w:style w:type="character" w:styleId="Emphasis">
    <w:name w:val="Emphasis"/>
    <w:basedOn w:val="DefaultParagraphFont"/>
    <w:uiPriority w:val="20"/>
    <w:qFormat/>
    <w:rsid w:val="000125B5"/>
    <w:rPr>
      <w:i/>
      <w:iCs/>
    </w:rPr>
  </w:style>
  <w:style w:type="character" w:customStyle="1" w:styleId="Heading2Char">
    <w:name w:val="Heading 2 Char"/>
    <w:basedOn w:val="DefaultParagraphFont"/>
    <w:link w:val="Heading2"/>
    <w:uiPriority w:val="9"/>
    <w:rsid w:val="000125B5"/>
    <w:rPr>
      <w:rFonts w:ascii="Arial" w:hAnsi="Arial" w:cs="Arial"/>
      <w:b/>
      <w:bCs/>
      <w:i/>
      <w:iCs/>
      <w:sz w:val="28"/>
      <w:szCs w:val="28"/>
    </w:rPr>
  </w:style>
  <w:style w:type="character" w:customStyle="1" w:styleId="icon">
    <w:name w:val="icon"/>
    <w:basedOn w:val="DefaultParagraphFont"/>
    <w:rsid w:val="000125B5"/>
  </w:style>
  <w:style w:type="paragraph" w:customStyle="1" w:styleId="Body">
    <w:name w:val="Body"/>
    <w:rsid w:val="000125B5"/>
    <w:pPr>
      <w:pBdr>
        <w:top w:val="nil"/>
        <w:left w:val="nil"/>
        <w:bottom w:val="nil"/>
        <w:right w:val="nil"/>
        <w:between w:val="nil"/>
        <w:bar w:val="nil"/>
      </w:pBdr>
    </w:pPr>
    <w:rPr>
      <w:rFonts w:eastAsia="Arial Unicode MS" w:hAnsi="Arial Unicode MS" w:cs="Arial Unicode MS"/>
      <w:color w:val="000000"/>
      <w:sz w:val="24"/>
      <w:szCs w:val="24"/>
      <w:u w:color="000000"/>
      <w:bdr w:val="nil"/>
    </w:rPr>
  </w:style>
  <w:style w:type="character" w:customStyle="1" w:styleId="TitleChar">
    <w:name w:val="Title Char"/>
    <w:basedOn w:val="DefaultParagraphFont"/>
    <w:link w:val="Title"/>
    <w:uiPriority w:val="10"/>
    <w:rsid w:val="000125B5"/>
    <w:rPr>
      <w:b/>
      <w:bCs/>
      <w:sz w:val="22"/>
      <w:szCs w:val="22"/>
      <w:lang w:eastAsia="en-US"/>
    </w:rPr>
  </w:style>
  <w:style w:type="character" w:customStyle="1" w:styleId="HeaderChar">
    <w:name w:val="Header Char"/>
    <w:basedOn w:val="DefaultParagraphFont"/>
    <w:link w:val="Header"/>
    <w:uiPriority w:val="99"/>
    <w:rsid w:val="000125B5"/>
    <w:rPr>
      <w:rFonts w:ascii="Arial" w:hAnsi="Arial"/>
      <w:sz w:val="28"/>
      <w:szCs w:val="24"/>
    </w:rPr>
  </w:style>
  <w:style w:type="paragraph" w:styleId="Revision">
    <w:name w:val="Revision"/>
    <w:hidden/>
    <w:uiPriority w:val="99"/>
    <w:semiHidden/>
    <w:rsid w:val="00F724D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133620">
      <w:bodyDiv w:val="1"/>
      <w:marLeft w:val="0"/>
      <w:marRight w:val="0"/>
      <w:marTop w:val="0"/>
      <w:marBottom w:val="0"/>
      <w:divBdr>
        <w:top w:val="none" w:sz="0" w:space="0" w:color="auto"/>
        <w:left w:val="none" w:sz="0" w:space="0" w:color="auto"/>
        <w:bottom w:val="none" w:sz="0" w:space="0" w:color="auto"/>
        <w:right w:val="none" w:sz="0" w:space="0" w:color="auto"/>
      </w:divBdr>
    </w:div>
    <w:div w:id="345909993">
      <w:bodyDiv w:val="1"/>
      <w:marLeft w:val="0"/>
      <w:marRight w:val="0"/>
      <w:marTop w:val="0"/>
      <w:marBottom w:val="0"/>
      <w:divBdr>
        <w:top w:val="none" w:sz="0" w:space="0" w:color="auto"/>
        <w:left w:val="none" w:sz="0" w:space="0" w:color="auto"/>
        <w:bottom w:val="none" w:sz="0" w:space="0" w:color="auto"/>
        <w:right w:val="none" w:sz="0" w:space="0" w:color="auto"/>
      </w:divBdr>
    </w:div>
    <w:div w:id="743991406">
      <w:bodyDiv w:val="1"/>
      <w:marLeft w:val="0"/>
      <w:marRight w:val="0"/>
      <w:marTop w:val="0"/>
      <w:marBottom w:val="0"/>
      <w:divBdr>
        <w:top w:val="none" w:sz="0" w:space="0" w:color="auto"/>
        <w:left w:val="none" w:sz="0" w:space="0" w:color="auto"/>
        <w:bottom w:val="none" w:sz="0" w:space="0" w:color="auto"/>
        <w:right w:val="none" w:sz="0" w:space="0" w:color="auto"/>
      </w:divBdr>
    </w:div>
    <w:div w:id="796339613">
      <w:bodyDiv w:val="1"/>
      <w:marLeft w:val="0"/>
      <w:marRight w:val="0"/>
      <w:marTop w:val="0"/>
      <w:marBottom w:val="0"/>
      <w:divBdr>
        <w:top w:val="none" w:sz="0" w:space="0" w:color="auto"/>
        <w:left w:val="none" w:sz="0" w:space="0" w:color="auto"/>
        <w:bottom w:val="none" w:sz="0" w:space="0" w:color="auto"/>
        <w:right w:val="none" w:sz="0" w:space="0" w:color="auto"/>
      </w:divBdr>
    </w:div>
    <w:div w:id="840781791">
      <w:bodyDiv w:val="1"/>
      <w:marLeft w:val="0"/>
      <w:marRight w:val="0"/>
      <w:marTop w:val="0"/>
      <w:marBottom w:val="0"/>
      <w:divBdr>
        <w:top w:val="none" w:sz="0" w:space="0" w:color="auto"/>
        <w:left w:val="none" w:sz="0" w:space="0" w:color="auto"/>
        <w:bottom w:val="none" w:sz="0" w:space="0" w:color="auto"/>
        <w:right w:val="none" w:sz="0" w:space="0" w:color="auto"/>
      </w:divBdr>
    </w:div>
    <w:div w:id="953057269">
      <w:bodyDiv w:val="1"/>
      <w:marLeft w:val="0"/>
      <w:marRight w:val="0"/>
      <w:marTop w:val="0"/>
      <w:marBottom w:val="0"/>
      <w:divBdr>
        <w:top w:val="none" w:sz="0" w:space="0" w:color="auto"/>
        <w:left w:val="none" w:sz="0" w:space="0" w:color="auto"/>
        <w:bottom w:val="none" w:sz="0" w:space="0" w:color="auto"/>
        <w:right w:val="none" w:sz="0" w:space="0" w:color="auto"/>
      </w:divBdr>
    </w:div>
    <w:div w:id="1041131464">
      <w:bodyDiv w:val="1"/>
      <w:marLeft w:val="0"/>
      <w:marRight w:val="0"/>
      <w:marTop w:val="0"/>
      <w:marBottom w:val="0"/>
      <w:divBdr>
        <w:top w:val="none" w:sz="0" w:space="0" w:color="auto"/>
        <w:left w:val="none" w:sz="0" w:space="0" w:color="auto"/>
        <w:bottom w:val="none" w:sz="0" w:space="0" w:color="auto"/>
        <w:right w:val="none" w:sz="0" w:space="0" w:color="auto"/>
      </w:divBdr>
    </w:div>
    <w:div w:id="1089423336">
      <w:bodyDiv w:val="1"/>
      <w:marLeft w:val="0"/>
      <w:marRight w:val="0"/>
      <w:marTop w:val="0"/>
      <w:marBottom w:val="0"/>
      <w:divBdr>
        <w:top w:val="none" w:sz="0" w:space="0" w:color="auto"/>
        <w:left w:val="none" w:sz="0" w:space="0" w:color="auto"/>
        <w:bottom w:val="none" w:sz="0" w:space="0" w:color="auto"/>
        <w:right w:val="none" w:sz="0" w:space="0" w:color="auto"/>
      </w:divBdr>
    </w:div>
    <w:div w:id="1179390774">
      <w:bodyDiv w:val="1"/>
      <w:marLeft w:val="0"/>
      <w:marRight w:val="0"/>
      <w:marTop w:val="0"/>
      <w:marBottom w:val="0"/>
      <w:divBdr>
        <w:top w:val="none" w:sz="0" w:space="0" w:color="auto"/>
        <w:left w:val="none" w:sz="0" w:space="0" w:color="auto"/>
        <w:bottom w:val="none" w:sz="0" w:space="0" w:color="auto"/>
        <w:right w:val="none" w:sz="0" w:space="0" w:color="auto"/>
      </w:divBdr>
    </w:div>
    <w:div w:id="1375155562">
      <w:bodyDiv w:val="1"/>
      <w:marLeft w:val="0"/>
      <w:marRight w:val="0"/>
      <w:marTop w:val="0"/>
      <w:marBottom w:val="0"/>
      <w:divBdr>
        <w:top w:val="none" w:sz="0" w:space="0" w:color="auto"/>
        <w:left w:val="none" w:sz="0" w:space="0" w:color="auto"/>
        <w:bottom w:val="none" w:sz="0" w:space="0" w:color="auto"/>
        <w:right w:val="none" w:sz="0" w:space="0" w:color="auto"/>
      </w:divBdr>
    </w:div>
    <w:div w:id="1886017825">
      <w:bodyDiv w:val="1"/>
      <w:marLeft w:val="0"/>
      <w:marRight w:val="0"/>
      <w:marTop w:val="0"/>
      <w:marBottom w:val="0"/>
      <w:divBdr>
        <w:top w:val="none" w:sz="0" w:space="0" w:color="auto"/>
        <w:left w:val="none" w:sz="0" w:space="0" w:color="auto"/>
        <w:bottom w:val="none" w:sz="0" w:space="0" w:color="auto"/>
        <w:right w:val="none" w:sz="0" w:space="0" w:color="auto"/>
      </w:divBdr>
    </w:div>
    <w:div w:id="2059477014">
      <w:bodyDiv w:val="1"/>
      <w:marLeft w:val="0"/>
      <w:marRight w:val="0"/>
      <w:marTop w:val="0"/>
      <w:marBottom w:val="0"/>
      <w:divBdr>
        <w:top w:val="none" w:sz="0" w:space="0" w:color="auto"/>
        <w:left w:val="none" w:sz="0" w:space="0" w:color="auto"/>
        <w:bottom w:val="none" w:sz="0" w:space="0" w:color="auto"/>
        <w:right w:val="none" w:sz="0" w:space="0" w:color="auto"/>
      </w:divBdr>
    </w:div>
    <w:div w:id="2083066912">
      <w:bodyDiv w:val="1"/>
      <w:marLeft w:val="0"/>
      <w:marRight w:val="0"/>
      <w:marTop w:val="0"/>
      <w:marBottom w:val="0"/>
      <w:divBdr>
        <w:top w:val="none" w:sz="0" w:space="0" w:color="auto"/>
        <w:left w:val="none" w:sz="0" w:space="0" w:color="auto"/>
        <w:bottom w:val="none" w:sz="0" w:space="0" w:color="auto"/>
        <w:right w:val="none" w:sz="0" w:space="0" w:color="auto"/>
      </w:divBdr>
    </w:div>
    <w:div w:id="209068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haron.obrien@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02AA934-3380-4614-94E6-32293E6E8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C19A48F1</Template>
  <TotalTime>183</TotalTime>
  <Pages>5</Pages>
  <Words>1427</Words>
  <Characters>8140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9548</CharactersWithSpaces>
  <SharedDoc>false</SharedDoc>
  <HLinks>
    <vt:vector size="6" baseType="variant">
      <vt:variant>
        <vt:i4>3342423</vt:i4>
      </vt:variant>
      <vt:variant>
        <vt:i4>0</vt:i4>
      </vt:variant>
      <vt:variant>
        <vt:i4>0</vt:i4>
      </vt:variant>
      <vt:variant>
        <vt:i4>5</vt:i4>
      </vt:variant>
      <vt:variant>
        <vt:lpwstr>http://www.wales.nhs.uk/sitesplus/documents/1064/24729_Health Standards Framework_2015_E1.pdf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Emma Walters (Cwm Taf UHB - Corporate Services)</cp:lastModifiedBy>
  <cp:revision>30</cp:revision>
  <cp:lastPrinted>2018-11-07T16:21:00Z</cp:lastPrinted>
  <dcterms:created xsi:type="dcterms:W3CDTF">2019-05-08T09:34:00Z</dcterms:created>
  <dcterms:modified xsi:type="dcterms:W3CDTF">2019-05-24T07:58:00Z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1505611872</vt:i4>
  </property>
</Properties>
</file>