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chart6.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7.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8.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472362" w:rsidTr="00BA1AF1">
        <w:trPr>
          <w:cantSplit/>
          <w:trHeight w:val="485"/>
        </w:trPr>
        <w:tc>
          <w:tcPr>
            <w:tcW w:w="3115" w:type="dxa"/>
            <w:vAlign w:val="center"/>
          </w:tcPr>
          <w:p w:rsidR="00BA1AF1" w:rsidRPr="00472362" w:rsidRDefault="00BA1AF1" w:rsidP="009339A1">
            <w:pPr>
              <w:jc w:val="center"/>
              <w:rPr>
                <w:rFonts w:ascii="Verdana" w:hAnsi="Verdana"/>
                <w:b/>
                <w:sz w:val="24"/>
                <w:szCs w:val="24"/>
                <w:lang w:val="en-GB"/>
              </w:rPr>
            </w:pPr>
            <w:bookmarkStart w:id="0" w:name="_GoBack"/>
            <w:bookmarkEnd w:id="0"/>
            <w:r w:rsidRPr="00472362">
              <w:rPr>
                <w:rFonts w:ascii="Verdana" w:hAnsi="Verdana"/>
                <w:b/>
                <w:sz w:val="24"/>
                <w:szCs w:val="24"/>
                <w:lang w:val="en-GB"/>
              </w:rPr>
              <w:t>AGENDA ITEM</w:t>
            </w:r>
          </w:p>
        </w:tc>
      </w:tr>
      <w:tr w:rsidR="00BA1AF1" w:rsidRPr="00472362" w:rsidTr="00BA1AF1">
        <w:trPr>
          <w:cantSplit/>
          <w:trHeight w:val="563"/>
        </w:trPr>
        <w:tc>
          <w:tcPr>
            <w:tcW w:w="3115" w:type="dxa"/>
            <w:vAlign w:val="center"/>
          </w:tcPr>
          <w:p w:rsidR="00BA1AF1" w:rsidRPr="00472362" w:rsidRDefault="00BA1AF1" w:rsidP="00E32D2F">
            <w:pPr>
              <w:jc w:val="center"/>
              <w:rPr>
                <w:rFonts w:ascii="Verdana" w:hAnsi="Verdana"/>
                <w:sz w:val="24"/>
                <w:szCs w:val="24"/>
                <w:lang w:val="en-GB"/>
              </w:rPr>
            </w:pPr>
            <w:r w:rsidRPr="00472362">
              <w:rPr>
                <w:rFonts w:ascii="Verdana" w:hAnsi="Verdana"/>
                <w:sz w:val="24"/>
                <w:szCs w:val="24"/>
                <w:lang w:val="en-GB"/>
              </w:rPr>
              <w:t>(</w:t>
            </w:r>
            <w:r w:rsidR="00D32344">
              <w:rPr>
                <w:rFonts w:ascii="Verdana" w:hAnsi="Verdana"/>
                <w:sz w:val="24"/>
                <w:szCs w:val="24"/>
                <w:lang w:val="en-GB"/>
              </w:rPr>
              <w:t>4.</w:t>
            </w:r>
            <w:r w:rsidR="00E32D2F">
              <w:rPr>
                <w:rFonts w:ascii="Verdana" w:hAnsi="Verdana"/>
                <w:sz w:val="24"/>
                <w:szCs w:val="24"/>
                <w:lang w:val="en-GB"/>
              </w:rPr>
              <w:t>5</w:t>
            </w:r>
            <w:r w:rsidRPr="00472362">
              <w:rPr>
                <w:rFonts w:ascii="Verdana" w:hAnsi="Verdana"/>
                <w:sz w:val="24"/>
                <w:szCs w:val="24"/>
                <w:lang w:val="en-GB"/>
              </w:rPr>
              <w:t>)</w:t>
            </w:r>
          </w:p>
        </w:tc>
      </w:tr>
    </w:tbl>
    <w:p w:rsidR="00BA1AF1" w:rsidRPr="00472362" w:rsidRDefault="00BA1AF1" w:rsidP="007841FE">
      <w:pPr>
        <w:spacing w:after="0" w:line="240" w:lineRule="auto"/>
        <w:rPr>
          <w:sz w:val="2"/>
          <w:szCs w:val="2"/>
          <w:lang w:val="en-GB"/>
        </w:rPr>
      </w:pPr>
    </w:p>
    <w:tbl>
      <w:tblPr>
        <w:tblStyle w:val="TableGrid"/>
        <w:tblW w:w="9634" w:type="dxa"/>
        <w:tblLook w:val="04A0" w:firstRow="1" w:lastRow="0" w:firstColumn="1" w:lastColumn="0" w:noHBand="0" w:noVBand="1"/>
      </w:tblPr>
      <w:tblGrid>
        <w:gridCol w:w="9634"/>
      </w:tblGrid>
      <w:tr w:rsidR="002338B8" w:rsidRPr="00472362" w:rsidTr="005E14D3">
        <w:trPr>
          <w:trHeight w:val="826"/>
        </w:trPr>
        <w:sdt>
          <w:sdtPr>
            <w:rPr>
              <w:rStyle w:val="Style21"/>
              <w:rFonts w:ascii="Verdana" w:hAnsi="Verdana"/>
              <w:sz w:val="24"/>
              <w:szCs w:val="24"/>
              <w:lang w:val="en-GB"/>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2D02D2" w:rsidRPr="00472362" w:rsidRDefault="00D32344" w:rsidP="009339A1">
                <w:pPr>
                  <w:jc w:val="center"/>
                  <w:rPr>
                    <w:rFonts w:ascii="Verdana" w:hAnsi="Verdana" w:cs="Arial"/>
                    <w:b/>
                    <w:color w:val="000000" w:themeColor="text1"/>
                    <w:sz w:val="24"/>
                    <w:szCs w:val="24"/>
                    <w:lang w:val="en-GB"/>
                  </w:rPr>
                </w:pPr>
                <w:r>
                  <w:rPr>
                    <w:rStyle w:val="Style21"/>
                    <w:rFonts w:ascii="Verdana" w:hAnsi="Verdana"/>
                    <w:sz w:val="24"/>
                    <w:szCs w:val="24"/>
                    <w:lang w:val="en-GB"/>
                  </w:rPr>
                  <w:t>CTM Board</w:t>
                </w:r>
              </w:p>
            </w:tc>
          </w:sdtContent>
        </w:sdt>
      </w:tr>
    </w:tbl>
    <w:p w:rsidR="002D02D2" w:rsidRPr="00472362" w:rsidRDefault="002D02D2" w:rsidP="009339A1">
      <w:pPr>
        <w:pStyle w:val="NoSpacing"/>
        <w:rPr>
          <w:rFonts w:ascii="Verdana" w:hAnsi="Verdana" w:cs="Arial"/>
          <w:b/>
          <w:color w:val="000000" w:themeColor="text1"/>
          <w:sz w:val="12"/>
          <w:szCs w:val="24"/>
          <w:lang w:val="en-GB"/>
        </w:rPr>
      </w:pPr>
    </w:p>
    <w:tbl>
      <w:tblPr>
        <w:tblStyle w:val="TableGrid"/>
        <w:tblW w:w="9634" w:type="dxa"/>
        <w:tblLook w:val="04A0" w:firstRow="1" w:lastRow="0" w:firstColumn="1" w:lastColumn="0" w:noHBand="0" w:noVBand="1"/>
      </w:tblPr>
      <w:tblGrid>
        <w:gridCol w:w="9634"/>
      </w:tblGrid>
      <w:tr w:rsidR="002338B8" w:rsidRPr="00472362" w:rsidTr="005E14D3">
        <w:trPr>
          <w:trHeight w:val="714"/>
        </w:trPr>
        <w:tc>
          <w:tcPr>
            <w:tcW w:w="9634" w:type="dxa"/>
            <w:vAlign w:val="center"/>
          </w:tcPr>
          <w:p w:rsidR="001D08F5" w:rsidRPr="00D32344" w:rsidRDefault="00AE3470" w:rsidP="005B4CA5">
            <w:pPr>
              <w:jc w:val="center"/>
              <w:rPr>
                <w:rFonts w:ascii="Verdana" w:hAnsi="Verdana" w:cs="Arial"/>
                <w:b/>
                <w:color w:val="000000" w:themeColor="text1"/>
                <w:sz w:val="24"/>
                <w:szCs w:val="24"/>
                <w:lang w:val="en-GB"/>
              </w:rPr>
            </w:pPr>
            <w:r w:rsidRPr="00D32344">
              <w:rPr>
                <w:rFonts w:ascii="Verdana" w:hAnsi="Verdana" w:cs="Tahoma"/>
                <w:b/>
                <w:sz w:val="24"/>
                <w:lang w:val="en-GB"/>
              </w:rPr>
              <w:t xml:space="preserve">CONCERNS (COMPLAINTS, CLAIMS AND PATIENT SAFETY INCIDENTS) </w:t>
            </w:r>
          </w:p>
        </w:tc>
      </w:tr>
    </w:tbl>
    <w:p w:rsidR="00577535" w:rsidRPr="00472362" w:rsidRDefault="00577535" w:rsidP="009339A1">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577535" w:rsidRPr="00472362" w:rsidTr="00344184">
        <w:trPr>
          <w:trHeight w:val="561"/>
        </w:trPr>
        <w:tc>
          <w:tcPr>
            <w:tcW w:w="4248" w:type="dxa"/>
            <w:shd w:val="clear" w:color="auto" w:fill="F2F2F2" w:themeFill="background1" w:themeFillShade="F2"/>
            <w:vAlign w:val="center"/>
          </w:tcPr>
          <w:p w:rsidR="00577535" w:rsidRPr="00472362" w:rsidRDefault="00344184" w:rsidP="0048313B">
            <w:pPr>
              <w:rPr>
                <w:rFonts w:ascii="Verdana" w:hAnsi="Verdana" w:cs="Arial"/>
                <w:b/>
                <w:caps/>
                <w:sz w:val="24"/>
                <w:szCs w:val="24"/>
                <w:lang w:val="en-GB"/>
              </w:rPr>
            </w:pPr>
            <w:r w:rsidRPr="00472362">
              <w:rPr>
                <w:rFonts w:ascii="Verdana" w:hAnsi="Verdana" w:cs="Arial"/>
                <w:b/>
                <w:sz w:val="24"/>
                <w:szCs w:val="24"/>
                <w:lang w:val="en-GB"/>
              </w:rPr>
              <w:t>Date of meeting</w:t>
            </w:r>
          </w:p>
        </w:tc>
        <w:tc>
          <w:tcPr>
            <w:tcW w:w="5386" w:type="dxa"/>
            <w:vAlign w:val="center"/>
          </w:tcPr>
          <w:p w:rsidR="00577535" w:rsidRPr="00472362" w:rsidRDefault="00E04AAF" w:rsidP="0048313B">
            <w:pPr>
              <w:rPr>
                <w:rFonts w:ascii="Verdana" w:hAnsi="Verdana" w:cs="Arial"/>
                <w:color w:val="FF0000"/>
                <w:sz w:val="24"/>
                <w:szCs w:val="24"/>
                <w:lang w:val="en-GB"/>
              </w:rPr>
            </w:pPr>
            <w:r>
              <w:rPr>
                <w:rStyle w:val="Style8"/>
                <w:rFonts w:ascii="Verdana" w:hAnsi="Verdana"/>
                <w:color w:val="000000" w:themeColor="text1"/>
                <w:szCs w:val="24"/>
                <w:lang w:val="en-GB"/>
              </w:rPr>
              <w:t>(20</w:t>
            </w:r>
            <w:r w:rsidR="005B4CA5">
              <w:rPr>
                <w:rStyle w:val="Style8"/>
                <w:rFonts w:ascii="Verdana" w:hAnsi="Verdana"/>
                <w:color w:val="000000" w:themeColor="text1"/>
                <w:szCs w:val="24"/>
                <w:lang w:val="en-GB"/>
              </w:rPr>
              <w:t>/11/2019</w:t>
            </w:r>
            <w:r w:rsidR="00E65705" w:rsidRPr="00472362">
              <w:rPr>
                <w:rStyle w:val="Style8"/>
                <w:rFonts w:ascii="Verdana" w:hAnsi="Verdana"/>
                <w:color w:val="000000" w:themeColor="text1"/>
                <w:szCs w:val="24"/>
                <w:lang w:val="en-GB"/>
              </w:rPr>
              <w:t>)</w:t>
            </w:r>
          </w:p>
        </w:tc>
      </w:tr>
    </w:tbl>
    <w:p w:rsidR="00861CE5" w:rsidRPr="00472362" w:rsidRDefault="00861CE5" w:rsidP="009339A1">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380B51" w:rsidRPr="00472362" w:rsidTr="00344184">
        <w:trPr>
          <w:trHeight w:val="573"/>
        </w:trPr>
        <w:tc>
          <w:tcPr>
            <w:tcW w:w="4248" w:type="dxa"/>
            <w:shd w:val="clear" w:color="auto" w:fill="F2F2F2" w:themeFill="background1" w:themeFillShade="F2"/>
            <w:vAlign w:val="center"/>
          </w:tcPr>
          <w:p w:rsidR="00380B51" w:rsidRPr="00472362" w:rsidRDefault="005A0836" w:rsidP="0048313B">
            <w:pPr>
              <w:rPr>
                <w:rFonts w:ascii="Verdana" w:hAnsi="Verdana" w:cs="Arial"/>
                <w:b/>
                <w:sz w:val="24"/>
                <w:szCs w:val="24"/>
                <w:lang w:val="en-GB"/>
              </w:rPr>
            </w:pPr>
            <w:r w:rsidRPr="00472362">
              <w:rPr>
                <w:rFonts w:ascii="Verdana" w:hAnsi="Verdana" w:cs="Arial"/>
                <w:b/>
                <w:sz w:val="24"/>
                <w:szCs w:val="24"/>
                <w:lang w:val="en-GB"/>
              </w:rPr>
              <w:t>FOI Status</w:t>
            </w:r>
          </w:p>
        </w:tc>
        <w:tc>
          <w:tcPr>
            <w:tcW w:w="5386" w:type="dxa"/>
            <w:vAlign w:val="center"/>
          </w:tcPr>
          <w:sdt>
            <w:sdtPr>
              <w:rPr>
                <w:rStyle w:val="Style26"/>
                <w:rFonts w:ascii="Verdana" w:hAnsi="Verdana"/>
                <w:sz w:val="24"/>
                <w:szCs w:val="24"/>
                <w:lang w:val="en-GB"/>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472362" w:rsidRDefault="00F56D78" w:rsidP="0048313B">
                <w:pPr>
                  <w:rPr>
                    <w:rFonts w:ascii="Verdana" w:hAnsi="Verdana" w:cs="Arial"/>
                    <w:color w:val="FF0000"/>
                    <w:sz w:val="24"/>
                    <w:szCs w:val="24"/>
                    <w:lang w:val="en-GB"/>
                  </w:rPr>
                </w:pPr>
                <w:r w:rsidRPr="00472362">
                  <w:rPr>
                    <w:rStyle w:val="Style26"/>
                    <w:rFonts w:ascii="Verdana" w:hAnsi="Verdana"/>
                    <w:sz w:val="24"/>
                    <w:szCs w:val="24"/>
                    <w:lang w:val="en-GB"/>
                  </w:rPr>
                  <w:t>Open/Public</w:t>
                </w:r>
              </w:p>
            </w:sdtContent>
          </w:sdt>
        </w:tc>
      </w:tr>
    </w:tbl>
    <w:p w:rsidR="00380B51" w:rsidRPr="00472362" w:rsidRDefault="00380B51" w:rsidP="009339A1">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34623" w:rsidRPr="00472362" w:rsidTr="00344184">
        <w:trPr>
          <w:trHeight w:val="571"/>
        </w:trPr>
        <w:tc>
          <w:tcPr>
            <w:tcW w:w="4248" w:type="dxa"/>
            <w:shd w:val="clear" w:color="auto" w:fill="F2F2F2" w:themeFill="background1" w:themeFillShade="F2"/>
            <w:vAlign w:val="center"/>
          </w:tcPr>
          <w:p w:rsidR="00634623" w:rsidRPr="00472362" w:rsidRDefault="00344184" w:rsidP="0048313B">
            <w:pPr>
              <w:pStyle w:val="NoSpacing"/>
              <w:rPr>
                <w:rFonts w:ascii="Verdana" w:hAnsi="Verdana" w:cs="Arial"/>
                <w:b/>
                <w:sz w:val="24"/>
                <w:szCs w:val="24"/>
                <w:lang w:val="en-GB"/>
              </w:rPr>
            </w:pPr>
            <w:r w:rsidRPr="00472362">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472362" w:rsidRDefault="00F56D78" w:rsidP="0048313B">
                <w:pPr>
                  <w:pStyle w:val="NoSpacing"/>
                  <w:rPr>
                    <w:rFonts w:ascii="Verdana" w:hAnsi="Verdana" w:cs="Arial"/>
                    <w:sz w:val="24"/>
                    <w:szCs w:val="24"/>
                    <w:lang w:val="en-GB"/>
                  </w:rPr>
                </w:pPr>
                <w:r w:rsidRPr="00472362">
                  <w:rPr>
                    <w:rStyle w:val="Style33"/>
                    <w:rFonts w:ascii="Verdana" w:hAnsi="Verdana"/>
                    <w:sz w:val="24"/>
                    <w:szCs w:val="24"/>
                    <w:lang w:val="en-GB"/>
                  </w:rPr>
                  <w:t>Not Applicable - Public Report</w:t>
                </w:r>
              </w:p>
            </w:tc>
          </w:sdtContent>
        </w:sdt>
      </w:tr>
    </w:tbl>
    <w:p w:rsidR="00577535" w:rsidRPr="00472362" w:rsidRDefault="00577535" w:rsidP="009339A1">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2D02D2" w:rsidRPr="00472362" w:rsidTr="00344184">
        <w:trPr>
          <w:trHeight w:val="555"/>
        </w:trPr>
        <w:tc>
          <w:tcPr>
            <w:tcW w:w="4248" w:type="dxa"/>
            <w:shd w:val="clear" w:color="auto" w:fill="F2F2F2" w:themeFill="background1" w:themeFillShade="F2"/>
            <w:vAlign w:val="center"/>
          </w:tcPr>
          <w:p w:rsidR="00861CE5" w:rsidRPr="00472362" w:rsidRDefault="00344184" w:rsidP="0048313B">
            <w:pPr>
              <w:rPr>
                <w:rFonts w:ascii="Verdana" w:hAnsi="Verdana" w:cs="Arial"/>
                <w:b/>
                <w:caps/>
                <w:sz w:val="24"/>
                <w:szCs w:val="24"/>
                <w:lang w:val="en-GB"/>
              </w:rPr>
            </w:pPr>
            <w:r w:rsidRPr="00472362">
              <w:rPr>
                <w:rFonts w:ascii="Verdana" w:hAnsi="Verdana" w:cs="Arial"/>
                <w:b/>
                <w:sz w:val="24"/>
                <w:szCs w:val="24"/>
                <w:lang w:val="en-GB"/>
              </w:rPr>
              <w:t>Prepared by</w:t>
            </w:r>
          </w:p>
        </w:tc>
        <w:tc>
          <w:tcPr>
            <w:tcW w:w="5386" w:type="dxa"/>
            <w:vAlign w:val="center"/>
          </w:tcPr>
          <w:p w:rsidR="00747CDC" w:rsidRPr="00472362" w:rsidRDefault="005B4CA5" w:rsidP="00D32344">
            <w:pPr>
              <w:jc w:val="both"/>
              <w:rPr>
                <w:rFonts w:ascii="Verdana" w:hAnsi="Verdana" w:cs="Arial"/>
                <w:caps/>
                <w:color w:val="FF0000"/>
                <w:sz w:val="24"/>
                <w:szCs w:val="24"/>
                <w:lang w:val="en-GB"/>
              </w:rPr>
            </w:pPr>
            <w:r>
              <w:rPr>
                <w:rFonts w:ascii="Verdana" w:hAnsi="Verdana" w:cs="Arial"/>
                <w:sz w:val="24"/>
                <w:lang w:val="en-GB"/>
              </w:rPr>
              <w:t xml:space="preserve">Kellie Forester-Jenkins, Senior Manager Investigations &amp; Quality Improvement, Kath Doughton, Senior Manager Patient Experience, </w:t>
            </w:r>
            <w:r w:rsidR="00F56D78" w:rsidRPr="00472362">
              <w:rPr>
                <w:rFonts w:ascii="Verdana" w:hAnsi="Verdana" w:cs="Arial"/>
                <w:sz w:val="24"/>
                <w:lang w:val="en-GB"/>
              </w:rPr>
              <w:t>Ruth Friel, Head of Patient Experience</w:t>
            </w:r>
            <w:r>
              <w:rPr>
                <w:rFonts w:ascii="Verdana" w:hAnsi="Verdana" w:cs="Arial"/>
                <w:sz w:val="24"/>
                <w:lang w:val="en-GB"/>
              </w:rPr>
              <w:t xml:space="preserve">, Alison Davies Assistant Director Quality &amp; Patient Experience </w:t>
            </w:r>
          </w:p>
        </w:tc>
      </w:tr>
      <w:tr w:rsidR="003E2FB0" w:rsidRPr="00472362" w:rsidTr="00344184">
        <w:trPr>
          <w:trHeight w:val="549"/>
        </w:trPr>
        <w:tc>
          <w:tcPr>
            <w:tcW w:w="4248" w:type="dxa"/>
            <w:shd w:val="clear" w:color="auto" w:fill="F2F2F2" w:themeFill="background1" w:themeFillShade="F2"/>
            <w:vAlign w:val="center"/>
          </w:tcPr>
          <w:p w:rsidR="00861CE5" w:rsidRPr="00472362" w:rsidRDefault="00344184" w:rsidP="009339A1">
            <w:pPr>
              <w:rPr>
                <w:rFonts w:ascii="Verdana" w:hAnsi="Verdana" w:cs="Arial"/>
                <w:b/>
                <w:sz w:val="24"/>
                <w:szCs w:val="24"/>
                <w:lang w:val="en-GB"/>
              </w:rPr>
            </w:pPr>
            <w:r w:rsidRPr="00472362">
              <w:rPr>
                <w:rFonts w:ascii="Verdana" w:hAnsi="Verdana" w:cs="Arial"/>
                <w:b/>
                <w:sz w:val="24"/>
                <w:szCs w:val="24"/>
                <w:lang w:val="en-GB"/>
              </w:rPr>
              <w:t>Presented by</w:t>
            </w:r>
          </w:p>
        </w:tc>
        <w:tc>
          <w:tcPr>
            <w:tcW w:w="5386" w:type="dxa"/>
            <w:vAlign w:val="center"/>
          </w:tcPr>
          <w:sdt>
            <w:sdtPr>
              <w:rPr>
                <w:rStyle w:val="Style19"/>
                <w:rFonts w:ascii="Verdana" w:hAnsi="Verdana"/>
                <w:sz w:val="24"/>
                <w:szCs w:val="24"/>
                <w:lang w:val="en-GB"/>
              </w:rPr>
              <w:id w:val="-1560469039"/>
              <w:placeholder>
                <w:docPart w:val="09351C2371124E468261C58215C27FF0"/>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5E14D3" w:rsidRPr="00472362" w:rsidRDefault="004C69F3" w:rsidP="0048313B">
                <w:pPr>
                  <w:rPr>
                    <w:rFonts w:ascii="Verdana" w:hAnsi="Verdana"/>
                    <w:color w:val="FF0000"/>
                    <w:sz w:val="24"/>
                    <w:szCs w:val="24"/>
                    <w:lang w:val="en-GB"/>
                  </w:rPr>
                </w:pPr>
                <w:r w:rsidRPr="00472362">
                  <w:rPr>
                    <w:rStyle w:val="Style19"/>
                    <w:rFonts w:ascii="Verdana" w:hAnsi="Verdana"/>
                    <w:sz w:val="24"/>
                    <w:szCs w:val="24"/>
                    <w:lang w:val="en-GB"/>
                  </w:rPr>
                  <w:t xml:space="preserve">Executive Director of Nursing, Midwifery and Patient Care </w:t>
                </w:r>
              </w:p>
            </w:sdtContent>
          </w:sdt>
        </w:tc>
      </w:tr>
      <w:tr w:rsidR="002D02D2" w:rsidRPr="00472362" w:rsidTr="00344184">
        <w:trPr>
          <w:trHeight w:val="627"/>
        </w:trPr>
        <w:tc>
          <w:tcPr>
            <w:tcW w:w="4248" w:type="dxa"/>
            <w:shd w:val="clear" w:color="auto" w:fill="F2F2F2" w:themeFill="background1" w:themeFillShade="F2"/>
            <w:vAlign w:val="center"/>
          </w:tcPr>
          <w:p w:rsidR="002D02D2" w:rsidRPr="00472362" w:rsidRDefault="005A0836" w:rsidP="009339A1">
            <w:pPr>
              <w:rPr>
                <w:rFonts w:ascii="Verdana" w:hAnsi="Verdana" w:cs="Arial"/>
                <w:b/>
                <w:sz w:val="24"/>
                <w:szCs w:val="24"/>
                <w:lang w:val="en-GB"/>
              </w:rPr>
            </w:pPr>
            <w:r w:rsidRPr="00472362">
              <w:rPr>
                <w:rFonts w:ascii="Verdana" w:hAnsi="Verdana" w:cs="Arial"/>
                <w:b/>
                <w:sz w:val="24"/>
                <w:szCs w:val="24"/>
                <w:lang w:val="en-GB"/>
              </w:rPr>
              <w:t>Approving Executive S</w:t>
            </w:r>
            <w:r w:rsidR="00344184" w:rsidRPr="00472362">
              <w:rPr>
                <w:rFonts w:ascii="Verdana" w:hAnsi="Verdana" w:cs="Arial"/>
                <w:b/>
                <w:sz w:val="24"/>
                <w:szCs w:val="24"/>
                <w:lang w:val="en-GB"/>
              </w:rPr>
              <w:t>ponsor</w:t>
            </w:r>
          </w:p>
        </w:tc>
        <w:tc>
          <w:tcPr>
            <w:tcW w:w="5386" w:type="dxa"/>
            <w:vAlign w:val="center"/>
          </w:tcPr>
          <w:sdt>
            <w:sdtPr>
              <w:rPr>
                <w:rStyle w:val="Style19"/>
                <w:rFonts w:ascii="Verdana" w:hAnsi="Verdana"/>
                <w:sz w:val="24"/>
                <w:szCs w:val="24"/>
                <w:lang w:val="en-GB"/>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472362" w:rsidRDefault="00F56D78" w:rsidP="0048313B">
                <w:pPr>
                  <w:rPr>
                    <w:rFonts w:ascii="Verdana" w:hAnsi="Verdana"/>
                    <w:caps/>
                    <w:color w:val="FF0000"/>
                    <w:sz w:val="24"/>
                    <w:szCs w:val="24"/>
                    <w:lang w:val="en-GB"/>
                  </w:rPr>
                </w:pPr>
                <w:r w:rsidRPr="00472362">
                  <w:rPr>
                    <w:rStyle w:val="Style19"/>
                    <w:rFonts w:ascii="Verdana" w:hAnsi="Verdana"/>
                    <w:sz w:val="24"/>
                    <w:szCs w:val="24"/>
                    <w:lang w:val="en-GB"/>
                  </w:rPr>
                  <w:t xml:space="preserve">Executive Director of Nursing, Midwifery and Patient Care </w:t>
                </w:r>
              </w:p>
            </w:sdtContent>
          </w:sdt>
        </w:tc>
      </w:tr>
    </w:tbl>
    <w:p w:rsidR="002D02D2" w:rsidRPr="00472362" w:rsidRDefault="002D02D2" w:rsidP="009339A1">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12035" w:rsidRPr="00472362" w:rsidTr="00344184">
        <w:trPr>
          <w:trHeight w:val="669"/>
        </w:trPr>
        <w:tc>
          <w:tcPr>
            <w:tcW w:w="4248" w:type="dxa"/>
            <w:shd w:val="clear" w:color="auto" w:fill="F2F2F2" w:themeFill="background1" w:themeFillShade="F2"/>
            <w:vAlign w:val="center"/>
          </w:tcPr>
          <w:p w:rsidR="003E43AD" w:rsidRPr="00472362" w:rsidRDefault="00344184" w:rsidP="0048313B">
            <w:pPr>
              <w:rPr>
                <w:rFonts w:ascii="Verdana" w:hAnsi="Verdana" w:cs="Arial"/>
                <w:b/>
                <w:sz w:val="24"/>
                <w:szCs w:val="24"/>
                <w:lang w:val="en-GB"/>
              </w:rPr>
            </w:pPr>
            <w:r w:rsidRPr="00472362">
              <w:rPr>
                <w:rFonts w:ascii="Verdana" w:hAnsi="Verdana" w:cs="Arial"/>
                <w:b/>
                <w:sz w:val="24"/>
                <w:szCs w:val="24"/>
                <w:lang w:val="en-GB"/>
              </w:rPr>
              <w:t>Report purpose</w:t>
            </w:r>
          </w:p>
        </w:tc>
        <w:sdt>
          <w:sdtPr>
            <w:rPr>
              <w:rStyle w:val="Style17"/>
              <w:rFonts w:ascii="Verdana" w:hAnsi="Verdana"/>
              <w:sz w:val="24"/>
              <w:szCs w:val="24"/>
              <w:lang w:val="en-GB"/>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472362" w:rsidRDefault="00D32344" w:rsidP="0048313B">
                <w:pPr>
                  <w:rPr>
                    <w:rFonts w:ascii="Verdana" w:hAnsi="Verdana" w:cs="Arial"/>
                    <w:color w:val="FF0000"/>
                    <w:sz w:val="24"/>
                    <w:szCs w:val="24"/>
                    <w:lang w:val="en-GB"/>
                  </w:rPr>
                </w:pPr>
                <w:r>
                  <w:rPr>
                    <w:rStyle w:val="Style17"/>
                    <w:rFonts w:ascii="Verdana" w:hAnsi="Verdana"/>
                    <w:sz w:val="24"/>
                    <w:szCs w:val="24"/>
                    <w:lang w:val="en-GB"/>
                  </w:rPr>
                  <w:t xml:space="preserve">FOR DISCUSSION / REVIEW </w:t>
                </w:r>
              </w:p>
            </w:tc>
          </w:sdtContent>
        </w:sdt>
      </w:tr>
    </w:tbl>
    <w:p w:rsidR="003E43AD" w:rsidRPr="00472362" w:rsidRDefault="003E43AD" w:rsidP="009339A1">
      <w:pPr>
        <w:pStyle w:val="NoSpacing"/>
        <w:rPr>
          <w:rFonts w:ascii="Verdana" w:hAnsi="Verdana" w:cs="Arial"/>
          <w:sz w:val="12"/>
          <w:szCs w:val="24"/>
          <w:lang w:val="en-GB"/>
        </w:rPr>
      </w:pPr>
    </w:p>
    <w:p w:rsidR="00344184" w:rsidRPr="00472362" w:rsidRDefault="00344184" w:rsidP="0048313B">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344"/>
        <w:gridCol w:w="1948"/>
        <w:gridCol w:w="3342"/>
      </w:tblGrid>
      <w:tr w:rsidR="003E43AD" w:rsidRPr="00472362" w:rsidTr="00E55D6E">
        <w:trPr>
          <w:trHeight w:val="467"/>
        </w:trPr>
        <w:tc>
          <w:tcPr>
            <w:tcW w:w="9634" w:type="dxa"/>
            <w:gridSpan w:val="3"/>
            <w:shd w:val="clear" w:color="auto" w:fill="F2F2F2" w:themeFill="background1" w:themeFillShade="F2"/>
            <w:vAlign w:val="center"/>
          </w:tcPr>
          <w:p w:rsidR="003E2FB0" w:rsidRPr="00472362" w:rsidRDefault="0083034D" w:rsidP="00D32344">
            <w:pPr>
              <w:jc w:val="both"/>
              <w:rPr>
                <w:rFonts w:ascii="Verdana" w:hAnsi="Verdana" w:cs="Arial"/>
                <w:b/>
                <w:caps/>
                <w:sz w:val="24"/>
                <w:szCs w:val="24"/>
                <w:lang w:val="en-GB"/>
              </w:rPr>
            </w:pPr>
            <w:r w:rsidRPr="00472362">
              <w:rPr>
                <w:rFonts w:ascii="Verdana" w:hAnsi="Verdana" w:cs="Arial"/>
                <w:b/>
                <w:sz w:val="24"/>
                <w:szCs w:val="24"/>
                <w:lang w:val="en-GB"/>
              </w:rPr>
              <w:t xml:space="preserve">Engagement (internal/external) undertaken to date (including receipt/consideration at </w:t>
            </w:r>
            <w:r w:rsidR="00344184" w:rsidRPr="00472362">
              <w:rPr>
                <w:rFonts w:ascii="Verdana" w:hAnsi="Verdana" w:cs="Arial"/>
                <w:b/>
                <w:sz w:val="24"/>
                <w:szCs w:val="24"/>
                <w:lang w:val="en-GB"/>
              </w:rPr>
              <w:t>Committee/group</w:t>
            </w:r>
            <w:r w:rsidRPr="00472362">
              <w:rPr>
                <w:rFonts w:ascii="Verdana" w:hAnsi="Verdana" w:cs="Arial"/>
                <w:b/>
                <w:sz w:val="24"/>
                <w:szCs w:val="24"/>
                <w:lang w:val="en-GB"/>
              </w:rPr>
              <w:t xml:space="preserve">) </w:t>
            </w:r>
          </w:p>
        </w:tc>
      </w:tr>
      <w:tr w:rsidR="003E43AD" w:rsidRPr="00472362" w:rsidTr="00E55D6E">
        <w:trPr>
          <w:trHeight w:val="404"/>
        </w:trPr>
        <w:tc>
          <w:tcPr>
            <w:tcW w:w="3825" w:type="dxa"/>
            <w:shd w:val="clear" w:color="auto" w:fill="F2F2F2" w:themeFill="background1" w:themeFillShade="F2"/>
            <w:vAlign w:val="center"/>
          </w:tcPr>
          <w:p w:rsidR="003E43AD" w:rsidRPr="00472362" w:rsidRDefault="0083034D" w:rsidP="009339A1">
            <w:pPr>
              <w:rPr>
                <w:rFonts w:ascii="Verdana" w:hAnsi="Verdana" w:cs="Arial"/>
                <w:b/>
                <w:caps/>
                <w:sz w:val="24"/>
                <w:szCs w:val="24"/>
                <w:lang w:val="en-GB"/>
              </w:rPr>
            </w:pPr>
            <w:r w:rsidRPr="00472362">
              <w:rPr>
                <w:rFonts w:ascii="Verdana" w:hAnsi="Verdana" w:cs="Arial"/>
                <w:b/>
                <w:sz w:val="24"/>
                <w:szCs w:val="24"/>
                <w:lang w:val="en-GB"/>
              </w:rPr>
              <w:t>Committee/</w:t>
            </w:r>
            <w:r w:rsidR="00344184" w:rsidRPr="00472362">
              <w:rPr>
                <w:rFonts w:ascii="Verdana" w:hAnsi="Verdana" w:cs="Arial"/>
                <w:b/>
                <w:sz w:val="24"/>
                <w:szCs w:val="24"/>
                <w:lang w:val="en-GB"/>
              </w:rPr>
              <w:t>Group</w:t>
            </w:r>
            <w:r w:rsidRPr="00472362">
              <w:rPr>
                <w:rFonts w:ascii="Verdana" w:hAnsi="Verdana" w:cs="Arial"/>
                <w:b/>
                <w:sz w:val="24"/>
                <w:szCs w:val="24"/>
                <w:lang w:val="en-GB"/>
              </w:rPr>
              <w:t>/Individuals</w:t>
            </w:r>
          </w:p>
        </w:tc>
        <w:tc>
          <w:tcPr>
            <w:tcW w:w="2017" w:type="dxa"/>
            <w:shd w:val="clear" w:color="auto" w:fill="F2F2F2" w:themeFill="background1" w:themeFillShade="F2"/>
            <w:vAlign w:val="center"/>
          </w:tcPr>
          <w:p w:rsidR="003E43AD" w:rsidRPr="00472362" w:rsidRDefault="00344184" w:rsidP="0048313B">
            <w:pPr>
              <w:rPr>
                <w:rFonts w:ascii="Verdana" w:hAnsi="Verdana" w:cs="Arial"/>
                <w:b/>
                <w:sz w:val="24"/>
                <w:szCs w:val="24"/>
                <w:lang w:val="en-GB"/>
              </w:rPr>
            </w:pPr>
            <w:r w:rsidRPr="00472362">
              <w:rPr>
                <w:rFonts w:ascii="Verdana" w:hAnsi="Verdana" w:cs="Arial"/>
                <w:b/>
                <w:sz w:val="24"/>
                <w:szCs w:val="24"/>
                <w:lang w:val="en-GB"/>
              </w:rPr>
              <w:t>Date</w:t>
            </w:r>
          </w:p>
        </w:tc>
        <w:tc>
          <w:tcPr>
            <w:tcW w:w="3792" w:type="dxa"/>
            <w:shd w:val="clear" w:color="auto" w:fill="F2F2F2" w:themeFill="background1" w:themeFillShade="F2"/>
            <w:vAlign w:val="center"/>
          </w:tcPr>
          <w:p w:rsidR="003E2FB0" w:rsidRPr="00472362" w:rsidRDefault="00344184" w:rsidP="0048313B">
            <w:pPr>
              <w:rPr>
                <w:rFonts w:ascii="Verdana" w:hAnsi="Verdana" w:cs="Arial"/>
                <w:b/>
                <w:sz w:val="24"/>
                <w:szCs w:val="24"/>
                <w:lang w:val="en-GB"/>
              </w:rPr>
            </w:pPr>
            <w:r w:rsidRPr="00472362">
              <w:rPr>
                <w:rFonts w:ascii="Verdana" w:hAnsi="Verdana" w:cs="Arial"/>
                <w:b/>
                <w:sz w:val="24"/>
                <w:szCs w:val="24"/>
                <w:lang w:val="en-GB"/>
              </w:rPr>
              <w:t>Outcome</w:t>
            </w:r>
          </w:p>
        </w:tc>
      </w:tr>
      <w:tr w:rsidR="003E43AD" w:rsidRPr="00472362" w:rsidTr="00E55D6E">
        <w:trPr>
          <w:trHeight w:val="423"/>
        </w:trPr>
        <w:tc>
          <w:tcPr>
            <w:tcW w:w="3825" w:type="dxa"/>
            <w:vAlign w:val="center"/>
          </w:tcPr>
          <w:p w:rsidR="00463B6C" w:rsidRPr="00472362" w:rsidRDefault="00D32344" w:rsidP="009339A1">
            <w:pPr>
              <w:rPr>
                <w:rFonts w:ascii="Verdana" w:hAnsi="Verdana" w:cs="Arial"/>
                <w:sz w:val="24"/>
                <w:szCs w:val="24"/>
                <w:lang w:val="en-GB"/>
              </w:rPr>
            </w:pPr>
            <w:r>
              <w:rPr>
                <w:rFonts w:ascii="Verdana" w:hAnsi="Verdana" w:cs="Arial"/>
                <w:sz w:val="24"/>
                <w:szCs w:val="24"/>
                <w:lang w:val="en-GB"/>
              </w:rPr>
              <w:t>Management Board</w:t>
            </w:r>
          </w:p>
        </w:tc>
        <w:tc>
          <w:tcPr>
            <w:tcW w:w="2017" w:type="dxa"/>
            <w:vAlign w:val="center"/>
          </w:tcPr>
          <w:p w:rsidR="00D227B8" w:rsidRPr="00472362" w:rsidRDefault="00D32344" w:rsidP="0048313B">
            <w:pPr>
              <w:rPr>
                <w:rFonts w:ascii="Verdana" w:hAnsi="Verdana" w:cs="Arial"/>
                <w:sz w:val="24"/>
                <w:szCs w:val="24"/>
                <w:lang w:val="en-GB"/>
              </w:rPr>
            </w:pPr>
            <w:r>
              <w:rPr>
                <w:rFonts w:ascii="Verdana" w:hAnsi="Verdana" w:cs="Arial"/>
                <w:sz w:val="24"/>
                <w:szCs w:val="24"/>
                <w:lang w:val="en-GB"/>
              </w:rPr>
              <w:t>20/11/2019</w:t>
            </w:r>
          </w:p>
        </w:tc>
        <w:tc>
          <w:tcPr>
            <w:tcW w:w="3792" w:type="dxa"/>
            <w:vAlign w:val="center"/>
          </w:tcPr>
          <w:sdt>
            <w:sdtPr>
              <w:rPr>
                <w:rStyle w:val="Style22"/>
                <w:rFonts w:ascii="Verdana" w:hAnsi="Verdana"/>
                <w:sz w:val="24"/>
                <w:szCs w:val="24"/>
                <w:lang w:val="en-GB"/>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472362" w:rsidRDefault="00D32344" w:rsidP="0048313B">
                <w:pPr>
                  <w:rPr>
                    <w:rFonts w:ascii="Verdana" w:hAnsi="Verdana" w:cs="Arial"/>
                    <w:sz w:val="24"/>
                    <w:szCs w:val="24"/>
                    <w:lang w:val="en-GB"/>
                  </w:rPr>
                </w:pPr>
                <w:r>
                  <w:rPr>
                    <w:rStyle w:val="Style22"/>
                    <w:rFonts w:ascii="Verdana" w:hAnsi="Verdana"/>
                    <w:sz w:val="24"/>
                    <w:szCs w:val="24"/>
                    <w:lang w:val="en-GB"/>
                  </w:rPr>
                  <w:t>NOTED</w:t>
                </w:r>
              </w:p>
            </w:sdtContent>
          </w:sdt>
        </w:tc>
      </w:tr>
    </w:tbl>
    <w:p w:rsidR="004B1B0B" w:rsidRPr="00472362" w:rsidRDefault="004B1B0B" w:rsidP="009339A1">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846"/>
        <w:gridCol w:w="8788"/>
      </w:tblGrid>
      <w:tr w:rsidR="00577535" w:rsidRPr="00472362" w:rsidTr="00E55D6E">
        <w:trPr>
          <w:trHeight w:val="264"/>
        </w:trPr>
        <w:tc>
          <w:tcPr>
            <w:tcW w:w="9634" w:type="dxa"/>
            <w:gridSpan w:val="2"/>
            <w:shd w:val="clear" w:color="auto" w:fill="F2F2F2" w:themeFill="background1" w:themeFillShade="F2"/>
            <w:vAlign w:val="center"/>
          </w:tcPr>
          <w:p w:rsidR="00577535" w:rsidRPr="00472362" w:rsidRDefault="00577535" w:rsidP="0048313B">
            <w:pPr>
              <w:rPr>
                <w:rFonts w:ascii="Verdana" w:hAnsi="Verdana" w:cs="Arial"/>
                <w:sz w:val="24"/>
                <w:szCs w:val="24"/>
                <w:lang w:val="en-GB"/>
              </w:rPr>
            </w:pPr>
            <w:r w:rsidRPr="00472362">
              <w:rPr>
                <w:rFonts w:ascii="Verdana" w:hAnsi="Verdana" w:cs="Arial"/>
                <w:b/>
                <w:sz w:val="24"/>
                <w:szCs w:val="24"/>
                <w:lang w:val="en-GB"/>
              </w:rPr>
              <w:t>ACRONYMS</w:t>
            </w:r>
          </w:p>
        </w:tc>
      </w:tr>
      <w:tr w:rsidR="00577535" w:rsidRPr="00472362" w:rsidTr="006802A0">
        <w:trPr>
          <w:trHeight w:val="549"/>
        </w:trPr>
        <w:tc>
          <w:tcPr>
            <w:tcW w:w="846" w:type="dxa"/>
            <w:shd w:val="clear" w:color="auto" w:fill="FFFFFF" w:themeFill="background1"/>
            <w:vAlign w:val="center"/>
          </w:tcPr>
          <w:p w:rsidR="00577535" w:rsidRPr="00472362" w:rsidRDefault="00577535" w:rsidP="009339A1">
            <w:pPr>
              <w:rPr>
                <w:rFonts w:ascii="Verdana" w:hAnsi="Verdana" w:cs="Arial"/>
                <w:sz w:val="24"/>
                <w:szCs w:val="24"/>
                <w:lang w:val="en-GB"/>
              </w:rPr>
            </w:pPr>
          </w:p>
        </w:tc>
        <w:tc>
          <w:tcPr>
            <w:tcW w:w="8788" w:type="dxa"/>
            <w:vAlign w:val="center"/>
          </w:tcPr>
          <w:p w:rsidR="00577535" w:rsidRPr="00472362" w:rsidRDefault="004C22C4" w:rsidP="0048313B">
            <w:pPr>
              <w:rPr>
                <w:rFonts w:ascii="Verdana" w:hAnsi="Verdana" w:cs="Arial"/>
                <w:sz w:val="24"/>
                <w:szCs w:val="24"/>
                <w:lang w:val="en-GB"/>
              </w:rPr>
            </w:pPr>
            <w:r>
              <w:rPr>
                <w:rFonts w:ascii="Verdana" w:hAnsi="Verdana" w:cs="Arial"/>
                <w:sz w:val="24"/>
                <w:szCs w:val="24"/>
                <w:lang w:val="en-GB"/>
              </w:rPr>
              <w:t xml:space="preserve">None </w:t>
            </w:r>
            <w:r w:rsidR="00805262" w:rsidRPr="00472362">
              <w:rPr>
                <w:rFonts w:ascii="Verdana" w:hAnsi="Verdana" w:cs="Arial"/>
                <w:sz w:val="24"/>
                <w:szCs w:val="24"/>
                <w:lang w:val="en-GB"/>
              </w:rPr>
              <w:t xml:space="preserve"> </w:t>
            </w:r>
          </w:p>
        </w:tc>
      </w:tr>
    </w:tbl>
    <w:p w:rsidR="00E55D6E" w:rsidRPr="00472362" w:rsidRDefault="00E55D6E" w:rsidP="009339A1">
      <w:pPr>
        <w:pStyle w:val="ListParagraph"/>
        <w:spacing w:after="0" w:line="240" w:lineRule="auto"/>
        <w:ind w:left="360"/>
        <w:rPr>
          <w:rFonts w:ascii="Verdana" w:hAnsi="Verdana" w:cs="Arial"/>
          <w:b/>
          <w:sz w:val="24"/>
          <w:szCs w:val="24"/>
          <w:lang w:val="en-GB"/>
        </w:rPr>
      </w:pPr>
    </w:p>
    <w:p w:rsidR="00E55D6E" w:rsidRDefault="00E55D6E" w:rsidP="0048313B">
      <w:pPr>
        <w:pStyle w:val="ListParagraph"/>
        <w:spacing w:after="0" w:line="240" w:lineRule="auto"/>
        <w:ind w:left="360"/>
        <w:rPr>
          <w:rFonts w:ascii="Verdana" w:hAnsi="Verdana" w:cs="Arial"/>
          <w:b/>
          <w:sz w:val="24"/>
          <w:szCs w:val="24"/>
          <w:lang w:val="en-GB"/>
        </w:rPr>
      </w:pPr>
    </w:p>
    <w:p w:rsidR="00C750CE" w:rsidRDefault="00C750CE" w:rsidP="0048313B">
      <w:pPr>
        <w:pStyle w:val="ListParagraph"/>
        <w:spacing w:after="0" w:line="240" w:lineRule="auto"/>
        <w:ind w:left="360"/>
        <w:rPr>
          <w:rFonts w:ascii="Verdana" w:hAnsi="Verdana" w:cs="Arial"/>
          <w:b/>
          <w:sz w:val="24"/>
          <w:szCs w:val="24"/>
          <w:lang w:val="en-GB"/>
        </w:rPr>
      </w:pPr>
    </w:p>
    <w:p w:rsidR="004C22C4" w:rsidRPr="00472362" w:rsidRDefault="004C22C4" w:rsidP="0048313B">
      <w:pPr>
        <w:pStyle w:val="ListParagraph"/>
        <w:spacing w:after="0" w:line="240" w:lineRule="auto"/>
        <w:ind w:left="360"/>
        <w:rPr>
          <w:rFonts w:ascii="Verdana" w:hAnsi="Verdana" w:cs="Arial"/>
          <w:b/>
          <w:sz w:val="24"/>
          <w:szCs w:val="24"/>
          <w:lang w:val="en-GB"/>
        </w:rPr>
      </w:pPr>
    </w:p>
    <w:p w:rsidR="006A7DA6" w:rsidRPr="00472362" w:rsidRDefault="006A7DA6" w:rsidP="0048313B">
      <w:pPr>
        <w:pStyle w:val="ListParagraph"/>
        <w:numPr>
          <w:ilvl w:val="0"/>
          <w:numId w:val="1"/>
        </w:numPr>
        <w:spacing w:after="0" w:line="240" w:lineRule="auto"/>
        <w:rPr>
          <w:rFonts w:ascii="Verdana" w:hAnsi="Verdana" w:cs="Arial"/>
          <w:b/>
          <w:sz w:val="24"/>
          <w:szCs w:val="24"/>
          <w:lang w:val="en-GB"/>
        </w:rPr>
      </w:pPr>
      <w:r w:rsidRPr="00472362">
        <w:rPr>
          <w:rFonts w:ascii="Verdana" w:hAnsi="Verdana" w:cs="Arial"/>
          <w:b/>
          <w:sz w:val="24"/>
          <w:szCs w:val="24"/>
          <w:lang w:val="en-GB"/>
        </w:rPr>
        <w:tab/>
        <w:t>SITUATION/BACKGROUND</w:t>
      </w:r>
    </w:p>
    <w:p w:rsidR="006A7DA6" w:rsidRPr="00472362" w:rsidRDefault="006A7DA6" w:rsidP="0048313B">
      <w:pPr>
        <w:spacing w:after="0" w:line="240" w:lineRule="auto"/>
        <w:rPr>
          <w:rFonts w:ascii="Verdana" w:hAnsi="Verdana" w:cs="Arial"/>
          <w:sz w:val="24"/>
          <w:szCs w:val="24"/>
          <w:lang w:val="en-GB"/>
        </w:rPr>
      </w:pPr>
    </w:p>
    <w:p w:rsidR="00AE3470" w:rsidRPr="00F9371A" w:rsidRDefault="00AE3470" w:rsidP="00F9371A">
      <w:pPr>
        <w:pStyle w:val="ListParagraph"/>
        <w:numPr>
          <w:ilvl w:val="1"/>
          <w:numId w:val="1"/>
        </w:numPr>
        <w:tabs>
          <w:tab w:val="center" w:pos="4153"/>
          <w:tab w:val="right" w:pos="8306"/>
          <w:tab w:val="right" w:pos="9000"/>
        </w:tabs>
        <w:spacing w:after="0" w:line="240" w:lineRule="auto"/>
        <w:ind w:hanging="862"/>
        <w:jc w:val="both"/>
        <w:rPr>
          <w:rFonts w:ascii="Verdana" w:eastAsia="Times New Roman" w:hAnsi="Verdana" w:cs="Tahoma"/>
          <w:bCs/>
          <w:sz w:val="24"/>
          <w:szCs w:val="24"/>
          <w:lang w:val="en-GB" w:eastAsia="en-GB"/>
        </w:rPr>
      </w:pPr>
      <w:r w:rsidRPr="00F9371A">
        <w:rPr>
          <w:rFonts w:ascii="Verdana" w:eastAsia="Times New Roman" w:hAnsi="Verdana" w:cs="Tahoma"/>
          <w:bCs/>
          <w:sz w:val="24"/>
          <w:szCs w:val="24"/>
          <w:lang w:val="en-GB" w:eastAsia="en-GB"/>
        </w:rPr>
        <w:t xml:space="preserve">The purpose of this report is to provide the Board with a summary of </w:t>
      </w:r>
      <w:r w:rsidR="005B4CA5" w:rsidRPr="00F9371A">
        <w:rPr>
          <w:rFonts w:ascii="Verdana" w:eastAsia="Times New Roman" w:hAnsi="Verdana" w:cs="Tahoma"/>
          <w:bCs/>
          <w:sz w:val="24"/>
          <w:szCs w:val="24"/>
          <w:lang w:val="en-GB" w:eastAsia="en-GB"/>
        </w:rPr>
        <w:t xml:space="preserve">patient experience and </w:t>
      </w:r>
      <w:r w:rsidRPr="00F9371A">
        <w:rPr>
          <w:rFonts w:ascii="Verdana" w:eastAsia="Times New Roman" w:hAnsi="Verdana" w:cs="Tahoma"/>
          <w:bCs/>
          <w:sz w:val="24"/>
          <w:szCs w:val="24"/>
          <w:lang w:val="en-GB" w:eastAsia="en-GB"/>
        </w:rPr>
        <w:t>concerns</w:t>
      </w:r>
      <w:r w:rsidR="005B4CA5" w:rsidRPr="00F9371A">
        <w:rPr>
          <w:rFonts w:ascii="Verdana" w:eastAsia="Times New Roman" w:hAnsi="Verdana" w:cs="Tahoma"/>
          <w:bCs/>
          <w:sz w:val="24"/>
          <w:szCs w:val="24"/>
          <w:lang w:val="en-GB" w:eastAsia="en-GB"/>
        </w:rPr>
        <w:t xml:space="preserve">, including complaints, patient safety incidents and claims, between </w:t>
      </w:r>
      <w:r w:rsidRPr="00F9371A">
        <w:rPr>
          <w:rFonts w:ascii="Verdana" w:eastAsia="Times New Roman" w:hAnsi="Verdana" w:cs="Tahoma"/>
          <w:bCs/>
          <w:sz w:val="24"/>
          <w:szCs w:val="24"/>
          <w:lang w:val="en-GB" w:eastAsia="en-GB"/>
        </w:rPr>
        <w:t>1 Septe</w:t>
      </w:r>
      <w:r w:rsidR="00D062F6" w:rsidRPr="00F9371A">
        <w:rPr>
          <w:rFonts w:ascii="Verdana" w:eastAsia="Times New Roman" w:hAnsi="Verdana" w:cs="Tahoma"/>
          <w:bCs/>
          <w:sz w:val="24"/>
          <w:szCs w:val="24"/>
          <w:lang w:val="en-GB" w:eastAsia="en-GB"/>
        </w:rPr>
        <w:t xml:space="preserve">mber 2019 up to 31 </w:t>
      </w:r>
      <w:r w:rsidR="005B4CA5" w:rsidRPr="00F9371A">
        <w:rPr>
          <w:rFonts w:ascii="Verdana" w:eastAsia="Times New Roman" w:hAnsi="Verdana" w:cs="Tahoma"/>
          <w:bCs/>
          <w:sz w:val="24"/>
          <w:szCs w:val="24"/>
          <w:lang w:val="en-GB" w:eastAsia="en-GB"/>
        </w:rPr>
        <w:t xml:space="preserve">October 2019. </w:t>
      </w:r>
      <w:r w:rsidR="00D062F6" w:rsidRPr="00F9371A">
        <w:rPr>
          <w:rFonts w:ascii="Verdana" w:eastAsia="Times New Roman" w:hAnsi="Verdana" w:cs="Tahoma"/>
          <w:bCs/>
          <w:sz w:val="24"/>
          <w:szCs w:val="24"/>
          <w:lang w:val="en-GB" w:eastAsia="en-GB"/>
        </w:rPr>
        <w:t>T</w:t>
      </w:r>
      <w:r w:rsidRPr="00F9371A">
        <w:rPr>
          <w:rFonts w:ascii="Verdana" w:eastAsia="Times New Roman" w:hAnsi="Verdana" w:cs="Tahoma"/>
          <w:bCs/>
          <w:sz w:val="24"/>
          <w:szCs w:val="24"/>
          <w:lang w:val="en-GB" w:eastAsia="en-GB"/>
        </w:rPr>
        <w:t xml:space="preserve">he report </w:t>
      </w:r>
      <w:r w:rsidR="005B4CA5" w:rsidRPr="00F9371A">
        <w:rPr>
          <w:rFonts w:ascii="Verdana" w:eastAsia="Times New Roman" w:hAnsi="Verdana" w:cs="Tahoma"/>
          <w:bCs/>
          <w:sz w:val="24"/>
          <w:szCs w:val="24"/>
          <w:lang w:val="en-GB" w:eastAsia="en-GB"/>
        </w:rPr>
        <w:t xml:space="preserve">also </w:t>
      </w:r>
      <w:r w:rsidRPr="00F9371A">
        <w:rPr>
          <w:rFonts w:ascii="Verdana" w:eastAsia="Times New Roman" w:hAnsi="Verdana" w:cs="Tahoma"/>
          <w:bCs/>
          <w:sz w:val="24"/>
          <w:szCs w:val="24"/>
          <w:lang w:val="en-GB" w:eastAsia="en-GB"/>
        </w:rPr>
        <w:t xml:space="preserve">outlines serious incidents reported to Welsh Government and </w:t>
      </w:r>
      <w:r w:rsidR="005B4CA5" w:rsidRPr="00F9371A">
        <w:rPr>
          <w:rFonts w:ascii="Verdana" w:eastAsia="Times New Roman" w:hAnsi="Verdana" w:cs="Tahoma"/>
          <w:bCs/>
          <w:sz w:val="24"/>
          <w:szCs w:val="24"/>
          <w:lang w:val="en-GB" w:eastAsia="en-GB"/>
        </w:rPr>
        <w:t>a Regulation 28 report</w:t>
      </w:r>
      <w:r w:rsidRPr="00F9371A">
        <w:rPr>
          <w:rFonts w:ascii="Verdana" w:eastAsia="Times New Roman" w:hAnsi="Verdana" w:cs="Tahoma"/>
          <w:bCs/>
          <w:sz w:val="24"/>
          <w:szCs w:val="24"/>
          <w:lang w:val="en-GB" w:eastAsia="en-GB"/>
        </w:rPr>
        <w:t xml:space="preserve"> received from Her Majesty’s Coroner.</w:t>
      </w:r>
      <w:r w:rsidR="005B4CA5" w:rsidRPr="00F9371A">
        <w:rPr>
          <w:rFonts w:ascii="Verdana" w:eastAsia="Times New Roman" w:hAnsi="Verdana" w:cs="Tahoma"/>
          <w:bCs/>
          <w:sz w:val="24"/>
          <w:szCs w:val="24"/>
          <w:lang w:val="en-GB" w:eastAsia="en-GB"/>
        </w:rPr>
        <w:t xml:space="preserve">  I</w:t>
      </w:r>
      <w:r w:rsidR="00D062F6" w:rsidRPr="00F9371A">
        <w:rPr>
          <w:rFonts w:ascii="Verdana" w:eastAsia="Times New Roman" w:hAnsi="Verdana" w:cs="Tahoma"/>
          <w:bCs/>
          <w:sz w:val="24"/>
          <w:szCs w:val="24"/>
          <w:lang w:val="en-GB" w:eastAsia="en-GB"/>
        </w:rPr>
        <w:t xml:space="preserve">nformation on the </w:t>
      </w:r>
      <w:r w:rsidRPr="00F9371A">
        <w:rPr>
          <w:rFonts w:ascii="Verdana" w:eastAsia="Times New Roman" w:hAnsi="Verdana" w:cs="Tahoma"/>
          <w:bCs/>
          <w:sz w:val="24"/>
          <w:szCs w:val="24"/>
          <w:lang w:val="en-GB" w:eastAsia="en-GB"/>
        </w:rPr>
        <w:t>current position in relation to the review of patient safety incidents and non-compliance with Patient Safety Solutions notices and alerts</w:t>
      </w:r>
      <w:r w:rsidR="00D062F6" w:rsidRPr="00F9371A">
        <w:rPr>
          <w:rFonts w:ascii="Verdana" w:eastAsia="Times New Roman" w:hAnsi="Verdana" w:cs="Tahoma"/>
          <w:bCs/>
          <w:sz w:val="24"/>
          <w:szCs w:val="24"/>
          <w:lang w:val="en-GB" w:eastAsia="en-GB"/>
        </w:rPr>
        <w:t xml:space="preserve"> is also included.</w:t>
      </w:r>
    </w:p>
    <w:p w:rsidR="00AE3470" w:rsidRPr="00472362" w:rsidRDefault="00AE3470" w:rsidP="005B4CA5">
      <w:pPr>
        <w:spacing w:after="0" w:line="240" w:lineRule="auto"/>
        <w:jc w:val="both"/>
        <w:rPr>
          <w:rFonts w:ascii="Verdana" w:hAnsi="Verdana" w:cs="Arial"/>
          <w:sz w:val="24"/>
          <w:szCs w:val="24"/>
          <w:lang w:val="en-GB"/>
        </w:rPr>
      </w:pPr>
    </w:p>
    <w:p w:rsidR="006A7DA6" w:rsidRPr="00472362" w:rsidRDefault="005A0836" w:rsidP="005B4CA5">
      <w:pPr>
        <w:pStyle w:val="ListParagraph"/>
        <w:numPr>
          <w:ilvl w:val="0"/>
          <w:numId w:val="1"/>
        </w:numPr>
        <w:spacing w:after="0" w:line="240" w:lineRule="auto"/>
        <w:ind w:left="709" w:hanging="709"/>
        <w:jc w:val="both"/>
        <w:rPr>
          <w:rFonts w:ascii="Verdana" w:hAnsi="Verdana" w:cs="Arial"/>
          <w:b/>
          <w:sz w:val="24"/>
          <w:szCs w:val="24"/>
          <w:lang w:val="en-GB"/>
        </w:rPr>
      </w:pPr>
      <w:r w:rsidRPr="00472362">
        <w:rPr>
          <w:rFonts w:ascii="Verdana" w:hAnsi="Verdana" w:cs="Arial"/>
          <w:b/>
          <w:sz w:val="24"/>
          <w:szCs w:val="24"/>
          <w:lang w:val="en-GB"/>
        </w:rPr>
        <w:t xml:space="preserve">SPECIFIC </w:t>
      </w:r>
      <w:r w:rsidR="006A7DA6" w:rsidRPr="00472362">
        <w:rPr>
          <w:rFonts w:ascii="Verdana" w:hAnsi="Verdana" w:cs="Arial"/>
          <w:b/>
          <w:sz w:val="24"/>
          <w:szCs w:val="24"/>
          <w:lang w:val="en-GB"/>
        </w:rPr>
        <w:t>MATTERS FOR CONSIDERATION</w:t>
      </w:r>
      <w:r w:rsidRPr="00472362">
        <w:rPr>
          <w:rFonts w:ascii="Verdana" w:hAnsi="Verdana" w:cs="Arial"/>
          <w:b/>
          <w:sz w:val="24"/>
          <w:szCs w:val="24"/>
          <w:lang w:val="en-GB"/>
        </w:rPr>
        <w:t xml:space="preserve"> BY THIS MEETING (ASSESSMENT) </w:t>
      </w:r>
    </w:p>
    <w:p w:rsidR="0018324E" w:rsidRPr="00472362" w:rsidRDefault="0018324E" w:rsidP="005B4CA5">
      <w:pPr>
        <w:spacing w:after="0" w:line="240" w:lineRule="auto"/>
        <w:jc w:val="both"/>
        <w:rPr>
          <w:rFonts w:ascii="Verdana" w:hAnsi="Verdana" w:cs="Arial"/>
          <w:b/>
          <w:sz w:val="24"/>
          <w:szCs w:val="24"/>
          <w:lang w:val="en-GB"/>
        </w:rPr>
      </w:pPr>
    </w:p>
    <w:p w:rsidR="00EA6227" w:rsidRPr="00EA6227" w:rsidRDefault="005B4CA5" w:rsidP="005B4CA5">
      <w:pPr>
        <w:pStyle w:val="ListParagraph"/>
        <w:numPr>
          <w:ilvl w:val="1"/>
          <w:numId w:val="1"/>
        </w:numPr>
        <w:tabs>
          <w:tab w:val="left" w:pos="0"/>
        </w:tabs>
        <w:spacing w:after="0" w:line="240" w:lineRule="auto"/>
        <w:ind w:left="709" w:hanging="709"/>
        <w:jc w:val="both"/>
        <w:rPr>
          <w:rFonts w:ascii="Verdana" w:hAnsi="Verdana" w:cs="Arial"/>
          <w:sz w:val="24"/>
          <w:szCs w:val="24"/>
          <w:lang w:val="en-GB"/>
        </w:rPr>
      </w:pPr>
      <w:r>
        <w:rPr>
          <w:rFonts w:ascii="Verdana" w:hAnsi="Verdana" w:cs="Arial"/>
          <w:b/>
          <w:sz w:val="24"/>
          <w:szCs w:val="24"/>
          <w:lang w:val="en-GB"/>
        </w:rPr>
        <w:t xml:space="preserve">Patient experience: </w:t>
      </w:r>
    </w:p>
    <w:p w:rsidR="00F9371A" w:rsidRDefault="00F9371A" w:rsidP="00EA6227">
      <w:pPr>
        <w:tabs>
          <w:tab w:val="left" w:pos="0"/>
        </w:tabs>
        <w:spacing w:after="0" w:line="240" w:lineRule="auto"/>
        <w:jc w:val="both"/>
        <w:rPr>
          <w:rFonts w:ascii="Verdana" w:hAnsi="Verdana" w:cs="Arial"/>
          <w:sz w:val="24"/>
          <w:szCs w:val="24"/>
          <w:lang w:val="en-GB"/>
        </w:rPr>
      </w:pPr>
    </w:p>
    <w:p w:rsidR="00A66D38" w:rsidRPr="00EA6227" w:rsidRDefault="005B4CA5" w:rsidP="00EA6227">
      <w:pPr>
        <w:tabs>
          <w:tab w:val="left" w:pos="0"/>
        </w:tabs>
        <w:spacing w:after="0" w:line="240" w:lineRule="auto"/>
        <w:jc w:val="both"/>
        <w:rPr>
          <w:rFonts w:ascii="Verdana" w:hAnsi="Verdana" w:cs="Arial"/>
          <w:sz w:val="24"/>
          <w:szCs w:val="24"/>
          <w:lang w:val="en-GB"/>
        </w:rPr>
      </w:pPr>
      <w:r w:rsidRPr="00EA6227">
        <w:rPr>
          <w:rFonts w:ascii="Verdana" w:hAnsi="Verdana" w:cs="Arial"/>
          <w:sz w:val="24"/>
          <w:szCs w:val="24"/>
          <w:lang w:val="en-GB"/>
        </w:rPr>
        <w:t>Directorates, localities and services currently use a range of methods to capture patient feedback, to help inform service design, planning and</w:t>
      </w:r>
      <w:r w:rsidR="0018324E" w:rsidRPr="00EA6227">
        <w:rPr>
          <w:rFonts w:ascii="Verdana" w:hAnsi="Verdana" w:cs="Arial"/>
          <w:sz w:val="24"/>
          <w:szCs w:val="24"/>
          <w:lang w:val="en-GB"/>
        </w:rPr>
        <w:t xml:space="preserve"> </w:t>
      </w:r>
      <w:r w:rsidRPr="00EA6227">
        <w:rPr>
          <w:rFonts w:ascii="Verdana" w:hAnsi="Verdana" w:cs="Arial"/>
          <w:sz w:val="24"/>
          <w:szCs w:val="24"/>
          <w:lang w:val="en-GB"/>
        </w:rPr>
        <w:t>evaluation</w:t>
      </w:r>
      <w:r w:rsidR="00D273F5" w:rsidRPr="00EA6227">
        <w:rPr>
          <w:rFonts w:ascii="Verdana" w:hAnsi="Verdana" w:cs="Arial"/>
          <w:sz w:val="24"/>
          <w:szCs w:val="24"/>
          <w:lang w:val="en-GB"/>
        </w:rPr>
        <w:t xml:space="preserve">. </w:t>
      </w:r>
      <w:r w:rsidR="00EA6227">
        <w:rPr>
          <w:rFonts w:ascii="Verdana" w:hAnsi="Verdana" w:cs="Arial"/>
          <w:sz w:val="24"/>
          <w:szCs w:val="24"/>
          <w:lang w:val="en-GB"/>
        </w:rPr>
        <w:t xml:space="preserve">The examples below highlight </w:t>
      </w:r>
      <w:r w:rsidR="0067432B">
        <w:rPr>
          <w:rFonts w:ascii="Verdana" w:hAnsi="Verdana" w:cs="Arial"/>
          <w:sz w:val="24"/>
          <w:szCs w:val="24"/>
          <w:lang w:val="en-GB"/>
        </w:rPr>
        <w:t xml:space="preserve">some of </w:t>
      </w:r>
      <w:r w:rsidR="00EA6227">
        <w:rPr>
          <w:rFonts w:ascii="Verdana" w:hAnsi="Verdana" w:cs="Arial"/>
          <w:sz w:val="24"/>
          <w:szCs w:val="24"/>
          <w:lang w:val="en-GB"/>
        </w:rPr>
        <w:t>the way</w:t>
      </w:r>
      <w:r w:rsidR="0067432B">
        <w:rPr>
          <w:rFonts w:ascii="Verdana" w:hAnsi="Verdana" w:cs="Arial"/>
          <w:sz w:val="24"/>
          <w:szCs w:val="24"/>
          <w:lang w:val="en-GB"/>
        </w:rPr>
        <w:t>s</w:t>
      </w:r>
      <w:r w:rsidR="00EA6227">
        <w:rPr>
          <w:rFonts w:ascii="Verdana" w:hAnsi="Verdana" w:cs="Arial"/>
          <w:sz w:val="24"/>
          <w:szCs w:val="24"/>
          <w:lang w:val="en-GB"/>
        </w:rPr>
        <w:t xml:space="preserve"> in which the Health Board hears from the people accessing services:    </w:t>
      </w:r>
    </w:p>
    <w:p w:rsidR="0018324E" w:rsidRPr="00472362" w:rsidRDefault="0018324E" w:rsidP="005B4CA5">
      <w:pPr>
        <w:pStyle w:val="ListParagraph"/>
        <w:tabs>
          <w:tab w:val="left" w:pos="0"/>
        </w:tabs>
        <w:spacing w:after="0" w:line="240" w:lineRule="auto"/>
        <w:ind w:left="862"/>
        <w:jc w:val="both"/>
        <w:rPr>
          <w:rFonts w:ascii="Verdana" w:hAnsi="Verdana" w:cs="Arial"/>
          <w:b/>
          <w:sz w:val="24"/>
          <w:szCs w:val="24"/>
          <w:lang w:val="en-GB"/>
        </w:rPr>
      </w:pPr>
    </w:p>
    <w:p w:rsidR="009D104E" w:rsidRPr="009D104E" w:rsidRDefault="00A66D38" w:rsidP="009D104E">
      <w:pPr>
        <w:pStyle w:val="ListParagraph"/>
        <w:numPr>
          <w:ilvl w:val="2"/>
          <w:numId w:val="1"/>
        </w:numPr>
        <w:spacing w:after="0" w:line="240" w:lineRule="auto"/>
        <w:jc w:val="both"/>
        <w:rPr>
          <w:rFonts w:ascii="Verdana" w:hAnsi="Verdana" w:cs="Arial"/>
          <w:b/>
          <w:sz w:val="24"/>
          <w:szCs w:val="24"/>
          <w:lang w:val="en-GB"/>
        </w:rPr>
      </w:pPr>
      <w:r w:rsidRPr="00393678">
        <w:rPr>
          <w:rFonts w:ascii="Verdana" w:hAnsi="Verdana"/>
          <w:sz w:val="24"/>
          <w:lang w:val="en-GB"/>
        </w:rPr>
        <w:t>Have your Say</w:t>
      </w:r>
      <w:r w:rsidR="00393678">
        <w:rPr>
          <w:rFonts w:ascii="Verdana" w:hAnsi="Verdana"/>
          <w:sz w:val="24"/>
          <w:lang w:val="en-GB"/>
        </w:rPr>
        <w:t xml:space="preserve"> cards are available in all outpatient</w:t>
      </w:r>
      <w:r w:rsidRPr="00393678">
        <w:rPr>
          <w:rFonts w:ascii="Verdana" w:hAnsi="Verdana"/>
          <w:sz w:val="24"/>
          <w:lang w:val="en-GB"/>
        </w:rPr>
        <w:t xml:space="preserve"> departme</w:t>
      </w:r>
      <w:r w:rsidR="00D32344">
        <w:rPr>
          <w:rFonts w:ascii="Verdana" w:hAnsi="Verdana"/>
          <w:sz w:val="24"/>
          <w:lang w:val="en-GB"/>
        </w:rPr>
        <w:t>nts and main reception</w:t>
      </w:r>
      <w:r w:rsidR="00393678">
        <w:rPr>
          <w:rFonts w:ascii="Verdana" w:hAnsi="Verdana"/>
          <w:sz w:val="24"/>
          <w:lang w:val="en-GB"/>
        </w:rPr>
        <w:t xml:space="preserve"> areas. Feedback is collated and regularly shared to help inform service improvement. </w:t>
      </w:r>
    </w:p>
    <w:p w:rsidR="009D104E" w:rsidRPr="009D104E" w:rsidRDefault="009D104E" w:rsidP="009D104E">
      <w:pPr>
        <w:pStyle w:val="ListParagraph"/>
        <w:numPr>
          <w:ilvl w:val="2"/>
          <w:numId w:val="1"/>
        </w:numPr>
        <w:spacing w:after="0" w:line="240" w:lineRule="auto"/>
        <w:jc w:val="both"/>
        <w:rPr>
          <w:rFonts w:ascii="Verdana" w:hAnsi="Verdana" w:cs="Arial"/>
          <w:b/>
          <w:sz w:val="24"/>
          <w:szCs w:val="24"/>
          <w:lang w:val="en-GB"/>
        </w:rPr>
      </w:pPr>
      <w:r w:rsidRPr="009D104E">
        <w:rPr>
          <w:rFonts w:ascii="Verdana" w:hAnsi="Verdana"/>
          <w:sz w:val="24"/>
          <w:lang w:val="en-GB"/>
        </w:rPr>
        <w:t>Patient Stories, s</w:t>
      </w:r>
      <w:r w:rsidRPr="009D104E">
        <w:rPr>
          <w:rFonts w:ascii="Verdana" w:hAnsi="Verdana" w:cs="Verdana"/>
          <w:sz w:val="24"/>
          <w:lang w:val="en-GB"/>
        </w:rPr>
        <w:t xml:space="preserve">pecific service questionnaires and suggestion boxes </w:t>
      </w:r>
    </w:p>
    <w:p w:rsidR="009D104E" w:rsidRPr="009D104E" w:rsidRDefault="00A66D38" w:rsidP="009D104E">
      <w:pPr>
        <w:pStyle w:val="ListParagraph"/>
        <w:numPr>
          <w:ilvl w:val="2"/>
          <w:numId w:val="1"/>
        </w:numPr>
        <w:spacing w:after="0" w:line="240" w:lineRule="auto"/>
        <w:jc w:val="both"/>
        <w:rPr>
          <w:rFonts w:ascii="Verdana" w:hAnsi="Verdana" w:cs="Arial"/>
          <w:b/>
          <w:sz w:val="24"/>
          <w:szCs w:val="24"/>
          <w:lang w:val="en-GB"/>
        </w:rPr>
      </w:pPr>
      <w:r w:rsidRPr="009D104E">
        <w:rPr>
          <w:rFonts w:ascii="Verdana" w:hAnsi="Verdana"/>
          <w:sz w:val="24"/>
          <w:lang w:val="en-GB"/>
        </w:rPr>
        <w:t>C</w:t>
      </w:r>
      <w:r w:rsidR="001F12FC" w:rsidRPr="009D104E">
        <w:rPr>
          <w:rFonts w:ascii="Verdana" w:hAnsi="Verdana"/>
          <w:sz w:val="24"/>
          <w:lang w:val="en-GB"/>
        </w:rPr>
        <w:t>are to Share c</w:t>
      </w:r>
      <w:r w:rsidRPr="009D104E">
        <w:rPr>
          <w:rFonts w:ascii="Verdana" w:hAnsi="Verdana"/>
          <w:sz w:val="24"/>
          <w:lang w:val="en-GB"/>
        </w:rPr>
        <w:t>linics</w:t>
      </w:r>
      <w:r w:rsidR="001F12FC" w:rsidRPr="009D104E">
        <w:rPr>
          <w:rFonts w:ascii="Verdana" w:hAnsi="Verdana"/>
          <w:b/>
          <w:sz w:val="24"/>
          <w:lang w:val="en-GB"/>
        </w:rPr>
        <w:t xml:space="preserve"> </w:t>
      </w:r>
      <w:r w:rsidRPr="009D104E">
        <w:rPr>
          <w:rFonts w:ascii="Verdana" w:hAnsi="Verdana"/>
          <w:sz w:val="24"/>
          <w:lang w:val="en-GB"/>
        </w:rPr>
        <w:t xml:space="preserve">provide an opportunity for </w:t>
      </w:r>
      <w:r w:rsidR="001F12FC" w:rsidRPr="009D104E">
        <w:rPr>
          <w:rFonts w:ascii="Verdana" w:hAnsi="Verdana"/>
          <w:sz w:val="24"/>
          <w:lang w:val="en-GB"/>
        </w:rPr>
        <w:t>patients</w:t>
      </w:r>
      <w:r w:rsidRPr="009D104E">
        <w:rPr>
          <w:rFonts w:ascii="Verdana" w:hAnsi="Verdana"/>
          <w:sz w:val="24"/>
          <w:lang w:val="en-GB"/>
        </w:rPr>
        <w:t xml:space="preserve"> and relat</w:t>
      </w:r>
      <w:r w:rsidR="001F12FC" w:rsidRPr="009D104E">
        <w:rPr>
          <w:rFonts w:ascii="Verdana" w:hAnsi="Verdana"/>
          <w:sz w:val="24"/>
          <w:lang w:val="en-GB"/>
        </w:rPr>
        <w:t xml:space="preserve">ives to give real time feedback, </w:t>
      </w:r>
      <w:r w:rsidRPr="009D104E">
        <w:rPr>
          <w:rFonts w:ascii="Verdana" w:hAnsi="Verdana"/>
          <w:sz w:val="24"/>
          <w:lang w:val="en-GB"/>
        </w:rPr>
        <w:t xml:space="preserve">discuss and resolve any issues </w:t>
      </w:r>
      <w:r w:rsidR="001F12FC" w:rsidRPr="009D104E">
        <w:rPr>
          <w:rFonts w:ascii="Verdana" w:hAnsi="Verdana"/>
          <w:sz w:val="24"/>
          <w:lang w:val="en-GB"/>
        </w:rPr>
        <w:t xml:space="preserve">immediately </w:t>
      </w:r>
    </w:p>
    <w:p w:rsidR="001F12FC" w:rsidRPr="009D104E" w:rsidRDefault="009D104E" w:rsidP="009D104E">
      <w:pPr>
        <w:pStyle w:val="ListParagraph"/>
        <w:numPr>
          <w:ilvl w:val="2"/>
          <w:numId w:val="1"/>
        </w:numPr>
        <w:spacing w:after="0" w:line="240" w:lineRule="auto"/>
        <w:jc w:val="both"/>
        <w:rPr>
          <w:rFonts w:ascii="Verdana" w:hAnsi="Verdana" w:cs="Arial"/>
          <w:b/>
          <w:sz w:val="24"/>
          <w:szCs w:val="24"/>
          <w:lang w:val="en-GB"/>
        </w:rPr>
      </w:pPr>
      <w:r>
        <w:rPr>
          <w:rFonts w:ascii="Verdana" w:hAnsi="Verdana"/>
          <w:sz w:val="24"/>
          <w:lang w:val="en-GB"/>
        </w:rPr>
        <w:t>Social m</w:t>
      </w:r>
      <w:r w:rsidR="00A66D38" w:rsidRPr="009D104E">
        <w:rPr>
          <w:rFonts w:ascii="Verdana" w:hAnsi="Verdana"/>
          <w:sz w:val="24"/>
          <w:lang w:val="en-GB"/>
        </w:rPr>
        <w:t>edia</w:t>
      </w:r>
      <w:r>
        <w:rPr>
          <w:rFonts w:ascii="Verdana" w:hAnsi="Verdana"/>
          <w:sz w:val="24"/>
          <w:lang w:val="en-GB"/>
        </w:rPr>
        <w:t>, t</w:t>
      </w:r>
      <w:r w:rsidR="00A66D38" w:rsidRPr="009D104E">
        <w:rPr>
          <w:rFonts w:ascii="Verdana" w:hAnsi="Verdana"/>
          <w:sz w:val="24"/>
          <w:lang w:val="en-GB"/>
        </w:rPr>
        <w:t>hank</w:t>
      </w:r>
      <w:r w:rsidR="001F12FC" w:rsidRPr="009D104E">
        <w:rPr>
          <w:rFonts w:ascii="Verdana" w:hAnsi="Verdana"/>
          <w:sz w:val="24"/>
          <w:lang w:val="en-GB"/>
        </w:rPr>
        <w:t xml:space="preserve"> you letters &amp; compliment cards</w:t>
      </w:r>
      <w:r w:rsidR="00A66D38" w:rsidRPr="009D104E">
        <w:rPr>
          <w:rFonts w:ascii="Verdana" w:hAnsi="Verdana"/>
          <w:sz w:val="24"/>
          <w:lang w:val="en-GB"/>
        </w:rPr>
        <w:t xml:space="preserve"> </w:t>
      </w:r>
    </w:p>
    <w:p w:rsidR="0067432B" w:rsidRPr="00393678" w:rsidRDefault="0067432B" w:rsidP="0067432B">
      <w:pPr>
        <w:pStyle w:val="ListParagraph"/>
        <w:numPr>
          <w:ilvl w:val="2"/>
          <w:numId w:val="1"/>
        </w:numPr>
        <w:spacing w:after="0" w:line="240" w:lineRule="auto"/>
        <w:jc w:val="both"/>
        <w:rPr>
          <w:rFonts w:ascii="Verdana" w:hAnsi="Verdana" w:cs="Arial"/>
          <w:b/>
          <w:sz w:val="24"/>
          <w:szCs w:val="24"/>
          <w:lang w:val="en-GB"/>
        </w:rPr>
      </w:pPr>
      <w:r w:rsidRPr="00471735">
        <w:rPr>
          <w:rFonts w:ascii="Verdana" w:hAnsi="Verdana"/>
          <w:sz w:val="24"/>
          <w:lang w:val="en-GB"/>
        </w:rPr>
        <w:t xml:space="preserve">Whilst the Health &amp; Care Standards Patient Questionnaire is </w:t>
      </w:r>
      <w:r>
        <w:rPr>
          <w:rFonts w:ascii="Verdana" w:hAnsi="Verdana"/>
          <w:sz w:val="24"/>
          <w:lang w:val="en-GB"/>
        </w:rPr>
        <w:t xml:space="preserve">a </w:t>
      </w:r>
      <w:r w:rsidRPr="00471735">
        <w:rPr>
          <w:rFonts w:ascii="Verdana" w:hAnsi="Verdana"/>
          <w:sz w:val="24"/>
          <w:lang w:val="en-GB"/>
        </w:rPr>
        <w:t>sta</w:t>
      </w:r>
      <w:r>
        <w:rPr>
          <w:rFonts w:ascii="Verdana" w:hAnsi="Verdana"/>
          <w:sz w:val="24"/>
          <w:lang w:val="en-GB"/>
        </w:rPr>
        <w:t xml:space="preserve">ndardised all Wales approach and repeated monthly, Quality &amp; Safety Committee has identified the need for the questions to be reviewed in terms of their applicability. The advent of the Quality and Engagement Bill will also result in the need for change. </w:t>
      </w:r>
    </w:p>
    <w:p w:rsidR="0067432B" w:rsidRDefault="0067432B" w:rsidP="0067432B">
      <w:pPr>
        <w:tabs>
          <w:tab w:val="left" w:pos="142"/>
        </w:tabs>
        <w:spacing w:after="0" w:line="240" w:lineRule="auto"/>
        <w:jc w:val="both"/>
        <w:rPr>
          <w:rFonts w:ascii="Verdana" w:hAnsi="Verdana" w:cs="Arial"/>
          <w:sz w:val="24"/>
          <w:szCs w:val="24"/>
          <w:lang w:val="en-GB"/>
        </w:rPr>
      </w:pPr>
    </w:p>
    <w:p w:rsidR="0067432B" w:rsidRDefault="0067432B" w:rsidP="0067432B">
      <w:pPr>
        <w:autoSpaceDE w:val="0"/>
        <w:autoSpaceDN w:val="0"/>
        <w:adjustRightInd w:val="0"/>
        <w:spacing w:after="0" w:line="240" w:lineRule="auto"/>
        <w:jc w:val="both"/>
        <w:rPr>
          <w:rFonts w:ascii="Verdana" w:hAnsi="Verdana"/>
          <w:kern w:val="24"/>
          <w:sz w:val="24"/>
        </w:rPr>
      </w:pPr>
      <w:r>
        <w:rPr>
          <w:rFonts w:ascii="Verdana" w:eastAsia="Verdana" w:hAnsi="Verdana" w:cs="Arial"/>
          <w:sz w:val="24"/>
        </w:rPr>
        <w:t xml:space="preserve">Whilst </w:t>
      </w:r>
      <w:r>
        <w:rPr>
          <w:rFonts w:ascii="Verdana" w:hAnsi="Verdana"/>
          <w:kern w:val="24"/>
          <w:sz w:val="24"/>
        </w:rPr>
        <w:t>there is not a single system within the Health Board to support systematic identification of patient experience,</w:t>
      </w:r>
      <w:r w:rsidRPr="00E271AF">
        <w:rPr>
          <w:rFonts w:ascii="Verdana" w:hAnsi="Verdana"/>
          <w:kern w:val="24"/>
          <w:sz w:val="24"/>
        </w:rPr>
        <w:t xml:space="preserve"> </w:t>
      </w:r>
      <w:r>
        <w:rPr>
          <w:rFonts w:ascii="Verdana" w:hAnsi="Verdana"/>
          <w:kern w:val="24"/>
          <w:sz w:val="24"/>
        </w:rPr>
        <w:t xml:space="preserve">there are 2 main approaches already established that pre-date the Bridgend boundary change and exist in different parts of the organisation, these are real time surveys and the Friends and Family Test (FFT):   </w:t>
      </w:r>
    </w:p>
    <w:p w:rsidR="0067432B" w:rsidRDefault="0067432B" w:rsidP="0067432B">
      <w:pPr>
        <w:autoSpaceDE w:val="0"/>
        <w:autoSpaceDN w:val="0"/>
        <w:adjustRightInd w:val="0"/>
        <w:spacing w:after="0" w:line="240" w:lineRule="auto"/>
        <w:jc w:val="both"/>
        <w:rPr>
          <w:rFonts w:ascii="Verdana" w:hAnsi="Verdana"/>
          <w:kern w:val="24"/>
          <w:sz w:val="24"/>
        </w:rPr>
      </w:pPr>
    </w:p>
    <w:p w:rsidR="00D32344" w:rsidRPr="00D32344" w:rsidRDefault="0067432B" w:rsidP="0067432B">
      <w:pPr>
        <w:pStyle w:val="ListParagraph"/>
        <w:numPr>
          <w:ilvl w:val="2"/>
          <w:numId w:val="1"/>
        </w:numPr>
        <w:spacing w:after="0" w:line="240" w:lineRule="auto"/>
        <w:jc w:val="both"/>
        <w:rPr>
          <w:rFonts w:ascii="Verdana" w:hAnsi="Verdana" w:cs="Arial"/>
          <w:b/>
          <w:sz w:val="24"/>
          <w:szCs w:val="24"/>
          <w:lang w:val="en-GB"/>
        </w:rPr>
      </w:pPr>
      <w:r>
        <w:rPr>
          <w:rFonts w:ascii="Verdana" w:hAnsi="Verdana" w:cs="Arial"/>
          <w:sz w:val="24"/>
          <w:szCs w:val="24"/>
          <w:lang w:val="en-GB"/>
        </w:rPr>
        <w:t xml:space="preserve">The ‘friends and family test’ was well established within the Princess of Wales Hospital, however, the external support for this service ceased when the boundary change occurred. Whilst the paper based collection </w:t>
      </w:r>
      <w:r>
        <w:rPr>
          <w:rFonts w:ascii="Verdana" w:hAnsi="Verdana" w:cs="Arial"/>
          <w:sz w:val="24"/>
          <w:szCs w:val="24"/>
          <w:lang w:val="en-GB"/>
        </w:rPr>
        <w:lastRenderedPageBreak/>
        <w:t xml:space="preserve">has continued, the opportunity to collate, analyse and utilise the feedback has lessened.  </w:t>
      </w:r>
    </w:p>
    <w:p w:rsidR="0067432B" w:rsidRDefault="0067432B" w:rsidP="00D32344">
      <w:pPr>
        <w:pStyle w:val="ListParagraph"/>
        <w:spacing w:after="0" w:line="240" w:lineRule="auto"/>
        <w:jc w:val="both"/>
        <w:rPr>
          <w:rFonts w:ascii="Verdana" w:hAnsi="Verdana" w:cs="Arial"/>
          <w:sz w:val="24"/>
          <w:szCs w:val="24"/>
          <w:lang w:val="en-GB"/>
        </w:rPr>
      </w:pPr>
      <w:r>
        <w:rPr>
          <w:rFonts w:ascii="Verdana" w:hAnsi="Verdana" w:cs="Arial"/>
          <w:sz w:val="24"/>
          <w:szCs w:val="24"/>
          <w:lang w:val="en-GB"/>
        </w:rPr>
        <w:t>Colleagues within Princess of Wales greatly valued the friends and family test and have been instrumental in identifying its potential benefits within the new organisation.</w:t>
      </w:r>
      <w:r w:rsidR="00A432E0">
        <w:rPr>
          <w:rFonts w:ascii="Verdana" w:hAnsi="Verdana" w:cs="Arial"/>
          <w:sz w:val="24"/>
          <w:szCs w:val="24"/>
          <w:lang w:val="en-GB"/>
        </w:rPr>
        <w:t xml:space="preserve"> The</w:t>
      </w:r>
      <w:r w:rsidR="00A432E0" w:rsidRPr="00EA6227">
        <w:rPr>
          <w:rFonts w:ascii="Verdana" w:hAnsi="Verdana" w:cs="Arial"/>
          <w:sz w:val="24"/>
          <w:szCs w:val="24"/>
          <w:lang w:val="en-GB"/>
        </w:rPr>
        <w:t xml:space="preserve"> themes and </w:t>
      </w:r>
      <w:r w:rsidR="00A432E0">
        <w:rPr>
          <w:rFonts w:ascii="Verdana" w:hAnsi="Verdana" w:cs="Arial"/>
          <w:sz w:val="24"/>
          <w:szCs w:val="24"/>
          <w:lang w:val="en-GB"/>
        </w:rPr>
        <w:t xml:space="preserve">remedial </w:t>
      </w:r>
      <w:r w:rsidR="00A432E0" w:rsidRPr="00EA6227">
        <w:rPr>
          <w:rFonts w:ascii="Verdana" w:hAnsi="Verdana" w:cs="Arial"/>
          <w:sz w:val="24"/>
          <w:szCs w:val="24"/>
          <w:lang w:val="en-GB"/>
        </w:rPr>
        <w:t xml:space="preserve">actions taken </w:t>
      </w:r>
      <w:r w:rsidR="00A432E0">
        <w:rPr>
          <w:rFonts w:ascii="Verdana" w:hAnsi="Verdana" w:cs="Arial"/>
          <w:sz w:val="24"/>
          <w:szCs w:val="24"/>
          <w:lang w:val="en-GB"/>
        </w:rPr>
        <w:t>by</w:t>
      </w:r>
      <w:r w:rsidR="00D32344">
        <w:rPr>
          <w:rFonts w:ascii="Verdana" w:hAnsi="Verdana" w:cs="Arial"/>
          <w:sz w:val="24"/>
          <w:szCs w:val="24"/>
          <w:lang w:val="en-GB"/>
        </w:rPr>
        <w:t xml:space="preserve"> </w:t>
      </w:r>
      <w:r w:rsidR="00A432E0">
        <w:rPr>
          <w:rFonts w:ascii="Verdana" w:hAnsi="Verdana" w:cs="Arial"/>
          <w:sz w:val="24"/>
          <w:szCs w:val="24"/>
          <w:lang w:val="en-GB"/>
        </w:rPr>
        <w:t xml:space="preserve">service are included in </w:t>
      </w:r>
      <w:r w:rsidR="00A432E0" w:rsidRPr="004C22C4">
        <w:rPr>
          <w:rFonts w:ascii="Verdana" w:hAnsi="Verdana" w:cs="Arial"/>
          <w:b/>
          <w:sz w:val="24"/>
          <w:szCs w:val="24"/>
          <w:lang w:val="en-GB"/>
        </w:rPr>
        <w:t>appendix 1</w:t>
      </w:r>
      <w:r w:rsidR="00A432E0" w:rsidRPr="00EA6227">
        <w:rPr>
          <w:rFonts w:ascii="Verdana" w:hAnsi="Verdana" w:cs="Arial"/>
          <w:sz w:val="24"/>
          <w:szCs w:val="24"/>
          <w:lang w:val="en-GB"/>
        </w:rPr>
        <w:t>.</w:t>
      </w:r>
    </w:p>
    <w:p w:rsidR="00D32344" w:rsidRPr="00471735" w:rsidRDefault="00D32344" w:rsidP="00D32344">
      <w:pPr>
        <w:pStyle w:val="ListParagraph"/>
        <w:spacing w:after="0" w:line="240" w:lineRule="auto"/>
        <w:jc w:val="both"/>
        <w:rPr>
          <w:rFonts w:ascii="Verdana" w:hAnsi="Verdana" w:cs="Arial"/>
          <w:b/>
          <w:sz w:val="24"/>
          <w:szCs w:val="24"/>
          <w:lang w:val="en-GB"/>
        </w:rPr>
      </w:pPr>
    </w:p>
    <w:p w:rsidR="0067432B" w:rsidRPr="00471735" w:rsidRDefault="0067432B" w:rsidP="0067432B">
      <w:pPr>
        <w:pStyle w:val="ListParagraph"/>
        <w:numPr>
          <w:ilvl w:val="2"/>
          <w:numId w:val="1"/>
        </w:numPr>
        <w:spacing w:after="0" w:line="240" w:lineRule="auto"/>
        <w:jc w:val="both"/>
        <w:rPr>
          <w:rFonts w:ascii="Verdana" w:hAnsi="Verdana" w:cs="Arial"/>
          <w:b/>
          <w:sz w:val="24"/>
          <w:szCs w:val="24"/>
          <w:lang w:val="en-GB"/>
        </w:rPr>
      </w:pPr>
      <w:r w:rsidRPr="00EA6227">
        <w:rPr>
          <w:rFonts w:ascii="Verdana" w:hAnsi="Verdana" w:cs="Arial"/>
          <w:sz w:val="24"/>
          <w:szCs w:val="24"/>
          <w:lang w:val="en-GB"/>
        </w:rPr>
        <w:t>Real time</w:t>
      </w:r>
      <w:r>
        <w:rPr>
          <w:rFonts w:ascii="Verdana" w:hAnsi="Verdana" w:cs="Arial"/>
          <w:b/>
          <w:sz w:val="24"/>
          <w:szCs w:val="24"/>
          <w:lang w:val="en-GB"/>
        </w:rPr>
        <w:t xml:space="preserve"> </w:t>
      </w:r>
      <w:r w:rsidRPr="00EA6227">
        <w:rPr>
          <w:rFonts w:ascii="Verdana" w:hAnsi="Verdana" w:cs="Arial"/>
          <w:sz w:val="24"/>
          <w:szCs w:val="24"/>
          <w:lang w:val="en-GB"/>
        </w:rPr>
        <w:t xml:space="preserve">surveys are currently undertaken </w:t>
      </w:r>
      <w:r>
        <w:rPr>
          <w:rFonts w:ascii="Verdana" w:hAnsi="Verdana" w:cs="Arial"/>
          <w:sz w:val="24"/>
          <w:szCs w:val="24"/>
          <w:lang w:val="en-GB"/>
        </w:rPr>
        <w:t>within maternity services and ward 7 at Prince Charles Hospital, m</w:t>
      </w:r>
      <w:r w:rsidRPr="00EA6227">
        <w:rPr>
          <w:rFonts w:ascii="Verdana" w:hAnsi="Verdana" w:cs="Arial"/>
          <w:sz w:val="24"/>
          <w:szCs w:val="24"/>
          <w:lang w:val="en-GB"/>
        </w:rPr>
        <w:t>ental</w:t>
      </w:r>
      <w:r>
        <w:rPr>
          <w:rFonts w:ascii="Verdana" w:hAnsi="Verdana" w:cs="Arial"/>
          <w:sz w:val="24"/>
          <w:szCs w:val="24"/>
          <w:lang w:val="en-GB"/>
        </w:rPr>
        <w:t xml:space="preserve"> h</w:t>
      </w:r>
      <w:r w:rsidRPr="00EA6227">
        <w:rPr>
          <w:rFonts w:ascii="Verdana" w:hAnsi="Verdana" w:cs="Arial"/>
          <w:sz w:val="24"/>
          <w:szCs w:val="24"/>
          <w:lang w:val="en-GB"/>
        </w:rPr>
        <w:t xml:space="preserve">ealth </w:t>
      </w:r>
      <w:r>
        <w:rPr>
          <w:rFonts w:ascii="Verdana" w:hAnsi="Verdana" w:cs="Arial"/>
          <w:sz w:val="24"/>
          <w:szCs w:val="24"/>
          <w:lang w:val="en-GB"/>
        </w:rPr>
        <w:t>in Royal Glamorgan Hospital</w:t>
      </w:r>
      <w:r w:rsidRPr="00EA6227">
        <w:rPr>
          <w:rFonts w:ascii="Verdana" w:hAnsi="Verdana" w:cs="Arial"/>
          <w:sz w:val="24"/>
          <w:szCs w:val="24"/>
          <w:lang w:val="en-GB"/>
        </w:rPr>
        <w:t xml:space="preserve">, </w:t>
      </w:r>
      <w:r>
        <w:rPr>
          <w:rFonts w:ascii="Verdana" w:hAnsi="Verdana" w:cs="Arial"/>
          <w:sz w:val="24"/>
          <w:szCs w:val="24"/>
          <w:lang w:val="en-GB"/>
        </w:rPr>
        <w:t xml:space="preserve">and the Emergency Departments in both </w:t>
      </w:r>
      <w:r w:rsidRPr="00EA6227">
        <w:rPr>
          <w:rFonts w:ascii="Verdana" w:hAnsi="Verdana" w:cs="Arial"/>
          <w:sz w:val="24"/>
          <w:szCs w:val="24"/>
          <w:lang w:val="en-GB"/>
        </w:rPr>
        <w:t xml:space="preserve">sites.  </w:t>
      </w:r>
      <w:r>
        <w:rPr>
          <w:rFonts w:ascii="Verdana" w:hAnsi="Verdana" w:cs="Arial"/>
          <w:sz w:val="24"/>
          <w:szCs w:val="24"/>
          <w:lang w:val="en-GB"/>
        </w:rPr>
        <w:t>The</w:t>
      </w:r>
      <w:r w:rsidRPr="00EA6227">
        <w:rPr>
          <w:rFonts w:ascii="Verdana" w:hAnsi="Verdana" w:cs="Arial"/>
          <w:sz w:val="24"/>
          <w:szCs w:val="24"/>
          <w:lang w:val="en-GB"/>
        </w:rPr>
        <w:t xml:space="preserve"> themes and </w:t>
      </w:r>
      <w:r>
        <w:rPr>
          <w:rFonts w:ascii="Verdana" w:hAnsi="Verdana" w:cs="Arial"/>
          <w:sz w:val="24"/>
          <w:szCs w:val="24"/>
          <w:lang w:val="en-GB"/>
        </w:rPr>
        <w:t xml:space="preserve">remedial </w:t>
      </w:r>
      <w:r w:rsidRPr="00EA6227">
        <w:rPr>
          <w:rFonts w:ascii="Verdana" w:hAnsi="Verdana" w:cs="Arial"/>
          <w:sz w:val="24"/>
          <w:szCs w:val="24"/>
          <w:lang w:val="en-GB"/>
        </w:rPr>
        <w:t xml:space="preserve">actions taken </w:t>
      </w:r>
      <w:r>
        <w:rPr>
          <w:rFonts w:ascii="Verdana" w:hAnsi="Verdana" w:cs="Arial"/>
          <w:sz w:val="24"/>
          <w:szCs w:val="24"/>
          <w:lang w:val="en-GB"/>
        </w:rPr>
        <w:t xml:space="preserve">by service are included in </w:t>
      </w:r>
      <w:r w:rsidRPr="004C22C4">
        <w:rPr>
          <w:rFonts w:ascii="Verdana" w:hAnsi="Verdana" w:cs="Arial"/>
          <w:b/>
          <w:sz w:val="24"/>
          <w:szCs w:val="24"/>
          <w:lang w:val="en-GB"/>
        </w:rPr>
        <w:t>appendix 1</w:t>
      </w:r>
      <w:r w:rsidRPr="00EA6227">
        <w:rPr>
          <w:rFonts w:ascii="Verdana" w:hAnsi="Verdana" w:cs="Arial"/>
          <w:sz w:val="24"/>
          <w:szCs w:val="24"/>
          <w:lang w:val="en-GB"/>
        </w:rPr>
        <w:t>.</w:t>
      </w:r>
    </w:p>
    <w:p w:rsidR="0067432B" w:rsidRPr="009D104E" w:rsidRDefault="0067432B" w:rsidP="0067432B">
      <w:pPr>
        <w:tabs>
          <w:tab w:val="left" w:pos="142"/>
        </w:tabs>
        <w:spacing w:after="0" w:line="240" w:lineRule="auto"/>
        <w:jc w:val="both"/>
        <w:rPr>
          <w:rFonts w:ascii="Verdana" w:eastAsia="Times New Roman" w:hAnsi="Verdana" w:cs="Arial"/>
          <w:b/>
          <w:sz w:val="24"/>
          <w:szCs w:val="24"/>
          <w:lang w:val="en-GB" w:eastAsia="en-GB"/>
        </w:rPr>
      </w:pPr>
    </w:p>
    <w:p w:rsidR="001F12FC" w:rsidRDefault="0067432B" w:rsidP="001F12FC">
      <w:pPr>
        <w:tabs>
          <w:tab w:val="left" w:pos="142"/>
        </w:tabs>
        <w:spacing w:after="0" w:line="240" w:lineRule="auto"/>
        <w:jc w:val="both"/>
        <w:rPr>
          <w:rFonts w:ascii="Verdana" w:eastAsiaTheme="minorEastAsia" w:hAnsi="Verdana" w:cs="Arial"/>
          <w:color w:val="000000" w:themeColor="text1"/>
          <w:kern w:val="24"/>
          <w:sz w:val="24"/>
          <w:szCs w:val="24"/>
        </w:rPr>
      </w:pPr>
      <w:r w:rsidRPr="00CC7ABB">
        <w:rPr>
          <w:rFonts w:ascii="Verdana" w:eastAsiaTheme="minorEastAsia" w:hAnsi="Verdana" w:cs="Arial"/>
          <w:color w:val="000000" w:themeColor="text1"/>
          <w:kern w:val="24"/>
          <w:sz w:val="24"/>
        </w:rPr>
        <w:t xml:space="preserve">Given the imperative to establish a systematic, comprehensive </w:t>
      </w:r>
      <w:r w:rsidRPr="00CC7ABB">
        <w:rPr>
          <w:rFonts w:ascii="Verdana" w:eastAsiaTheme="minorEastAsia" w:hAnsi="Verdana" w:cs="Arial"/>
          <w:color w:val="000000" w:themeColor="text1"/>
          <w:kern w:val="24"/>
          <w:sz w:val="24"/>
          <w:szCs w:val="24"/>
        </w:rPr>
        <w:t>approach to understanding patient experience, and the opportunity to build on existing good practice within the organisation,</w:t>
      </w:r>
      <w:r>
        <w:rPr>
          <w:rFonts w:ascii="Verdana" w:eastAsiaTheme="minorEastAsia" w:hAnsi="Verdana" w:cs="Arial"/>
          <w:color w:val="000000" w:themeColor="text1"/>
          <w:kern w:val="24"/>
          <w:sz w:val="24"/>
          <w:szCs w:val="24"/>
        </w:rPr>
        <w:t xml:space="preserve"> a paper detailing a model by which this could be achieved </w:t>
      </w:r>
      <w:r w:rsidR="0074554D">
        <w:rPr>
          <w:rFonts w:ascii="Verdana" w:eastAsiaTheme="minorEastAsia" w:hAnsi="Verdana" w:cs="Arial"/>
          <w:color w:val="000000" w:themeColor="text1"/>
          <w:kern w:val="24"/>
          <w:sz w:val="24"/>
          <w:szCs w:val="24"/>
        </w:rPr>
        <w:t xml:space="preserve">is included on this month’s Management Board agenda. </w:t>
      </w:r>
      <w:r>
        <w:rPr>
          <w:rFonts w:ascii="Verdana" w:eastAsiaTheme="minorEastAsia" w:hAnsi="Verdana" w:cs="Arial"/>
          <w:color w:val="000000" w:themeColor="text1"/>
          <w:kern w:val="24"/>
          <w:sz w:val="24"/>
          <w:szCs w:val="24"/>
        </w:rPr>
        <w:t xml:space="preserve"> </w:t>
      </w:r>
    </w:p>
    <w:p w:rsidR="0067432B" w:rsidRDefault="0067432B" w:rsidP="001F12FC">
      <w:pPr>
        <w:tabs>
          <w:tab w:val="left" w:pos="142"/>
        </w:tabs>
        <w:spacing w:after="0" w:line="240" w:lineRule="auto"/>
        <w:jc w:val="both"/>
        <w:rPr>
          <w:rFonts w:ascii="Verdana" w:eastAsia="Times New Roman" w:hAnsi="Verdana" w:cs="Arial"/>
          <w:b/>
          <w:sz w:val="24"/>
          <w:szCs w:val="24"/>
          <w:lang w:val="en-GB" w:eastAsia="en-GB"/>
        </w:rPr>
      </w:pPr>
    </w:p>
    <w:p w:rsidR="00AE3470" w:rsidRPr="001F12FC" w:rsidRDefault="0070602C" w:rsidP="001F12FC">
      <w:pPr>
        <w:pStyle w:val="ListParagraph"/>
        <w:numPr>
          <w:ilvl w:val="1"/>
          <w:numId w:val="1"/>
        </w:numPr>
        <w:tabs>
          <w:tab w:val="left" w:pos="142"/>
        </w:tabs>
        <w:spacing w:after="0" w:line="240" w:lineRule="auto"/>
        <w:jc w:val="both"/>
        <w:rPr>
          <w:rFonts w:ascii="Verdana" w:eastAsia="Times New Roman" w:hAnsi="Verdana" w:cs="Arial"/>
          <w:b/>
          <w:sz w:val="24"/>
          <w:szCs w:val="24"/>
          <w:lang w:val="en-GB" w:eastAsia="en-GB"/>
        </w:rPr>
      </w:pPr>
      <w:r w:rsidRPr="001F12FC">
        <w:rPr>
          <w:rFonts w:ascii="Verdana" w:eastAsia="Times New Roman" w:hAnsi="Verdana" w:cs="Arial"/>
          <w:b/>
          <w:sz w:val="24"/>
          <w:szCs w:val="24"/>
          <w:lang w:val="en-GB" w:eastAsia="en-GB"/>
        </w:rPr>
        <w:t xml:space="preserve">Complaints </w:t>
      </w:r>
    </w:p>
    <w:p w:rsidR="00AE3470" w:rsidRPr="00472362" w:rsidRDefault="00AE3470" w:rsidP="0048313B">
      <w:pPr>
        <w:spacing w:after="0" w:line="240" w:lineRule="auto"/>
        <w:ind w:right="68"/>
        <w:jc w:val="both"/>
        <w:rPr>
          <w:rFonts w:ascii="Verdana" w:eastAsia="Times New Roman" w:hAnsi="Verdana" w:cs="Arial"/>
          <w:bCs/>
          <w:sz w:val="24"/>
          <w:szCs w:val="24"/>
          <w:lang w:val="en-GB" w:eastAsia="en-GB"/>
        </w:rPr>
      </w:pPr>
      <w:r w:rsidRPr="00472362">
        <w:rPr>
          <w:rFonts w:ascii="Verdana" w:eastAsia="Times New Roman" w:hAnsi="Verdana" w:cs="Times New Roman"/>
          <w:color w:val="000000"/>
          <w:sz w:val="24"/>
          <w:szCs w:val="24"/>
          <w:lang w:val="en-GB" w:eastAsia="en-GB"/>
        </w:rPr>
        <w:t xml:space="preserve">The changes to reporting of complaints since April 2019 means that </w:t>
      </w:r>
      <w:r w:rsidRPr="00472362">
        <w:rPr>
          <w:rFonts w:ascii="Verdana" w:eastAsia="Times New Roman" w:hAnsi="Verdana" w:cs="Arial"/>
          <w:bCs/>
          <w:sz w:val="24"/>
          <w:szCs w:val="24"/>
          <w:lang w:val="en-GB" w:eastAsia="en-GB"/>
        </w:rPr>
        <w:t>all early resolution complaints that take longer than 1 working day to resolve,</w:t>
      </w:r>
      <w:r w:rsidR="009D104E">
        <w:rPr>
          <w:rFonts w:ascii="Verdana" w:eastAsia="Times New Roman" w:hAnsi="Verdana" w:cs="Arial"/>
          <w:bCs/>
          <w:sz w:val="24"/>
          <w:szCs w:val="24"/>
          <w:lang w:val="en-GB" w:eastAsia="en-GB"/>
        </w:rPr>
        <w:t xml:space="preserve"> are now logged formally, i.e.</w:t>
      </w:r>
      <w:r w:rsidRPr="00472362">
        <w:rPr>
          <w:rFonts w:ascii="Verdana" w:eastAsia="Times New Roman" w:hAnsi="Verdana" w:cs="Arial"/>
          <w:bCs/>
          <w:sz w:val="24"/>
          <w:szCs w:val="24"/>
          <w:lang w:val="en-GB" w:eastAsia="en-GB"/>
        </w:rPr>
        <w:t xml:space="preserve"> </w:t>
      </w:r>
      <w:r w:rsidRPr="00472362">
        <w:rPr>
          <w:rFonts w:ascii="Verdana" w:eastAsia="Times New Roman" w:hAnsi="Verdana" w:cs="Times New Roman"/>
          <w:sz w:val="24"/>
          <w:szCs w:val="24"/>
          <w:lang w:val="en-GB" w:eastAsia="en-GB"/>
        </w:rPr>
        <w:t>managed through the Putting Things Right regulations</w:t>
      </w:r>
      <w:r w:rsidRPr="00472362">
        <w:rPr>
          <w:rFonts w:ascii="Verdana" w:eastAsia="Times New Roman" w:hAnsi="Verdana" w:cs="Arial"/>
          <w:bCs/>
          <w:sz w:val="24"/>
          <w:szCs w:val="24"/>
          <w:lang w:val="en-GB" w:eastAsia="en-GB"/>
        </w:rPr>
        <w:t xml:space="preserve"> and within the 30 working day target.   The </w:t>
      </w:r>
      <w:r w:rsidR="00885162" w:rsidRPr="00472362">
        <w:rPr>
          <w:rFonts w:ascii="Verdana" w:eastAsia="Times New Roman" w:hAnsi="Verdana" w:cs="Arial"/>
          <w:bCs/>
          <w:sz w:val="24"/>
          <w:szCs w:val="24"/>
          <w:lang w:val="en-GB" w:eastAsia="en-GB"/>
        </w:rPr>
        <w:t>graph</w:t>
      </w:r>
      <w:r w:rsidRPr="00472362">
        <w:rPr>
          <w:rFonts w:ascii="Verdana" w:eastAsia="Times New Roman" w:hAnsi="Verdana" w:cs="Arial"/>
          <w:bCs/>
          <w:sz w:val="24"/>
          <w:szCs w:val="24"/>
          <w:lang w:val="en-GB" w:eastAsia="en-GB"/>
        </w:rPr>
        <w:t xml:space="preserve"> below outlines the number of complaints and trend since October 2018</w:t>
      </w:r>
      <w:r w:rsidR="009D104E">
        <w:rPr>
          <w:rFonts w:ascii="Verdana" w:eastAsia="Times New Roman" w:hAnsi="Verdana" w:cs="Arial"/>
          <w:bCs/>
          <w:sz w:val="24"/>
          <w:szCs w:val="24"/>
          <w:lang w:val="en-GB" w:eastAsia="en-GB"/>
        </w:rPr>
        <w:t>, although the data pre April 2019, applies to the previous Cwm Taf University Health Board only</w:t>
      </w:r>
      <w:r w:rsidRPr="00472362">
        <w:rPr>
          <w:rFonts w:ascii="Verdana" w:eastAsia="Times New Roman" w:hAnsi="Verdana" w:cs="Arial"/>
          <w:bCs/>
          <w:sz w:val="24"/>
          <w:szCs w:val="24"/>
          <w:lang w:val="en-GB" w:eastAsia="en-GB"/>
        </w:rPr>
        <w:t xml:space="preserve">. </w:t>
      </w:r>
    </w:p>
    <w:p w:rsidR="00AE3470" w:rsidRPr="00472362" w:rsidRDefault="00AE3470">
      <w:pPr>
        <w:spacing w:after="0" w:line="240" w:lineRule="auto"/>
        <w:ind w:right="68"/>
        <w:jc w:val="both"/>
        <w:rPr>
          <w:rFonts w:ascii="Verdana" w:eastAsia="Times New Roman" w:hAnsi="Verdana" w:cs="Arial"/>
          <w:bCs/>
          <w:sz w:val="24"/>
          <w:szCs w:val="24"/>
          <w:lang w:val="en-GB" w:eastAsia="en-GB"/>
        </w:rPr>
      </w:pPr>
    </w:p>
    <w:p w:rsidR="005C5AC8" w:rsidRPr="00472362" w:rsidRDefault="00885162">
      <w:pPr>
        <w:spacing w:after="0" w:line="240" w:lineRule="auto"/>
        <w:ind w:right="68"/>
        <w:jc w:val="both"/>
        <w:rPr>
          <w:rFonts w:ascii="Verdana" w:hAnsi="Verdana" w:cs="Arial"/>
          <w:b/>
          <w:sz w:val="24"/>
          <w:szCs w:val="24"/>
          <w:lang w:val="en-GB"/>
        </w:rPr>
      </w:pPr>
      <w:r w:rsidRPr="00472362">
        <w:rPr>
          <w:rFonts w:ascii="Verdana" w:eastAsia="Times New Roman" w:hAnsi="Verdana" w:cs="Arial"/>
          <w:b/>
          <w:bCs/>
          <w:sz w:val="24"/>
          <w:szCs w:val="24"/>
          <w:lang w:val="en-GB" w:eastAsia="en-GB"/>
        </w:rPr>
        <w:t>Graph</w:t>
      </w:r>
      <w:r w:rsidR="00AE3470" w:rsidRPr="00472362">
        <w:rPr>
          <w:rFonts w:ascii="Verdana" w:eastAsia="Times New Roman" w:hAnsi="Verdana" w:cs="Arial"/>
          <w:b/>
          <w:bCs/>
          <w:sz w:val="24"/>
          <w:szCs w:val="24"/>
          <w:lang w:val="en-GB" w:eastAsia="en-GB"/>
        </w:rPr>
        <w:t xml:space="preserve"> 1</w:t>
      </w:r>
      <w:r w:rsidR="005E65C5">
        <w:rPr>
          <w:rFonts w:ascii="Verdana" w:eastAsia="Times New Roman" w:hAnsi="Verdana" w:cs="Arial"/>
          <w:b/>
          <w:bCs/>
          <w:sz w:val="24"/>
          <w:szCs w:val="24"/>
          <w:lang w:val="en-GB" w:eastAsia="en-GB"/>
        </w:rPr>
        <w:t>: C</w:t>
      </w:r>
      <w:r w:rsidR="00AE3470" w:rsidRPr="00472362">
        <w:rPr>
          <w:rFonts w:ascii="Verdana" w:eastAsia="Times New Roman" w:hAnsi="Verdana" w:cs="Arial"/>
          <w:b/>
          <w:bCs/>
          <w:sz w:val="24"/>
          <w:szCs w:val="24"/>
          <w:lang w:val="en-GB" w:eastAsia="en-GB"/>
        </w:rPr>
        <w:t>omplaint</w:t>
      </w:r>
      <w:r w:rsidR="0070602C" w:rsidRPr="00472362">
        <w:rPr>
          <w:rFonts w:ascii="Verdana" w:eastAsia="Times New Roman" w:hAnsi="Verdana" w:cs="Arial"/>
          <w:b/>
          <w:bCs/>
          <w:sz w:val="24"/>
          <w:szCs w:val="24"/>
          <w:lang w:val="en-GB" w:eastAsia="en-GB"/>
        </w:rPr>
        <w:t>s</w:t>
      </w:r>
      <w:r w:rsidR="00C653BE">
        <w:rPr>
          <w:rFonts w:ascii="Verdana" w:eastAsia="Times New Roman" w:hAnsi="Verdana" w:cs="Arial"/>
          <w:b/>
          <w:bCs/>
          <w:sz w:val="24"/>
          <w:szCs w:val="24"/>
          <w:lang w:val="en-GB" w:eastAsia="en-GB"/>
        </w:rPr>
        <w:t xml:space="preserve">*please note the data pre April 2019 refers to the previous CTUHB only </w:t>
      </w:r>
    </w:p>
    <w:p w:rsidR="00AE3470" w:rsidRPr="00472362" w:rsidRDefault="00AE3470">
      <w:pPr>
        <w:spacing w:after="0" w:line="240" w:lineRule="auto"/>
        <w:ind w:right="68"/>
        <w:jc w:val="both"/>
        <w:rPr>
          <w:rFonts w:ascii="Verdana" w:hAnsi="Verdana" w:cs="Arial"/>
          <w:sz w:val="24"/>
          <w:szCs w:val="24"/>
          <w:lang w:val="en-GB"/>
        </w:rPr>
      </w:pPr>
      <w:r w:rsidRPr="00472362">
        <w:rPr>
          <w:noProof/>
          <w:lang w:val="en-GB" w:eastAsia="en-GB"/>
        </w:rPr>
        <w:drawing>
          <wp:inline distT="0" distB="0" distL="0" distR="0" wp14:anchorId="3112F8F1" wp14:editId="16ACDC2F">
            <wp:extent cx="5943600" cy="2084832"/>
            <wp:effectExtent l="0" t="0" r="0" b="1079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E3470" w:rsidRPr="00472362" w:rsidRDefault="00AE3470">
      <w:pPr>
        <w:spacing w:after="0" w:line="240" w:lineRule="auto"/>
        <w:ind w:right="68"/>
        <w:jc w:val="both"/>
        <w:rPr>
          <w:rFonts w:ascii="Verdana" w:hAnsi="Verdana" w:cs="Arial"/>
          <w:sz w:val="24"/>
          <w:szCs w:val="24"/>
          <w:lang w:val="en-GB"/>
        </w:rPr>
      </w:pPr>
    </w:p>
    <w:p w:rsidR="00565899" w:rsidRDefault="00323920" w:rsidP="00323920">
      <w:pPr>
        <w:kinsoku w:val="0"/>
        <w:overflowPunct w:val="0"/>
        <w:spacing w:after="0" w:line="240" w:lineRule="auto"/>
        <w:jc w:val="both"/>
        <w:textAlignment w:val="baseline"/>
        <w:rPr>
          <w:rFonts w:ascii="Verdana" w:eastAsia="+mn-ea" w:hAnsi="Verdana" w:cs="+mn-cs"/>
          <w:color w:val="000000"/>
          <w:kern w:val="24"/>
          <w:sz w:val="24"/>
          <w:szCs w:val="24"/>
          <w:lang w:val="en-GB" w:eastAsia="en-GB"/>
        </w:rPr>
      </w:pPr>
      <w:r>
        <w:rPr>
          <w:rFonts w:ascii="Verdana" w:eastAsia="+mn-ea" w:hAnsi="Verdana" w:cs="+mn-cs"/>
          <w:bCs/>
          <w:color w:val="000000"/>
          <w:kern w:val="24"/>
          <w:sz w:val="24"/>
          <w:szCs w:val="24"/>
          <w:lang w:val="en-GB" w:eastAsia="en-GB"/>
        </w:rPr>
        <w:t>Of note</w:t>
      </w:r>
      <w:r>
        <w:rPr>
          <w:rFonts w:ascii="Verdana" w:eastAsia="+mn-ea" w:hAnsi="Verdana" w:cs="+mn-cs"/>
          <w:color w:val="000000"/>
          <w:kern w:val="24"/>
          <w:sz w:val="24"/>
          <w:szCs w:val="24"/>
          <w:lang w:val="en-GB" w:eastAsia="en-GB"/>
        </w:rPr>
        <w:t xml:space="preserve">, there seems to have been a significant </w:t>
      </w:r>
      <w:r w:rsidR="00565899" w:rsidRPr="00565899">
        <w:rPr>
          <w:rFonts w:ascii="Verdana" w:eastAsia="+mn-ea" w:hAnsi="Verdana" w:cs="+mn-cs"/>
          <w:color w:val="000000"/>
          <w:kern w:val="24"/>
          <w:sz w:val="24"/>
          <w:szCs w:val="24"/>
          <w:lang w:val="en-GB" w:eastAsia="en-GB"/>
        </w:rPr>
        <w:t>increase during July &amp; August 2019</w:t>
      </w:r>
      <w:r>
        <w:rPr>
          <w:rFonts w:ascii="Verdana" w:eastAsia="+mn-ea" w:hAnsi="Verdana" w:cs="+mn-cs"/>
          <w:color w:val="000000"/>
          <w:kern w:val="24"/>
          <w:sz w:val="24"/>
          <w:szCs w:val="24"/>
          <w:lang w:val="en-GB" w:eastAsia="en-GB"/>
        </w:rPr>
        <w:t xml:space="preserve"> and a subsequent decrease post </w:t>
      </w:r>
      <w:r w:rsidR="00C34DA6">
        <w:rPr>
          <w:rFonts w:ascii="Verdana" w:eastAsia="+mn-ea" w:hAnsi="Verdana" w:cs="+mn-cs"/>
          <w:color w:val="000000"/>
          <w:kern w:val="24"/>
          <w:sz w:val="24"/>
          <w:szCs w:val="24"/>
          <w:lang w:val="en-GB" w:eastAsia="en-GB"/>
        </w:rPr>
        <w:t>September</w:t>
      </w:r>
      <w:r>
        <w:rPr>
          <w:rFonts w:ascii="Verdana" w:eastAsia="+mn-ea" w:hAnsi="Verdana" w:cs="+mn-cs"/>
          <w:color w:val="000000"/>
          <w:kern w:val="24"/>
          <w:sz w:val="24"/>
          <w:szCs w:val="24"/>
          <w:lang w:val="en-GB" w:eastAsia="en-GB"/>
        </w:rPr>
        <w:t>, although it is t</w:t>
      </w:r>
      <w:r w:rsidR="00565899" w:rsidRPr="00565899">
        <w:rPr>
          <w:rFonts w:ascii="Verdana" w:eastAsia="+mn-ea" w:hAnsi="Verdana" w:cs="+mn-cs"/>
          <w:color w:val="000000"/>
          <w:kern w:val="24"/>
          <w:sz w:val="24"/>
          <w:szCs w:val="24"/>
          <w:lang w:val="en-GB" w:eastAsia="en-GB"/>
        </w:rPr>
        <w:t>oo early to draw conclusions re</w:t>
      </w:r>
      <w:r>
        <w:rPr>
          <w:rFonts w:ascii="Verdana" w:eastAsia="+mn-ea" w:hAnsi="Verdana" w:cs="+mn-cs"/>
          <w:color w:val="000000"/>
          <w:kern w:val="24"/>
          <w:sz w:val="24"/>
          <w:szCs w:val="24"/>
          <w:lang w:val="en-GB" w:eastAsia="en-GB"/>
        </w:rPr>
        <w:t>garding</w:t>
      </w:r>
      <w:r w:rsidR="00565899" w:rsidRPr="00565899">
        <w:rPr>
          <w:rFonts w:ascii="Verdana" w:eastAsia="+mn-ea" w:hAnsi="Verdana" w:cs="+mn-cs"/>
          <w:color w:val="000000"/>
          <w:kern w:val="24"/>
          <w:sz w:val="24"/>
          <w:szCs w:val="24"/>
          <w:lang w:val="en-GB" w:eastAsia="en-GB"/>
        </w:rPr>
        <w:t xml:space="preserve"> what </w:t>
      </w:r>
      <w:r>
        <w:rPr>
          <w:rFonts w:ascii="Verdana" w:eastAsia="+mn-ea" w:hAnsi="Verdana" w:cs="+mn-cs"/>
          <w:color w:val="000000"/>
          <w:kern w:val="24"/>
          <w:sz w:val="24"/>
          <w:szCs w:val="24"/>
          <w:lang w:val="en-GB" w:eastAsia="en-GB"/>
        </w:rPr>
        <w:t>may constitute</w:t>
      </w:r>
      <w:r w:rsidR="00565899" w:rsidRPr="00565899">
        <w:rPr>
          <w:rFonts w:ascii="Verdana" w:eastAsia="+mn-ea" w:hAnsi="Verdana" w:cs="+mn-cs"/>
          <w:color w:val="000000"/>
          <w:kern w:val="24"/>
          <w:sz w:val="24"/>
          <w:szCs w:val="24"/>
          <w:lang w:val="en-GB" w:eastAsia="en-GB"/>
        </w:rPr>
        <w:t xml:space="preserve"> the expected parameters for the new organisation</w:t>
      </w:r>
      <w:r>
        <w:rPr>
          <w:rFonts w:ascii="Verdana" w:eastAsia="+mn-ea" w:hAnsi="Verdana" w:cs="+mn-cs"/>
          <w:color w:val="000000"/>
          <w:kern w:val="24"/>
          <w:sz w:val="24"/>
          <w:szCs w:val="24"/>
          <w:lang w:val="en-GB" w:eastAsia="en-GB"/>
        </w:rPr>
        <w:t xml:space="preserve">. </w:t>
      </w:r>
    </w:p>
    <w:p w:rsidR="00565899" w:rsidRPr="00565899" w:rsidRDefault="00565899" w:rsidP="00323920">
      <w:pPr>
        <w:kinsoku w:val="0"/>
        <w:overflowPunct w:val="0"/>
        <w:spacing w:after="0" w:line="240" w:lineRule="auto"/>
        <w:jc w:val="both"/>
        <w:textAlignment w:val="baseline"/>
        <w:rPr>
          <w:rFonts w:ascii="Verdana" w:eastAsia="+mn-ea" w:hAnsi="Verdana" w:cs="+mn-cs"/>
          <w:color w:val="000000"/>
          <w:kern w:val="24"/>
          <w:sz w:val="24"/>
          <w:szCs w:val="24"/>
          <w:lang w:val="en-GB" w:eastAsia="en-GB"/>
        </w:rPr>
      </w:pPr>
    </w:p>
    <w:p w:rsidR="002F2771" w:rsidRPr="0032192A" w:rsidRDefault="002F2771" w:rsidP="002F2771">
      <w:pPr>
        <w:spacing w:after="0" w:line="240" w:lineRule="auto"/>
        <w:ind w:right="68"/>
        <w:jc w:val="both"/>
        <w:rPr>
          <w:rFonts w:ascii="Verdana" w:eastAsia="Times New Roman" w:hAnsi="Verdana" w:cs="Times New Roman"/>
          <w:color w:val="000000"/>
          <w:sz w:val="24"/>
          <w:szCs w:val="24"/>
          <w:lang w:val="en-GB" w:eastAsia="en-GB"/>
        </w:rPr>
      </w:pPr>
      <w:r w:rsidRPr="00844416">
        <w:rPr>
          <w:rFonts w:ascii="Verdana" w:eastAsia="Times New Roman" w:hAnsi="Verdana" w:cs="Arial"/>
          <w:bCs/>
          <w:sz w:val="24"/>
          <w:szCs w:val="24"/>
          <w:lang w:val="en-GB" w:eastAsia="en-GB"/>
        </w:rPr>
        <w:lastRenderedPageBreak/>
        <w:t xml:space="preserve">The </w:t>
      </w:r>
      <w:r w:rsidRPr="00844416">
        <w:rPr>
          <w:rFonts w:ascii="Verdana" w:eastAsia="Times New Roman" w:hAnsi="Verdana" w:cs="Times New Roman"/>
          <w:color w:val="000000"/>
          <w:sz w:val="24"/>
          <w:szCs w:val="24"/>
          <w:lang w:val="en-GB" w:eastAsia="en-GB"/>
        </w:rPr>
        <w:t>Health Board received 427 complaints during September and October 2019, of these, 178 (42%) of these</w:t>
      </w:r>
      <w:r w:rsidRPr="0032192A">
        <w:rPr>
          <w:rFonts w:ascii="Verdana" w:eastAsia="Times New Roman" w:hAnsi="Verdana" w:cs="Times New Roman"/>
          <w:color w:val="000000"/>
          <w:sz w:val="24"/>
          <w:szCs w:val="24"/>
          <w:lang w:val="en-GB" w:eastAsia="en-GB"/>
        </w:rPr>
        <w:t xml:space="preserve"> were dealt with via Early Resolution.</w:t>
      </w:r>
    </w:p>
    <w:p w:rsidR="002F2771" w:rsidRPr="0032192A" w:rsidRDefault="002F2771" w:rsidP="002F2771">
      <w:pPr>
        <w:spacing w:after="0" w:line="240" w:lineRule="auto"/>
        <w:ind w:right="68"/>
        <w:jc w:val="both"/>
        <w:rPr>
          <w:rFonts w:ascii="Verdana" w:eastAsia="Times New Roman" w:hAnsi="Verdana" w:cs="Times New Roman"/>
          <w:sz w:val="24"/>
          <w:szCs w:val="24"/>
          <w:lang w:val="en-GB"/>
        </w:rPr>
      </w:pPr>
    </w:p>
    <w:p w:rsidR="002F2771" w:rsidRDefault="002F2771" w:rsidP="002F2771">
      <w:pPr>
        <w:spacing w:after="0" w:line="240" w:lineRule="auto"/>
        <w:ind w:right="68"/>
        <w:jc w:val="both"/>
        <w:rPr>
          <w:rFonts w:ascii="Verdana" w:eastAsia="Times New Roman" w:hAnsi="Verdana" w:cs="Times New Roman"/>
          <w:sz w:val="24"/>
          <w:szCs w:val="24"/>
          <w:lang w:val="en-GB"/>
        </w:rPr>
      </w:pPr>
      <w:r w:rsidRPr="0032192A">
        <w:rPr>
          <w:rFonts w:ascii="Verdana" w:eastAsia="Times New Roman" w:hAnsi="Verdana" w:cs="Times New Roman"/>
          <w:sz w:val="24"/>
          <w:szCs w:val="24"/>
          <w:lang w:val="en-GB"/>
        </w:rPr>
        <w:t>There was an increase in April due to both the changes in reporting and also due to the increased population with the Bridgend boundary change. Most concerns originate within the District General Hospitals</w:t>
      </w:r>
      <w:r w:rsidR="00D32344">
        <w:rPr>
          <w:rFonts w:ascii="Verdana" w:eastAsia="Times New Roman" w:hAnsi="Verdana" w:cs="Times New Roman"/>
          <w:sz w:val="24"/>
          <w:szCs w:val="24"/>
          <w:lang w:val="en-GB"/>
        </w:rPr>
        <w:t xml:space="preserve"> (DGH)</w:t>
      </w:r>
      <w:r w:rsidRPr="0032192A">
        <w:rPr>
          <w:rFonts w:ascii="Verdana" w:eastAsia="Times New Roman" w:hAnsi="Verdana" w:cs="Times New Roman"/>
          <w:sz w:val="24"/>
          <w:szCs w:val="24"/>
          <w:lang w:val="en-GB"/>
        </w:rPr>
        <w:t xml:space="preserve">, where the majority of care is delivered (outwith of primary care). </w:t>
      </w:r>
    </w:p>
    <w:p w:rsidR="00C653BE" w:rsidRDefault="00C653BE" w:rsidP="002F2771">
      <w:pPr>
        <w:spacing w:after="0" w:line="240" w:lineRule="auto"/>
        <w:ind w:right="68"/>
        <w:jc w:val="both"/>
        <w:rPr>
          <w:rFonts w:ascii="Verdana" w:eastAsia="Times New Roman" w:hAnsi="Verdana" w:cs="Times New Roman"/>
          <w:sz w:val="24"/>
          <w:szCs w:val="24"/>
          <w:lang w:val="en-GB"/>
        </w:rPr>
      </w:pPr>
    </w:p>
    <w:p w:rsidR="004C22C4" w:rsidRDefault="002F2771" w:rsidP="002F2771">
      <w:pPr>
        <w:spacing w:after="0" w:line="240" w:lineRule="auto"/>
        <w:ind w:right="68"/>
        <w:jc w:val="both"/>
        <w:rPr>
          <w:rFonts w:ascii="Verdana" w:eastAsia="Times New Roman" w:hAnsi="Verdana" w:cs="Times New Roman"/>
          <w:sz w:val="24"/>
          <w:szCs w:val="24"/>
          <w:lang w:val="en-GB"/>
        </w:rPr>
      </w:pPr>
      <w:r w:rsidRPr="0032192A">
        <w:rPr>
          <w:rFonts w:ascii="Verdana" w:eastAsia="Times New Roman" w:hAnsi="Verdana" w:cs="Times New Roman"/>
          <w:sz w:val="24"/>
          <w:szCs w:val="24"/>
          <w:lang w:val="en-GB"/>
        </w:rPr>
        <w:t xml:space="preserve">The graph below identifies the number and trend within each district general hospital since April 2019: </w:t>
      </w:r>
    </w:p>
    <w:p w:rsidR="004C22C4" w:rsidRDefault="004C22C4" w:rsidP="002F2771">
      <w:pPr>
        <w:spacing w:after="0" w:line="240" w:lineRule="auto"/>
        <w:ind w:right="68"/>
        <w:jc w:val="both"/>
        <w:rPr>
          <w:rFonts w:ascii="Verdana" w:eastAsia="Times New Roman" w:hAnsi="Verdana" w:cs="Times New Roman"/>
          <w:sz w:val="24"/>
          <w:szCs w:val="24"/>
          <w:lang w:val="en-GB"/>
        </w:rPr>
      </w:pPr>
    </w:p>
    <w:p w:rsidR="002F2771" w:rsidRPr="00C653BE" w:rsidRDefault="002F2771" w:rsidP="002F2771">
      <w:pPr>
        <w:spacing w:after="0" w:line="240" w:lineRule="auto"/>
        <w:ind w:right="68"/>
        <w:jc w:val="both"/>
        <w:rPr>
          <w:rFonts w:ascii="Verdana" w:eastAsia="Times New Roman" w:hAnsi="Verdana" w:cs="Times New Roman"/>
          <w:b/>
          <w:color w:val="000000" w:themeColor="text1"/>
          <w:sz w:val="24"/>
          <w:szCs w:val="24"/>
          <w:lang w:val="en-GB"/>
        </w:rPr>
      </w:pPr>
      <w:r w:rsidRPr="003E7C91">
        <w:rPr>
          <w:rFonts w:ascii="Verdana" w:eastAsia="Times New Roman" w:hAnsi="Verdana" w:cs="Times New Roman"/>
          <w:b/>
          <w:color w:val="000000" w:themeColor="text1"/>
          <w:sz w:val="24"/>
          <w:szCs w:val="24"/>
          <w:lang w:val="en-GB"/>
        </w:rPr>
        <w:t xml:space="preserve">Graph </w:t>
      </w:r>
      <w:r w:rsidR="00C13D20" w:rsidRPr="003E7C91">
        <w:rPr>
          <w:rFonts w:ascii="Verdana" w:eastAsia="Times New Roman" w:hAnsi="Verdana" w:cs="Times New Roman"/>
          <w:b/>
          <w:color w:val="000000" w:themeColor="text1"/>
          <w:sz w:val="24"/>
          <w:szCs w:val="24"/>
          <w:lang w:val="en-GB"/>
        </w:rPr>
        <w:t>2</w:t>
      </w:r>
      <w:r w:rsidRPr="003E7C91">
        <w:rPr>
          <w:rFonts w:ascii="Verdana" w:eastAsia="Times New Roman" w:hAnsi="Verdana" w:cs="Times New Roman"/>
          <w:b/>
          <w:color w:val="000000" w:themeColor="text1"/>
          <w:sz w:val="24"/>
          <w:szCs w:val="24"/>
          <w:lang w:val="en-GB"/>
        </w:rPr>
        <w:t xml:space="preserve">: </w:t>
      </w:r>
      <w:r w:rsidR="003E7C91" w:rsidRPr="003E7C91">
        <w:rPr>
          <w:rFonts w:ascii="Verdana" w:eastAsia="Times New Roman" w:hAnsi="Verdana" w:cs="Times New Roman"/>
          <w:b/>
          <w:color w:val="000000" w:themeColor="text1"/>
          <w:sz w:val="24"/>
          <w:szCs w:val="24"/>
          <w:lang w:val="en-GB"/>
        </w:rPr>
        <w:t xml:space="preserve">Formal Complaints by District Hospital Site </w:t>
      </w:r>
    </w:p>
    <w:p w:rsidR="002F2771" w:rsidRDefault="00F0219D" w:rsidP="002F2771">
      <w:pPr>
        <w:spacing w:after="0" w:line="240" w:lineRule="auto"/>
        <w:ind w:right="68"/>
        <w:jc w:val="both"/>
        <w:rPr>
          <w:rFonts w:ascii="Verdana" w:eastAsia="Times New Roman" w:hAnsi="Verdana" w:cs="Times New Roman"/>
          <w:sz w:val="24"/>
          <w:szCs w:val="24"/>
          <w:lang w:val="en-GB"/>
        </w:rPr>
      </w:pPr>
      <w:r>
        <w:rPr>
          <w:noProof/>
          <w:lang w:val="en-GB" w:eastAsia="en-GB"/>
        </w:rPr>
        <w:drawing>
          <wp:inline distT="0" distB="0" distL="0" distR="0" wp14:anchorId="516402CF" wp14:editId="04CCABED">
            <wp:extent cx="5248800" cy="2762006"/>
            <wp:effectExtent l="0" t="0" r="0" b="635"/>
            <wp:docPr id="10" name="Picture 10" descr="cid:image003.png@01D5947F.05777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descr="cid:image003.png@01D5947F.05777550"/>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5276154" cy="2776400"/>
                    </a:xfrm>
                    <a:prstGeom prst="rect">
                      <a:avLst/>
                    </a:prstGeom>
                    <a:noFill/>
                    <a:ln>
                      <a:noFill/>
                    </a:ln>
                  </pic:spPr>
                </pic:pic>
              </a:graphicData>
            </a:graphic>
          </wp:inline>
        </w:drawing>
      </w:r>
    </w:p>
    <w:p w:rsidR="002F2771" w:rsidRDefault="002F2771" w:rsidP="002F2771">
      <w:pPr>
        <w:spacing w:after="0" w:line="240" w:lineRule="auto"/>
        <w:ind w:right="68"/>
        <w:jc w:val="both"/>
        <w:rPr>
          <w:rFonts w:ascii="Verdana" w:eastAsia="Times New Roman" w:hAnsi="Verdana" w:cs="Times New Roman"/>
          <w:sz w:val="24"/>
          <w:szCs w:val="24"/>
          <w:lang w:val="en-GB"/>
        </w:rPr>
      </w:pPr>
    </w:p>
    <w:p w:rsidR="002F2771" w:rsidRPr="003C4EFF" w:rsidRDefault="002F2771" w:rsidP="002F2771">
      <w:pPr>
        <w:spacing w:after="0" w:line="240" w:lineRule="auto"/>
        <w:ind w:right="68"/>
        <w:jc w:val="both"/>
        <w:rPr>
          <w:rFonts w:ascii="Verdana" w:eastAsia="Times New Roman" w:hAnsi="Verdana" w:cs="Times New Roman"/>
          <w:sz w:val="24"/>
          <w:szCs w:val="24"/>
          <w:lang w:val="en-GB"/>
        </w:rPr>
      </w:pPr>
      <w:r w:rsidRPr="00472362">
        <w:rPr>
          <w:rFonts w:ascii="Verdana" w:eastAsia="Times New Roman" w:hAnsi="Verdana" w:cs="Times New Roman"/>
          <w:sz w:val="24"/>
          <w:szCs w:val="24"/>
          <w:lang w:val="en-GB"/>
        </w:rPr>
        <w:t xml:space="preserve">The </w:t>
      </w:r>
      <w:r>
        <w:rPr>
          <w:rFonts w:ascii="Verdana" w:eastAsia="Times New Roman" w:hAnsi="Verdana" w:cs="Times New Roman"/>
          <w:sz w:val="24"/>
          <w:szCs w:val="24"/>
          <w:lang w:val="en-GB"/>
        </w:rPr>
        <w:t>most frequent reasons</w:t>
      </w:r>
      <w:r w:rsidRPr="00472362">
        <w:rPr>
          <w:rFonts w:ascii="Verdana" w:eastAsia="Times New Roman" w:hAnsi="Verdana" w:cs="Times New Roman"/>
          <w:sz w:val="24"/>
          <w:szCs w:val="24"/>
          <w:lang w:val="en-GB"/>
        </w:rPr>
        <w:t xml:space="preserve"> for complaints are delays, commu</w:t>
      </w:r>
      <w:r>
        <w:rPr>
          <w:rFonts w:ascii="Verdana" w:eastAsia="Times New Roman" w:hAnsi="Verdana" w:cs="Times New Roman"/>
          <w:sz w:val="24"/>
          <w:szCs w:val="24"/>
          <w:lang w:val="en-GB"/>
        </w:rPr>
        <w:t>nication and treatment errors, analysis suggest</w:t>
      </w:r>
      <w:r w:rsidR="00C653BE">
        <w:rPr>
          <w:rFonts w:ascii="Verdana" w:eastAsia="Times New Roman" w:hAnsi="Verdana" w:cs="Times New Roman"/>
          <w:sz w:val="24"/>
          <w:szCs w:val="24"/>
          <w:lang w:val="en-GB"/>
        </w:rPr>
        <w:t>s</w:t>
      </w:r>
      <w:r>
        <w:rPr>
          <w:rFonts w:ascii="Verdana" w:eastAsia="Times New Roman" w:hAnsi="Verdana" w:cs="Times New Roman"/>
          <w:sz w:val="24"/>
          <w:szCs w:val="24"/>
          <w:lang w:val="en-GB"/>
        </w:rPr>
        <w:t xml:space="preserve"> the following: </w:t>
      </w:r>
    </w:p>
    <w:p w:rsidR="002F2771" w:rsidRPr="00472362" w:rsidRDefault="002F2771" w:rsidP="002F2771">
      <w:pPr>
        <w:spacing w:after="0" w:line="240" w:lineRule="auto"/>
        <w:ind w:right="68"/>
        <w:jc w:val="both"/>
        <w:rPr>
          <w:rFonts w:ascii="Verdana" w:eastAsia="Times New Roman" w:hAnsi="Verdana" w:cs="Arial"/>
          <w:bCs/>
          <w:sz w:val="24"/>
          <w:szCs w:val="24"/>
          <w:lang w:val="en-GB" w:eastAsia="en-GB"/>
        </w:rPr>
      </w:pPr>
    </w:p>
    <w:p w:rsidR="002F2771" w:rsidRPr="00472362" w:rsidRDefault="002F2771" w:rsidP="002F2771">
      <w:pPr>
        <w:spacing w:after="0" w:line="240" w:lineRule="auto"/>
        <w:ind w:right="68"/>
        <w:jc w:val="both"/>
        <w:rPr>
          <w:rFonts w:ascii="Verdana" w:eastAsia="Times New Roman" w:hAnsi="Verdana" w:cs="Times New Roman"/>
          <w:sz w:val="24"/>
          <w:szCs w:val="24"/>
          <w:lang w:val="en-GB"/>
        </w:rPr>
      </w:pPr>
      <w:r>
        <w:rPr>
          <w:rFonts w:ascii="Verdana" w:eastAsia="Times New Roman" w:hAnsi="Verdana" w:cs="Arial"/>
          <w:b/>
          <w:bCs/>
          <w:sz w:val="24"/>
          <w:szCs w:val="24"/>
          <w:lang w:val="en-GB"/>
        </w:rPr>
        <w:t xml:space="preserve">2.2.1 </w:t>
      </w:r>
      <w:r w:rsidRPr="00472362">
        <w:rPr>
          <w:rFonts w:ascii="Verdana" w:eastAsia="Times New Roman" w:hAnsi="Verdana" w:cs="Times New Roman"/>
          <w:sz w:val="24"/>
          <w:szCs w:val="24"/>
          <w:lang w:val="en-GB"/>
        </w:rPr>
        <w:t xml:space="preserve">Ophthalmology </w:t>
      </w:r>
      <w:r>
        <w:rPr>
          <w:rFonts w:ascii="Verdana" w:eastAsia="Times New Roman" w:hAnsi="Verdana" w:cs="Times New Roman"/>
          <w:sz w:val="24"/>
          <w:szCs w:val="24"/>
          <w:lang w:val="en-GB"/>
        </w:rPr>
        <w:t>received</w:t>
      </w:r>
      <w:r w:rsidRPr="00472362">
        <w:rPr>
          <w:rFonts w:ascii="Verdana" w:eastAsia="Times New Roman" w:hAnsi="Verdana" w:cs="Times New Roman"/>
          <w:sz w:val="24"/>
          <w:szCs w:val="24"/>
          <w:lang w:val="en-GB"/>
        </w:rPr>
        <w:t xml:space="preserve"> the highest number of complaints (35) and these relate to delayed outpatients appointments in </w:t>
      </w:r>
      <w:r w:rsidR="00D32344">
        <w:rPr>
          <w:rFonts w:ascii="Verdana" w:eastAsia="Times New Roman" w:hAnsi="Verdana" w:cs="Times New Roman"/>
          <w:sz w:val="24"/>
          <w:szCs w:val="24"/>
          <w:lang w:val="en-GB"/>
        </w:rPr>
        <w:t>Ysbyty Cwm Rhondda (</w:t>
      </w:r>
      <w:r w:rsidRPr="00472362">
        <w:rPr>
          <w:rFonts w:ascii="Verdana" w:eastAsia="Times New Roman" w:hAnsi="Verdana" w:cs="Times New Roman"/>
          <w:sz w:val="24"/>
          <w:szCs w:val="24"/>
          <w:lang w:val="en-GB"/>
        </w:rPr>
        <w:t>YCR</w:t>
      </w:r>
      <w:r w:rsidR="00D32344">
        <w:rPr>
          <w:rFonts w:ascii="Verdana" w:eastAsia="Times New Roman" w:hAnsi="Verdana" w:cs="Times New Roman"/>
          <w:sz w:val="24"/>
          <w:szCs w:val="24"/>
          <w:lang w:val="en-GB"/>
        </w:rPr>
        <w:t>)</w:t>
      </w:r>
      <w:r w:rsidRPr="00472362">
        <w:rPr>
          <w:rFonts w:ascii="Verdana" w:eastAsia="Times New Roman" w:hAnsi="Verdana" w:cs="Times New Roman"/>
          <w:sz w:val="24"/>
          <w:szCs w:val="24"/>
          <w:lang w:val="en-GB"/>
        </w:rPr>
        <w:t>, RGH and PCH</w:t>
      </w:r>
      <w:r>
        <w:rPr>
          <w:rFonts w:ascii="Verdana" w:eastAsia="Times New Roman" w:hAnsi="Verdana" w:cs="Times New Roman"/>
          <w:sz w:val="24"/>
          <w:szCs w:val="24"/>
          <w:lang w:val="en-GB"/>
        </w:rPr>
        <w:t xml:space="preserve">, substantial focus is being given to reduce the waiting time for people requiring ophthalmology services with more detail available in reports specific to the management of people who have had follow up appointments not booked. Complaints about </w:t>
      </w:r>
      <w:r w:rsidRPr="00472362">
        <w:rPr>
          <w:rFonts w:ascii="Verdana" w:eastAsia="Times New Roman" w:hAnsi="Verdana" w:cs="Times New Roman"/>
          <w:sz w:val="24"/>
          <w:szCs w:val="24"/>
          <w:lang w:val="en-GB"/>
        </w:rPr>
        <w:t>delays in Em</w:t>
      </w:r>
      <w:r>
        <w:rPr>
          <w:rFonts w:ascii="Verdana" w:eastAsia="Times New Roman" w:hAnsi="Verdana" w:cs="Times New Roman"/>
          <w:sz w:val="24"/>
          <w:szCs w:val="24"/>
          <w:lang w:val="en-GB"/>
        </w:rPr>
        <w:t>ergency Departments also feature, with</w:t>
      </w:r>
      <w:r w:rsidRPr="00472362">
        <w:rPr>
          <w:rFonts w:ascii="Verdana" w:eastAsia="Times New Roman" w:hAnsi="Verdana" w:cs="Times New Roman"/>
          <w:sz w:val="24"/>
          <w:szCs w:val="24"/>
          <w:lang w:val="en-GB"/>
        </w:rPr>
        <w:t xml:space="preserve"> similar numbers across the three DGH sites.</w:t>
      </w:r>
      <w:r>
        <w:rPr>
          <w:rFonts w:ascii="Verdana" w:eastAsia="Times New Roman" w:hAnsi="Verdana" w:cs="Times New Roman"/>
          <w:sz w:val="24"/>
          <w:szCs w:val="24"/>
          <w:lang w:val="en-GB"/>
        </w:rPr>
        <w:t xml:space="preserve"> The work being undertaken to review the way in which emergency departments operate should help mitigate these concerns. </w:t>
      </w:r>
    </w:p>
    <w:p w:rsidR="002F2771" w:rsidRPr="00472362" w:rsidRDefault="002F2771" w:rsidP="002F2771">
      <w:pPr>
        <w:spacing w:after="0" w:line="240" w:lineRule="auto"/>
        <w:ind w:right="68"/>
        <w:jc w:val="both"/>
        <w:rPr>
          <w:rFonts w:ascii="Verdana" w:eastAsia="Times New Roman" w:hAnsi="Verdana" w:cs="Times New Roman"/>
          <w:sz w:val="24"/>
          <w:szCs w:val="24"/>
          <w:lang w:val="en-GB"/>
        </w:rPr>
      </w:pPr>
    </w:p>
    <w:p w:rsidR="00D32344" w:rsidRDefault="002F2771" w:rsidP="002F2771">
      <w:pPr>
        <w:spacing w:after="0" w:line="240" w:lineRule="auto"/>
        <w:ind w:right="68"/>
        <w:jc w:val="both"/>
        <w:rPr>
          <w:rFonts w:ascii="Verdana" w:eastAsia="Times New Roman" w:hAnsi="Verdana" w:cs="Arial"/>
          <w:bCs/>
          <w:sz w:val="24"/>
          <w:szCs w:val="24"/>
          <w:lang w:val="en-GB"/>
        </w:rPr>
      </w:pPr>
      <w:r>
        <w:rPr>
          <w:rFonts w:ascii="Verdana" w:eastAsia="Times New Roman" w:hAnsi="Verdana" w:cs="Arial"/>
          <w:b/>
          <w:bCs/>
          <w:sz w:val="24"/>
          <w:szCs w:val="24"/>
          <w:lang w:val="en-GB"/>
        </w:rPr>
        <w:t xml:space="preserve">2.2.2 </w:t>
      </w:r>
      <w:r w:rsidRPr="00472362">
        <w:rPr>
          <w:rFonts w:ascii="Verdana" w:eastAsia="Times New Roman" w:hAnsi="Verdana" w:cs="Arial"/>
          <w:bCs/>
          <w:sz w:val="24"/>
          <w:szCs w:val="24"/>
          <w:lang w:val="en-GB"/>
        </w:rPr>
        <w:t xml:space="preserve">There were 116 complaints relating to communication </w:t>
      </w:r>
      <w:r>
        <w:rPr>
          <w:rFonts w:ascii="Verdana" w:eastAsia="Times New Roman" w:hAnsi="Verdana" w:cs="Arial"/>
          <w:bCs/>
          <w:sz w:val="24"/>
          <w:szCs w:val="24"/>
          <w:lang w:val="en-GB"/>
        </w:rPr>
        <w:t>issues reported as</w:t>
      </w:r>
      <w:r w:rsidRPr="00472362">
        <w:rPr>
          <w:rFonts w:ascii="Verdana" w:eastAsia="Times New Roman" w:hAnsi="Verdana" w:cs="Arial"/>
          <w:bCs/>
          <w:sz w:val="24"/>
          <w:szCs w:val="24"/>
          <w:lang w:val="en-GB"/>
        </w:rPr>
        <w:t xml:space="preserve"> occurring </w:t>
      </w:r>
      <w:r>
        <w:rPr>
          <w:rFonts w:ascii="Verdana" w:eastAsia="Times New Roman" w:hAnsi="Verdana" w:cs="Arial"/>
          <w:bCs/>
          <w:sz w:val="24"/>
          <w:szCs w:val="24"/>
          <w:lang w:val="en-GB"/>
        </w:rPr>
        <w:t>with</w:t>
      </w:r>
      <w:r w:rsidRPr="00472362">
        <w:rPr>
          <w:rFonts w:ascii="Verdana" w:eastAsia="Times New Roman" w:hAnsi="Verdana" w:cs="Arial"/>
          <w:bCs/>
          <w:sz w:val="24"/>
          <w:szCs w:val="24"/>
          <w:lang w:val="en-GB"/>
        </w:rPr>
        <w:t xml:space="preserve">in </w:t>
      </w:r>
      <w:r>
        <w:rPr>
          <w:rFonts w:ascii="Verdana" w:eastAsia="Times New Roman" w:hAnsi="Verdana" w:cs="Arial"/>
          <w:bCs/>
          <w:sz w:val="24"/>
          <w:szCs w:val="24"/>
          <w:lang w:val="en-GB"/>
        </w:rPr>
        <w:t>acute m</w:t>
      </w:r>
      <w:r w:rsidRPr="00472362">
        <w:rPr>
          <w:rFonts w:ascii="Verdana" w:eastAsia="Times New Roman" w:hAnsi="Verdana" w:cs="Arial"/>
          <w:bCs/>
          <w:sz w:val="24"/>
          <w:szCs w:val="24"/>
          <w:lang w:val="en-GB"/>
        </w:rPr>
        <w:t xml:space="preserve">edicine and </w:t>
      </w:r>
      <w:r>
        <w:rPr>
          <w:rFonts w:ascii="Verdana" w:eastAsia="Times New Roman" w:hAnsi="Verdana" w:cs="Arial"/>
          <w:bCs/>
          <w:sz w:val="24"/>
          <w:szCs w:val="24"/>
          <w:lang w:val="en-GB"/>
        </w:rPr>
        <w:t>emergency departments with similar instances across the</w:t>
      </w:r>
      <w:r w:rsidRPr="00472362">
        <w:rPr>
          <w:rFonts w:ascii="Verdana" w:eastAsia="Times New Roman" w:hAnsi="Verdana" w:cs="Arial"/>
          <w:bCs/>
          <w:sz w:val="24"/>
          <w:szCs w:val="24"/>
          <w:lang w:val="en-GB"/>
        </w:rPr>
        <w:t xml:space="preserve"> 3 </w:t>
      </w:r>
      <w:r>
        <w:rPr>
          <w:rFonts w:ascii="Verdana" w:eastAsia="Times New Roman" w:hAnsi="Verdana" w:cs="Arial"/>
          <w:bCs/>
          <w:sz w:val="24"/>
          <w:szCs w:val="24"/>
          <w:lang w:val="en-GB"/>
        </w:rPr>
        <w:t>district general hospital</w:t>
      </w:r>
      <w:r w:rsidRPr="00472362">
        <w:rPr>
          <w:rFonts w:ascii="Verdana" w:eastAsia="Times New Roman" w:hAnsi="Verdana" w:cs="Arial"/>
          <w:bCs/>
          <w:sz w:val="24"/>
          <w:szCs w:val="24"/>
          <w:lang w:val="en-GB"/>
        </w:rPr>
        <w:t xml:space="preserve"> sites.  </w:t>
      </w:r>
    </w:p>
    <w:p w:rsidR="00D32344" w:rsidRDefault="00D32344" w:rsidP="002F2771">
      <w:pPr>
        <w:spacing w:after="0" w:line="240" w:lineRule="auto"/>
        <w:ind w:right="68"/>
        <w:jc w:val="both"/>
        <w:rPr>
          <w:rFonts w:ascii="Verdana" w:eastAsia="Times New Roman" w:hAnsi="Verdana" w:cs="Arial"/>
          <w:bCs/>
          <w:sz w:val="24"/>
          <w:szCs w:val="24"/>
          <w:lang w:val="en-GB"/>
        </w:rPr>
      </w:pPr>
    </w:p>
    <w:p w:rsidR="002F2771" w:rsidRPr="00472362" w:rsidRDefault="002F2771" w:rsidP="002F2771">
      <w:pPr>
        <w:spacing w:after="0" w:line="240" w:lineRule="auto"/>
        <w:ind w:right="68"/>
        <w:jc w:val="both"/>
        <w:rPr>
          <w:rFonts w:ascii="Verdana" w:eastAsia="Times New Roman" w:hAnsi="Verdana" w:cs="Arial"/>
          <w:bCs/>
          <w:sz w:val="24"/>
          <w:szCs w:val="24"/>
          <w:lang w:val="en-GB"/>
        </w:rPr>
      </w:pPr>
      <w:r w:rsidRPr="00472362">
        <w:rPr>
          <w:rFonts w:ascii="Verdana" w:eastAsia="Times New Roman" w:hAnsi="Verdana" w:cs="Arial"/>
          <w:bCs/>
          <w:sz w:val="24"/>
          <w:szCs w:val="24"/>
          <w:lang w:val="en-GB"/>
        </w:rPr>
        <w:t xml:space="preserve">The second highest area for complaints relating to communication </w:t>
      </w:r>
      <w:r>
        <w:rPr>
          <w:rFonts w:ascii="Verdana" w:eastAsia="Times New Roman" w:hAnsi="Verdana" w:cs="Arial"/>
          <w:bCs/>
          <w:sz w:val="24"/>
          <w:szCs w:val="24"/>
          <w:lang w:val="en-GB"/>
        </w:rPr>
        <w:t>related to</w:t>
      </w:r>
      <w:r w:rsidRPr="00472362">
        <w:rPr>
          <w:rFonts w:ascii="Verdana" w:eastAsia="Times New Roman" w:hAnsi="Verdana" w:cs="Arial"/>
          <w:bCs/>
          <w:sz w:val="24"/>
          <w:szCs w:val="24"/>
          <w:lang w:val="en-GB"/>
        </w:rPr>
        <w:t xml:space="preserve"> surgical </w:t>
      </w:r>
      <w:r>
        <w:rPr>
          <w:rFonts w:ascii="Verdana" w:eastAsia="Times New Roman" w:hAnsi="Verdana" w:cs="Arial"/>
          <w:bCs/>
          <w:sz w:val="24"/>
          <w:szCs w:val="24"/>
          <w:lang w:val="en-GB"/>
        </w:rPr>
        <w:t xml:space="preserve">services within the Princess of Wales Hospital </w:t>
      </w:r>
      <w:r w:rsidRPr="00472362">
        <w:rPr>
          <w:rFonts w:ascii="Verdana" w:eastAsia="Times New Roman" w:hAnsi="Verdana" w:cs="Arial"/>
          <w:bCs/>
          <w:sz w:val="24"/>
          <w:szCs w:val="24"/>
          <w:lang w:val="en-GB"/>
        </w:rPr>
        <w:t>(34)</w:t>
      </w:r>
      <w:r>
        <w:rPr>
          <w:rFonts w:ascii="Verdana" w:eastAsia="Times New Roman" w:hAnsi="Verdana" w:cs="Arial"/>
          <w:bCs/>
          <w:sz w:val="24"/>
          <w:szCs w:val="24"/>
          <w:lang w:val="en-GB"/>
        </w:rPr>
        <w:t xml:space="preserve">, </w:t>
      </w:r>
      <w:r w:rsidRPr="00472362">
        <w:rPr>
          <w:rFonts w:ascii="Verdana" w:eastAsia="Times New Roman" w:hAnsi="Verdana" w:cs="Arial"/>
          <w:bCs/>
          <w:sz w:val="24"/>
          <w:szCs w:val="24"/>
          <w:lang w:val="en-GB"/>
        </w:rPr>
        <w:t xml:space="preserve">relate to </w:t>
      </w:r>
      <w:r>
        <w:rPr>
          <w:rFonts w:ascii="Verdana" w:eastAsia="Times New Roman" w:hAnsi="Verdana" w:cs="Arial"/>
          <w:bCs/>
          <w:sz w:val="24"/>
          <w:szCs w:val="24"/>
          <w:lang w:val="en-GB"/>
        </w:rPr>
        <w:t xml:space="preserve">poor communication </w:t>
      </w:r>
      <w:r w:rsidRPr="00472362">
        <w:rPr>
          <w:rFonts w:ascii="Verdana" w:eastAsia="Times New Roman" w:hAnsi="Verdana" w:cs="Arial"/>
          <w:bCs/>
          <w:sz w:val="24"/>
          <w:szCs w:val="24"/>
          <w:lang w:val="en-GB"/>
        </w:rPr>
        <w:t>treatment plans, inconsistent advice given and patients felt they were not being listened to.</w:t>
      </w:r>
      <w:r>
        <w:rPr>
          <w:rFonts w:ascii="Verdana" w:eastAsia="Times New Roman" w:hAnsi="Verdana" w:cs="Arial"/>
          <w:bCs/>
          <w:sz w:val="24"/>
          <w:szCs w:val="24"/>
          <w:lang w:val="en-GB"/>
        </w:rPr>
        <w:t xml:space="preserve"> The surgical team are taking steps to address this. </w:t>
      </w:r>
      <w:r w:rsidR="003E7C91">
        <w:rPr>
          <w:rFonts w:ascii="Verdana" w:eastAsia="Times New Roman" w:hAnsi="Verdana" w:cs="Arial"/>
          <w:bCs/>
          <w:sz w:val="24"/>
          <w:szCs w:val="24"/>
          <w:lang w:val="en-GB"/>
        </w:rPr>
        <w:t>Improvement act</w:t>
      </w:r>
      <w:r w:rsidR="00C653BE">
        <w:rPr>
          <w:rFonts w:ascii="Verdana" w:eastAsia="Times New Roman" w:hAnsi="Verdana" w:cs="Arial"/>
          <w:bCs/>
          <w:sz w:val="24"/>
          <w:szCs w:val="24"/>
          <w:lang w:val="en-GB"/>
        </w:rPr>
        <w:t xml:space="preserve">ivity includes presentation </w:t>
      </w:r>
      <w:r w:rsidR="003E7C91">
        <w:rPr>
          <w:rFonts w:ascii="Verdana" w:eastAsia="Times New Roman" w:hAnsi="Verdana" w:cs="Arial"/>
          <w:bCs/>
          <w:sz w:val="24"/>
          <w:szCs w:val="24"/>
          <w:lang w:val="en-GB"/>
        </w:rPr>
        <w:t xml:space="preserve">of </w:t>
      </w:r>
      <w:r w:rsidR="005E65C5">
        <w:rPr>
          <w:rFonts w:ascii="Verdana" w:eastAsia="Times New Roman" w:hAnsi="Verdana" w:cs="Arial"/>
          <w:bCs/>
          <w:sz w:val="24"/>
          <w:szCs w:val="24"/>
          <w:lang w:val="en-GB"/>
        </w:rPr>
        <w:t>the trends</w:t>
      </w:r>
      <w:r w:rsidR="003E7C91">
        <w:rPr>
          <w:rFonts w:ascii="Verdana" w:eastAsia="Times New Roman" w:hAnsi="Verdana" w:cs="Arial"/>
          <w:bCs/>
          <w:sz w:val="24"/>
          <w:szCs w:val="24"/>
          <w:lang w:val="en-GB"/>
        </w:rPr>
        <w:t xml:space="preserve"> identified</w:t>
      </w:r>
      <w:r w:rsidR="00C653BE" w:rsidRPr="00C653BE">
        <w:rPr>
          <w:rFonts w:ascii="Verdana" w:eastAsia="Times New Roman" w:hAnsi="Verdana" w:cs="Arial"/>
          <w:bCs/>
          <w:sz w:val="24"/>
          <w:szCs w:val="24"/>
          <w:lang w:val="en-GB"/>
        </w:rPr>
        <w:t xml:space="preserve"> </w:t>
      </w:r>
      <w:r w:rsidR="00C653BE">
        <w:rPr>
          <w:rFonts w:ascii="Verdana" w:eastAsia="Times New Roman" w:hAnsi="Verdana" w:cs="Arial"/>
          <w:bCs/>
          <w:sz w:val="24"/>
          <w:szCs w:val="24"/>
          <w:lang w:val="en-GB"/>
        </w:rPr>
        <w:t>at clinical audit meetings</w:t>
      </w:r>
      <w:r w:rsidR="005E65C5">
        <w:rPr>
          <w:rFonts w:ascii="Verdana" w:eastAsia="Times New Roman" w:hAnsi="Verdana" w:cs="Arial"/>
          <w:bCs/>
          <w:sz w:val="24"/>
          <w:szCs w:val="24"/>
          <w:lang w:val="en-GB"/>
        </w:rPr>
        <w:t xml:space="preserve">, </w:t>
      </w:r>
      <w:r w:rsidR="00C653BE">
        <w:rPr>
          <w:rFonts w:ascii="Verdana" w:eastAsia="Times New Roman" w:hAnsi="Verdana" w:cs="Arial"/>
          <w:bCs/>
          <w:sz w:val="24"/>
          <w:szCs w:val="24"/>
          <w:lang w:val="en-GB"/>
        </w:rPr>
        <w:t>provision of ‘</w:t>
      </w:r>
      <w:r w:rsidR="003E7C91">
        <w:rPr>
          <w:rFonts w:ascii="Verdana" w:eastAsia="Times New Roman" w:hAnsi="Verdana" w:cs="Arial"/>
          <w:bCs/>
          <w:sz w:val="24"/>
          <w:szCs w:val="24"/>
          <w:lang w:val="en-GB"/>
        </w:rPr>
        <w:t>effective communication</w:t>
      </w:r>
      <w:r w:rsidR="00C653BE">
        <w:rPr>
          <w:rFonts w:ascii="Verdana" w:eastAsia="Times New Roman" w:hAnsi="Verdana" w:cs="Arial"/>
          <w:bCs/>
          <w:sz w:val="24"/>
          <w:szCs w:val="24"/>
          <w:lang w:val="en-GB"/>
        </w:rPr>
        <w:t>’</w:t>
      </w:r>
      <w:r w:rsidR="003E7C91">
        <w:rPr>
          <w:rFonts w:ascii="Verdana" w:eastAsia="Times New Roman" w:hAnsi="Verdana" w:cs="Arial"/>
          <w:bCs/>
          <w:sz w:val="24"/>
          <w:szCs w:val="24"/>
          <w:lang w:val="en-GB"/>
        </w:rPr>
        <w:t xml:space="preserve"> training sessions</w:t>
      </w:r>
      <w:r w:rsidR="00C653BE">
        <w:rPr>
          <w:rFonts w:ascii="Verdana" w:eastAsia="Times New Roman" w:hAnsi="Verdana" w:cs="Arial"/>
          <w:bCs/>
          <w:sz w:val="24"/>
          <w:szCs w:val="24"/>
          <w:lang w:val="en-GB"/>
        </w:rPr>
        <w:t xml:space="preserve"> and management of concerns at the bedside</w:t>
      </w:r>
      <w:r w:rsidR="003E7C91">
        <w:rPr>
          <w:rFonts w:ascii="Verdana" w:eastAsia="Times New Roman" w:hAnsi="Verdana" w:cs="Arial"/>
          <w:bCs/>
          <w:sz w:val="24"/>
          <w:szCs w:val="24"/>
          <w:lang w:val="en-GB"/>
        </w:rPr>
        <w:t xml:space="preserve">. </w:t>
      </w:r>
    </w:p>
    <w:p w:rsidR="002F2771" w:rsidRPr="00472362" w:rsidRDefault="002F2771" w:rsidP="002F2771">
      <w:pPr>
        <w:spacing w:after="0" w:line="240" w:lineRule="auto"/>
        <w:ind w:right="68"/>
        <w:jc w:val="both"/>
        <w:rPr>
          <w:rFonts w:ascii="Verdana" w:eastAsia="Times New Roman" w:hAnsi="Verdana" w:cs="Arial"/>
          <w:bCs/>
          <w:sz w:val="24"/>
          <w:szCs w:val="24"/>
          <w:lang w:val="en-GB"/>
        </w:rPr>
      </w:pPr>
    </w:p>
    <w:p w:rsidR="00323920" w:rsidRPr="00C653BE" w:rsidRDefault="002F2771" w:rsidP="0032192A">
      <w:pPr>
        <w:spacing w:after="0" w:line="240" w:lineRule="auto"/>
        <w:ind w:right="68"/>
        <w:jc w:val="both"/>
        <w:rPr>
          <w:rFonts w:ascii="Verdana" w:eastAsia="Times New Roman" w:hAnsi="Verdana" w:cs="Tahoma"/>
          <w:color w:val="000000"/>
          <w:sz w:val="24"/>
          <w:szCs w:val="24"/>
          <w:u w:val="single"/>
          <w:lang w:val="en-GB"/>
        </w:rPr>
      </w:pPr>
      <w:r>
        <w:rPr>
          <w:rFonts w:ascii="Verdana" w:eastAsia="Times New Roman" w:hAnsi="Verdana" w:cs="Arial"/>
          <w:b/>
          <w:bCs/>
          <w:sz w:val="24"/>
          <w:szCs w:val="24"/>
          <w:lang w:val="en-GB"/>
        </w:rPr>
        <w:t xml:space="preserve">2.2.3 </w:t>
      </w:r>
      <w:r>
        <w:rPr>
          <w:rFonts w:ascii="Verdana" w:eastAsia="Times New Roman" w:hAnsi="Verdana" w:cs="Arial"/>
          <w:bCs/>
          <w:sz w:val="24"/>
          <w:szCs w:val="24"/>
          <w:lang w:val="en-GB"/>
        </w:rPr>
        <w:t>F</w:t>
      </w:r>
      <w:r w:rsidRPr="001A7C98">
        <w:rPr>
          <w:rFonts w:ascii="Verdana" w:eastAsia="Times New Roman" w:hAnsi="Verdana" w:cs="Arial"/>
          <w:bCs/>
          <w:sz w:val="24"/>
          <w:szCs w:val="24"/>
          <w:lang w:val="en-GB"/>
        </w:rPr>
        <w:t>ifty four (54)</w:t>
      </w:r>
      <w:r>
        <w:rPr>
          <w:rFonts w:ascii="Verdana" w:eastAsia="Times New Roman" w:hAnsi="Verdana" w:cs="Arial"/>
          <w:bCs/>
          <w:sz w:val="24"/>
          <w:szCs w:val="24"/>
          <w:lang w:val="en-GB"/>
        </w:rPr>
        <w:t xml:space="preserve"> complaints related</w:t>
      </w:r>
      <w:r w:rsidRPr="00472362">
        <w:rPr>
          <w:rFonts w:ascii="Verdana" w:eastAsia="Times New Roman" w:hAnsi="Verdana" w:cs="Arial"/>
          <w:bCs/>
          <w:sz w:val="24"/>
          <w:szCs w:val="24"/>
          <w:lang w:val="en-GB"/>
        </w:rPr>
        <w:t xml:space="preserve"> to treatment errors, the </w:t>
      </w:r>
      <w:r>
        <w:rPr>
          <w:rFonts w:ascii="Verdana" w:eastAsia="Times New Roman" w:hAnsi="Verdana" w:cs="Arial"/>
          <w:bCs/>
          <w:sz w:val="24"/>
          <w:szCs w:val="24"/>
          <w:lang w:val="en-GB"/>
        </w:rPr>
        <w:t>most received from</w:t>
      </w:r>
      <w:r w:rsidRPr="00472362">
        <w:rPr>
          <w:rFonts w:ascii="Verdana" w:eastAsia="Times New Roman" w:hAnsi="Verdana" w:cs="Arial"/>
          <w:bCs/>
          <w:sz w:val="24"/>
          <w:szCs w:val="24"/>
          <w:lang w:val="en-GB"/>
        </w:rPr>
        <w:t xml:space="preserve"> obstetrics and gynaecology (11) </w:t>
      </w:r>
      <w:r>
        <w:rPr>
          <w:rFonts w:ascii="Verdana" w:eastAsia="Times New Roman" w:hAnsi="Verdana" w:cs="Arial"/>
          <w:bCs/>
          <w:sz w:val="24"/>
          <w:szCs w:val="24"/>
          <w:lang w:val="en-GB"/>
        </w:rPr>
        <w:t xml:space="preserve">including </w:t>
      </w:r>
      <w:r w:rsidRPr="00472362">
        <w:rPr>
          <w:rFonts w:ascii="Verdana" w:eastAsia="Times New Roman" w:hAnsi="Verdana" w:cs="Arial"/>
          <w:bCs/>
          <w:sz w:val="24"/>
          <w:szCs w:val="24"/>
          <w:lang w:val="en-GB"/>
        </w:rPr>
        <w:t>delay in diagnosis</w:t>
      </w:r>
      <w:r>
        <w:rPr>
          <w:rFonts w:ascii="Verdana" w:eastAsia="Times New Roman" w:hAnsi="Verdana" w:cs="Arial"/>
          <w:bCs/>
          <w:sz w:val="24"/>
          <w:szCs w:val="24"/>
          <w:lang w:val="en-GB"/>
        </w:rPr>
        <w:t>,</w:t>
      </w:r>
      <w:r w:rsidRPr="00472362">
        <w:rPr>
          <w:rFonts w:ascii="Verdana" w:eastAsia="Times New Roman" w:hAnsi="Verdana" w:cs="Arial"/>
          <w:bCs/>
          <w:sz w:val="24"/>
          <w:szCs w:val="24"/>
          <w:lang w:val="en-GB"/>
        </w:rPr>
        <w:t xml:space="preserve"> postnatal care and care during or following miscarriage. </w:t>
      </w:r>
      <w:r>
        <w:rPr>
          <w:rFonts w:ascii="Verdana" w:eastAsia="Times New Roman" w:hAnsi="Verdana" w:cs="Arial"/>
          <w:bCs/>
          <w:sz w:val="24"/>
          <w:szCs w:val="24"/>
          <w:lang w:val="en-GB"/>
        </w:rPr>
        <w:t xml:space="preserve">As part of the investigation undertaken into every complaint made, the service is required to identify lessons learned and ensure actions are taken to reduce the risk of reoccurrence, as well as share with other services. Shared learning will be facilitated through the newly established sub groups that support the work of the Quality and Safety Committee. </w:t>
      </w:r>
      <w:r w:rsidR="00E17350" w:rsidRPr="00323920">
        <w:rPr>
          <w:rFonts w:ascii="Verdana" w:eastAsia="Times New Roman" w:hAnsi="Verdana" w:cs="Times New Roman"/>
          <w:sz w:val="24"/>
          <w:szCs w:val="24"/>
          <w:lang w:val="en-GB" w:eastAsia="en-GB"/>
        </w:rPr>
        <w:t>The graph below identifies performance since April 2019:</w:t>
      </w:r>
    </w:p>
    <w:p w:rsidR="00323920" w:rsidRPr="00323920" w:rsidRDefault="00323920" w:rsidP="0032192A">
      <w:pPr>
        <w:spacing w:after="0" w:line="240" w:lineRule="auto"/>
        <w:ind w:right="68"/>
        <w:jc w:val="both"/>
        <w:rPr>
          <w:rFonts w:ascii="Verdana" w:eastAsia="Times New Roman" w:hAnsi="Verdana" w:cs="Times New Roman"/>
          <w:sz w:val="24"/>
          <w:szCs w:val="24"/>
          <w:lang w:val="en-GB" w:eastAsia="en-GB"/>
        </w:rPr>
      </w:pPr>
    </w:p>
    <w:p w:rsidR="00E17350" w:rsidRPr="00E17350" w:rsidRDefault="00E17350" w:rsidP="00E17350">
      <w:pPr>
        <w:spacing w:after="0" w:line="240" w:lineRule="auto"/>
        <w:ind w:right="68"/>
        <w:jc w:val="both"/>
        <w:rPr>
          <w:rFonts w:ascii="Verdana" w:eastAsia="Times New Roman" w:hAnsi="Verdana" w:cs="Times New Roman"/>
          <w:b/>
          <w:sz w:val="24"/>
          <w:szCs w:val="24"/>
          <w:lang w:val="en-GB" w:eastAsia="en-GB"/>
        </w:rPr>
      </w:pPr>
      <w:r w:rsidRPr="00E17350">
        <w:rPr>
          <w:rFonts w:ascii="Verdana" w:eastAsia="Times New Roman" w:hAnsi="Verdana" w:cs="Times New Roman"/>
          <w:b/>
          <w:sz w:val="24"/>
          <w:szCs w:val="24"/>
          <w:lang w:val="en-GB" w:eastAsia="en-GB"/>
        </w:rPr>
        <w:t xml:space="preserve">Graph </w:t>
      </w:r>
      <w:r w:rsidR="00C13D20">
        <w:rPr>
          <w:rFonts w:ascii="Verdana" w:eastAsia="Times New Roman" w:hAnsi="Verdana" w:cs="Times New Roman"/>
          <w:b/>
          <w:sz w:val="24"/>
          <w:szCs w:val="24"/>
          <w:lang w:val="en-GB" w:eastAsia="en-GB"/>
        </w:rPr>
        <w:t>3</w:t>
      </w:r>
      <w:r w:rsidRPr="00E17350">
        <w:rPr>
          <w:rFonts w:ascii="Verdana" w:eastAsia="Times New Roman" w:hAnsi="Verdana" w:cs="Times New Roman"/>
          <w:b/>
          <w:sz w:val="24"/>
          <w:szCs w:val="24"/>
          <w:lang w:val="en-GB" w:eastAsia="en-GB"/>
        </w:rPr>
        <w:t>: response within 30 working days</w:t>
      </w:r>
    </w:p>
    <w:p w:rsidR="00E17350" w:rsidRDefault="00E17350" w:rsidP="0032192A">
      <w:pPr>
        <w:kinsoku w:val="0"/>
        <w:overflowPunct w:val="0"/>
        <w:spacing w:after="0" w:line="240" w:lineRule="auto"/>
        <w:jc w:val="both"/>
        <w:textAlignment w:val="baseline"/>
        <w:rPr>
          <w:rFonts w:ascii="Verdana" w:eastAsia="Times New Roman" w:hAnsi="Verdana" w:cs="Times New Roman"/>
          <w:sz w:val="24"/>
          <w:szCs w:val="24"/>
          <w:lang w:val="en-GB"/>
        </w:rPr>
      </w:pPr>
      <w:r>
        <w:rPr>
          <w:noProof/>
          <w:lang w:val="en-GB" w:eastAsia="en-GB"/>
        </w:rPr>
        <w:drawing>
          <wp:inline distT="0" distB="0" distL="0" distR="0" wp14:anchorId="3AEC45B7" wp14:editId="153B542D">
            <wp:extent cx="5176800" cy="1695450"/>
            <wp:effectExtent l="19050" t="19050" r="24130" b="1905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17350" w:rsidRDefault="00E17350" w:rsidP="0032192A">
      <w:pPr>
        <w:kinsoku w:val="0"/>
        <w:overflowPunct w:val="0"/>
        <w:spacing w:after="0" w:line="240" w:lineRule="auto"/>
        <w:jc w:val="both"/>
        <w:textAlignment w:val="baseline"/>
        <w:rPr>
          <w:rFonts w:ascii="Verdana" w:eastAsia="Times New Roman" w:hAnsi="Verdana" w:cs="Times New Roman"/>
          <w:sz w:val="24"/>
          <w:szCs w:val="24"/>
          <w:lang w:val="en-GB"/>
        </w:rPr>
      </w:pPr>
    </w:p>
    <w:p w:rsidR="00323920" w:rsidRPr="00323920" w:rsidRDefault="00323920" w:rsidP="008935AB">
      <w:pPr>
        <w:kinsoku w:val="0"/>
        <w:overflowPunct w:val="0"/>
        <w:spacing w:after="0" w:line="240" w:lineRule="auto"/>
        <w:jc w:val="both"/>
        <w:textAlignment w:val="baseline"/>
        <w:rPr>
          <w:rFonts w:ascii="Verdana" w:eastAsia="Times New Roman" w:hAnsi="Verdana" w:cs="Times New Roman"/>
          <w:sz w:val="24"/>
          <w:szCs w:val="24"/>
          <w:lang w:val="en-GB" w:eastAsia="en-GB"/>
        </w:rPr>
      </w:pPr>
      <w:r w:rsidRPr="00323920">
        <w:rPr>
          <w:rFonts w:ascii="Verdana" w:eastAsia="Times New Roman" w:hAnsi="Verdana" w:cs="Times New Roman"/>
          <w:sz w:val="24"/>
          <w:szCs w:val="24"/>
          <w:lang w:val="en-GB" w:eastAsia="en-GB"/>
        </w:rPr>
        <w:t xml:space="preserve">Performance with meeting the 30 day target for responding to complaints received during September </w:t>
      </w:r>
      <w:r w:rsidR="00C45AFB">
        <w:rPr>
          <w:rFonts w:ascii="Verdana" w:eastAsia="Times New Roman" w:hAnsi="Verdana" w:cs="Times New Roman"/>
          <w:sz w:val="24"/>
          <w:szCs w:val="24"/>
          <w:lang w:val="en-GB" w:eastAsia="en-GB"/>
        </w:rPr>
        <w:t>has been validated at 80%. The minimum compliance during October i</w:t>
      </w:r>
      <w:r w:rsidRPr="00323920">
        <w:rPr>
          <w:rFonts w:ascii="Verdana" w:eastAsia="Times New Roman" w:hAnsi="Verdana" w:cs="Times New Roman"/>
          <w:sz w:val="24"/>
          <w:szCs w:val="24"/>
          <w:lang w:val="en-GB" w:eastAsia="en-GB"/>
        </w:rPr>
        <w:t xml:space="preserve">s </w:t>
      </w:r>
      <w:r w:rsidR="00C45AFB">
        <w:rPr>
          <w:rFonts w:ascii="Verdana" w:eastAsia="Times New Roman" w:hAnsi="Verdana" w:cs="Times New Roman"/>
          <w:sz w:val="24"/>
          <w:szCs w:val="24"/>
          <w:lang w:val="en-GB" w:eastAsia="en-GB"/>
        </w:rPr>
        <w:t xml:space="preserve">also </w:t>
      </w:r>
      <w:r w:rsidRPr="00323920">
        <w:rPr>
          <w:rFonts w:ascii="Verdana" w:eastAsia="Times New Roman" w:hAnsi="Verdana" w:cs="Times New Roman"/>
          <w:sz w:val="24"/>
          <w:szCs w:val="24"/>
          <w:lang w:val="en-GB" w:eastAsia="en-GB"/>
        </w:rPr>
        <w:t xml:space="preserve">80%, </w:t>
      </w:r>
      <w:r w:rsidR="00C45AFB">
        <w:rPr>
          <w:rFonts w:ascii="Verdana" w:eastAsia="Times New Roman" w:hAnsi="Verdana" w:cs="Times New Roman"/>
          <w:sz w:val="24"/>
          <w:szCs w:val="24"/>
          <w:lang w:val="en-GB" w:eastAsia="en-GB"/>
        </w:rPr>
        <w:t xml:space="preserve">this figure is likely to rise on validation in December 2019 and will be reflected in subsequent reporting. Performance is less favourable than in </w:t>
      </w:r>
      <w:r w:rsidRPr="00323920">
        <w:rPr>
          <w:rFonts w:ascii="Verdana" w:eastAsia="Times New Roman" w:hAnsi="Verdana" w:cs="Times New Roman"/>
          <w:sz w:val="24"/>
          <w:szCs w:val="24"/>
          <w:lang w:val="en-GB" w:eastAsia="en-GB"/>
        </w:rPr>
        <w:t xml:space="preserve">July and August where the response times were 88%. </w:t>
      </w:r>
      <w:r>
        <w:rPr>
          <w:rFonts w:ascii="Verdana" w:eastAsia="Times New Roman" w:hAnsi="Verdana" w:cs="Times New Roman"/>
          <w:sz w:val="24"/>
          <w:szCs w:val="24"/>
          <w:lang w:val="en-GB" w:eastAsia="en-GB"/>
        </w:rPr>
        <w:t xml:space="preserve">There are a number of factors that adversely affect performance including </w:t>
      </w:r>
      <w:r w:rsidRPr="00323920">
        <w:rPr>
          <w:rFonts w:ascii="Verdana" w:eastAsia="+mn-ea" w:hAnsi="Verdana" w:cs="Arial"/>
          <w:color w:val="000000"/>
          <w:kern w:val="24"/>
          <w:sz w:val="24"/>
          <w:szCs w:val="24"/>
          <w:lang w:val="en-GB" w:eastAsia="en-GB"/>
        </w:rPr>
        <w:t xml:space="preserve">variation in governance resource </w:t>
      </w:r>
      <w:r w:rsidR="008935AB">
        <w:rPr>
          <w:rFonts w:ascii="Verdana" w:eastAsia="+mn-ea" w:hAnsi="Verdana" w:cs="Arial"/>
          <w:color w:val="000000"/>
          <w:kern w:val="24"/>
          <w:sz w:val="24"/>
          <w:szCs w:val="24"/>
          <w:lang w:val="en-GB" w:eastAsia="en-GB"/>
        </w:rPr>
        <w:t xml:space="preserve">at service level, opportunity for clinical engagement, and </w:t>
      </w:r>
      <w:r w:rsidRPr="00323920">
        <w:rPr>
          <w:rFonts w:ascii="Verdana" w:eastAsia="+mn-ea" w:hAnsi="Verdana" w:cs="Arial"/>
          <w:color w:val="000000"/>
          <w:kern w:val="24"/>
          <w:sz w:val="24"/>
          <w:szCs w:val="24"/>
          <w:lang w:val="en-GB" w:eastAsia="en-GB"/>
        </w:rPr>
        <w:t xml:space="preserve">reduced corporate capacity, </w:t>
      </w:r>
      <w:r w:rsidR="008935AB">
        <w:rPr>
          <w:rFonts w:ascii="Verdana" w:eastAsia="+mn-ea" w:hAnsi="Verdana" w:cs="Arial"/>
          <w:color w:val="000000"/>
          <w:kern w:val="24"/>
          <w:sz w:val="24"/>
          <w:szCs w:val="24"/>
          <w:lang w:val="en-GB" w:eastAsia="en-GB"/>
        </w:rPr>
        <w:t>which have all served to heighten</w:t>
      </w:r>
      <w:r w:rsidRPr="00323920">
        <w:rPr>
          <w:rFonts w:ascii="Verdana" w:eastAsia="+mn-ea" w:hAnsi="Verdana" w:cs="Arial"/>
          <w:color w:val="000000"/>
          <w:kern w:val="24"/>
          <w:sz w:val="24"/>
          <w:szCs w:val="24"/>
          <w:lang w:val="en-GB" w:eastAsia="en-GB"/>
        </w:rPr>
        <w:t xml:space="preserve"> awareness </w:t>
      </w:r>
      <w:r w:rsidR="008935AB">
        <w:rPr>
          <w:rFonts w:ascii="Verdana" w:eastAsia="+mn-ea" w:hAnsi="Verdana" w:cs="Arial"/>
          <w:color w:val="000000"/>
          <w:kern w:val="24"/>
          <w:sz w:val="24"/>
          <w:szCs w:val="24"/>
          <w:lang w:val="en-GB" w:eastAsia="en-GB"/>
        </w:rPr>
        <w:t xml:space="preserve">and urgency for wholesale change in the way in which concerns are managed. </w:t>
      </w:r>
      <w:r w:rsidRPr="00323920">
        <w:rPr>
          <w:rFonts w:ascii="Verdana" w:eastAsia="+mn-ea" w:hAnsi="Verdana" w:cs="Arial"/>
          <w:color w:val="000000"/>
          <w:kern w:val="24"/>
          <w:sz w:val="24"/>
          <w:szCs w:val="24"/>
          <w:lang w:val="en-GB" w:eastAsia="en-GB"/>
        </w:rPr>
        <w:t xml:space="preserve"> </w:t>
      </w:r>
    </w:p>
    <w:p w:rsidR="008935AB" w:rsidRDefault="008935AB" w:rsidP="008935AB">
      <w:pPr>
        <w:kinsoku w:val="0"/>
        <w:overflowPunct w:val="0"/>
        <w:spacing w:after="0" w:line="240" w:lineRule="auto"/>
        <w:contextualSpacing/>
        <w:jc w:val="both"/>
        <w:textAlignment w:val="baseline"/>
        <w:rPr>
          <w:rFonts w:ascii="Verdana" w:eastAsia="Times New Roman" w:hAnsi="Verdana" w:cs="Times New Roman"/>
          <w:sz w:val="24"/>
          <w:szCs w:val="24"/>
          <w:lang w:val="en-GB" w:eastAsia="en-GB"/>
        </w:rPr>
      </w:pPr>
    </w:p>
    <w:p w:rsidR="00D32344" w:rsidRDefault="00D32344" w:rsidP="008935AB">
      <w:pPr>
        <w:kinsoku w:val="0"/>
        <w:overflowPunct w:val="0"/>
        <w:spacing w:after="0" w:line="240" w:lineRule="auto"/>
        <w:contextualSpacing/>
        <w:jc w:val="both"/>
        <w:textAlignment w:val="baseline"/>
        <w:rPr>
          <w:rFonts w:ascii="Verdana" w:eastAsia="Times New Roman" w:hAnsi="Verdana" w:cs="Times New Roman"/>
          <w:sz w:val="24"/>
          <w:szCs w:val="24"/>
          <w:lang w:val="en-GB" w:eastAsia="en-GB"/>
        </w:rPr>
      </w:pPr>
    </w:p>
    <w:p w:rsidR="00D32344" w:rsidRDefault="00D32344" w:rsidP="008935AB">
      <w:pPr>
        <w:kinsoku w:val="0"/>
        <w:overflowPunct w:val="0"/>
        <w:spacing w:after="0" w:line="240" w:lineRule="auto"/>
        <w:contextualSpacing/>
        <w:jc w:val="both"/>
        <w:textAlignment w:val="baseline"/>
        <w:rPr>
          <w:rFonts w:ascii="Verdana" w:eastAsia="Times New Roman" w:hAnsi="Verdana" w:cs="Times New Roman"/>
          <w:sz w:val="24"/>
          <w:szCs w:val="24"/>
          <w:lang w:val="en-GB" w:eastAsia="en-GB"/>
        </w:rPr>
      </w:pPr>
    </w:p>
    <w:p w:rsidR="00D32344" w:rsidRDefault="00D32344" w:rsidP="008935AB">
      <w:pPr>
        <w:kinsoku w:val="0"/>
        <w:overflowPunct w:val="0"/>
        <w:spacing w:after="0" w:line="240" w:lineRule="auto"/>
        <w:contextualSpacing/>
        <w:jc w:val="both"/>
        <w:textAlignment w:val="baseline"/>
        <w:rPr>
          <w:rFonts w:ascii="Verdana" w:eastAsia="Times New Roman" w:hAnsi="Verdana" w:cs="Times New Roman"/>
          <w:sz w:val="24"/>
          <w:szCs w:val="24"/>
          <w:lang w:val="en-GB" w:eastAsia="en-GB"/>
        </w:rPr>
      </w:pPr>
    </w:p>
    <w:p w:rsidR="001530AA" w:rsidRPr="00323920" w:rsidRDefault="008935AB" w:rsidP="001530AA">
      <w:pPr>
        <w:kinsoku w:val="0"/>
        <w:overflowPunct w:val="0"/>
        <w:spacing w:after="0" w:line="240" w:lineRule="auto"/>
        <w:contextualSpacing/>
        <w:jc w:val="both"/>
        <w:textAlignment w:val="baseline"/>
        <w:rPr>
          <w:rFonts w:ascii="Verdana" w:eastAsia="+mn-ea" w:hAnsi="Verdana" w:cs="Arial"/>
          <w:color w:val="000000"/>
          <w:kern w:val="24"/>
          <w:sz w:val="24"/>
          <w:szCs w:val="24"/>
          <w:lang w:val="en-GB" w:eastAsia="en-GB"/>
        </w:rPr>
      </w:pPr>
      <w:r>
        <w:rPr>
          <w:rFonts w:ascii="Verdana" w:eastAsia="Times New Roman" w:hAnsi="Verdana" w:cs="Times New Roman"/>
          <w:sz w:val="24"/>
          <w:szCs w:val="24"/>
          <w:lang w:val="en-GB" w:eastAsia="en-GB"/>
        </w:rPr>
        <w:lastRenderedPageBreak/>
        <w:t xml:space="preserve">In conjunction with the supportive intervention provided by the Delivery Unit to revise pathways, mitigating actions taken include </w:t>
      </w:r>
      <w:r>
        <w:rPr>
          <w:rFonts w:ascii="Verdana" w:eastAsia="+mn-ea" w:hAnsi="Verdana" w:cs="Arial"/>
          <w:color w:val="000000"/>
          <w:kern w:val="24"/>
          <w:sz w:val="24"/>
          <w:szCs w:val="24"/>
          <w:lang w:val="en-GB" w:eastAsia="en-GB"/>
        </w:rPr>
        <w:t>deployment of the corporate concerns resource</w:t>
      </w:r>
      <w:r w:rsidR="00323920" w:rsidRPr="00323920">
        <w:rPr>
          <w:rFonts w:ascii="Verdana" w:eastAsia="+mn-ea" w:hAnsi="Verdana" w:cs="Arial"/>
          <w:color w:val="000000"/>
          <w:kern w:val="24"/>
          <w:sz w:val="24"/>
          <w:szCs w:val="24"/>
          <w:lang w:val="en-GB" w:eastAsia="en-GB"/>
        </w:rPr>
        <w:t xml:space="preserve"> into R</w:t>
      </w:r>
      <w:r>
        <w:rPr>
          <w:rFonts w:ascii="Verdana" w:eastAsia="+mn-ea" w:hAnsi="Verdana" w:cs="Arial"/>
          <w:color w:val="000000"/>
          <w:kern w:val="24"/>
          <w:sz w:val="24"/>
          <w:szCs w:val="24"/>
          <w:lang w:val="en-GB" w:eastAsia="en-GB"/>
        </w:rPr>
        <w:t>oyal Glamorgan and Prince Charles Hospitals,</w:t>
      </w:r>
      <w:r>
        <w:rPr>
          <w:rFonts w:ascii="Verdana" w:eastAsia="Times New Roman" w:hAnsi="Verdana" w:cs="Times New Roman"/>
          <w:sz w:val="24"/>
          <w:szCs w:val="24"/>
          <w:lang w:val="en-GB" w:eastAsia="en-GB"/>
        </w:rPr>
        <w:t xml:space="preserve"> w</w:t>
      </w:r>
      <w:r w:rsidR="00323920" w:rsidRPr="00323920">
        <w:rPr>
          <w:rFonts w:ascii="Verdana" w:eastAsia="+mn-ea" w:hAnsi="Verdana" w:cs="Arial"/>
          <w:color w:val="000000"/>
          <w:kern w:val="24"/>
          <w:sz w:val="24"/>
          <w:szCs w:val="24"/>
          <w:lang w:val="en-GB" w:eastAsia="en-GB"/>
        </w:rPr>
        <w:t xml:space="preserve">eekly scrutiny applied by clinical executives, </w:t>
      </w:r>
      <w:r>
        <w:rPr>
          <w:rFonts w:ascii="Verdana" w:eastAsia="+mn-ea" w:hAnsi="Verdana" w:cs="Arial"/>
          <w:color w:val="000000"/>
          <w:kern w:val="24"/>
          <w:sz w:val="24"/>
          <w:szCs w:val="24"/>
          <w:lang w:val="en-GB" w:eastAsia="en-GB"/>
        </w:rPr>
        <w:t>and the development of a training programme. The i</w:t>
      </w:r>
      <w:r w:rsidR="00323920" w:rsidRPr="00323920">
        <w:rPr>
          <w:rFonts w:ascii="Verdana" w:eastAsia="+mn-ea" w:hAnsi="Verdana" w:cs="Arial"/>
          <w:color w:val="000000"/>
          <w:kern w:val="24"/>
          <w:sz w:val="24"/>
          <w:szCs w:val="24"/>
          <w:lang w:val="en-GB" w:eastAsia="en-GB"/>
        </w:rPr>
        <w:t xml:space="preserve">mplementation of </w:t>
      </w:r>
      <w:r w:rsidR="001530AA">
        <w:rPr>
          <w:rFonts w:ascii="Verdana" w:eastAsia="+mn-ea" w:hAnsi="Verdana" w:cs="Arial"/>
          <w:color w:val="000000"/>
          <w:kern w:val="24"/>
          <w:sz w:val="24"/>
          <w:szCs w:val="24"/>
          <w:lang w:val="en-GB" w:eastAsia="en-GB"/>
        </w:rPr>
        <w:t xml:space="preserve">the new </w:t>
      </w:r>
      <w:r w:rsidR="00323920" w:rsidRPr="00323920">
        <w:rPr>
          <w:rFonts w:ascii="Verdana" w:eastAsia="+mn-ea" w:hAnsi="Verdana" w:cs="Arial"/>
          <w:color w:val="000000"/>
          <w:kern w:val="24"/>
          <w:sz w:val="24"/>
          <w:szCs w:val="24"/>
          <w:lang w:val="en-GB" w:eastAsia="en-GB"/>
        </w:rPr>
        <w:t xml:space="preserve">organisational structure will </w:t>
      </w:r>
      <w:r w:rsidR="001530AA">
        <w:rPr>
          <w:rFonts w:ascii="Verdana" w:eastAsia="+mn-ea" w:hAnsi="Verdana" w:cs="Arial"/>
          <w:color w:val="000000"/>
          <w:kern w:val="24"/>
          <w:sz w:val="24"/>
          <w:szCs w:val="24"/>
          <w:lang w:val="en-GB" w:eastAsia="en-GB"/>
        </w:rPr>
        <w:t xml:space="preserve">further </w:t>
      </w:r>
      <w:r w:rsidR="00323920" w:rsidRPr="00323920">
        <w:rPr>
          <w:rFonts w:ascii="Verdana" w:eastAsia="+mn-ea" w:hAnsi="Verdana" w:cs="Arial"/>
          <w:color w:val="000000"/>
          <w:kern w:val="24"/>
          <w:sz w:val="24"/>
          <w:szCs w:val="24"/>
          <w:lang w:val="en-GB" w:eastAsia="en-GB"/>
        </w:rPr>
        <w:t xml:space="preserve">support </w:t>
      </w:r>
      <w:r w:rsidR="001530AA">
        <w:rPr>
          <w:rFonts w:ascii="Verdana" w:eastAsia="+mn-ea" w:hAnsi="Verdana" w:cs="Arial"/>
          <w:color w:val="000000"/>
          <w:kern w:val="24"/>
          <w:sz w:val="24"/>
          <w:szCs w:val="24"/>
          <w:lang w:val="en-GB" w:eastAsia="en-GB"/>
        </w:rPr>
        <w:t xml:space="preserve">the timely response to complaints. </w:t>
      </w:r>
    </w:p>
    <w:p w:rsidR="00AD59F6" w:rsidRDefault="00AD59F6" w:rsidP="0032192A">
      <w:pPr>
        <w:kinsoku w:val="0"/>
        <w:overflowPunct w:val="0"/>
        <w:spacing w:after="0" w:line="240" w:lineRule="auto"/>
        <w:jc w:val="both"/>
        <w:textAlignment w:val="baseline"/>
        <w:rPr>
          <w:rFonts w:ascii="Verdana" w:eastAsia="Times New Roman" w:hAnsi="Verdana" w:cs="Times New Roman"/>
          <w:sz w:val="24"/>
          <w:szCs w:val="24"/>
          <w:lang w:val="en-GB"/>
        </w:rPr>
      </w:pPr>
    </w:p>
    <w:p w:rsidR="004C22C4" w:rsidRDefault="0032192A" w:rsidP="00C45AFB">
      <w:pPr>
        <w:kinsoku w:val="0"/>
        <w:overflowPunct w:val="0"/>
        <w:spacing w:after="0" w:line="240" w:lineRule="auto"/>
        <w:jc w:val="both"/>
        <w:textAlignment w:val="baseline"/>
        <w:rPr>
          <w:rFonts w:ascii="Verdana" w:eastAsia="Times New Roman" w:hAnsi="Verdana" w:cs="Times New Roman"/>
          <w:sz w:val="24"/>
          <w:szCs w:val="24"/>
          <w:lang w:val="en-GB"/>
        </w:rPr>
      </w:pPr>
      <w:r w:rsidRPr="00472362">
        <w:rPr>
          <w:rFonts w:ascii="Verdana" w:eastAsia="Times New Roman" w:hAnsi="Verdana" w:cs="Times New Roman"/>
          <w:sz w:val="24"/>
          <w:szCs w:val="24"/>
          <w:lang w:val="en-GB"/>
        </w:rPr>
        <w:t xml:space="preserve">As of 31 October 2019, there were 256 formal complaints </w:t>
      </w:r>
      <w:r w:rsidR="00AD59F6">
        <w:rPr>
          <w:rFonts w:ascii="Verdana" w:eastAsia="Times New Roman" w:hAnsi="Verdana" w:cs="Times New Roman"/>
          <w:sz w:val="24"/>
          <w:szCs w:val="24"/>
          <w:lang w:val="en-GB"/>
        </w:rPr>
        <w:t>being investigated</w:t>
      </w:r>
      <w:r w:rsidRPr="00472362">
        <w:rPr>
          <w:rFonts w:ascii="Verdana" w:eastAsia="Times New Roman" w:hAnsi="Verdana" w:cs="Times New Roman"/>
          <w:sz w:val="24"/>
          <w:szCs w:val="24"/>
          <w:lang w:val="en-GB"/>
        </w:rPr>
        <w:t xml:space="preserve">, of these 126 complaints were </w:t>
      </w:r>
      <w:r w:rsidR="00844416">
        <w:rPr>
          <w:rFonts w:ascii="Verdana" w:eastAsia="Times New Roman" w:hAnsi="Verdana" w:cs="Times New Roman"/>
          <w:sz w:val="24"/>
          <w:szCs w:val="24"/>
          <w:lang w:val="en-GB"/>
        </w:rPr>
        <w:t>non-compliant</w:t>
      </w:r>
      <w:r w:rsidR="00AD59F6">
        <w:rPr>
          <w:rFonts w:ascii="Verdana" w:eastAsia="Times New Roman" w:hAnsi="Verdana" w:cs="Times New Roman"/>
          <w:sz w:val="24"/>
          <w:szCs w:val="24"/>
          <w:lang w:val="en-GB"/>
        </w:rPr>
        <w:t xml:space="preserve"> with the target completion date</w:t>
      </w:r>
      <w:r w:rsidRPr="00472362">
        <w:rPr>
          <w:rFonts w:ascii="Verdana" w:eastAsia="Times New Roman" w:hAnsi="Verdana" w:cs="Times New Roman"/>
          <w:sz w:val="24"/>
          <w:szCs w:val="24"/>
          <w:lang w:val="en-GB"/>
        </w:rPr>
        <w:t xml:space="preserve">. </w:t>
      </w:r>
      <w:r w:rsidR="00AD59F6">
        <w:rPr>
          <w:rFonts w:ascii="Verdana" w:eastAsia="Times New Roman" w:hAnsi="Verdana" w:cs="Times New Roman"/>
          <w:sz w:val="24"/>
          <w:szCs w:val="24"/>
          <w:lang w:val="en-GB"/>
        </w:rPr>
        <w:t xml:space="preserve">Detailed analysis </w:t>
      </w:r>
      <w:r w:rsidR="002F2771">
        <w:rPr>
          <w:rFonts w:ascii="Verdana" w:eastAsia="Times New Roman" w:hAnsi="Verdana" w:cs="Times New Roman"/>
          <w:sz w:val="24"/>
          <w:szCs w:val="24"/>
          <w:lang w:val="en-GB"/>
        </w:rPr>
        <w:t xml:space="preserve">is being undertaken to ensure that the reason for delay is clarified and addressed.  Currently, </w:t>
      </w:r>
      <w:r w:rsidRPr="00472362">
        <w:rPr>
          <w:rFonts w:ascii="Verdana" w:eastAsia="Times New Roman" w:hAnsi="Verdana" w:cs="Times New Roman"/>
          <w:sz w:val="24"/>
          <w:szCs w:val="24"/>
          <w:lang w:val="en-GB"/>
        </w:rPr>
        <w:t>Obstetrics and Gynaecology have the highest number of overdue responses</w:t>
      </w:r>
      <w:r w:rsidR="002F2771">
        <w:rPr>
          <w:rFonts w:ascii="Verdana" w:eastAsia="Times New Roman" w:hAnsi="Verdana" w:cs="Times New Roman"/>
          <w:sz w:val="24"/>
          <w:szCs w:val="24"/>
          <w:lang w:val="en-GB"/>
        </w:rPr>
        <w:t xml:space="preserve">, the service is being actively supported by the increased scrutiny brought via the Maternity Improvement Board and Independent Oversight Panel, followed by medicine and emergency departments. </w:t>
      </w:r>
      <w:r w:rsidRPr="00472362">
        <w:rPr>
          <w:rFonts w:ascii="Verdana" w:eastAsia="Times New Roman" w:hAnsi="Verdana" w:cs="Times New Roman"/>
          <w:sz w:val="24"/>
          <w:szCs w:val="24"/>
          <w:lang w:val="en-GB"/>
        </w:rPr>
        <w:t xml:space="preserve"> </w:t>
      </w:r>
    </w:p>
    <w:p w:rsidR="00E84D74" w:rsidRPr="00C45AFB" w:rsidRDefault="00E84D74" w:rsidP="00C45AFB">
      <w:pPr>
        <w:kinsoku w:val="0"/>
        <w:overflowPunct w:val="0"/>
        <w:spacing w:after="0" w:line="240" w:lineRule="auto"/>
        <w:jc w:val="both"/>
        <w:textAlignment w:val="baseline"/>
        <w:rPr>
          <w:rFonts w:ascii="Verdana" w:eastAsia="Times New Roman" w:hAnsi="Verdana" w:cs="Times New Roman"/>
          <w:sz w:val="24"/>
          <w:szCs w:val="24"/>
          <w:lang w:val="en-GB" w:eastAsia="en-GB"/>
        </w:rPr>
      </w:pPr>
    </w:p>
    <w:p w:rsidR="0070602C" w:rsidRPr="00472362" w:rsidRDefault="002F2771">
      <w:pPr>
        <w:pStyle w:val="Default"/>
        <w:rPr>
          <w:rFonts w:ascii="Verdana" w:hAnsi="Verdana"/>
          <w:b/>
        </w:rPr>
      </w:pPr>
      <w:r>
        <w:rPr>
          <w:rFonts w:ascii="Verdana" w:hAnsi="Verdana"/>
          <w:b/>
        </w:rPr>
        <w:t>2.3</w:t>
      </w:r>
      <w:r w:rsidR="0070602C" w:rsidRPr="00472362">
        <w:rPr>
          <w:rFonts w:ascii="Verdana" w:hAnsi="Verdana"/>
          <w:b/>
        </w:rPr>
        <w:t xml:space="preserve"> Incident</w:t>
      </w:r>
      <w:r w:rsidR="00D22A10" w:rsidRPr="00472362">
        <w:rPr>
          <w:rFonts w:ascii="Verdana" w:hAnsi="Verdana"/>
          <w:b/>
        </w:rPr>
        <w:t xml:space="preserve"> reporting</w:t>
      </w:r>
    </w:p>
    <w:p w:rsidR="003E6A4D" w:rsidRDefault="0021529E" w:rsidP="003E6A4D">
      <w:pPr>
        <w:tabs>
          <w:tab w:val="center" w:pos="4153"/>
          <w:tab w:val="right" w:pos="8306"/>
          <w:tab w:val="right" w:pos="9000"/>
        </w:tabs>
        <w:spacing w:after="0" w:line="240" w:lineRule="auto"/>
        <w:jc w:val="both"/>
        <w:rPr>
          <w:rFonts w:ascii="Verdana" w:eastAsia="Times New Roman" w:hAnsi="Verdana" w:cs="Arial"/>
          <w:sz w:val="24"/>
          <w:szCs w:val="24"/>
          <w:lang w:val="en-GB" w:eastAsia="en-GB"/>
        </w:rPr>
      </w:pPr>
      <w:r>
        <w:rPr>
          <w:rFonts w:ascii="Verdana" w:eastAsia="Times New Roman" w:hAnsi="Verdana" w:cs="Arial"/>
          <w:sz w:val="24"/>
          <w:szCs w:val="24"/>
          <w:lang w:val="en-GB" w:eastAsia="en-GB"/>
        </w:rPr>
        <w:t>As recommended during September’s B</w:t>
      </w:r>
      <w:r w:rsidR="00D22A10" w:rsidRPr="00472362">
        <w:rPr>
          <w:rFonts w:ascii="Verdana" w:eastAsia="Times New Roman" w:hAnsi="Verdana" w:cs="Arial"/>
          <w:sz w:val="24"/>
          <w:szCs w:val="24"/>
          <w:lang w:val="en-GB" w:eastAsia="en-GB"/>
        </w:rPr>
        <w:t xml:space="preserve">oard, </w:t>
      </w:r>
      <w:r>
        <w:rPr>
          <w:rFonts w:ascii="Verdana" w:eastAsia="Times New Roman" w:hAnsi="Verdana" w:cs="Arial"/>
          <w:sz w:val="24"/>
          <w:szCs w:val="24"/>
          <w:lang w:val="en-GB" w:eastAsia="en-GB"/>
        </w:rPr>
        <w:t xml:space="preserve">the way in which data related to incident reporting is presented, has been revised to promote clarity and enable greater scrutiny. </w:t>
      </w:r>
      <w:r w:rsidR="00D22A10" w:rsidRPr="00472362">
        <w:rPr>
          <w:rFonts w:ascii="Verdana" w:eastAsia="Times New Roman" w:hAnsi="Verdana" w:cs="Arial"/>
          <w:sz w:val="24"/>
          <w:szCs w:val="24"/>
          <w:lang w:val="en-GB" w:eastAsia="en-GB"/>
        </w:rPr>
        <w:t xml:space="preserve">The </w:t>
      </w:r>
      <w:r>
        <w:rPr>
          <w:rFonts w:ascii="Verdana" w:eastAsia="Times New Roman" w:hAnsi="Verdana" w:cs="Arial"/>
          <w:sz w:val="24"/>
          <w:szCs w:val="24"/>
          <w:lang w:val="en-GB" w:eastAsia="en-GB"/>
        </w:rPr>
        <w:t>data</w:t>
      </w:r>
      <w:r w:rsidR="00D22A10" w:rsidRPr="00472362">
        <w:rPr>
          <w:rFonts w:ascii="Verdana" w:eastAsia="Times New Roman" w:hAnsi="Verdana" w:cs="Arial"/>
          <w:sz w:val="24"/>
          <w:szCs w:val="24"/>
          <w:lang w:val="en-GB" w:eastAsia="en-GB"/>
        </w:rPr>
        <w:t xml:space="preserve"> </w:t>
      </w:r>
      <w:r>
        <w:rPr>
          <w:rFonts w:ascii="Verdana" w:eastAsia="Times New Roman" w:hAnsi="Verdana" w:cs="Arial"/>
          <w:sz w:val="24"/>
          <w:szCs w:val="24"/>
          <w:lang w:val="en-GB" w:eastAsia="en-GB"/>
        </w:rPr>
        <w:t xml:space="preserve">below </w:t>
      </w:r>
      <w:r w:rsidR="00D22A10" w:rsidRPr="00472362">
        <w:rPr>
          <w:rFonts w:ascii="Verdana" w:eastAsia="Times New Roman" w:hAnsi="Verdana" w:cs="Arial"/>
          <w:sz w:val="24"/>
          <w:szCs w:val="24"/>
          <w:lang w:val="en-GB" w:eastAsia="en-GB"/>
        </w:rPr>
        <w:t>include</w:t>
      </w:r>
      <w:r>
        <w:rPr>
          <w:rFonts w:ascii="Verdana" w:eastAsia="Times New Roman" w:hAnsi="Verdana" w:cs="Arial"/>
          <w:sz w:val="24"/>
          <w:szCs w:val="24"/>
          <w:lang w:val="en-GB" w:eastAsia="en-GB"/>
        </w:rPr>
        <w:t>s</w:t>
      </w:r>
      <w:r w:rsidR="00D22A10" w:rsidRPr="00472362">
        <w:rPr>
          <w:rFonts w:ascii="Verdana" w:eastAsia="Times New Roman" w:hAnsi="Verdana" w:cs="Arial"/>
          <w:sz w:val="24"/>
          <w:szCs w:val="24"/>
          <w:lang w:val="en-GB" w:eastAsia="en-GB"/>
        </w:rPr>
        <w:t xml:space="preserve"> all incidents i</w:t>
      </w:r>
      <w:r w:rsidR="00D21D4B" w:rsidRPr="00472362">
        <w:rPr>
          <w:rFonts w:ascii="Verdana" w:eastAsia="Times New Roman" w:hAnsi="Verdana" w:cs="Arial"/>
          <w:sz w:val="24"/>
          <w:szCs w:val="24"/>
          <w:lang w:val="en-GB" w:eastAsia="en-GB"/>
        </w:rPr>
        <w:t>.</w:t>
      </w:r>
      <w:r w:rsidR="00D22A10" w:rsidRPr="00472362">
        <w:rPr>
          <w:rFonts w:ascii="Verdana" w:eastAsia="Times New Roman" w:hAnsi="Verdana" w:cs="Arial"/>
          <w:sz w:val="24"/>
          <w:szCs w:val="24"/>
          <w:lang w:val="en-GB" w:eastAsia="en-GB"/>
        </w:rPr>
        <w:t>e</w:t>
      </w:r>
      <w:r w:rsidR="00D21D4B" w:rsidRPr="00472362">
        <w:rPr>
          <w:rFonts w:ascii="Verdana" w:eastAsia="Times New Roman" w:hAnsi="Verdana" w:cs="Arial"/>
          <w:sz w:val="24"/>
          <w:szCs w:val="24"/>
          <w:lang w:val="en-GB" w:eastAsia="en-GB"/>
        </w:rPr>
        <w:t xml:space="preserve">. incidents relating to patient care and treatment, incidents involving staff and members of the public, </w:t>
      </w:r>
      <w:r>
        <w:rPr>
          <w:rFonts w:ascii="Verdana" w:eastAsia="Times New Roman" w:hAnsi="Verdana" w:cs="Arial"/>
          <w:sz w:val="24"/>
          <w:szCs w:val="24"/>
          <w:lang w:val="en-GB" w:eastAsia="en-GB"/>
        </w:rPr>
        <w:t>that have occurred across all Health Board sites, d</w:t>
      </w:r>
      <w:r w:rsidR="00D21D4B" w:rsidRPr="00472362">
        <w:rPr>
          <w:rFonts w:ascii="Verdana" w:eastAsia="Times New Roman" w:hAnsi="Verdana" w:cs="Arial"/>
          <w:sz w:val="24"/>
          <w:szCs w:val="24"/>
          <w:lang w:val="en-GB" w:eastAsia="en-GB"/>
        </w:rPr>
        <w:t xml:space="preserve">irectorates, specialities and localities. </w:t>
      </w:r>
      <w:r>
        <w:rPr>
          <w:rFonts w:ascii="Verdana" w:eastAsia="Times New Roman" w:hAnsi="Verdana" w:cs="Arial"/>
          <w:sz w:val="24"/>
          <w:szCs w:val="24"/>
          <w:lang w:val="en-GB" w:eastAsia="en-GB"/>
        </w:rPr>
        <w:t>T</w:t>
      </w:r>
      <w:r w:rsidR="00D21D4B" w:rsidRPr="00472362">
        <w:rPr>
          <w:rFonts w:ascii="Verdana" w:eastAsia="Times New Roman" w:hAnsi="Verdana" w:cs="Arial"/>
          <w:sz w:val="24"/>
          <w:szCs w:val="24"/>
          <w:lang w:val="en-GB" w:eastAsia="en-GB"/>
        </w:rPr>
        <w:t>here are no exclu</w:t>
      </w:r>
      <w:r>
        <w:rPr>
          <w:rFonts w:ascii="Verdana" w:eastAsia="Times New Roman" w:hAnsi="Verdana" w:cs="Arial"/>
          <w:sz w:val="24"/>
          <w:szCs w:val="24"/>
          <w:lang w:val="en-GB" w:eastAsia="en-GB"/>
        </w:rPr>
        <w:t>sions, which real</w:t>
      </w:r>
      <w:r w:rsidR="00BC3154">
        <w:rPr>
          <w:rFonts w:ascii="Verdana" w:eastAsia="Times New Roman" w:hAnsi="Verdana" w:cs="Arial"/>
          <w:sz w:val="24"/>
          <w:szCs w:val="24"/>
          <w:lang w:val="en-GB" w:eastAsia="en-GB"/>
        </w:rPr>
        <w:t>l</w:t>
      </w:r>
      <w:r>
        <w:rPr>
          <w:rFonts w:ascii="Verdana" w:eastAsia="Times New Roman" w:hAnsi="Verdana" w:cs="Arial"/>
          <w:sz w:val="24"/>
          <w:szCs w:val="24"/>
          <w:lang w:val="en-GB" w:eastAsia="en-GB"/>
        </w:rPr>
        <w:t xml:space="preserve">y reduces the variances noted in previous reports and allows for improved comparison. </w:t>
      </w:r>
      <w:r w:rsidR="00D21D4B" w:rsidRPr="00472362">
        <w:rPr>
          <w:rFonts w:ascii="Verdana" w:eastAsia="Times New Roman" w:hAnsi="Verdana" w:cs="Arial"/>
          <w:sz w:val="24"/>
          <w:szCs w:val="24"/>
          <w:lang w:val="en-GB" w:eastAsia="en-GB"/>
        </w:rPr>
        <w:t xml:space="preserve"> </w:t>
      </w:r>
      <w:r>
        <w:rPr>
          <w:rFonts w:ascii="Verdana" w:eastAsia="Times New Roman" w:hAnsi="Verdana" w:cs="Arial"/>
          <w:sz w:val="24"/>
          <w:szCs w:val="24"/>
          <w:lang w:val="en-GB" w:eastAsia="en-GB"/>
        </w:rPr>
        <w:t xml:space="preserve"> </w:t>
      </w:r>
      <w:r w:rsidR="003E6A4D" w:rsidRPr="00472362">
        <w:rPr>
          <w:rFonts w:ascii="Verdana" w:eastAsia="Times New Roman" w:hAnsi="Verdana" w:cs="Arial"/>
          <w:sz w:val="24"/>
          <w:szCs w:val="24"/>
          <w:lang w:val="en-GB" w:eastAsia="en-GB"/>
        </w:rPr>
        <w:t xml:space="preserve">The </w:t>
      </w:r>
      <w:r>
        <w:rPr>
          <w:rFonts w:ascii="Verdana" w:eastAsia="Times New Roman" w:hAnsi="Verdana" w:cs="Arial"/>
          <w:sz w:val="24"/>
          <w:szCs w:val="24"/>
          <w:lang w:val="en-GB" w:eastAsia="en-GB"/>
        </w:rPr>
        <w:t>trend in relation to</w:t>
      </w:r>
      <w:r w:rsidR="003E6A4D" w:rsidRPr="00472362">
        <w:rPr>
          <w:rFonts w:ascii="Verdana" w:eastAsia="Times New Roman" w:hAnsi="Verdana" w:cs="Arial"/>
          <w:sz w:val="24"/>
          <w:szCs w:val="24"/>
          <w:lang w:val="en-GB" w:eastAsia="en-GB"/>
        </w:rPr>
        <w:t xml:space="preserve"> incident reporting since April 2019, is reflected </w:t>
      </w:r>
      <w:r w:rsidR="00C13D20">
        <w:rPr>
          <w:rFonts w:ascii="Verdana" w:eastAsia="Times New Roman" w:hAnsi="Verdana" w:cs="Arial"/>
          <w:sz w:val="24"/>
          <w:szCs w:val="24"/>
          <w:lang w:val="en-GB" w:eastAsia="en-GB"/>
        </w:rPr>
        <w:t xml:space="preserve">below: </w:t>
      </w:r>
    </w:p>
    <w:p w:rsidR="00472362" w:rsidRDefault="00472362" w:rsidP="003E6A4D">
      <w:pPr>
        <w:tabs>
          <w:tab w:val="center" w:pos="4153"/>
          <w:tab w:val="right" w:pos="8306"/>
          <w:tab w:val="right" w:pos="9000"/>
        </w:tabs>
        <w:spacing w:after="0" w:line="240" w:lineRule="auto"/>
        <w:jc w:val="both"/>
        <w:rPr>
          <w:rFonts w:ascii="Verdana" w:eastAsia="Times New Roman" w:hAnsi="Verdana" w:cs="Arial"/>
          <w:sz w:val="24"/>
          <w:szCs w:val="24"/>
          <w:lang w:val="en-GB" w:eastAsia="en-GB"/>
        </w:rPr>
      </w:pPr>
    </w:p>
    <w:p w:rsidR="00D22A10" w:rsidRPr="004208FF" w:rsidRDefault="00C13D20">
      <w:pPr>
        <w:tabs>
          <w:tab w:val="center" w:pos="4153"/>
          <w:tab w:val="right" w:pos="8306"/>
          <w:tab w:val="right" w:pos="9000"/>
        </w:tabs>
        <w:spacing w:after="0" w:line="240" w:lineRule="auto"/>
        <w:jc w:val="both"/>
        <w:rPr>
          <w:rFonts w:ascii="Verdana" w:eastAsia="Times New Roman" w:hAnsi="Verdana" w:cs="Arial"/>
          <w:b/>
          <w:sz w:val="24"/>
          <w:szCs w:val="24"/>
          <w:lang w:val="en-GB" w:eastAsia="en-GB"/>
        </w:rPr>
      </w:pPr>
      <w:r>
        <w:rPr>
          <w:rFonts w:ascii="Verdana" w:eastAsia="Times New Roman" w:hAnsi="Verdana" w:cs="Arial"/>
          <w:b/>
          <w:sz w:val="24"/>
          <w:szCs w:val="24"/>
          <w:lang w:val="en-GB" w:eastAsia="en-GB"/>
        </w:rPr>
        <w:t>Graph 4</w:t>
      </w:r>
      <w:r w:rsidR="004208FF">
        <w:rPr>
          <w:rFonts w:ascii="Verdana" w:eastAsia="Times New Roman" w:hAnsi="Verdana" w:cs="Arial"/>
          <w:b/>
          <w:sz w:val="24"/>
          <w:szCs w:val="24"/>
          <w:lang w:val="en-GB" w:eastAsia="en-GB"/>
        </w:rPr>
        <w:t xml:space="preserve">: Incident Reporting Trend </w:t>
      </w:r>
    </w:p>
    <w:p w:rsidR="00D22A10" w:rsidRPr="00472362" w:rsidRDefault="003E6A4D">
      <w:pPr>
        <w:tabs>
          <w:tab w:val="center" w:pos="4153"/>
          <w:tab w:val="right" w:pos="8306"/>
          <w:tab w:val="right" w:pos="9000"/>
        </w:tabs>
        <w:spacing w:after="0" w:line="240" w:lineRule="auto"/>
        <w:jc w:val="both"/>
        <w:rPr>
          <w:rFonts w:ascii="Verdana" w:eastAsia="Times New Roman" w:hAnsi="Verdana" w:cs="Arial"/>
          <w:sz w:val="24"/>
          <w:szCs w:val="24"/>
          <w:lang w:val="en-GB" w:eastAsia="en-GB"/>
        </w:rPr>
      </w:pPr>
      <w:r w:rsidRPr="00472362">
        <w:rPr>
          <w:noProof/>
          <w:lang w:val="en-GB" w:eastAsia="en-GB"/>
        </w:rPr>
        <w:drawing>
          <wp:inline distT="0" distB="0" distL="0" distR="0" wp14:anchorId="2018FBE5" wp14:editId="798446D8">
            <wp:extent cx="5277600" cy="1743075"/>
            <wp:effectExtent l="0" t="0" r="18415" b="952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22A10" w:rsidRPr="00472362" w:rsidRDefault="00D22A10">
      <w:pPr>
        <w:tabs>
          <w:tab w:val="center" w:pos="4153"/>
          <w:tab w:val="right" w:pos="8306"/>
          <w:tab w:val="right" w:pos="9000"/>
        </w:tabs>
        <w:spacing w:after="0" w:line="240" w:lineRule="auto"/>
        <w:jc w:val="both"/>
        <w:rPr>
          <w:rFonts w:ascii="Verdana" w:eastAsia="Times New Roman" w:hAnsi="Verdana" w:cs="Arial"/>
          <w:sz w:val="24"/>
          <w:szCs w:val="24"/>
          <w:lang w:val="en-GB" w:eastAsia="en-GB"/>
        </w:rPr>
      </w:pPr>
    </w:p>
    <w:p w:rsidR="00DD29AA" w:rsidRPr="00472362" w:rsidRDefault="00CF0DD3" w:rsidP="00D22A10">
      <w:pPr>
        <w:tabs>
          <w:tab w:val="center" w:pos="4153"/>
          <w:tab w:val="right" w:pos="8306"/>
          <w:tab w:val="right" w:pos="9000"/>
        </w:tabs>
        <w:spacing w:after="0" w:line="240" w:lineRule="auto"/>
        <w:jc w:val="both"/>
        <w:rPr>
          <w:rFonts w:ascii="Verdana" w:eastAsia="Times New Roman" w:hAnsi="Verdana" w:cs="Arial"/>
          <w:sz w:val="24"/>
          <w:szCs w:val="24"/>
          <w:lang w:val="en-GB" w:eastAsia="en-GB"/>
        </w:rPr>
      </w:pPr>
      <w:r w:rsidRPr="00472362">
        <w:rPr>
          <w:rFonts w:ascii="Verdana" w:eastAsia="Times New Roman" w:hAnsi="Verdana" w:cs="Arial"/>
          <w:sz w:val="24"/>
          <w:szCs w:val="24"/>
          <w:lang w:val="en-GB" w:eastAsia="en-GB"/>
        </w:rPr>
        <w:t>The top 3 re</w:t>
      </w:r>
      <w:r w:rsidR="00C653BE">
        <w:rPr>
          <w:rFonts w:ascii="Verdana" w:eastAsia="Times New Roman" w:hAnsi="Verdana" w:cs="Arial"/>
          <w:sz w:val="24"/>
          <w:szCs w:val="24"/>
          <w:lang w:val="en-GB" w:eastAsia="en-GB"/>
        </w:rPr>
        <w:t>ported categories of incidents</w:t>
      </w:r>
      <w:r w:rsidRPr="00472362">
        <w:rPr>
          <w:rFonts w:ascii="Verdana" w:eastAsia="Times New Roman" w:hAnsi="Verdana" w:cs="Arial"/>
          <w:sz w:val="24"/>
          <w:szCs w:val="24"/>
          <w:lang w:val="en-GB" w:eastAsia="en-GB"/>
        </w:rPr>
        <w:t xml:space="preserve"> during the period highlighted in the chart relate to pressure damage (17%), falls </w:t>
      </w:r>
      <w:r w:rsidR="00A34EC0" w:rsidRPr="00472362">
        <w:rPr>
          <w:rFonts w:ascii="Verdana" w:eastAsia="Times New Roman" w:hAnsi="Verdana" w:cs="Arial"/>
          <w:sz w:val="24"/>
          <w:szCs w:val="24"/>
          <w:lang w:val="en-GB" w:eastAsia="en-GB"/>
        </w:rPr>
        <w:t xml:space="preserve">(15%) </w:t>
      </w:r>
      <w:r w:rsidRPr="00472362">
        <w:rPr>
          <w:rFonts w:ascii="Verdana" w:eastAsia="Times New Roman" w:hAnsi="Verdana" w:cs="Arial"/>
          <w:sz w:val="24"/>
          <w:szCs w:val="24"/>
          <w:lang w:val="en-GB" w:eastAsia="en-GB"/>
        </w:rPr>
        <w:t>and delays</w:t>
      </w:r>
      <w:r w:rsidR="00A34EC0" w:rsidRPr="00472362">
        <w:rPr>
          <w:rFonts w:ascii="Verdana" w:eastAsia="Times New Roman" w:hAnsi="Verdana" w:cs="Arial"/>
          <w:sz w:val="24"/>
          <w:szCs w:val="24"/>
          <w:lang w:val="en-GB" w:eastAsia="en-GB"/>
        </w:rPr>
        <w:t xml:space="preserve"> (7%)</w:t>
      </w:r>
      <w:r w:rsidRPr="00472362">
        <w:rPr>
          <w:rFonts w:ascii="Verdana" w:eastAsia="Times New Roman" w:hAnsi="Verdana" w:cs="Arial"/>
          <w:sz w:val="24"/>
          <w:szCs w:val="24"/>
          <w:lang w:val="en-GB" w:eastAsia="en-GB"/>
        </w:rPr>
        <w:t xml:space="preserve">. </w:t>
      </w:r>
      <w:r w:rsidR="00BC3154">
        <w:rPr>
          <w:rFonts w:ascii="Verdana" w:eastAsia="Times New Roman" w:hAnsi="Verdana" w:cs="Arial"/>
          <w:sz w:val="24"/>
          <w:szCs w:val="24"/>
          <w:lang w:val="en-GB" w:eastAsia="en-GB"/>
        </w:rPr>
        <w:t>Of the top three incidents reported t</w:t>
      </w:r>
      <w:r w:rsidR="00A34EC0" w:rsidRPr="00472362">
        <w:rPr>
          <w:rFonts w:ascii="Verdana" w:eastAsia="Times New Roman" w:hAnsi="Verdana" w:cs="Arial"/>
          <w:sz w:val="24"/>
          <w:szCs w:val="24"/>
          <w:lang w:val="en-GB" w:eastAsia="en-GB"/>
        </w:rPr>
        <w:t xml:space="preserve">he majority (83%) resulted in no or low harm. </w:t>
      </w:r>
      <w:r w:rsidR="006E29B6" w:rsidRPr="00472362">
        <w:rPr>
          <w:rFonts w:ascii="Verdana" w:eastAsia="Times New Roman" w:hAnsi="Verdana" w:cs="Arial"/>
          <w:sz w:val="24"/>
          <w:szCs w:val="24"/>
          <w:lang w:val="en-GB" w:eastAsia="en-GB"/>
        </w:rPr>
        <w:t xml:space="preserve"> </w:t>
      </w:r>
      <w:r w:rsidR="00C653BE">
        <w:rPr>
          <w:rFonts w:ascii="Verdana" w:eastAsia="Times New Roman" w:hAnsi="Verdana" w:cs="Arial"/>
          <w:sz w:val="24"/>
          <w:szCs w:val="24"/>
          <w:lang w:val="en-GB" w:eastAsia="en-GB"/>
        </w:rPr>
        <w:t>Improvement work being undertaken related to falls and pressure damage is presented later in this report.</w:t>
      </w:r>
    </w:p>
    <w:p w:rsidR="006E29B6" w:rsidRPr="00472362" w:rsidRDefault="006E29B6" w:rsidP="00D22A10">
      <w:pPr>
        <w:tabs>
          <w:tab w:val="center" w:pos="4153"/>
          <w:tab w:val="right" w:pos="8306"/>
          <w:tab w:val="right" w:pos="9000"/>
        </w:tabs>
        <w:spacing w:after="0" w:line="240" w:lineRule="auto"/>
        <w:jc w:val="both"/>
        <w:rPr>
          <w:rFonts w:ascii="Verdana" w:eastAsia="Times New Roman" w:hAnsi="Verdana" w:cs="Arial"/>
          <w:sz w:val="24"/>
          <w:szCs w:val="24"/>
          <w:lang w:val="en-GB" w:eastAsia="en-GB"/>
        </w:rPr>
      </w:pPr>
    </w:p>
    <w:p w:rsidR="00DD29AA" w:rsidRPr="00C13D20" w:rsidRDefault="00C13D20" w:rsidP="00D22A10">
      <w:pPr>
        <w:tabs>
          <w:tab w:val="center" w:pos="4153"/>
          <w:tab w:val="right" w:pos="8306"/>
          <w:tab w:val="right" w:pos="9000"/>
        </w:tabs>
        <w:spacing w:after="0" w:line="240" w:lineRule="auto"/>
        <w:jc w:val="both"/>
        <w:rPr>
          <w:rFonts w:ascii="Verdana" w:eastAsia="Times New Roman" w:hAnsi="Verdana" w:cs="Arial"/>
          <w:b/>
          <w:sz w:val="24"/>
          <w:szCs w:val="24"/>
          <w:lang w:val="en-GB" w:eastAsia="en-GB"/>
        </w:rPr>
      </w:pPr>
      <w:r>
        <w:rPr>
          <w:rFonts w:ascii="Verdana" w:eastAsia="Times New Roman" w:hAnsi="Verdana" w:cs="Arial"/>
          <w:b/>
          <w:sz w:val="24"/>
          <w:szCs w:val="24"/>
          <w:lang w:val="en-GB" w:eastAsia="en-GB"/>
        </w:rPr>
        <w:lastRenderedPageBreak/>
        <w:t xml:space="preserve">2.3.1 </w:t>
      </w:r>
      <w:r w:rsidR="00DD29AA" w:rsidRPr="00C13D20">
        <w:rPr>
          <w:rFonts w:ascii="Verdana" w:eastAsia="Times New Roman" w:hAnsi="Verdana" w:cs="Arial"/>
          <w:b/>
          <w:sz w:val="24"/>
          <w:szCs w:val="24"/>
          <w:lang w:val="en-GB" w:eastAsia="en-GB"/>
        </w:rPr>
        <w:t xml:space="preserve">Reporting by </w:t>
      </w:r>
      <w:r w:rsidR="00904EEC" w:rsidRPr="00C13D20">
        <w:rPr>
          <w:rFonts w:ascii="Verdana" w:eastAsia="Times New Roman" w:hAnsi="Verdana" w:cs="Arial"/>
          <w:b/>
          <w:sz w:val="24"/>
          <w:szCs w:val="24"/>
          <w:lang w:val="en-GB" w:eastAsia="en-GB"/>
        </w:rPr>
        <w:t>D</w:t>
      </w:r>
      <w:r w:rsidR="00DD29AA" w:rsidRPr="00C13D20">
        <w:rPr>
          <w:rFonts w:ascii="Verdana" w:eastAsia="Times New Roman" w:hAnsi="Verdana" w:cs="Arial"/>
          <w:b/>
          <w:sz w:val="24"/>
          <w:szCs w:val="24"/>
          <w:lang w:val="en-GB" w:eastAsia="en-GB"/>
        </w:rPr>
        <w:t>istrict</w:t>
      </w:r>
      <w:r w:rsidR="00904EEC" w:rsidRPr="00C13D20">
        <w:rPr>
          <w:rFonts w:ascii="Verdana" w:eastAsia="Times New Roman" w:hAnsi="Verdana" w:cs="Arial"/>
          <w:b/>
          <w:sz w:val="24"/>
          <w:szCs w:val="24"/>
          <w:lang w:val="en-GB" w:eastAsia="en-GB"/>
        </w:rPr>
        <w:t xml:space="preserve"> H</w:t>
      </w:r>
      <w:r w:rsidR="00DD29AA" w:rsidRPr="00C13D20">
        <w:rPr>
          <w:rFonts w:ascii="Verdana" w:eastAsia="Times New Roman" w:hAnsi="Verdana" w:cs="Arial"/>
          <w:b/>
          <w:sz w:val="24"/>
          <w:szCs w:val="24"/>
          <w:lang w:val="en-GB" w:eastAsia="en-GB"/>
        </w:rPr>
        <w:t xml:space="preserve">ospital site </w:t>
      </w:r>
    </w:p>
    <w:p w:rsidR="004C22C4" w:rsidRDefault="00DD29AA" w:rsidP="00D22A10">
      <w:pPr>
        <w:tabs>
          <w:tab w:val="center" w:pos="4153"/>
          <w:tab w:val="right" w:pos="8306"/>
          <w:tab w:val="right" w:pos="9000"/>
        </w:tabs>
        <w:spacing w:after="0" w:line="240" w:lineRule="auto"/>
        <w:jc w:val="both"/>
        <w:rPr>
          <w:rFonts w:ascii="Verdana" w:eastAsia="Times New Roman" w:hAnsi="Verdana" w:cs="Arial"/>
          <w:sz w:val="24"/>
          <w:szCs w:val="24"/>
          <w:lang w:val="en-GB" w:eastAsia="en-GB"/>
        </w:rPr>
      </w:pPr>
      <w:r w:rsidRPr="00472362">
        <w:rPr>
          <w:rFonts w:ascii="Verdana" w:eastAsia="Times New Roman" w:hAnsi="Verdana" w:cs="Arial"/>
          <w:sz w:val="24"/>
          <w:szCs w:val="24"/>
          <w:lang w:val="en-GB" w:eastAsia="en-GB"/>
        </w:rPr>
        <w:t xml:space="preserve">Board </w:t>
      </w:r>
      <w:r w:rsidR="00C13D20">
        <w:rPr>
          <w:rFonts w:ascii="Verdana" w:eastAsia="Times New Roman" w:hAnsi="Verdana" w:cs="Arial"/>
          <w:sz w:val="24"/>
          <w:szCs w:val="24"/>
          <w:lang w:val="en-GB" w:eastAsia="en-GB"/>
        </w:rPr>
        <w:t>members will</w:t>
      </w:r>
      <w:r w:rsidRPr="00472362">
        <w:rPr>
          <w:rFonts w:ascii="Verdana" w:eastAsia="Times New Roman" w:hAnsi="Verdana" w:cs="Arial"/>
          <w:sz w:val="24"/>
          <w:szCs w:val="24"/>
          <w:lang w:val="en-GB" w:eastAsia="en-GB"/>
        </w:rPr>
        <w:t xml:space="preserve"> recall </w:t>
      </w:r>
      <w:r w:rsidR="00C13D20">
        <w:rPr>
          <w:rFonts w:ascii="Verdana" w:eastAsia="Times New Roman" w:hAnsi="Verdana" w:cs="Arial"/>
          <w:sz w:val="24"/>
          <w:szCs w:val="24"/>
          <w:lang w:val="en-GB" w:eastAsia="en-GB"/>
        </w:rPr>
        <w:t xml:space="preserve">the </w:t>
      </w:r>
      <w:r w:rsidRPr="00472362">
        <w:rPr>
          <w:rFonts w:ascii="Verdana" w:eastAsia="Times New Roman" w:hAnsi="Verdana" w:cs="Arial"/>
          <w:sz w:val="24"/>
          <w:szCs w:val="24"/>
          <w:lang w:val="en-GB" w:eastAsia="en-GB"/>
        </w:rPr>
        <w:t xml:space="preserve">discussion </w:t>
      </w:r>
      <w:r w:rsidR="00C13D20">
        <w:rPr>
          <w:rFonts w:ascii="Verdana" w:eastAsia="Times New Roman" w:hAnsi="Verdana" w:cs="Arial"/>
          <w:sz w:val="24"/>
          <w:szCs w:val="24"/>
          <w:lang w:val="en-GB" w:eastAsia="en-GB"/>
        </w:rPr>
        <w:t xml:space="preserve">during September’s Board </w:t>
      </w:r>
      <w:r w:rsidRPr="00472362">
        <w:rPr>
          <w:rFonts w:ascii="Verdana" w:eastAsia="Times New Roman" w:hAnsi="Verdana" w:cs="Arial"/>
          <w:sz w:val="24"/>
          <w:szCs w:val="24"/>
          <w:lang w:val="en-GB" w:eastAsia="en-GB"/>
        </w:rPr>
        <w:t>re</w:t>
      </w:r>
      <w:r w:rsidR="00904EEC" w:rsidRPr="00472362">
        <w:rPr>
          <w:rFonts w:ascii="Verdana" w:eastAsia="Times New Roman" w:hAnsi="Verdana" w:cs="Arial"/>
          <w:sz w:val="24"/>
          <w:szCs w:val="24"/>
          <w:lang w:val="en-GB" w:eastAsia="en-GB"/>
        </w:rPr>
        <w:t>garding the</w:t>
      </w:r>
      <w:r w:rsidRPr="00472362">
        <w:rPr>
          <w:rFonts w:ascii="Verdana" w:eastAsia="Times New Roman" w:hAnsi="Verdana" w:cs="Arial"/>
          <w:sz w:val="24"/>
          <w:szCs w:val="24"/>
          <w:lang w:val="en-GB" w:eastAsia="en-GB"/>
        </w:rPr>
        <w:t xml:space="preserve"> </w:t>
      </w:r>
      <w:r w:rsidR="00C13D20">
        <w:rPr>
          <w:rFonts w:ascii="Verdana" w:eastAsia="Times New Roman" w:hAnsi="Verdana" w:cs="Arial"/>
          <w:sz w:val="24"/>
          <w:szCs w:val="24"/>
          <w:lang w:val="en-GB" w:eastAsia="en-GB"/>
        </w:rPr>
        <w:t xml:space="preserve">perceived </w:t>
      </w:r>
      <w:r w:rsidRPr="00472362">
        <w:rPr>
          <w:rFonts w:ascii="Verdana" w:eastAsia="Times New Roman" w:hAnsi="Verdana" w:cs="Arial"/>
          <w:sz w:val="24"/>
          <w:szCs w:val="24"/>
          <w:lang w:val="en-GB" w:eastAsia="en-GB"/>
        </w:rPr>
        <w:t xml:space="preserve">difference in reporting patterns between </w:t>
      </w:r>
      <w:r w:rsidR="00C13D20">
        <w:rPr>
          <w:rFonts w:ascii="Verdana" w:eastAsia="Times New Roman" w:hAnsi="Verdana" w:cs="Arial"/>
          <w:sz w:val="24"/>
          <w:szCs w:val="24"/>
          <w:lang w:val="en-GB" w:eastAsia="en-GB"/>
        </w:rPr>
        <w:t xml:space="preserve">district general hospital </w:t>
      </w:r>
      <w:r w:rsidRPr="00472362">
        <w:rPr>
          <w:rFonts w:ascii="Verdana" w:eastAsia="Times New Roman" w:hAnsi="Verdana" w:cs="Arial"/>
          <w:sz w:val="24"/>
          <w:szCs w:val="24"/>
          <w:lang w:val="en-GB" w:eastAsia="en-GB"/>
        </w:rPr>
        <w:t xml:space="preserve">sites. Further work has been undertaken to explore </w:t>
      </w:r>
      <w:r w:rsidR="00C13D20">
        <w:rPr>
          <w:rFonts w:ascii="Verdana" w:eastAsia="Times New Roman" w:hAnsi="Verdana" w:cs="Arial"/>
          <w:sz w:val="24"/>
          <w:szCs w:val="24"/>
          <w:lang w:val="en-GB" w:eastAsia="en-GB"/>
        </w:rPr>
        <w:t>this. V</w:t>
      </w:r>
      <w:r w:rsidR="00904EEC" w:rsidRPr="00472362">
        <w:rPr>
          <w:rFonts w:ascii="Verdana" w:eastAsia="Times New Roman" w:hAnsi="Verdana" w:cs="Arial"/>
          <w:sz w:val="24"/>
          <w:szCs w:val="24"/>
          <w:lang w:val="en-GB" w:eastAsia="en-GB"/>
        </w:rPr>
        <w:t>ariance</w:t>
      </w:r>
      <w:r w:rsidR="00C13D20">
        <w:rPr>
          <w:rFonts w:ascii="Verdana" w:eastAsia="Times New Roman" w:hAnsi="Verdana" w:cs="Arial"/>
          <w:sz w:val="24"/>
          <w:szCs w:val="24"/>
          <w:lang w:val="en-GB" w:eastAsia="en-GB"/>
        </w:rPr>
        <w:t>s</w:t>
      </w:r>
      <w:r w:rsidR="00904EEC" w:rsidRPr="00472362">
        <w:rPr>
          <w:rFonts w:ascii="Verdana" w:eastAsia="Times New Roman" w:hAnsi="Verdana" w:cs="Arial"/>
          <w:sz w:val="24"/>
          <w:szCs w:val="24"/>
          <w:lang w:val="en-GB" w:eastAsia="en-GB"/>
        </w:rPr>
        <w:t xml:space="preserve"> </w:t>
      </w:r>
      <w:r w:rsidR="00C13D20">
        <w:rPr>
          <w:rFonts w:ascii="Verdana" w:eastAsia="Times New Roman" w:hAnsi="Verdana" w:cs="Arial"/>
          <w:sz w:val="24"/>
          <w:szCs w:val="24"/>
          <w:lang w:val="en-GB" w:eastAsia="en-GB"/>
        </w:rPr>
        <w:t>in the way in which services are structured</w:t>
      </w:r>
      <w:r w:rsidR="007F16A1" w:rsidRPr="00472362">
        <w:rPr>
          <w:rFonts w:ascii="Verdana" w:eastAsia="Times New Roman" w:hAnsi="Verdana" w:cs="Arial"/>
          <w:sz w:val="24"/>
          <w:szCs w:val="24"/>
          <w:lang w:val="en-GB" w:eastAsia="en-GB"/>
        </w:rPr>
        <w:t xml:space="preserve"> between</w:t>
      </w:r>
      <w:r w:rsidR="00BC3154">
        <w:rPr>
          <w:rFonts w:ascii="Verdana" w:eastAsia="Times New Roman" w:hAnsi="Verdana" w:cs="Arial"/>
          <w:sz w:val="24"/>
          <w:szCs w:val="24"/>
          <w:lang w:val="en-GB" w:eastAsia="en-GB"/>
        </w:rPr>
        <w:t xml:space="preserve"> the sites</w:t>
      </w:r>
      <w:r w:rsidR="007F16A1" w:rsidRPr="00472362">
        <w:rPr>
          <w:rFonts w:ascii="Verdana" w:eastAsia="Times New Roman" w:hAnsi="Verdana" w:cs="Arial"/>
          <w:sz w:val="24"/>
          <w:szCs w:val="24"/>
          <w:lang w:val="en-GB" w:eastAsia="en-GB"/>
        </w:rPr>
        <w:t xml:space="preserve"> </w:t>
      </w:r>
      <w:r w:rsidR="00C13D20">
        <w:rPr>
          <w:rFonts w:ascii="Verdana" w:eastAsia="Times New Roman" w:hAnsi="Verdana" w:cs="Arial"/>
          <w:sz w:val="24"/>
          <w:szCs w:val="24"/>
          <w:lang w:val="en-GB" w:eastAsia="en-GB"/>
        </w:rPr>
        <w:t xml:space="preserve">means that search criteria are required to enable more accurate comparison. The inclusion criteria for the </w:t>
      </w:r>
      <w:r w:rsidRPr="00472362">
        <w:rPr>
          <w:rFonts w:ascii="Verdana" w:eastAsia="Times New Roman" w:hAnsi="Verdana" w:cs="Arial"/>
          <w:sz w:val="24"/>
          <w:szCs w:val="24"/>
          <w:lang w:val="en-GB" w:eastAsia="en-GB"/>
        </w:rPr>
        <w:t>data below includes</w:t>
      </w:r>
      <w:r w:rsidR="00904EEC" w:rsidRPr="00472362">
        <w:rPr>
          <w:rFonts w:ascii="Verdana" w:eastAsia="Times New Roman" w:hAnsi="Verdana" w:cs="Arial"/>
          <w:sz w:val="24"/>
          <w:szCs w:val="24"/>
          <w:lang w:val="en-GB" w:eastAsia="en-GB"/>
        </w:rPr>
        <w:t xml:space="preserve"> all reported incidents</w:t>
      </w:r>
      <w:r w:rsidR="007F16A1" w:rsidRPr="00472362">
        <w:rPr>
          <w:rFonts w:ascii="Verdana" w:eastAsia="Times New Roman" w:hAnsi="Verdana" w:cs="Arial"/>
          <w:sz w:val="24"/>
          <w:szCs w:val="24"/>
          <w:lang w:val="en-GB" w:eastAsia="en-GB"/>
        </w:rPr>
        <w:t xml:space="preserve"> </w:t>
      </w:r>
      <w:r w:rsidR="00C13D20">
        <w:rPr>
          <w:rFonts w:ascii="Verdana" w:eastAsia="Times New Roman" w:hAnsi="Verdana" w:cs="Arial"/>
          <w:sz w:val="24"/>
          <w:szCs w:val="24"/>
          <w:lang w:val="en-GB" w:eastAsia="en-GB"/>
        </w:rPr>
        <w:t>within the specialities of acute medicine, emergency care, surgery, head &amp; neck, r</w:t>
      </w:r>
      <w:r w:rsidR="007F16A1" w:rsidRPr="00472362">
        <w:rPr>
          <w:rFonts w:ascii="Verdana" w:eastAsia="Times New Roman" w:hAnsi="Verdana" w:cs="Arial"/>
          <w:sz w:val="24"/>
          <w:szCs w:val="24"/>
          <w:lang w:val="en-GB" w:eastAsia="en-GB"/>
        </w:rPr>
        <w:t>adiology,</w:t>
      </w:r>
      <w:r w:rsidR="00C13D20">
        <w:rPr>
          <w:rFonts w:ascii="Verdana" w:eastAsia="Times New Roman" w:hAnsi="Verdana" w:cs="Arial"/>
          <w:sz w:val="24"/>
          <w:szCs w:val="24"/>
          <w:lang w:val="en-GB" w:eastAsia="en-GB"/>
        </w:rPr>
        <w:t xml:space="preserve"> pathology and medicines m</w:t>
      </w:r>
      <w:r w:rsidR="007F16A1" w:rsidRPr="00472362">
        <w:rPr>
          <w:rFonts w:ascii="Verdana" w:eastAsia="Times New Roman" w:hAnsi="Verdana" w:cs="Arial"/>
          <w:sz w:val="24"/>
          <w:szCs w:val="24"/>
          <w:lang w:val="en-GB" w:eastAsia="en-GB"/>
        </w:rPr>
        <w:t>anagement</w:t>
      </w:r>
      <w:r w:rsidR="00904EEC" w:rsidRPr="00472362">
        <w:rPr>
          <w:rFonts w:ascii="Verdana" w:eastAsia="Times New Roman" w:hAnsi="Verdana" w:cs="Arial"/>
          <w:sz w:val="24"/>
          <w:szCs w:val="24"/>
          <w:lang w:val="en-GB" w:eastAsia="en-GB"/>
        </w:rPr>
        <w:t xml:space="preserve"> at each site</w:t>
      </w:r>
      <w:r w:rsidR="007F16A1" w:rsidRPr="00472362">
        <w:rPr>
          <w:rFonts w:ascii="Verdana" w:eastAsia="Times New Roman" w:hAnsi="Verdana" w:cs="Arial"/>
          <w:sz w:val="24"/>
          <w:szCs w:val="24"/>
          <w:lang w:val="en-GB" w:eastAsia="en-GB"/>
        </w:rPr>
        <w:t xml:space="preserve">. </w:t>
      </w:r>
      <w:r w:rsidR="004208FF">
        <w:rPr>
          <w:rFonts w:ascii="Verdana" w:eastAsia="Times New Roman" w:hAnsi="Verdana" w:cs="Arial"/>
          <w:sz w:val="24"/>
          <w:szCs w:val="24"/>
          <w:lang w:val="en-GB" w:eastAsia="en-GB"/>
        </w:rPr>
        <w:t>The data</w:t>
      </w:r>
      <w:r w:rsidRPr="00472362">
        <w:rPr>
          <w:rFonts w:ascii="Verdana" w:eastAsia="Times New Roman" w:hAnsi="Verdana" w:cs="Arial"/>
          <w:sz w:val="24"/>
          <w:szCs w:val="24"/>
          <w:lang w:val="en-GB" w:eastAsia="en-GB"/>
        </w:rPr>
        <w:t xml:space="preserve"> exclude</w:t>
      </w:r>
      <w:r w:rsidR="004208FF">
        <w:rPr>
          <w:rFonts w:ascii="Verdana" w:eastAsia="Times New Roman" w:hAnsi="Verdana" w:cs="Arial"/>
          <w:sz w:val="24"/>
          <w:szCs w:val="24"/>
          <w:lang w:val="en-GB" w:eastAsia="en-GB"/>
        </w:rPr>
        <w:t>s obstetrics &amp; gynaecology, paediatrics, mental health, CAMHS and t</w:t>
      </w:r>
      <w:r w:rsidR="007F16A1" w:rsidRPr="00472362">
        <w:rPr>
          <w:rFonts w:ascii="Verdana" w:eastAsia="Times New Roman" w:hAnsi="Verdana" w:cs="Arial"/>
          <w:sz w:val="24"/>
          <w:szCs w:val="24"/>
          <w:lang w:val="en-GB" w:eastAsia="en-GB"/>
        </w:rPr>
        <w:t xml:space="preserve">herapies. </w:t>
      </w:r>
    </w:p>
    <w:p w:rsidR="003E7C91" w:rsidRDefault="003E7C91" w:rsidP="00D22A10">
      <w:pPr>
        <w:tabs>
          <w:tab w:val="center" w:pos="4153"/>
          <w:tab w:val="right" w:pos="8306"/>
          <w:tab w:val="right" w:pos="9000"/>
        </w:tabs>
        <w:spacing w:after="0" w:line="240" w:lineRule="auto"/>
        <w:jc w:val="both"/>
        <w:rPr>
          <w:rFonts w:ascii="Verdana" w:eastAsia="Times New Roman" w:hAnsi="Verdana" w:cs="Arial"/>
          <w:sz w:val="24"/>
          <w:szCs w:val="24"/>
          <w:lang w:val="en-GB" w:eastAsia="en-GB"/>
        </w:rPr>
      </w:pPr>
    </w:p>
    <w:p w:rsidR="00472362" w:rsidRPr="00833606" w:rsidRDefault="004208FF" w:rsidP="00D22A10">
      <w:pPr>
        <w:tabs>
          <w:tab w:val="center" w:pos="4153"/>
          <w:tab w:val="right" w:pos="8306"/>
          <w:tab w:val="right" w:pos="9000"/>
        </w:tabs>
        <w:spacing w:after="0" w:line="240" w:lineRule="auto"/>
        <w:jc w:val="both"/>
        <w:rPr>
          <w:rFonts w:ascii="Verdana" w:eastAsia="Times New Roman" w:hAnsi="Verdana" w:cs="Arial"/>
          <w:b/>
          <w:sz w:val="24"/>
          <w:szCs w:val="24"/>
          <w:lang w:val="en-GB" w:eastAsia="en-GB"/>
        </w:rPr>
      </w:pPr>
      <w:r>
        <w:rPr>
          <w:rFonts w:ascii="Verdana" w:eastAsia="Times New Roman" w:hAnsi="Verdana" w:cs="Arial"/>
          <w:b/>
          <w:sz w:val="24"/>
          <w:szCs w:val="24"/>
          <w:lang w:val="en-GB" w:eastAsia="en-GB"/>
        </w:rPr>
        <w:t>Graph 5</w:t>
      </w:r>
      <w:r w:rsidR="00472362" w:rsidRPr="00472362">
        <w:rPr>
          <w:rFonts w:ascii="Verdana" w:eastAsia="Times New Roman" w:hAnsi="Verdana" w:cs="Arial"/>
          <w:b/>
          <w:sz w:val="24"/>
          <w:szCs w:val="24"/>
          <w:lang w:val="en-GB" w:eastAsia="en-GB"/>
        </w:rPr>
        <w:t>: Incident Rep</w:t>
      </w:r>
      <w:r w:rsidR="00833606">
        <w:rPr>
          <w:rFonts w:ascii="Verdana" w:eastAsia="Times New Roman" w:hAnsi="Verdana" w:cs="Arial"/>
          <w:b/>
          <w:sz w:val="24"/>
          <w:szCs w:val="24"/>
          <w:lang w:val="en-GB" w:eastAsia="en-GB"/>
        </w:rPr>
        <w:t xml:space="preserve">ort for District Hospital Site </w:t>
      </w:r>
    </w:p>
    <w:p w:rsidR="007F16A1" w:rsidRPr="00472362" w:rsidRDefault="00833606" w:rsidP="00D22A10">
      <w:pPr>
        <w:tabs>
          <w:tab w:val="center" w:pos="4153"/>
          <w:tab w:val="right" w:pos="8306"/>
          <w:tab w:val="right" w:pos="9000"/>
        </w:tabs>
        <w:spacing w:after="0" w:line="240" w:lineRule="auto"/>
        <w:jc w:val="both"/>
        <w:rPr>
          <w:rFonts w:ascii="Verdana" w:eastAsia="Times New Roman" w:hAnsi="Verdana" w:cs="Arial"/>
          <w:sz w:val="24"/>
          <w:szCs w:val="24"/>
          <w:lang w:val="en-GB" w:eastAsia="en-GB"/>
        </w:rPr>
      </w:pPr>
      <w:r w:rsidRPr="00472362">
        <w:rPr>
          <w:noProof/>
          <w:lang w:val="en-GB" w:eastAsia="en-GB"/>
        </w:rPr>
        <w:drawing>
          <wp:inline distT="0" distB="0" distL="0" distR="0" wp14:anchorId="629ED7AF" wp14:editId="02C5414D">
            <wp:extent cx="5169600" cy="2105025"/>
            <wp:effectExtent l="0" t="0" r="12065"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F16A1" w:rsidRPr="00472362" w:rsidRDefault="007F16A1" w:rsidP="00D22A10">
      <w:pPr>
        <w:tabs>
          <w:tab w:val="center" w:pos="4153"/>
          <w:tab w:val="right" w:pos="8306"/>
          <w:tab w:val="right" w:pos="9000"/>
        </w:tabs>
        <w:spacing w:after="0" w:line="240" w:lineRule="auto"/>
        <w:jc w:val="both"/>
        <w:rPr>
          <w:rFonts w:ascii="Verdana" w:eastAsia="Times New Roman" w:hAnsi="Verdana" w:cs="Arial"/>
          <w:sz w:val="24"/>
          <w:szCs w:val="24"/>
          <w:lang w:val="en-GB" w:eastAsia="en-GB"/>
        </w:rPr>
      </w:pPr>
    </w:p>
    <w:p w:rsidR="00F80DA1" w:rsidRDefault="00F80DA1" w:rsidP="00D22A10">
      <w:pPr>
        <w:tabs>
          <w:tab w:val="center" w:pos="4153"/>
          <w:tab w:val="right" w:pos="8306"/>
          <w:tab w:val="right" w:pos="9000"/>
        </w:tabs>
        <w:spacing w:after="0" w:line="240" w:lineRule="auto"/>
        <w:jc w:val="both"/>
        <w:rPr>
          <w:rFonts w:ascii="Verdana" w:eastAsia="Times New Roman" w:hAnsi="Verdana" w:cs="Arial"/>
          <w:sz w:val="24"/>
          <w:szCs w:val="24"/>
          <w:lang w:val="en-GB" w:eastAsia="en-GB"/>
        </w:rPr>
      </w:pPr>
      <w:r>
        <w:rPr>
          <w:rFonts w:ascii="Verdana" w:eastAsia="Times New Roman" w:hAnsi="Verdana" w:cs="Arial"/>
          <w:sz w:val="24"/>
          <w:szCs w:val="24"/>
          <w:lang w:val="en-GB" w:eastAsia="en-GB"/>
        </w:rPr>
        <w:t>The data above identifies a difference in reporting with the Princess of Wales Hospital consistently higher than the remaining sites.  On further examination, t</w:t>
      </w:r>
      <w:r w:rsidR="00455E49" w:rsidRPr="00472362">
        <w:rPr>
          <w:rFonts w:ascii="Verdana" w:eastAsia="Times New Roman" w:hAnsi="Verdana" w:cs="Arial"/>
          <w:sz w:val="24"/>
          <w:szCs w:val="24"/>
          <w:lang w:val="en-GB" w:eastAsia="en-GB"/>
        </w:rPr>
        <w:t xml:space="preserve">his specifically relates to the reporting of moisture lesions </w:t>
      </w:r>
      <w:r>
        <w:rPr>
          <w:rFonts w:ascii="Verdana" w:eastAsia="Times New Roman" w:hAnsi="Verdana" w:cs="Arial"/>
          <w:sz w:val="24"/>
          <w:szCs w:val="24"/>
          <w:lang w:val="en-GB" w:eastAsia="en-GB"/>
        </w:rPr>
        <w:t xml:space="preserve">(related to skin integrity), </w:t>
      </w:r>
      <w:r w:rsidR="00455E49" w:rsidRPr="00472362">
        <w:rPr>
          <w:rFonts w:ascii="Verdana" w:eastAsia="Times New Roman" w:hAnsi="Verdana" w:cs="Arial"/>
          <w:sz w:val="24"/>
          <w:szCs w:val="24"/>
          <w:lang w:val="en-GB" w:eastAsia="en-GB"/>
        </w:rPr>
        <w:t xml:space="preserve">with 367 reported in Princess of Wales during the period compared </w:t>
      </w:r>
      <w:r w:rsidR="00BC3154">
        <w:rPr>
          <w:rFonts w:ascii="Verdana" w:eastAsia="Times New Roman" w:hAnsi="Verdana" w:cs="Arial"/>
          <w:sz w:val="24"/>
          <w:szCs w:val="24"/>
          <w:lang w:val="en-GB" w:eastAsia="en-GB"/>
        </w:rPr>
        <w:t xml:space="preserve">to </w:t>
      </w:r>
      <w:r w:rsidR="00455E49" w:rsidRPr="00472362">
        <w:rPr>
          <w:rFonts w:ascii="Verdana" w:eastAsia="Times New Roman" w:hAnsi="Verdana" w:cs="Arial"/>
          <w:sz w:val="24"/>
          <w:szCs w:val="24"/>
          <w:lang w:val="en-GB" w:eastAsia="en-GB"/>
        </w:rPr>
        <w:t xml:space="preserve">25 at Prince Charles and 13 at </w:t>
      </w:r>
      <w:r>
        <w:rPr>
          <w:rFonts w:ascii="Verdana" w:eastAsia="Times New Roman" w:hAnsi="Verdana" w:cs="Arial"/>
          <w:sz w:val="24"/>
          <w:szCs w:val="24"/>
          <w:lang w:val="en-GB" w:eastAsia="en-GB"/>
        </w:rPr>
        <w:t xml:space="preserve">the </w:t>
      </w:r>
      <w:r w:rsidR="00455E49" w:rsidRPr="00472362">
        <w:rPr>
          <w:rFonts w:ascii="Verdana" w:eastAsia="Times New Roman" w:hAnsi="Verdana" w:cs="Arial"/>
          <w:sz w:val="24"/>
          <w:szCs w:val="24"/>
          <w:lang w:val="en-GB" w:eastAsia="en-GB"/>
        </w:rPr>
        <w:t xml:space="preserve">Royal Glamorgan Hospital. </w:t>
      </w:r>
      <w:r>
        <w:rPr>
          <w:rFonts w:ascii="Verdana" w:eastAsia="Times New Roman" w:hAnsi="Verdana" w:cs="Arial"/>
          <w:sz w:val="24"/>
          <w:szCs w:val="24"/>
          <w:lang w:val="en-GB" w:eastAsia="en-GB"/>
        </w:rPr>
        <w:t xml:space="preserve">Further work will be undertaken to understand the reasons for the high levels of reporting within the Princess of Wales Hospital. </w:t>
      </w:r>
    </w:p>
    <w:p w:rsidR="00F80DA1" w:rsidRDefault="00F80DA1" w:rsidP="00D22A10">
      <w:pPr>
        <w:tabs>
          <w:tab w:val="center" w:pos="4153"/>
          <w:tab w:val="right" w:pos="8306"/>
          <w:tab w:val="right" w:pos="9000"/>
        </w:tabs>
        <w:spacing w:after="0" w:line="240" w:lineRule="auto"/>
        <w:jc w:val="both"/>
        <w:rPr>
          <w:rFonts w:ascii="Verdana" w:eastAsia="Times New Roman" w:hAnsi="Verdana" w:cs="Arial"/>
          <w:sz w:val="24"/>
          <w:szCs w:val="24"/>
          <w:lang w:val="en-GB" w:eastAsia="en-GB"/>
        </w:rPr>
      </w:pPr>
    </w:p>
    <w:p w:rsidR="00C750CE" w:rsidRPr="00472362" w:rsidRDefault="00F80DA1" w:rsidP="006616DC">
      <w:pPr>
        <w:tabs>
          <w:tab w:val="center" w:pos="4153"/>
          <w:tab w:val="right" w:pos="8306"/>
          <w:tab w:val="right" w:pos="9000"/>
        </w:tabs>
        <w:spacing w:after="0" w:line="240" w:lineRule="auto"/>
        <w:jc w:val="both"/>
        <w:rPr>
          <w:rFonts w:ascii="Verdana" w:eastAsia="Times New Roman" w:hAnsi="Verdana" w:cs="Arial"/>
          <w:sz w:val="24"/>
          <w:szCs w:val="24"/>
          <w:lang w:val="en-GB" w:eastAsia="en-GB"/>
        </w:rPr>
      </w:pPr>
      <w:r>
        <w:rPr>
          <w:rFonts w:ascii="Verdana" w:eastAsia="Times New Roman" w:hAnsi="Verdana" w:cs="Arial"/>
          <w:sz w:val="24"/>
          <w:szCs w:val="24"/>
          <w:lang w:val="en-GB" w:eastAsia="en-GB"/>
        </w:rPr>
        <w:t>Additionally,</w:t>
      </w:r>
      <w:r w:rsidR="00455E49" w:rsidRPr="00472362">
        <w:rPr>
          <w:rFonts w:ascii="Verdana" w:eastAsia="Times New Roman" w:hAnsi="Verdana" w:cs="Arial"/>
          <w:sz w:val="24"/>
          <w:szCs w:val="24"/>
          <w:lang w:val="en-GB" w:eastAsia="en-GB"/>
        </w:rPr>
        <w:t xml:space="preserve"> breaches </w:t>
      </w:r>
      <w:r>
        <w:rPr>
          <w:rFonts w:ascii="Verdana" w:eastAsia="Times New Roman" w:hAnsi="Verdana" w:cs="Arial"/>
          <w:sz w:val="24"/>
          <w:szCs w:val="24"/>
          <w:lang w:val="en-GB" w:eastAsia="en-GB"/>
        </w:rPr>
        <w:t>of the waiting times within the Emergency Department</w:t>
      </w:r>
      <w:r w:rsidR="00455E49" w:rsidRPr="00472362">
        <w:rPr>
          <w:rFonts w:ascii="Verdana" w:eastAsia="Times New Roman" w:hAnsi="Verdana" w:cs="Arial"/>
          <w:sz w:val="24"/>
          <w:szCs w:val="24"/>
          <w:lang w:val="en-GB" w:eastAsia="en-GB"/>
        </w:rPr>
        <w:t xml:space="preserve">, and delays in transfer </w:t>
      </w:r>
      <w:r w:rsidR="00C66EFF" w:rsidRPr="00472362">
        <w:rPr>
          <w:rFonts w:ascii="Verdana" w:eastAsia="Times New Roman" w:hAnsi="Verdana" w:cs="Arial"/>
          <w:sz w:val="24"/>
          <w:szCs w:val="24"/>
          <w:lang w:val="en-GB" w:eastAsia="en-GB"/>
        </w:rPr>
        <w:t>from ITU to the ward are reported within Princess of Wales</w:t>
      </w:r>
      <w:r>
        <w:rPr>
          <w:rFonts w:ascii="Verdana" w:eastAsia="Times New Roman" w:hAnsi="Verdana" w:cs="Arial"/>
          <w:sz w:val="24"/>
          <w:szCs w:val="24"/>
          <w:lang w:val="en-GB" w:eastAsia="en-GB"/>
        </w:rPr>
        <w:t>,</w:t>
      </w:r>
      <w:r w:rsidR="00C66EFF" w:rsidRPr="00472362">
        <w:rPr>
          <w:rFonts w:ascii="Verdana" w:eastAsia="Times New Roman" w:hAnsi="Verdana" w:cs="Arial"/>
          <w:sz w:val="24"/>
          <w:szCs w:val="24"/>
          <w:lang w:val="en-GB" w:eastAsia="en-GB"/>
        </w:rPr>
        <w:t xml:space="preserve"> where</w:t>
      </w:r>
      <w:r>
        <w:rPr>
          <w:rFonts w:ascii="Verdana" w:eastAsia="Times New Roman" w:hAnsi="Verdana" w:cs="Arial"/>
          <w:sz w:val="24"/>
          <w:szCs w:val="24"/>
          <w:lang w:val="en-GB" w:eastAsia="en-GB"/>
        </w:rPr>
        <w:t>by</w:t>
      </w:r>
      <w:r w:rsidR="00C66EFF" w:rsidRPr="00472362">
        <w:rPr>
          <w:rFonts w:ascii="Verdana" w:eastAsia="Times New Roman" w:hAnsi="Verdana" w:cs="Arial"/>
          <w:sz w:val="24"/>
          <w:szCs w:val="24"/>
          <w:lang w:val="en-GB" w:eastAsia="en-GB"/>
        </w:rPr>
        <w:t xml:space="preserve"> other mechanisms are used to capture this information at Prince Charles and the Royal Glamorgan Hospital</w:t>
      </w:r>
      <w:r>
        <w:rPr>
          <w:rFonts w:ascii="Verdana" w:eastAsia="Times New Roman" w:hAnsi="Verdana" w:cs="Arial"/>
          <w:sz w:val="24"/>
          <w:szCs w:val="24"/>
          <w:lang w:val="en-GB" w:eastAsia="en-GB"/>
        </w:rPr>
        <w:t xml:space="preserve">s, other than where </w:t>
      </w:r>
      <w:r w:rsidR="005E32AC" w:rsidRPr="00472362">
        <w:rPr>
          <w:rFonts w:ascii="Verdana" w:eastAsia="Times New Roman" w:hAnsi="Verdana" w:cs="Arial"/>
          <w:sz w:val="24"/>
          <w:szCs w:val="24"/>
          <w:lang w:val="en-GB" w:eastAsia="en-GB"/>
        </w:rPr>
        <w:t xml:space="preserve">delays </w:t>
      </w:r>
      <w:r>
        <w:rPr>
          <w:rFonts w:ascii="Verdana" w:eastAsia="Times New Roman" w:hAnsi="Verdana" w:cs="Arial"/>
          <w:sz w:val="24"/>
          <w:szCs w:val="24"/>
          <w:lang w:val="en-GB" w:eastAsia="en-GB"/>
        </w:rPr>
        <w:t xml:space="preserve">has resulted in harm, which </w:t>
      </w:r>
      <w:r w:rsidR="005E32AC" w:rsidRPr="00472362">
        <w:rPr>
          <w:rFonts w:ascii="Verdana" w:eastAsia="Times New Roman" w:hAnsi="Verdana" w:cs="Arial"/>
          <w:sz w:val="24"/>
          <w:szCs w:val="24"/>
          <w:lang w:val="en-GB" w:eastAsia="en-GB"/>
        </w:rPr>
        <w:t xml:space="preserve">are reported via the Datix management system. </w:t>
      </w:r>
      <w:r w:rsidR="00200AE3">
        <w:rPr>
          <w:rFonts w:ascii="Verdana" w:eastAsia="Times New Roman" w:hAnsi="Verdana" w:cs="Arial"/>
          <w:sz w:val="24"/>
          <w:szCs w:val="24"/>
          <w:lang w:val="en-GB" w:eastAsia="en-GB"/>
        </w:rPr>
        <w:t xml:space="preserve">The differences in practice will be explored further to ensure there are no  areas of under reporting being masked by current practice and an optimum means by which to ensure continuity and therefore accurate oversight, is agreed and implemented. </w:t>
      </w:r>
    </w:p>
    <w:p w:rsidR="00DD29AA" w:rsidRDefault="00DD29AA" w:rsidP="00067FB3">
      <w:pPr>
        <w:tabs>
          <w:tab w:val="center" w:pos="4153"/>
          <w:tab w:val="right" w:pos="8306"/>
          <w:tab w:val="right" w:pos="9000"/>
        </w:tabs>
        <w:spacing w:after="0" w:line="240" w:lineRule="auto"/>
        <w:jc w:val="both"/>
        <w:rPr>
          <w:rFonts w:ascii="Verdana" w:eastAsia="Times New Roman" w:hAnsi="Verdana" w:cs="Arial"/>
          <w:sz w:val="24"/>
          <w:szCs w:val="24"/>
          <w:lang w:val="en-GB" w:eastAsia="en-GB"/>
        </w:rPr>
      </w:pPr>
    </w:p>
    <w:p w:rsidR="00D32344" w:rsidRDefault="00D32344" w:rsidP="00067FB3">
      <w:pPr>
        <w:tabs>
          <w:tab w:val="center" w:pos="4153"/>
          <w:tab w:val="right" w:pos="8306"/>
          <w:tab w:val="right" w:pos="9000"/>
        </w:tabs>
        <w:spacing w:after="0" w:line="240" w:lineRule="auto"/>
        <w:jc w:val="both"/>
        <w:rPr>
          <w:rFonts w:ascii="Verdana" w:eastAsia="Times New Roman" w:hAnsi="Verdana" w:cs="Arial"/>
          <w:sz w:val="24"/>
          <w:szCs w:val="24"/>
          <w:lang w:val="en-GB" w:eastAsia="en-GB"/>
        </w:rPr>
      </w:pPr>
    </w:p>
    <w:p w:rsidR="00D32344" w:rsidRPr="00472362" w:rsidRDefault="00D32344" w:rsidP="00067FB3">
      <w:pPr>
        <w:tabs>
          <w:tab w:val="center" w:pos="4153"/>
          <w:tab w:val="right" w:pos="8306"/>
          <w:tab w:val="right" w:pos="9000"/>
        </w:tabs>
        <w:spacing w:after="0" w:line="240" w:lineRule="auto"/>
        <w:jc w:val="both"/>
        <w:rPr>
          <w:rFonts w:ascii="Verdana" w:eastAsia="Times New Roman" w:hAnsi="Verdana" w:cs="Arial"/>
          <w:sz w:val="24"/>
          <w:szCs w:val="24"/>
          <w:lang w:val="en-GB" w:eastAsia="en-GB"/>
        </w:rPr>
      </w:pPr>
    </w:p>
    <w:p w:rsidR="00686EFF" w:rsidRPr="00472362" w:rsidRDefault="00200AE3" w:rsidP="00067FB3">
      <w:pPr>
        <w:spacing w:after="0" w:line="240" w:lineRule="auto"/>
        <w:jc w:val="both"/>
        <w:rPr>
          <w:rFonts w:ascii="Verdana" w:hAnsi="Verdana" w:cs="Arial"/>
          <w:b/>
          <w:sz w:val="24"/>
          <w:szCs w:val="24"/>
          <w:lang w:val="en-GB"/>
        </w:rPr>
      </w:pPr>
      <w:r>
        <w:rPr>
          <w:rFonts w:ascii="Verdana" w:hAnsi="Verdana" w:cs="Arial"/>
          <w:b/>
          <w:sz w:val="24"/>
          <w:szCs w:val="24"/>
          <w:lang w:val="en-GB"/>
        </w:rPr>
        <w:lastRenderedPageBreak/>
        <w:t xml:space="preserve">2.3.2 </w:t>
      </w:r>
      <w:r w:rsidR="00C653BE">
        <w:rPr>
          <w:rFonts w:ascii="Verdana" w:hAnsi="Verdana" w:cs="Arial"/>
          <w:b/>
          <w:sz w:val="24"/>
          <w:szCs w:val="24"/>
          <w:lang w:val="en-GB"/>
        </w:rPr>
        <w:t>Notable t</w:t>
      </w:r>
      <w:r w:rsidR="00DD29AA" w:rsidRPr="00472362">
        <w:rPr>
          <w:rFonts w:ascii="Verdana" w:hAnsi="Verdana" w:cs="Arial"/>
          <w:b/>
          <w:sz w:val="24"/>
          <w:szCs w:val="24"/>
          <w:lang w:val="en-GB"/>
        </w:rPr>
        <w:t>hemes and trends in other areas</w:t>
      </w:r>
    </w:p>
    <w:p w:rsidR="003E6A4D" w:rsidRPr="00472362" w:rsidRDefault="003E6A4D" w:rsidP="00067FB3">
      <w:pPr>
        <w:spacing w:after="0" w:line="240" w:lineRule="auto"/>
        <w:jc w:val="both"/>
        <w:rPr>
          <w:rFonts w:ascii="Verdana" w:hAnsi="Verdana" w:cs="Arial"/>
          <w:sz w:val="24"/>
          <w:szCs w:val="24"/>
          <w:lang w:val="en-GB"/>
        </w:rPr>
      </w:pPr>
    </w:p>
    <w:p w:rsidR="003E6A4D" w:rsidRPr="00067FB3" w:rsidRDefault="00067FB3" w:rsidP="00067FB3">
      <w:pPr>
        <w:spacing w:after="0" w:line="240" w:lineRule="auto"/>
        <w:jc w:val="both"/>
        <w:rPr>
          <w:rFonts w:ascii="Verdana" w:hAnsi="Verdana" w:cs="Arial"/>
          <w:b/>
          <w:sz w:val="24"/>
          <w:szCs w:val="24"/>
          <w:lang w:val="en-GB"/>
        </w:rPr>
      </w:pPr>
      <w:r>
        <w:rPr>
          <w:rFonts w:ascii="Verdana" w:hAnsi="Verdana" w:cs="Arial"/>
          <w:b/>
          <w:sz w:val="24"/>
          <w:szCs w:val="24"/>
          <w:lang w:val="en-GB"/>
        </w:rPr>
        <w:t xml:space="preserve">CAMHS: </w:t>
      </w:r>
      <w:r w:rsidR="003E6A4D" w:rsidRPr="00472362">
        <w:rPr>
          <w:rFonts w:ascii="Verdana" w:hAnsi="Verdana" w:cs="Arial"/>
          <w:sz w:val="24"/>
          <w:szCs w:val="24"/>
          <w:lang w:val="en-GB"/>
        </w:rPr>
        <w:t xml:space="preserve">The number of incidents reported </w:t>
      </w:r>
      <w:r w:rsidR="005D14CE">
        <w:rPr>
          <w:rFonts w:ascii="Verdana" w:hAnsi="Verdana" w:cs="Arial"/>
          <w:sz w:val="24"/>
          <w:szCs w:val="24"/>
          <w:lang w:val="en-GB"/>
        </w:rPr>
        <w:t xml:space="preserve">has </w:t>
      </w:r>
      <w:r w:rsidR="004D1B7D" w:rsidRPr="00472362">
        <w:rPr>
          <w:rFonts w:ascii="Verdana" w:hAnsi="Verdana" w:cs="Arial"/>
          <w:sz w:val="24"/>
          <w:szCs w:val="24"/>
          <w:lang w:val="en-GB"/>
        </w:rPr>
        <w:t xml:space="preserve">increased throughout the period. This </w:t>
      </w:r>
      <w:r w:rsidR="005D14CE" w:rsidRPr="00472362">
        <w:rPr>
          <w:rFonts w:ascii="Verdana" w:hAnsi="Verdana" w:cs="Arial"/>
          <w:sz w:val="24"/>
          <w:szCs w:val="24"/>
          <w:lang w:val="en-GB"/>
        </w:rPr>
        <w:t>s</w:t>
      </w:r>
      <w:r w:rsidR="005D14CE">
        <w:rPr>
          <w:rFonts w:ascii="Verdana" w:hAnsi="Verdana" w:cs="Arial"/>
          <w:sz w:val="24"/>
          <w:szCs w:val="24"/>
          <w:lang w:val="en-GB"/>
        </w:rPr>
        <w:t xml:space="preserve">eems to be as </w:t>
      </w:r>
      <w:r w:rsidR="004D1B7D" w:rsidRPr="00472362">
        <w:rPr>
          <w:rFonts w:ascii="Verdana" w:hAnsi="Verdana" w:cs="Arial"/>
          <w:sz w:val="24"/>
          <w:szCs w:val="24"/>
          <w:lang w:val="en-GB"/>
        </w:rPr>
        <w:t xml:space="preserve">a result of the increase in the </w:t>
      </w:r>
      <w:r w:rsidR="005D14CE">
        <w:rPr>
          <w:rFonts w:ascii="Verdana" w:hAnsi="Verdana" w:cs="Arial"/>
          <w:sz w:val="24"/>
          <w:szCs w:val="24"/>
          <w:lang w:val="en-GB"/>
        </w:rPr>
        <w:t>number</w:t>
      </w:r>
      <w:r w:rsidR="004D1B7D" w:rsidRPr="00472362">
        <w:rPr>
          <w:rFonts w:ascii="Verdana" w:hAnsi="Verdana" w:cs="Arial"/>
          <w:sz w:val="24"/>
          <w:szCs w:val="24"/>
          <w:lang w:val="en-GB"/>
        </w:rPr>
        <w:t xml:space="preserve"> of dysregulated young people with </w:t>
      </w:r>
      <w:r w:rsidR="005D14CE" w:rsidRPr="00472362">
        <w:rPr>
          <w:rFonts w:ascii="Verdana" w:hAnsi="Verdana" w:cs="Arial"/>
          <w:sz w:val="24"/>
          <w:szCs w:val="24"/>
          <w:lang w:val="en-GB"/>
        </w:rPr>
        <w:t>self-harming</w:t>
      </w:r>
      <w:r w:rsidR="004D1B7D" w:rsidRPr="00472362">
        <w:rPr>
          <w:rFonts w:ascii="Verdana" w:hAnsi="Verdana" w:cs="Arial"/>
          <w:sz w:val="24"/>
          <w:szCs w:val="24"/>
          <w:lang w:val="en-GB"/>
        </w:rPr>
        <w:t xml:space="preserve"> </w:t>
      </w:r>
      <w:r w:rsidR="00472362" w:rsidRPr="00472362">
        <w:rPr>
          <w:rFonts w:ascii="Verdana" w:hAnsi="Verdana" w:cs="Arial"/>
          <w:sz w:val="24"/>
          <w:szCs w:val="24"/>
          <w:lang w:val="en-GB"/>
        </w:rPr>
        <w:t>behaviours</w:t>
      </w:r>
      <w:r w:rsidR="004D1B7D" w:rsidRPr="00472362">
        <w:rPr>
          <w:rFonts w:ascii="Verdana" w:hAnsi="Verdana" w:cs="Arial"/>
          <w:sz w:val="24"/>
          <w:szCs w:val="24"/>
          <w:lang w:val="en-GB"/>
        </w:rPr>
        <w:t xml:space="preserve"> </w:t>
      </w:r>
      <w:r w:rsidR="005D14CE">
        <w:rPr>
          <w:rFonts w:ascii="Verdana" w:hAnsi="Verdana" w:cs="Arial"/>
          <w:sz w:val="24"/>
          <w:szCs w:val="24"/>
          <w:lang w:val="en-GB"/>
        </w:rPr>
        <w:t xml:space="preserve">receiving care within </w:t>
      </w:r>
      <w:r w:rsidR="004D1B7D" w:rsidRPr="00472362">
        <w:rPr>
          <w:rFonts w:ascii="Verdana" w:hAnsi="Verdana" w:cs="Arial"/>
          <w:sz w:val="24"/>
          <w:szCs w:val="24"/>
          <w:lang w:val="en-GB"/>
        </w:rPr>
        <w:t xml:space="preserve">Ty Llidiard, </w:t>
      </w:r>
      <w:r w:rsidR="005D14CE">
        <w:rPr>
          <w:rFonts w:ascii="Verdana" w:hAnsi="Verdana" w:cs="Arial"/>
          <w:sz w:val="24"/>
          <w:szCs w:val="24"/>
          <w:lang w:val="en-GB"/>
        </w:rPr>
        <w:t>in particular</w:t>
      </w:r>
      <w:r w:rsidR="004D1B7D" w:rsidRPr="00472362">
        <w:rPr>
          <w:rFonts w:ascii="Verdana" w:hAnsi="Verdana" w:cs="Arial"/>
          <w:sz w:val="24"/>
          <w:szCs w:val="24"/>
          <w:lang w:val="en-GB"/>
        </w:rPr>
        <w:t xml:space="preserve"> during April and October 2019. The incidents reported relate to </w:t>
      </w:r>
      <w:r w:rsidR="005D14CE" w:rsidRPr="00472362">
        <w:rPr>
          <w:rFonts w:ascii="Verdana" w:hAnsi="Verdana" w:cs="Arial"/>
          <w:sz w:val="24"/>
          <w:szCs w:val="24"/>
          <w:lang w:val="en-GB"/>
        </w:rPr>
        <w:t>self-harm</w:t>
      </w:r>
      <w:r w:rsidR="004D1B7D" w:rsidRPr="00472362">
        <w:rPr>
          <w:rFonts w:ascii="Verdana" w:hAnsi="Verdana" w:cs="Arial"/>
          <w:sz w:val="24"/>
          <w:szCs w:val="24"/>
          <w:lang w:val="en-GB"/>
        </w:rPr>
        <w:t xml:space="preserve">, absconding and aggression towards to staff. </w:t>
      </w:r>
    </w:p>
    <w:p w:rsidR="00DD29AA" w:rsidRPr="00472362" w:rsidRDefault="00DD29AA" w:rsidP="00067FB3">
      <w:pPr>
        <w:spacing w:after="0" w:line="240" w:lineRule="auto"/>
        <w:jc w:val="both"/>
        <w:rPr>
          <w:rFonts w:ascii="Verdana" w:hAnsi="Verdana" w:cs="Arial"/>
          <w:sz w:val="24"/>
          <w:szCs w:val="24"/>
          <w:lang w:val="en-GB"/>
        </w:rPr>
      </w:pPr>
    </w:p>
    <w:p w:rsidR="00DD29AA" w:rsidRPr="002A4652" w:rsidRDefault="002A4652" w:rsidP="00067FB3">
      <w:pPr>
        <w:spacing w:after="0" w:line="240" w:lineRule="auto"/>
        <w:jc w:val="both"/>
        <w:rPr>
          <w:rFonts w:ascii="Verdana" w:hAnsi="Verdana" w:cs="Arial"/>
          <w:b/>
          <w:sz w:val="24"/>
          <w:szCs w:val="24"/>
          <w:lang w:val="en-GB"/>
        </w:rPr>
      </w:pPr>
      <w:r>
        <w:rPr>
          <w:rFonts w:ascii="Verdana" w:hAnsi="Verdana" w:cs="Arial"/>
          <w:b/>
          <w:sz w:val="24"/>
          <w:szCs w:val="24"/>
          <w:lang w:val="en-GB"/>
        </w:rPr>
        <w:t xml:space="preserve">Delays: </w:t>
      </w:r>
      <w:r w:rsidR="00DD29AA" w:rsidRPr="00472362">
        <w:rPr>
          <w:rFonts w:ascii="Verdana" w:eastAsia="Times New Roman" w:hAnsi="Verdana" w:cs="Times New Roman"/>
          <w:sz w:val="24"/>
          <w:szCs w:val="24"/>
          <w:lang w:val="en-GB" w:eastAsia="en-GB"/>
        </w:rPr>
        <w:t>The highest number of delays were reported in Ys</w:t>
      </w:r>
      <w:r>
        <w:rPr>
          <w:rFonts w:ascii="Verdana" w:eastAsia="Times New Roman" w:hAnsi="Verdana" w:cs="Times New Roman"/>
          <w:sz w:val="24"/>
          <w:szCs w:val="24"/>
          <w:lang w:val="en-GB" w:eastAsia="en-GB"/>
        </w:rPr>
        <w:t>byty Cwm Rhondda and relate to o</w:t>
      </w:r>
      <w:r w:rsidR="00DD29AA" w:rsidRPr="00472362">
        <w:rPr>
          <w:rFonts w:ascii="Verdana" w:eastAsia="Times New Roman" w:hAnsi="Verdana" w:cs="Times New Roman"/>
          <w:sz w:val="24"/>
          <w:szCs w:val="24"/>
          <w:lang w:val="en-GB" w:eastAsia="en-GB"/>
        </w:rPr>
        <w:t xml:space="preserve">phthalmology follow up in the macular unit.  Extra weekend clinic sessions over a 6 week period have been arranged to </w:t>
      </w:r>
      <w:r>
        <w:rPr>
          <w:rFonts w:ascii="Verdana" w:eastAsia="Times New Roman" w:hAnsi="Verdana" w:cs="Times New Roman"/>
          <w:sz w:val="24"/>
          <w:szCs w:val="24"/>
          <w:lang w:val="en-GB" w:eastAsia="en-GB"/>
        </w:rPr>
        <w:t>address this</w:t>
      </w:r>
      <w:r w:rsidR="00DD29AA" w:rsidRPr="00472362">
        <w:rPr>
          <w:rFonts w:ascii="Verdana" w:eastAsia="Times New Roman" w:hAnsi="Verdana" w:cs="Times New Roman"/>
          <w:sz w:val="24"/>
          <w:szCs w:val="24"/>
          <w:lang w:val="en-GB" w:eastAsia="en-GB"/>
        </w:rPr>
        <w:t>.</w:t>
      </w:r>
      <w:r w:rsidR="00472362">
        <w:rPr>
          <w:rFonts w:ascii="Verdana" w:eastAsia="Times New Roman" w:hAnsi="Verdana" w:cs="Times New Roman"/>
          <w:sz w:val="24"/>
          <w:szCs w:val="24"/>
          <w:lang w:val="en-GB" w:eastAsia="en-GB"/>
        </w:rPr>
        <w:t xml:space="preserve"> A weekly review session is undertaken to identify the impact the delay has had for the patient using a harm a review tool. Where required</w:t>
      </w:r>
      <w:r>
        <w:rPr>
          <w:rFonts w:ascii="Verdana" w:eastAsia="Times New Roman" w:hAnsi="Verdana" w:cs="Times New Roman"/>
          <w:sz w:val="24"/>
          <w:szCs w:val="24"/>
          <w:lang w:val="en-GB" w:eastAsia="en-GB"/>
        </w:rPr>
        <w:t>, Putting Things Right through redress has been commenced</w:t>
      </w:r>
      <w:r w:rsidR="00472362">
        <w:rPr>
          <w:rFonts w:ascii="Verdana" w:eastAsia="Times New Roman" w:hAnsi="Verdana" w:cs="Times New Roman"/>
          <w:sz w:val="24"/>
          <w:szCs w:val="24"/>
          <w:lang w:val="en-GB" w:eastAsia="en-GB"/>
        </w:rPr>
        <w:t xml:space="preserve">. </w:t>
      </w:r>
    </w:p>
    <w:p w:rsidR="00DD29AA" w:rsidRPr="00472362" w:rsidRDefault="00DD29AA" w:rsidP="00067FB3">
      <w:pPr>
        <w:spacing w:after="0" w:line="240" w:lineRule="auto"/>
        <w:jc w:val="both"/>
        <w:rPr>
          <w:rFonts w:ascii="Verdana" w:hAnsi="Verdana" w:cs="Arial"/>
          <w:sz w:val="24"/>
          <w:szCs w:val="24"/>
          <w:lang w:val="en-GB"/>
        </w:rPr>
      </w:pPr>
    </w:p>
    <w:p w:rsidR="00686EFF" w:rsidRPr="00472362" w:rsidRDefault="00753F83" w:rsidP="006616DC">
      <w:pPr>
        <w:spacing w:after="0" w:line="240" w:lineRule="auto"/>
        <w:ind w:right="68"/>
        <w:jc w:val="both"/>
        <w:rPr>
          <w:rFonts w:ascii="Verdana" w:eastAsia="Times New Roman" w:hAnsi="Verdana" w:cs="Tahoma"/>
          <w:b/>
          <w:color w:val="000000"/>
          <w:sz w:val="24"/>
          <w:szCs w:val="24"/>
          <w:lang w:val="en-GB"/>
        </w:rPr>
      </w:pPr>
      <w:r>
        <w:rPr>
          <w:rFonts w:ascii="Verdana" w:eastAsia="Times New Roman" w:hAnsi="Verdana" w:cs="Tahoma"/>
          <w:b/>
          <w:color w:val="000000"/>
          <w:sz w:val="24"/>
          <w:szCs w:val="24"/>
          <w:lang w:val="en-GB"/>
        </w:rPr>
        <w:t>2.4</w:t>
      </w:r>
      <w:r w:rsidR="0070602C" w:rsidRPr="00472362">
        <w:rPr>
          <w:rFonts w:ascii="Verdana" w:eastAsia="Times New Roman" w:hAnsi="Verdana" w:cs="Tahoma"/>
          <w:b/>
          <w:color w:val="000000"/>
          <w:sz w:val="24"/>
          <w:szCs w:val="24"/>
          <w:lang w:val="en-GB"/>
        </w:rPr>
        <w:t xml:space="preserve"> </w:t>
      </w:r>
      <w:r w:rsidR="00686EFF" w:rsidRPr="00472362">
        <w:rPr>
          <w:rFonts w:ascii="Verdana" w:eastAsia="Times New Roman" w:hAnsi="Verdana" w:cs="Tahoma"/>
          <w:b/>
          <w:color w:val="000000"/>
          <w:sz w:val="24"/>
          <w:szCs w:val="24"/>
          <w:lang w:val="en-GB"/>
        </w:rPr>
        <w:t>Serious Patient Safety Incidents</w:t>
      </w:r>
    </w:p>
    <w:p w:rsidR="005B21C0" w:rsidRPr="00472362" w:rsidRDefault="005B21C0" w:rsidP="006616DC">
      <w:pPr>
        <w:spacing w:after="0" w:line="240" w:lineRule="auto"/>
        <w:ind w:right="68"/>
        <w:jc w:val="both"/>
        <w:rPr>
          <w:rFonts w:ascii="Verdana" w:eastAsia="Times New Roman" w:hAnsi="Verdana" w:cs="Tahoma"/>
          <w:sz w:val="24"/>
          <w:szCs w:val="24"/>
          <w:lang w:val="en-GB" w:eastAsia="en-GB"/>
        </w:rPr>
      </w:pPr>
    </w:p>
    <w:p w:rsidR="00781023" w:rsidRDefault="00753F83" w:rsidP="006616DC">
      <w:pPr>
        <w:spacing w:after="0" w:line="240" w:lineRule="auto"/>
        <w:jc w:val="both"/>
        <w:rPr>
          <w:rFonts w:ascii="Verdana" w:hAnsi="Verdana" w:cs="Arial"/>
          <w:sz w:val="24"/>
          <w:szCs w:val="24"/>
        </w:rPr>
      </w:pPr>
      <w:r>
        <w:rPr>
          <w:rFonts w:ascii="Verdana" w:hAnsi="Verdana" w:cs="Arial"/>
          <w:sz w:val="24"/>
          <w:szCs w:val="24"/>
        </w:rPr>
        <w:t>O</w:t>
      </w:r>
      <w:r w:rsidRPr="00753F83">
        <w:rPr>
          <w:rFonts w:ascii="Verdana" w:hAnsi="Verdana" w:cs="Arial"/>
          <w:sz w:val="24"/>
          <w:szCs w:val="24"/>
        </w:rPr>
        <w:t>ver the last 11 months</w:t>
      </w:r>
      <w:r>
        <w:rPr>
          <w:rFonts w:ascii="Verdana" w:hAnsi="Verdana" w:cs="Arial"/>
          <w:sz w:val="24"/>
          <w:szCs w:val="24"/>
        </w:rPr>
        <w:t xml:space="preserve">, significant focus has been placed upon securing timely </w:t>
      </w:r>
      <w:r w:rsidRPr="00753F83">
        <w:rPr>
          <w:rFonts w:ascii="Verdana" w:hAnsi="Verdana" w:cs="Arial"/>
          <w:sz w:val="24"/>
          <w:szCs w:val="24"/>
        </w:rPr>
        <w:t xml:space="preserve">reporting, investigation and learning </w:t>
      </w:r>
      <w:r>
        <w:rPr>
          <w:rFonts w:ascii="Verdana" w:hAnsi="Verdana" w:cs="Arial"/>
          <w:sz w:val="24"/>
          <w:szCs w:val="24"/>
        </w:rPr>
        <w:t xml:space="preserve">from serious incidents. With the support of increased clinical leadership, multi-disciplinary involvement and weekly scrutiny, performance has improved, meaning that people adversely affected receive answers more quickly and redress where indicated. Additionally, the health board is better able to fulfil the duty of candour and to benefit from more speedy learning to inform improvement. </w:t>
      </w:r>
      <w:r w:rsidR="007225A4">
        <w:rPr>
          <w:rFonts w:ascii="Verdana" w:hAnsi="Verdana" w:cs="Arial"/>
          <w:sz w:val="24"/>
          <w:szCs w:val="24"/>
        </w:rPr>
        <w:t xml:space="preserve">The supportive intervention currently being undertaken with the Delivery Unit strengthens and streamlines processes, along with changes being proposed by Welsh Government, will also support improved practice. Additionally, lessons are being learned from established practice within Princess of Wales Hospital </w:t>
      </w:r>
      <w:r w:rsidR="00CD6459">
        <w:rPr>
          <w:rFonts w:ascii="Verdana" w:hAnsi="Verdana" w:cs="Arial"/>
          <w:sz w:val="24"/>
          <w:szCs w:val="24"/>
        </w:rPr>
        <w:t xml:space="preserve">and where transferable, </w:t>
      </w:r>
      <w:r w:rsidR="00BC3154">
        <w:rPr>
          <w:rFonts w:ascii="Verdana" w:hAnsi="Verdana" w:cs="Arial"/>
          <w:sz w:val="24"/>
          <w:szCs w:val="24"/>
        </w:rPr>
        <w:t>a</w:t>
      </w:r>
      <w:r w:rsidR="00CD6459">
        <w:rPr>
          <w:rFonts w:ascii="Verdana" w:hAnsi="Verdana" w:cs="Arial"/>
          <w:sz w:val="24"/>
          <w:szCs w:val="24"/>
        </w:rPr>
        <w:t xml:space="preserve">re being applied. </w:t>
      </w:r>
    </w:p>
    <w:p w:rsidR="00BC3154" w:rsidRDefault="00BC3154" w:rsidP="006616DC">
      <w:pPr>
        <w:spacing w:after="0" w:line="240" w:lineRule="auto"/>
        <w:jc w:val="both"/>
        <w:rPr>
          <w:rFonts w:ascii="Verdana" w:eastAsia="Times New Roman" w:hAnsi="Verdana" w:cs="Tahoma"/>
          <w:sz w:val="24"/>
          <w:szCs w:val="24"/>
          <w:lang w:val="en-GB" w:eastAsia="en-GB"/>
        </w:rPr>
      </w:pPr>
    </w:p>
    <w:p w:rsidR="00885162" w:rsidRDefault="00781023" w:rsidP="006616DC">
      <w:pPr>
        <w:spacing w:after="0" w:line="240" w:lineRule="auto"/>
        <w:jc w:val="both"/>
        <w:rPr>
          <w:rFonts w:ascii="Verdana" w:hAnsi="Verdana"/>
          <w:sz w:val="24"/>
          <w:szCs w:val="24"/>
          <w:lang w:val="en-GB"/>
        </w:rPr>
      </w:pPr>
      <w:r>
        <w:rPr>
          <w:rFonts w:ascii="Verdana" w:eastAsia="Times New Roman" w:hAnsi="Verdana" w:cs="Times New Roman"/>
          <w:sz w:val="24"/>
          <w:szCs w:val="24"/>
          <w:lang w:val="en-GB" w:eastAsia="en-GB"/>
        </w:rPr>
        <w:t>B</w:t>
      </w:r>
      <w:r w:rsidR="00686EFF" w:rsidRPr="00472362">
        <w:rPr>
          <w:rFonts w:ascii="Verdana" w:eastAsia="Times New Roman" w:hAnsi="Verdana" w:cs="Times New Roman"/>
          <w:sz w:val="24"/>
          <w:szCs w:val="24"/>
          <w:lang w:val="en-GB" w:eastAsia="en-GB"/>
        </w:rPr>
        <w:t xml:space="preserve">etween the </w:t>
      </w:r>
      <w:r w:rsidR="00686EFF" w:rsidRPr="00472362">
        <w:rPr>
          <w:rFonts w:ascii="Verdana" w:eastAsia="Times New Roman" w:hAnsi="Verdana" w:cs="Tahoma"/>
          <w:sz w:val="24"/>
          <w:szCs w:val="24"/>
          <w:lang w:val="en-GB" w:eastAsia="en-GB"/>
        </w:rPr>
        <w:t xml:space="preserve">1 September and </w:t>
      </w:r>
      <w:r w:rsidR="00686EFF" w:rsidRPr="00472362">
        <w:rPr>
          <w:rFonts w:ascii="Verdana" w:eastAsia="Times New Roman" w:hAnsi="Verdana" w:cs="Tahoma"/>
          <w:bCs/>
          <w:sz w:val="24"/>
          <w:szCs w:val="24"/>
          <w:lang w:val="en-GB" w:eastAsia="en-GB"/>
        </w:rPr>
        <w:t>31 October 2019</w:t>
      </w:r>
      <w:r w:rsidR="00C653BE">
        <w:rPr>
          <w:rFonts w:ascii="Verdana" w:eastAsia="Times New Roman" w:hAnsi="Verdana" w:cs="Tahoma"/>
          <w:bCs/>
          <w:sz w:val="24"/>
          <w:szCs w:val="24"/>
          <w:lang w:val="en-GB" w:eastAsia="en-GB"/>
        </w:rPr>
        <w:t>,</w:t>
      </w:r>
      <w:r w:rsidRPr="00781023">
        <w:rPr>
          <w:rFonts w:ascii="Verdana" w:eastAsia="Times New Roman" w:hAnsi="Verdana" w:cs="Times New Roman"/>
          <w:sz w:val="24"/>
          <w:szCs w:val="24"/>
          <w:lang w:val="en-GB" w:eastAsia="en-GB"/>
        </w:rPr>
        <w:t xml:space="preserve"> </w:t>
      </w:r>
      <w:r w:rsidRPr="00472362">
        <w:rPr>
          <w:rFonts w:ascii="Verdana" w:eastAsia="Times New Roman" w:hAnsi="Verdana" w:cs="Times New Roman"/>
          <w:sz w:val="24"/>
          <w:szCs w:val="24"/>
          <w:lang w:val="en-GB" w:eastAsia="en-GB"/>
        </w:rPr>
        <w:t xml:space="preserve">39 serious incidents </w:t>
      </w:r>
      <w:r>
        <w:rPr>
          <w:rFonts w:ascii="Verdana" w:eastAsia="Times New Roman" w:hAnsi="Verdana" w:cs="Times New Roman"/>
          <w:sz w:val="24"/>
          <w:szCs w:val="24"/>
          <w:lang w:val="en-GB" w:eastAsia="en-GB"/>
        </w:rPr>
        <w:t xml:space="preserve">were </w:t>
      </w:r>
      <w:r w:rsidRPr="00472362">
        <w:rPr>
          <w:rFonts w:ascii="Verdana" w:eastAsia="Times New Roman" w:hAnsi="Verdana" w:cs="Times New Roman"/>
          <w:sz w:val="24"/>
          <w:szCs w:val="24"/>
          <w:lang w:val="en-GB" w:eastAsia="en-GB"/>
        </w:rPr>
        <w:t>reported to Welsh Government</w:t>
      </w:r>
      <w:r w:rsidR="00686EFF" w:rsidRPr="00472362">
        <w:rPr>
          <w:rFonts w:ascii="Verdana" w:eastAsia="Times New Roman" w:hAnsi="Verdana" w:cs="Tahoma"/>
          <w:sz w:val="24"/>
          <w:szCs w:val="24"/>
          <w:lang w:val="en-GB" w:eastAsia="en-GB"/>
        </w:rPr>
        <w:t xml:space="preserve">. </w:t>
      </w:r>
      <w:r>
        <w:rPr>
          <w:rFonts w:ascii="Verdana" w:eastAsia="Times New Roman" w:hAnsi="Verdana" w:cs="Tahoma"/>
          <w:sz w:val="24"/>
          <w:szCs w:val="24"/>
          <w:lang w:val="en-GB" w:eastAsia="en-GB"/>
        </w:rPr>
        <w:t xml:space="preserve">The supportive intervention being undertaken with the Delivery Unit has identified a possible over categorisation as serious incidents in some cases and it is possible that once the work is completed, there may be a change in the number of incidents being categorised as serious. </w:t>
      </w:r>
      <w:r w:rsidR="00686EFF" w:rsidRPr="00472362">
        <w:rPr>
          <w:rFonts w:ascii="Verdana" w:hAnsi="Verdana"/>
          <w:sz w:val="24"/>
          <w:szCs w:val="24"/>
          <w:lang w:val="en-GB"/>
        </w:rPr>
        <w:t>The graph below illustrates the number of serious incidents reported to Welsh Government over time between 1</w:t>
      </w:r>
      <w:r w:rsidR="00C653BE">
        <w:rPr>
          <w:rFonts w:ascii="Verdana" w:hAnsi="Verdana"/>
          <w:sz w:val="24"/>
          <w:szCs w:val="24"/>
          <w:lang w:val="en-GB"/>
        </w:rPr>
        <w:t xml:space="preserve"> April to 31 October 2019: </w:t>
      </w:r>
    </w:p>
    <w:p w:rsidR="006616DC" w:rsidRPr="00C428C4" w:rsidRDefault="006616DC" w:rsidP="006616DC">
      <w:pPr>
        <w:spacing w:after="0" w:line="240" w:lineRule="auto"/>
        <w:jc w:val="both"/>
        <w:rPr>
          <w:rFonts w:ascii="Verdana" w:eastAsia="Times New Roman" w:hAnsi="Verdana" w:cs="Tahoma"/>
          <w:sz w:val="24"/>
          <w:szCs w:val="24"/>
          <w:lang w:val="en-GB" w:eastAsia="en-GB"/>
        </w:rPr>
      </w:pPr>
    </w:p>
    <w:p w:rsidR="00231BF5" w:rsidRPr="00472362" w:rsidRDefault="00C750CE" w:rsidP="008E5681">
      <w:pPr>
        <w:spacing w:after="0" w:line="240" w:lineRule="auto"/>
        <w:rPr>
          <w:rFonts w:ascii="Verdana" w:eastAsia="Times New Roman" w:hAnsi="Verdana" w:cs="Tahoma"/>
          <w:b/>
          <w:sz w:val="24"/>
          <w:szCs w:val="24"/>
          <w:lang w:val="en-GB" w:eastAsia="en-GB"/>
        </w:rPr>
      </w:pPr>
      <w:r w:rsidRPr="00472362">
        <w:rPr>
          <w:noProof/>
          <w:lang w:val="en-GB" w:eastAsia="en-GB"/>
        </w:rPr>
        <w:lastRenderedPageBreak/>
        <w:drawing>
          <wp:anchor distT="0" distB="0" distL="114300" distR="114300" simplePos="0" relativeHeight="251658240" behindDoc="1" locked="0" layoutInCell="1" allowOverlap="1" wp14:anchorId="6466C996" wp14:editId="56507C8C">
            <wp:simplePos x="0" y="0"/>
            <wp:positionH relativeFrom="margin">
              <wp:align>right</wp:align>
            </wp:positionH>
            <wp:positionV relativeFrom="paragraph">
              <wp:posOffset>187960</wp:posOffset>
            </wp:positionV>
            <wp:extent cx="5269865" cy="1866900"/>
            <wp:effectExtent l="0" t="0" r="6985" b="0"/>
            <wp:wrapTight wrapText="bothSides">
              <wp:wrapPolygon edited="0">
                <wp:start x="0" y="0"/>
                <wp:lineTo x="0" y="21380"/>
                <wp:lineTo x="21551" y="21380"/>
                <wp:lineTo x="21551" y="0"/>
                <wp:lineTo x="0" y="0"/>
              </wp:wrapPolygon>
            </wp:wrapTight>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page">
              <wp14:pctWidth>0</wp14:pctWidth>
            </wp14:sizeRelH>
            <wp14:sizeRelV relativeFrom="page">
              <wp14:pctHeight>0</wp14:pctHeight>
            </wp14:sizeRelV>
          </wp:anchor>
        </w:drawing>
      </w:r>
      <w:r w:rsidR="00C428C4">
        <w:rPr>
          <w:rFonts w:ascii="Verdana" w:eastAsia="Times New Roman" w:hAnsi="Verdana" w:cs="Arial"/>
          <w:b/>
          <w:bCs/>
          <w:sz w:val="24"/>
          <w:szCs w:val="24"/>
          <w:lang w:val="en-GB" w:eastAsia="en-GB"/>
        </w:rPr>
        <w:t>Graph 6</w:t>
      </w:r>
      <w:r w:rsidR="00885162" w:rsidRPr="00472362">
        <w:rPr>
          <w:rFonts w:ascii="Verdana" w:eastAsia="Times New Roman" w:hAnsi="Verdana" w:cs="Arial"/>
          <w:b/>
          <w:bCs/>
          <w:sz w:val="24"/>
          <w:szCs w:val="24"/>
          <w:lang w:val="en-GB" w:eastAsia="en-GB"/>
        </w:rPr>
        <w:t xml:space="preserve">: </w:t>
      </w:r>
      <w:r w:rsidR="00885162" w:rsidRPr="00472362">
        <w:rPr>
          <w:rFonts w:ascii="Verdana" w:eastAsia="Times New Roman" w:hAnsi="Verdana" w:cs="Tahoma"/>
          <w:b/>
          <w:sz w:val="24"/>
          <w:szCs w:val="24"/>
          <w:lang w:val="en-GB" w:eastAsia="en-GB"/>
        </w:rPr>
        <w:t>Serious Incidents Reported to Welsh Government</w:t>
      </w:r>
    </w:p>
    <w:p w:rsidR="005E65C5" w:rsidRDefault="005E65C5" w:rsidP="006E29B6">
      <w:pPr>
        <w:spacing w:after="0" w:line="240" w:lineRule="auto"/>
        <w:rPr>
          <w:rFonts w:ascii="Verdana" w:hAnsi="Verdana" w:cs="Arial"/>
          <w:b/>
          <w:sz w:val="24"/>
          <w:szCs w:val="24"/>
          <w:lang w:val="en-GB"/>
        </w:rPr>
      </w:pPr>
    </w:p>
    <w:p w:rsidR="00E84D74" w:rsidRDefault="00E84D74" w:rsidP="006E29B6">
      <w:pPr>
        <w:spacing w:after="0" w:line="240" w:lineRule="auto"/>
        <w:rPr>
          <w:rFonts w:ascii="Verdana" w:hAnsi="Verdana" w:cs="Arial"/>
          <w:b/>
          <w:sz w:val="24"/>
          <w:szCs w:val="24"/>
          <w:lang w:val="en-GB"/>
        </w:rPr>
      </w:pPr>
    </w:p>
    <w:p w:rsidR="00D32344" w:rsidRDefault="00C428C4" w:rsidP="006E29B6">
      <w:pPr>
        <w:spacing w:after="0" w:line="240" w:lineRule="auto"/>
        <w:rPr>
          <w:rFonts w:ascii="Verdana" w:hAnsi="Verdana" w:cs="Arial"/>
          <w:b/>
          <w:sz w:val="24"/>
          <w:szCs w:val="24"/>
          <w:lang w:val="en-GB"/>
        </w:rPr>
      </w:pPr>
      <w:r>
        <w:rPr>
          <w:rFonts w:ascii="Verdana" w:hAnsi="Verdana" w:cs="Arial"/>
          <w:b/>
          <w:sz w:val="24"/>
          <w:szCs w:val="24"/>
          <w:lang w:val="en-GB"/>
        </w:rPr>
        <w:t xml:space="preserve">2.4.1 </w:t>
      </w:r>
    </w:p>
    <w:p w:rsidR="00D32344" w:rsidRDefault="00D32344" w:rsidP="006E29B6">
      <w:pPr>
        <w:spacing w:after="0" w:line="240" w:lineRule="auto"/>
        <w:rPr>
          <w:rFonts w:ascii="Verdana" w:hAnsi="Verdana" w:cs="Arial"/>
          <w:b/>
          <w:sz w:val="24"/>
          <w:szCs w:val="24"/>
          <w:lang w:val="en-GB"/>
        </w:rPr>
      </w:pPr>
    </w:p>
    <w:p w:rsidR="006E29B6" w:rsidRPr="00472362" w:rsidRDefault="006E29B6" w:rsidP="006E29B6">
      <w:pPr>
        <w:spacing w:after="0" w:line="240" w:lineRule="auto"/>
        <w:rPr>
          <w:rFonts w:ascii="Verdana" w:hAnsi="Verdana" w:cs="Arial"/>
          <w:b/>
          <w:sz w:val="24"/>
          <w:szCs w:val="24"/>
          <w:lang w:val="en-GB"/>
        </w:rPr>
      </w:pPr>
      <w:r w:rsidRPr="00472362">
        <w:rPr>
          <w:rFonts w:ascii="Verdana" w:hAnsi="Verdana" w:cs="Arial"/>
          <w:b/>
          <w:sz w:val="24"/>
          <w:szCs w:val="24"/>
          <w:lang w:val="en-GB"/>
        </w:rPr>
        <w:t xml:space="preserve">Themes and trends </w:t>
      </w:r>
    </w:p>
    <w:p w:rsidR="00C66EFF" w:rsidRPr="00C66EFF" w:rsidRDefault="00C66EFF" w:rsidP="00C66EFF">
      <w:pPr>
        <w:spacing w:after="0" w:line="240" w:lineRule="auto"/>
        <w:ind w:right="-45"/>
        <w:jc w:val="both"/>
        <w:rPr>
          <w:rFonts w:ascii="Verdana" w:eastAsia="Times New Roman" w:hAnsi="Verdana" w:cs="Arial"/>
          <w:color w:val="000000"/>
          <w:sz w:val="24"/>
          <w:szCs w:val="24"/>
          <w:lang w:val="en-GB" w:eastAsia="en-GB"/>
        </w:rPr>
      </w:pPr>
      <w:r w:rsidRPr="00C66EFF">
        <w:rPr>
          <w:rFonts w:ascii="Verdana" w:eastAsia="Times New Roman" w:hAnsi="Verdana" w:cs="Arial"/>
          <w:color w:val="000000"/>
          <w:sz w:val="24"/>
          <w:szCs w:val="24"/>
          <w:lang w:val="en-GB" w:eastAsia="en-GB"/>
        </w:rPr>
        <w:t>The number of serious incidents reported increased from the 1</w:t>
      </w:r>
      <w:r w:rsidR="00A73DB3" w:rsidRPr="00472362">
        <w:rPr>
          <w:rFonts w:ascii="Verdana" w:eastAsia="Times New Roman" w:hAnsi="Verdana" w:cs="Arial"/>
          <w:color w:val="000000"/>
          <w:sz w:val="24"/>
          <w:szCs w:val="24"/>
          <w:lang w:val="en-GB" w:eastAsia="en-GB"/>
        </w:rPr>
        <w:t xml:space="preserve"> April 2019, the reasons for this are multifactorial and r</w:t>
      </w:r>
      <w:r w:rsidR="00C428C4">
        <w:rPr>
          <w:rFonts w:ascii="Verdana" w:eastAsia="Times New Roman" w:hAnsi="Verdana" w:cs="Arial"/>
          <w:color w:val="000000"/>
          <w:sz w:val="24"/>
          <w:szCs w:val="24"/>
          <w:lang w:val="en-GB" w:eastAsia="en-GB"/>
        </w:rPr>
        <w:t>elate to the Bridgend boundary c</w:t>
      </w:r>
      <w:r w:rsidR="00A73DB3" w:rsidRPr="00472362">
        <w:rPr>
          <w:rFonts w:ascii="Verdana" w:eastAsia="Times New Roman" w:hAnsi="Verdana" w:cs="Arial"/>
          <w:color w:val="000000"/>
          <w:sz w:val="24"/>
          <w:szCs w:val="24"/>
          <w:lang w:val="en-GB" w:eastAsia="en-GB"/>
        </w:rPr>
        <w:t xml:space="preserve">hange, an increase in the number of falls being reported and delays </w:t>
      </w:r>
      <w:r w:rsidR="00C80FA1" w:rsidRPr="00472362">
        <w:rPr>
          <w:rFonts w:ascii="Verdana" w:eastAsia="Times New Roman" w:hAnsi="Verdana" w:cs="Arial"/>
          <w:color w:val="000000"/>
          <w:sz w:val="24"/>
          <w:szCs w:val="24"/>
          <w:lang w:val="en-GB" w:eastAsia="en-GB"/>
        </w:rPr>
        <w:t>in follow up</w:t>
      </w:r>
      <w:r w:rsidR="00C428C4">
        <w:rPr>
          <w:rFonts w:ascii="Verdana" w:eastAsia="Times New Roman" w:hAnsi="Verdana" w:cs="Arial"/>
          <w:color w:val="000000"/>
          <w:sz w:val="24"/>
          <w:szCs w:val="24"/>
          <w:lang w:val="en-GB" w:eastAsia="en-GB"/>
        </w:rPr>
        <w:t xml:space="preserve"> appointments primarily within o</w:t>
      </w:r>
      <w:r w:rsidR="00C80FA1" w:rsidRPr="00472362">
        <w:rPr>
          <w:rFonts w:ascii="Verdana" w:eastAsia="Times New Roman" w:hAnsi="Verdana" w:cs="Arial"/>
          <w:color w:val="000000"/>
          <w:sz w:val="24"/>
          <w:szCs w:val="24"/>
          <w:lang w:val="en-GB" w:eastAsia="en-GB"/>
        </w:rPr>
        <w:t xml:space="preserve">phthalmology. </w:t>
      </w:r>
      <w:r w:rsidR="00A73DB3" w:rsidRPr="00472362">
        <w:rPr>
          <w:rFonts w:ascii="Verdana" w:eastAsia="Times New Roman" w:hAnsi="Verdana" w:cs="Arial"/>
          <w:color w:val="000000"/>
          <w:sz w:val="24"/>
          <w:szCs w:val="24"/>
          <w:lang w:val="en-GB" w:eastAsia="en-GB"/>
        </w:rPr>
        <w:t xml:space="preserve"> </w:t>
      </w:r>
    </w:p>
    <w:p w:rsidR="00C80FA1" w:rsidRPr="00472362" w:rsidRDefault="00C80FA1" w:rsidP="00100F01">
      <w:pPr>
        <w:spacing w:after="0" w:line="240" w:lineRule="auto"/>
        <w:jc w:val="both"/>
        <w:rPr>
          <w:rFonts w:ascii="Verdana" w:eastAsia="Times New Roman" w:hAnsi="Verdana" w:cs="Arial"/>
          <w:color w:val="000000"/>
          <w:sz w:val="24"/>
          <w:szCs w:val="24"/>
          <w:lang w:val="en-GB" w:eastAsia="en-GB"/>
        </w:rPr>
      </w:pPr>
    </w:p>
    <w:p w:rsidR="00C80FA1" w:rsidRPr="00472362" w:rsidRDefault="00C80FA1" w:rsidP="00C80FA1">
      <w:pPr>
        <w:spacing w:after="0" w:line="240" w:lineRule="auto"/>
        <w:jc w:val="both"/>
        <w:rPr>
          <w:rFonts w:ascii="Verdana" w:eastAsia="Times New Roman" w:hAnsi="Verdana" w:cs="Arial"/>
          <w:color w:val="000000"/>
          <w:sz w:val="24"/>
          <w:szCs w:val="24"/>
          <w:lang w:val="en-GB" w:eastAsia="en-GB"/>
        </w:rPr>
      </w:pPr>
      <w:r w:rsidRPr="00C66EFF">
        <w:rPr>
          <w:rFonts w:ascii="Verdana" w:eastAsia="Times New Roman" w:hAnsi="Verdana" w:cs="Arial"/>
          <w:color w:val="000000"/>
          <w:sz w:val="24"/>
          <w:szCs w:val="24"/>
          <w:lang w:val="en-GB" w:eastAsia="en-GB"/>
        </w:rPr>
        <w:t xml:space="preserve">The highest number of serious incidents are reported for the Acute Medicine and Emergency Care </w:t>
      </w:r>
      <w:r w:rsidR="00C428C4">
        <w:rPr>
          <w:rFonts w:ascii="Verdana" w:eastAsia="Times New Roman" w:hAnsi="Verdana" w:cs="Arial"/>
          <w:color w:val="000000"/>
          <w:sz w:val="24"/>
          <w:szCs w:val="24"/>
          <w:lang w:val="en-GB" w:eastAsia="en-GB"/>
        </w:rPr>
        <w:t xml:space="preserve">and Mental Health Directorate. </w:t>
      </w:r>
      <w:r w:rsidR="00C66EFF" w:rsidRPr="00C66EFF">
        <w:rPr>
          <w:rFonts w:ascii="Verdana" w:eastAsia="Times New Roman" w:hAnsi="Verdana" w:cs="Arial"/>
          <w:color w:val="000000"/>
          <w:sz w:val="24"/>
          <w:szCs w:val="24"/>
          <w:lang w:val="en-GB" w:eastAsia="en-GB"/>
        </w:rPr>
        <w:t xml:space="preserve">Of </w:t>
      </w:r>
      <w:r w:rsidR="00C428C4">
        <w:rPr>
          <w:rFonts w:ascii="Verdana" w:eastAsia="Times New Roman" w:hAnsi="Verdana" w:cs="Arial"/>
          <w:color w:val="000000"/>
          <w:sz w:val="24"/>
          <w:szCs w:val="24"/>
          <w:lang w:val="en-GB" w:eastAsia="en-GB"/>
        </w:rPr>
        <w:t>these</w:t>
      </w:r>
      <w:r w:rsidRPr="00472362">
        <w:rPr>
          <w:rFonts w:ascii="Verdana" w:eastAsia="Times New Roman" w:hAnsi="Verdana" w:cs="Arial"/>
          <w:color w:val="000000"/>
          <w:sz w:val="24"/>
          <w:szCs w:val="24"/>
          <w:lang w:val="en-GB" w:eastAsia="en-GB"/>
        </w:rPr>
        <w:t xml:space="preserve">, the majority </w:t>
      </w:r>
      <w:r w:rsidR="00C428C4">
        <w:rPr>
          <w:rFonts w:ascii="Verdana" w:eastAsia="Times New Roman" w:hAnsi="Verdana" w:cs="Arial"/>
          <w:color w:val="000000"/>
          <w:sz w:val="24"/>
          <w:szCs w:val="24"/>
          <w:lang w:val="en-GB" w:eastAsia="en-GB"/>
        </w:rPr>
        <w:t>occurred</w:t>
      </w:r>
      <w:r w:rsidR="00C66EFF" w:rsidRPr="00C66EFF">
        <w:rPr>
          <w:rFonts w:ascii="Verdana" w:eastAsia="Times New Roman" w:hAnsi="Verdana" w:cs="Arial"/>
          <w:color w:val="000000"/>
          <w:sz w:val="24"/>
          <w:szCs w:val="24"/>
          <w:lang w:val="en-GB" w:eastAsia="en-GB"/>
        </w:rPr>
        <w:t xml:space="preserve"> </w:t>
      </w:r>
      <w:r w:rsidRPr="00472362">
        <w:rPr>
          <w:rFonts w:ascii="Verdana" w:eastAsia="Times New Roman" w:hAnsi="Verdana" w:cs="Arial"/>
          <w:color w:val="000000"/>
          <w:sz w:val="24"/>
          <w:szCs w:val="24"/>
          <w:lang w:val="en-GB" w:eastAsia="en-GB"/>
        </w:rPr>
        <w:t xml:space="preserve">within Prince Charles Hospital and </w:t>
      </w:r>
      <w:r w:rsidR="00C428C4">
        <w:rPr>
          <w:rFonts w:ascii="Verdana" w:eastAsia="Times New Roman" w:hAnsi="Verdana" w:cs="Arial"/>
          <w:color w:val="000000"/>
          <w:sz w:val="24"/>
          <w:szCs w:val="24"/>
          <w:lang w:val="en-GB" w:eastAsia="en-GB"/>
        </w:rPr>
        <w:t>related</w:t>
      </w:r>
      <w:r w:rsidR="00C66EFF" w:rsidRPr="00C66EFF">
        <w:rPr>
          <w:rFonts w:ascii="Verdana" w:eastAsia="Times New Roman" w:hAnsi="Verdana" w:cs="Arial"/>
          <w:color w:val="000000"/>
          <w:sz w:val="24"/>
          <w:szCs w:val="24"/>
          <w:lang w:val="en-GB" w:eastAsia="en-GB"/>
        </w:rPr>
        <w:t xml:space="preserve"> to a slip, trip or fall. </w:t>
      </w:r>
      <w:r w:rsidR="00C428C4">
        <w:rPr>
          <w:rFonts w:ascii="Verdana" w:eastAsia="Times New Roman" w:hAnsi="Verdana" w:cs="Arial"/>
          <w:color w:val="000000"/>
          <w:sz w:val="24"/>
          <w:szCs w:val="24"/>
          <w:lang w:val="en-GB" w:eastAsia="en-GB"/>
        </w:rPr>
        <w:t>In response, a</w:t>
      </w:r>
      <w:r w:rsidRPr="00472362">
        <w:rPr>
          <w:rFonts w:ascii="Verdana" w:eastAsia="Times New Roman" w:hAnsi="Verdana" w:cs="Arial"/>
          <w:color w:val="000000"/>
          <w:sz w:val="24"/>
          <w:szCs w:val="24"/>
          <w:lang w:val="en-GB" w:eastAsia="en-GB"/>
        </w:rPr>
        <w:t xml:space="preserve"> focused falls improvement project aimed at reducing the amount of patient falls and reducing patient deconditioning commenced on Ward 11 at PCH in August 2019. The</w:t>
      </w:r>
      <w:r w:rsidR="00C428C4">
        <w:rPr>
          <w:rFonts w:ascii="Verdana" w:eastAsia="Times New Roman" w:hAnsi="Verdana" w:cs="Arial"/>
          <w:color w:val="000000"/>
          <w:sz w:val="24"/>
          <w:szCs w:val="24"/>
          <w:lang w:val="en-GB" w:eastAsia="en-GB"/>
        </w:rPr>
        <w:t xml:space="preserve"> successful </w:t>
      </w:r>
      <w:r w:rsidRPr="00472362">
        <w:rPr>
          <w:rFonts w:ascii="Verdana" w:eastAsia="Times New Roman" w:hAnsi="Verdana" w:cs="Arial"/>
          <w:color w:val="000000"/>
          <w:sz w:val="24"/>
          <w:szCs w:val="24"/>
          <w:lang w:val="en-GB" w:eastAsia="en-GB"/>
        </w:rPr>
        <w:t xml:space="preserve">‘Support to Walk’ project </w:t>
      </w:r>
      <w:r w:rsidR="00C428C4">
        <w:rPr>
          <w:rFonts w:ascii="Verdana" w:eastAsia="Times New Roman" w:hAnsi="Verdana" w:cs="Arial"/>
          <w:color w:val="000000"/>
          <w:sz w:val="24"/>
          <w:szCs w:val="24"/>
          <w:lang w:val="en-GB" w:eastAsia="en-GB"/>
        </w:rPr>
        <w:t xml:space="preserve">is </w:t>
      </w:r>
      <w:r w:rsidRPr="00472362">
        <w:rPr>
          <w:rFonts w:ascii="Verdana" w:eastAsia="Times New Roman" w:hAnsi="Verdana" w:cs="Arial"/>
          <w:color w:val="000000"/>
          <w:sz w:val="24"/>
          <w:szCs w:val="24"/>
          <w:lang w:val="en-GB" w:eastAsia="en-GB"/>
        </w:rPr>
        <w:t xml:space="preserve">now being </w:t>
      </w:r>
      <w:r w:rsidR="00C428C4">
        <w:rPr>
          <w:rFonts w:ascii="Verdana" w:eastAsia="Times New Roman" w:hAnsi="Verdana" w:cs="Arial"/>
          <w:color w:val="000000"/>
          <w:sz w:val="24"/>
          <w:szCs w:val="24"/>
          <w:lang w:val="en-GB" w:eastAsia="en-GB"/>
        </w:rPr>
        <w:t>provided in</w:t>
      </w:r>
      <w:r w:rsidRPr="00472362">
        <w:rPr>
          <w:rFonts w:ascii="Verdana" w:eastAsia="Times New Roman" w:hAnsi="Verdana" w:cs="Arial"/>
          <w:color w:val="000000"/>
          <w:sz w:val="24"/>
          <w:szCs w:val="24"/>
          <w:lang w:val="en-GB" w:eastAsia="en-GB"/>
        </w:rPr>
        <w:t xml:space="preserve"> a further 2 wards on the PCH site and will commence on 2 wards in RGH from December 2019.</w:t>
      </w:r>
    </w:p>
    <w:p w:rsidR="00C80FA1" w:rsidRPr="00472362" w:rsidRDefault="00C80FA1" w:rsidP="00C80FA1">
      <w:pPr>
        <w:spacing w:after="0" w:line="240" w:lineRule="auto"/>
        <w:jc w:val="both"/>
        <w:rPr>
          <w:rFonts w:ascii="Verdana" w:eastAsia="Times New Roman" w:hAnsi="Verdana" w:cs="Arial"/>
          <w:color w:val="000000"/>
          <w:sz w:val="24"/>
          <w:szCs w:val="24"/>
          <w:lang w:val="en-GB" w:eastAsia="en-GB"/>
        </w:rPr>
      </w:pPr>
    </w:p>
    <w:p w:rsidR="00C80FA1" w:rsidRPr="00472362" w:rsidRDefault="00C80FA1" w:rsidP="00C80FA1">
      <w:pPr>
        <w:spacing w:after="0" w:line="240" w:lineRule="auto"/>
        <w:jc w:val="both"/>
        <w:rPr>
          <w:rFonts w:ascii="Verdana" w:eastAsia="Times New Roman" w:hAnsi="Verdana" w:cs="Arial"/>
          <w:color w:val="000000"/>
          <w:sz w:val="24"/>
          <w:szCs w:val="24"/>
          <w:lang w:val="en-GB" w:eastAsia="en-GB"/>
        </w:rPr>
      </w:pPr>
      <w:r w:rsidRPr="00472362">
        <w:rPr>
          <w:rFonts w:ascii="Verdana" w:eastAsia="Times New Roman" w:hAnsi="Verdana" w:cs="Arial"/>
          <w:color w:val="000000"/>
          <w:sz w:val="24"/>
          <w:szCs w:val="24"/>
          <w:lang w:val="en-GB" w:eastAsia="en-GB"/>
        </w:rPr>
        <w:t>The project has involved a multi-disciplinary approach aimed at increasing the timely and accurate completion of patient falls risk assessments, daily ward safety briefing</w:t>
      </w:r>
      <w:r w:rsidR="00DF6F63">
        <w:rPr>
          <w:rFonts w:ascii="Verdana" w:eastAsia="Times New Roman" w:hAnsi="Verdana" w:cs="Arial"/>
          <w:color w:val="000000"/>
          <w:sz w:val="24"/>
          <w:szCs w:val="24"/>
          <w:lang w:val="en-GB" w:eastAsia="en-GB"/>
        </w:rPr>
        <w:t>s</w:t>
      </w:r>
      <w:r w:rsidRPr="00472362">
        <w:rPr>
          <w:rFonts w:ascii="Verdana" w:eastAsia="Times New Roman" w:hAnsi="Verdana" w:cs="Arial"/>
          <w:color w:val="000000"/>
          <w:sz w:val="24"/>
          <w:szCs w:val="24"/>
          <w:lang w:val="en-GB" w:eastAsia="en-GB"/>
        </w:rPr>
        <w:t xml:space="preserve"> focusing on patients who are at risk of falls, ward self-assessment led audits in relation to falls recognition and prevention. The physiotherapy support and guidance provided has encouraged all patients to safely mobilise withi</w:t>
      </w:r>
      <w:r w:rsidR="005B40EE">
        <w:rPr>
          <w:rFonts w:ascii="Verdana" w:eastAsia="Times New Roman" w:hAnsi="Verdana" w:cs="Arial"/>
          <w:color w:val="000000"/>
          <w:sz w:val="24"/>
          <w:szCs w:val="24"/>
          <w:lang w:val="en-GB" w:eastAsia="en-GB"/>
        </w:rPr>
        <w:t>n their individual limitations. A</w:t>
      </w:r>
      <w:r w:rsidRPr="00472362">
        <w:rPr>
          <w:rFonts w:ascii="Verdana" w:eastAsia="Times New Roman" w:hAnsi="Verdana" w:cs="Arial"/>
          <w:color w:val="000000"/>
          <w:sz w:val="24"/>
          <w:szCs w:val="24"/>
          <w:lang w:val="en-GB" w:eastAsia="en-GB"/>
        </w:rPr>
        <w:t xml:space="preserve">lthough </w:t>
      </w:r>
      <w:r w:rsidR="005B40EE">
        <w:rPr>
          <w:rFonts w:ascii="Verdana" w:eastAsia="Times New Roman" w:hAnsi="Verdana" w:cs="Arial"/>
          <w:color w:val="000000"/>
          <w:sz w:val="24"/>
          <w:szCs w:val="24"/>
          <w:lang w:val="en-GB" w:eastAsia="en-GB"/>
        </w:rPr>
        <w:t>at an early stage,</w:t>
      </w:r>
      <w:r w:rsidRPr="00472362">
        <w:rPr>
          <w:rFonts w:ascii="Verdana" w:eastAsia="Times New Roman" w:hAnsi="Verdana" w:cs="Arial"/>
          <w:color w:val="000000"/>
          <w:sz w:val="24"/>
          <w:szCs w:val="24"/>
          <w:lang w:val="en-GB" w:eastAsia="en-GB"/>
        </w:rPr>
        <w:t xml:space="preserve"> a reduction in falls </w:t>
      </w:r>
      <w:r w:rsidR="005B40EE">
        <w:rPr>
          <w:rFonts w:ascii="Verdana" w:eastAsia="Times New Roman" w:hAnsi="Verdana" w:cs="Arial"/>
          <w:color w:val="000000"/>
          <w:sz w:val="24"/>
          <w:szCs w:val="24"/>
          <w:lang w:val="en-GB" w:eastAsia="en-GB"/>
        </w:rPr>
        <w:t>has been seen.</w:t>
      </w:r>
    </w:p>
    <w:p w:rsidR="00C80FA1" w:rsidRPr="00472362" w:rsidRDefault="00C80FA1" w:rsidP="00100F01">
      <w:pPr>
        <w:spacing w:after="0" w:line="240" w:lineRule="auto"/>
        <w:jc w:val="both"/>
        <w:rPr>
          <w:rFonts w:ascii="Verdana" w:eastAsia="Times New Roman" w:hAnsi="Verdana" w:cs="Arial"/>
          <w:color w:val="000000"/>
          <w:sz w:val="24"/>
          <w:szCs w:val="24"/>
          <w:lang w:val="en-GB" w:eastAsia="en-GB"/>
        </w:rPr>
      </w:pPr>
    </w:p>
    <w:p w:rsidR="00C750CE" w:rsidRDefault="00C653BE">
      <w:pPr>
        <w:spacing w:after="0" w:line="240" w:lineRule="auto"/>
        <w:ind w:right="68"/>
        <w:jc w:val="both"/>
        <w:rPr>
          <w:rFonts w:ascii="Verdana" w:eastAsia="Times New Roman" w:hAnsi="Verdana" w:cs="Arial"/>
          <w:color w:val="000000"/>
          <w:sz w:val="24"/>
          <w:szCs w:val="24"/>
          <w:lang w:val="en-GB" w:eastAsia="en-GB"/>
        </w:rPr>
      </w:pPr>
      <w:r>
        <w:rPr>
          <w:rFonts w:ascii="Verdana" w:eastAsia="Times New Roman" w:hAnsi="Verdana" w:cs="Arial"/>
          <w:color w:val="000000"/>
          <w:sz w:val="24"/>
          <w:szCs w:val="24"/>
          <w:lang w:val="en-GB" w:eastAsia="en-GB"/>
        </w:rPr>
        <w:t>Within mental h</w:t>
      </w:r>
      <w:r w:rsidR="00C80FA1" w:rsidRPr="00472362">
        <w:rPr>
          <w:rFonts w:ascii="Verdana" w:eastAsia="Times New Roman" w:hAnsi="Verdana" w:cs="Arial"/>
          <w:color w:val="000000"/>
          <w:sz w:val="24"/>
          <w:szCs w:val="24"/>
          <w:lang w:val="en-GB" w:eastAsia="en-GB"/>
        </w:rPr>
        <w:t xml:space="preserve">ealth </w:t>
      </w:r>
      <w:r w:rsidR="007166F2">
        <w:rPr>
          <w:rFonts w:ascii="Verdana" w:eastAsia="Times New Roman" w:hAnsi="Verdana" w:cs="Arial"/>
          <w:color w:val="000000"/>
          <w:sz w:val="24"/>
          <w:szCs w:val="24"/>
          <w:lang w:val="en-GB" w:eastAsia="en-GB"/>
        </w:rPr>
        <w:t xml:space="preserve">a </w:t>
      </w:r>
      <w:r w:rsidR="00C80FA1" w:rsidRPr="00472362">
        <w:rPr>
          <w:rFonts w:ascii="Verdana" w:eastAsia="Times New Roman" w:hAnsi="Verdana" w:cs="Arial"/>
          <w:color w:val="000000"/>
          <w:sz w:val="24"/>
          <w:szCs w:val="24"/>
          <w:lang w:val="en-GB" w:eastAsia="en-GB"/>
        </w:rPr>
        <w:t>number o</w:t>
      </w:r>
      <w:r w:rsidR="007166F2">
        <w:rPr>
          <w:rFonts w:ascii="Verdana" w:eastAsia="Times New Roman" w:hAnsi="Verdana" w:cs="Arial"/>
          <w:color w:val="000000"/>
          <w:sz w:val="24"/>
          <w:szCs w:val="24"/>
          <w:lang w:val="en-GB" w:eastAsia="en-GB"/>
        </w:rPr>
        <w:t>f incidents reported relate to p</w:t>
      </w:r>
      <w:r w:rsidR="00C80FA1" w:rsidRPr="00472362">
        <w:rPr>
          <w:rFonts w:ascii="Verdana" w:eastAsia="Times New Roman" w:hAnsi="Verdana" w:cs="Arial"/>
          <w:color w:val="000000"/>
          <w:sz w:val="24"/>
          <w:szCs w:val="24"/>
          <w:lang w:val="en-GB" w:eastAsia="en-GB"/>
        </w:rPr>
        <w:t xml:space="preserve">atients who are </w:t>
      </w:r>
      <w:r w:rsidR="006E29B6" w:rsidRPr="00472362">
        <w:rPr>
          <w:rFonts w:ascii="Verdana" w:eastAsia="Times New Roman" w:hAnsi="Verdana" w:cs="Arial"/>
          <w:color w:val="000000"/>
          <w:sz w:val="24"/>
          <w:szCs w:val="24"/>
          <w:lang w:val="en-GB" w:eastAsia="en-GB"/>
        </w:rPr>
        <w:t>absent</w:t>
      </w:r>
      <w:r>
        <w:rPr>
          <w:rFonts w:ascii="Verdana" w:eastAsia="Times New Roman" w:hAnsi="Verdana" w:cs="Arial"/>
          <w:color w:val="000000"/>
          <w:sz w:val="24"/>
          <w:szCs w:val="24"/>
          <w:lang w:val="en-GB" w:eastAsia="en-GB"/>
        </w:rPr>
        <w:t xml:space="preserve"> without l</w:t>
      </w:r>
      <w:r w:rsidR="00C80FA1" w:rsidRPr="00472362">
        <w:rPr>
          <w:rFonts w:ascii="Verdana" w:eastAsia="Times New Roman" w:hAnsi="Verdana" w:cs="Arial"/>
          <w:color w:val="000000"/>
          <w:sz w:val="24"/>
          <w:szCs w:val="24"/>
          <w:lang w:val="en-GB" w:eastAsia="en-GB"/>
        </w:rPr>
        <w:t xml:space="preserve">eave (AWOL) and </w:t>
      </w:r>
      <w:r w:rsidR="007166F2">
        <w:rPr>
          <w:rFonts w:ascii="Verdana" w:eastAsia="Times New Roman" w:hAnsi="Verdana" w:cs="Arial"/>
          <w:color w:val="000000"/>
          <w:sz w:val="24"/>
          <w:szCs w:val="24"/>
          <w:lang w:val="en-GB" w:eastAsia="en-GB"/>
        </w:rPr>
        <w:t xml:space="preserve">death of a patient known to mental health services within the community. </w:t>
      </w:r>
      <w:r w:rsidR="00C80FA1" w:rsidRPr="00472362">
        <w:rPr>
          <w:rFonts w:ascii="Verdana" w:eastAsia="Times New Roman" w:hAnsi="Verdana" w:cs="Arial"/>
          <w:color w:val="000000"/>
          <w:sz w:val="24"/>
          <w:szCs w:val="24"/>
          <w:lang w:val="en-GB" w:eastAsia="en-GB"/>
        </w:rPr>
        <w:t xml:space="preserve">Work is </w:t>
      </w:r>
      <w:r w:rsidR="007166F2">
        <w:rPr>
          <w:rFonts w:ascii="Verdana" w:eastAsia="Times New Roman" w:hAnsi="Verdana" w:cs="Arial"/>
          <w:color w:val="000000"/>
          <w:sz w:val="24"/>
          <w:szCs w:val="24"/>
          <w:lang w:val="en-GB" w:eastAsia="en-GB"/>
        </w:rPr>
        <w:t>underway</w:t>
      </w:r>
      <w:r w:rsidR="00C80FA1" w:rsidRPr="00472362">
        <w:rPr>
          <w:rFonts w:ascii="Verdana" w:eastAsia="Times New Roman" w:hAnsi="Verdana" w:cs="Arial"/>
          <w:color w:val="000000"/>
          <w:sz w:val="24"/>
          <w:szCs w:val="24"/>
          <w:lang w:val="en-GB" w:eastAsia="en-GB"/>
        </w:rPr>
        <w:t xml:space="preserve"> to </w:t>
      </w:r>
      <w:r w:rsidR="007166F2">
        <w:rPr>
          <w:rFonts w:ascii="Verdana" w:eastAsia="Times New Roman" w:hAnsi="Verdana" w:cs="Arial"/>
          <w:color w:val="000000"/>
          <w:sz w:val="24"/>
          <w:szCs w:val="24"/>
          <w:lang w:val="en-GB" w:eastAsia="en-GB"/>
        </w:rPr>
        <w:t xml:space="preserve">identify the reasonable parameters related to identifying a person as absent without leave. </w:t>
      </w:r>
    </w:p>
    <w:p w:rsidR="00DF6F63" w:rsidRDefault="00DF6F63">
      <w:pPr>
        <w:spacing w:after="0" w:line="240" w:lineRule="auto"/>
        <w:ind w:right="68"/>
        <w:jc w:val="both"/>
        <w:rPr>
          <w:rFonts w:ascii="Verdana" w:eastAsia="Times New Roman" w:hAnsi="Verdana" w:cs="Arial"/>
          <w:color w:val="000000"/>
          <w:sz w:val="24"/>
          <w:szCs w:val="24"/>
          <w:lang w:val="en-GB" w:eastAsia="en-GB"/>
        </w:rPr>
      </w:pPr>
    </w:p>
    <w:p w:rsidR="00DF6F63" w:rsidRDefault="00DF6F63">
      <w:pPr>
        <w:spacing w:after="0" w:line="240" w:lineRule="auto"/>
        <w:ind w:right="68"/>
        <w:jc w:val="both"/>
        <w:rPr>
          <w:rFonts w:ascii="Verdana" w:eastAsia="Times New Roman" w:hAnsi="Verdana" w:cs="Arial"/>
          <w:color w:val="000000"/>
          <w:sz w:val="24"/>
          <w:szCs w:val="24"/>
          <w:lang w:val="en-GB" w:eastAsia="en-GB"/>
        </w:rPr>
      </w:pPr>
    </w:p>
    <w:p w:rsidR="00DF6F63" w:rsidRPr="0074554D" w:rsidRDefault="00DF6F63">
      <w:pPr>
        <w:spacing w:after="0" w:line="240" w:lineRule="auto"/>
        <w:ind w:right="68"/>
        <w:jc w:val="both"/>
        <w:rPr>
          <w:rFonts w:ascii="Verdana" w:eastAsia="Times New Roman" w:hAnsi="Verdana" w:cs="Arial"/>
          <w:color w:val="000000"/>
          <w:sz w:val="24"/>
          <w:szCs w:val="24"/>
          <w:lang w:val="en-GB" w:eastAsia="en-GB"/>
        </w:rPr>
      </w:pPr>
    </w:p>
    <w:p w:rsidR="00C750CE" w:rsidRDefault="00C750CE">
      <w:pPr>
        <w:spacing w:after="0" w:line="240" w:lineRule="auto"/>
        <w:ind w:right="68"/>
        <w:jc w:val="both"/>
        <w:rPr>
          <w:rFonts w:ascii="Verdana" w:eastAsia="Times New Roman" w:hAnsi="Verdana" w:cs="Tahoma"/>
          <w:sz w:val="24"/>
          <w:szCs w:val="24"/>
          <w:lang w:val="en-GB" w:eastAsia="en-GB"/>
        </w:rPr>
      </w:pPr>
    </w:p>
    <w:p w:rsidR="00023428" w:rsidRPr="00023428" w:rsidRDefault="00023428" w:rsidP="00023428">
      <w:pPr>
        <w:spacing w:after="0" w:line="240" w:lineRule="auto"/>
        <w:ind w:right="-45"/>
        <w:jc w:val="both"/>
        <w:rPr>
          <w:rFonts w:ascii="Verdana" w:eastAsia="Times New Roman" w:hAnsi="Verdana" w:cs="Arial"/>
          <w:b/>
          <w:color w:val="000000"/>
          <w:sz w:val="24"/>
          <w:szCs w:val="24"/>
          <w:lang w:val="en-GB" w:eastAsia="en-GB"/>
        </w:rPr>
      </w:pPr>
      <w:r w:rsidRPr="00023428">
        <w:rPr>
          <w:rFonts w:ascii="Verdana" w:eastAsia="Times New Roman" w:hAnsi="Verdana" w:cs="Tahoma"/>
          <w:b/>
          <w:sz w:val="24"/>
          <w:szCs w:val="24"/>
          <w:lang w:val="en-GB" w:eastAsia="en-GB"/>
        </w:rPr>
        <w:lastRenderedPageBreak/>
        <w:t xml:space="preserve">2.4.2 Board query relating to changes to </w:t>
      </w:r>
      <w:r w:rsidRPr="00023428">
        <w:rPr>
          <w:rFonts w:ascii="Verdana" w:eastAsia="Times New Roman" w:hAnsi="Verdana" w:cs="Arial"/>
          <w:b/>
          <w:color w:val="000000"/>
          <w:sz w:val="24"/>
          <w:szCs w:val="24"/>
          <w:lang w:val="en-GB" w:eastAsia="en-GB"/>
        </w:rPr>
        <w:t>pressure ulcer reporting during 2018</w:t>
      </w:r>
    </w:p>
    <w:p w:rsidR="00C653BE" w:rsidRDefault="00023428" w:rsidP="00023428">
      <w:pPr>
        <w:spacing w:after="0" w:line="240" w:lineRule="auto"/>
        <w:ind w:right="-45"/>
        <w:jc w:val="both"/>
        <w:rPr>
          <w:rFonts w:ascii="Verdana" w:eastAsia="Times New Roman" w:hAnsi="Verdana" w:cs="Arial"/>
          <w:color w:val="000000"/>
          <w:sz w:val="24"/>
          <w:szCs w:val="24"/>
          <w:lang w:val="en-GB" w:eastAsia="en-GB"/>
        </w:rPr>
      </w:pPr>
      <w:r>
        <w:rPr>
          <w:rFonts w:ascii="Verdana" w:eastAsia="Times New Roman" w:hAnsi="Verdana" w:cs="Arial"/>
          <w:color w:val="000000"/>
          <w:sz w:val="24"/>
          <w:szCs w:val="24"/>
          <w:lang w:val="en-GB" w:eastAsia="en-GB"/>
        </w:rPr>
        <w:t>In response to an outstanding item on the Board’s action log, scrutiny has   been applied to se</w:t>
      </w:r>
      <w:r w:rsidR="00971CB4">
        <w:rPr>
          <w:rFonts w:ascii="Verdana" w:eastAsia="Times New Roman" w:hAnsi="Verdana" w:cs="Arial"/>
          <w:color w:val="000000"/>
          <w:sz w:val="24"/>
          <w:szCs w:val="24"/>
          <w:lang w:val="en-GB" w:eastAsia="en-GB"/>
        </w:rPr>
        <w:t xml:space="preserve">rious incident reporting rates </w:t>
      </w:r>
      <w:r>
        <w:rPr>
          <w:rFonts w:ascii="Verdana" w:eastAsia="Times New Roman" w:hAnsi="Verdana" w:cs="Arial"/>
          <w:color w:val="000000"/>
          <w:sz w:val="24"/>
          <w:szCs w:val="24"/>
          <w:lang w:val="en-GB" w:eastAsia="en-GB"/>
        </w:rPr>
        <w:t>during 2</w:t>
      </w:r>
      <w:r w:rsidR="00DF6F63">
        <w:rPr>
          <w:rFonts w:ascii="Verdana" w:eastAsia="Times New Roman" w:hAnsi="Verdana" w:cs="Arial"/>
          <w:color w:val="000000"/>
          <w:sz w:val="24"/>
          <w:szCs w:val="24"/>
          <w:lang w:val="en-GB" w:eastAsia="en-GB"/>
        </w:rPr>
        <w:t>0</w:t>
      </w:r>
      <w:r>
        <w:rPr>
          <w:rFonts w:ascii="Verdana" w:eastAsia="Times New Roman" w:hAnsi="Verdana" w:cs="Arial"/>
          <w:color w:val="000000"/>
          <w:sz w:val="24"/>
          <w:szCs w:val="24"/>
          <w:lang w:val="en-GB" w:eastAsia="en-GB"/>
        </w:rPr>
        <w:t xml:space="preserve">18 following </w:t>
      </w:r>
      <w:r w:rsidRPr="00C66EFF">
        <w:rPr>
          <w:rFonts w:ascii="Verdana" w:eastAsia="Times New Roman" w:hAnsi="Verdana" w:cs="Arial"/>
          <w:color w:val="000000"/>
          <w:sz w:val="24"/>
          <w:szCs w:val="24"/>
          <w:lang w:val="en-GB" w:eastAsia="en-GB"/>
        </w:rPr>
        <w:t xml:space="preserve">change in </w:t>
      </w:r>
      <w:r>
        <w:rPr>
          <w:rFonts w:ascii="Verdana" w:eastAsia="Times New Roman" w:hAnsi="Verdana" w:cs="Arial"/>
          <w:color w:val="000000"/>
          <w:sz w:val="24"/>
          <w:szCs w:val="24"/>
          <w:lang w:val="en-GB" w:eastAsia="en-GB"/>
        </w:rPr>
        <w:t>Welsh Government’s requirements in relation to p</w:t>
      </w:r>
      <w:r w:rsidRPr="00C66EFF">
        <w:rPr>
          <w:rFonts w:ascii="Verdana" w:eastAsia="Times New Roman" w:hAnsi="Verdana" w:cs="Arial"/>
          <w:color w:val="000000"/>
          <w:sz w:val="24"/>
          <w:szCs w:val="24"/>
          <w:lang w:val="en-GB" w:eastAsia="en-GB"/>
        </w:rPr>
        <w:t xml:space="preserve">ressure </w:t>
      </w:r>
      <w:r>
        <w:rPr>
          <w:rFonts w:ascii="Verdana" w:eastAsia="Times New Roman" w:hAnsi="Verdana" w:cs="Arial"/>
          <w:color w:val="000000"/>
          <w:sz w:val="24"/>
          <w:szCs w:val="24"/>
          <w:lang w:val="en-GB" w:eastAsia="en-GB"/>
        </w:rPr>
        <w:t>u</w:t>
      </w:r>
      <w:r w:rsidRPr="00472362">
        <w:rPr>
          <w:rFonts w:ascii="Verdana" w:eastAsia="Times New Roman" w:hAnsi="Verdana" w:cs="Arial"/>
          <w:color w:val="000000"/>
          <w:sz w:val="24"/>
          <w:szCs w:val="24"/>
          <w:lang w:val="en-GB" w:eastAsia="en-GB"/>
        </w:rPr>
        <w:t>lcer</w:t>
      </w:r>
      <w:r w:rsidRPr="00C66EFF">
        <w:rPr>
          <w:rFonts w:ascii="Verdana" w:eastAsia="Times New Roman" w:hAnsi="Verdana" w:cs="Arial"/>
          <w:color w:val="000000"/>
          <w:sz w:val="24"/>
          <w:szCs w:val="24"/>
          <w:lang w:val="en-GB" w:eastAsia="en-GB"/>
        </w:rPr>
        <w:t xml:space="preserve"> incidents. Of the serious incidents reported </w:t>
      </w:r>
      <w:r w:rsidRPr="00472362">
        <w:rPr>
          <w:rFonts w:ascii="Verdana" w:eastAsia="Times New Roman" w:hAnsi="Verdana" w:cs="Arial"/>
          <w:color w:val="000000"/>
          <w:sz w:val="24"/>
          <w:szCs w:val="24"/>
          <w:lang w:val="en-GB" w:eastAsia="en-GB"/>
        </w:rPr>
        <w:t>prior to the change</w:t>
      </w:r>
      <w:r w:rsidRPr="00C66EFF">
        <w:rPr>
          <w:rFonts w:ascii="Verdana" w:eastAsia="Times New Roman" w:hAnsi="Verdana" w:cs="Arial"/>
          <w:color w:val="000000"/>
          <w:sz w:val="24"/>
          <w:szCs w:val="24"/>
          <w:lang w:val="en-GB" w:eastAsia="en-GB"/>
        </w:rPr>
        <w:t xml:space="preserve">, </w:t>
      </w:r>
      <w:r w:rsidRPr="00472362">
        <w:rPr>
          <w:rFonts w:ascii="Verdana" w:eastAsia="Times New Roman" w:hAnsi="Verdana" w:cs="Arial"/>
          <w:color w:val="000000"/>
          <w:sz w:val="24"/>
          <w:szCs w:val="24"/>
          <w:lang w:val="en-GB" w:eastAsia="en-GB"/>
        </w:rPr>
        <w:t xml:space="preserve">on average </w:t>
      </w:r>
      <w:r w:rsidRPr="00C66EFF">
        <w:rPr>
          <w:rFonts w:ascii="Verdana" w:eastAsia="Times New Roman" w:hAnsi="Verdana" w:cs="Arial"/>
          <w:color w:val="000000"/>
          <w:sz w:val="24"/>
          <w:szCs w:val="24"/>
          <w:lang w:val="en-GB" w:eastAsia="en-GB"/>
        </w:rPr>
        <w:t xml:space="preserve">44% related to pressure damage. </w:t>
      </w:r>
    </w:p>
    <w:p w:rsidR="00C653BE" w:rsidRDefault="00C653BE" w:rsidP="00023428">
      <w:pPr>
        <w:spacing w:after="0" w:line="240" w:lineRule="auto"/>
        <w:ind w:right="-45"/>
        <w:jc w:val="both"/>
        <w:rPr>
          <w:rFonts w:ascii="Verdana" w:eastAsia="Times New Roman" w:hAnsi="Verdana" w:cs="Arial"/>
          <w:color w:val="000000"/>
          <w:sz w:val="24"/>
          <w:szCs w:val="24"/>
          <w:lang w:val="en-GB" w:eastAsia="en-GB"/>
        </w:rPr>
      </w:pPr>
    </w:p>
    <w:p w:rsidR="00023428" w:rsidRDefault="00023428" w:rsidP="00023428">
      <w:pPr>
        <w:spacing w:after="0" w:line="240" w:lineRule="auto"/>
        <w:ind w:right="-45"/>
        <w:jc w:val="both"/>
        <w:rPr>
          <w:rFonts w:ascii="Verdana" w:eastAsia="Times New Roman" w:hAnsi="Verdana" w:cs="Arial"/>
          <w:color w:val="000000"/>
          <w:sz w:val="24"/>
          <w:szCs w:val="24"/>
          <w:lang w:val="en-GB" w:eastAsia="en-GB"/>
        </w:rPr>
      </w:pPr>
      <w:r w:rsidRPr="00472362">
        <w:rPr>
          <w:rFonts w:ascii="Verdana" w:eastAsia="Times New Roman" w:hAnsi="Verdana" w:cs="Arial"/>
          <w:color w:val="000000"/>
          <w:sz w:val="24"/>
          <w:szCs w:val="24"/>
          <w:lang w:val="en-GB" w:eastAsia="en-GB"/>
        </w:rPr>
        <w:t xml:space="preserve">The </w:t>
      </w:r>
      <w:r>
        <w:rPr>
          <w:rFonts w:ascii="Verdana" w:eastAsia="Times New Roman" w:hAnsi="Verdana" w:cs="Arial"/>
          <w:color w:val="000000"/>
          <w:sz w:val="24"/>
          <w:szCs w:val="24"/>
          <w:lang w:val="en-GB" w:eastAsia="en-GB"/>
        </w:rPr>
        <w:t>graph</w:t>
      </w:r>
      <w:r w:rsidRPr="00472362">
        <w:rPr>
          <w:rFonts w:ascii="Verdana" w:eastAsia="Times New Roman" w:hAnsi="Verdana" w:cs="Arial"/>
          <w:color w:val="000000"/>
          <w:sz w:val="24"/>
          <w:szCs w:val="24"/>
          <w:lang w:val="en-GB" w:eastAsia="en-GB"/>
        </w:rPr>
        <w:t xml:space="preserve"> below provides the number of serious incidents, excluding pressure damage incidents reported between September 20</w:t>
      </w:r>
      <w:r>
        <w:rPr>
          <w:rFonts w:ascii="Verdana" w:eastAsia="Times New Roman" w:hAnsi="Verdana" w:cs="Arial"/>
          <w:color w:val="000000"/>
          <w:sz w:val="24"/>
          <w:szCs w:val="24"/>
          <w:lang w:val="en-GB" w:eastAsia="en-GB"/>
        </w:rPr>
        <w:t>18 and October 2019.</w:t>
      </w:r>
      <w:r w:rsidR="00971CB4">
        <w:rPr>
          <w:rFonts w:ascii="Verdana" w:eastAsia="Times New Roman" w:hAnsi="Verdana" w:cs="Arial"/>
          <w:color w:val="000000"/>
          <w:sz w:val="24"/>
          <w:szCs w:val="24"/>
          <w:lang w:val="en-GB" w:eastAsia="en-GB"/>
        </w:rPr>
        <w:t xml:space="preserve"> To assist in the comparison of the </w:t>
      </w:r>
      <w:r w:rsidR="00F82F5E">
        <w:rPr>
          <w:rFonts w:ascii="Verdana" w:eastAsia="Times New Roman" w:hAnsi="Verdana" w:cs="Arial"/>
          <w:color w:val="000000"/>
          <w:sz w:val="24"/>
          <w:szCs w:val="24"/>
          <w:lang w:val="en-GB" w:eastAsia="en-GB"/>
        </w:rPr>
        <w:t xml:space="preserve">reporting pre and post Welsh Government change, </w:t>
      </w:r>
      <w:r w:rsidR="00971CB4">
        <w:rPr>
          <w:rFonts w:ascii="Verdana" w:eastAsia="Times New Roman" w:hAnsi="Verdana" w:cs="Arial"/>
          <w:color w:val="000000"/>
          <w:sz w:val="24"/>
          <w:szCs w:val="24"/>
          <w:lang w:val="en-GB" w:eastAsia="en-GB"/>
        </w:rPr>
        <w:t xml:space="preserve">the chart </w:t>
      </w:r>
      <w:r w:rsidR="00F82F5E">
        <w:rPr>
          <w:rFonts w:ascii="Verdana" w:eastAsia="Times New Roman" w:hAnsi="Verdana" w:cs="Arial"/>
          <w:color w:val="000000"/>
          <w:sz w:val="24"/>
          <w:szCs w:val="24"/>
          <w:lang w:val="en-GB" w:eastAsia="en-GB"/>
        </w:rPr>
        <w:t xml:space="preserve">distinguishes where the data is generated from. </w:t>
      </w:r>
    </w:p>
    <w:p w:rsidR="00023428" w:rsidRDefault="00023428" w:rsidP="00023428">
      <w:pPr>
        <w:spacing w:after="0" w:line="240" w:lineRule="auto"/>
        <w:ind w:right="-45"/>
        <w:jc w:val="both"/>
        <w:rPr>
          <w:rFonts w:ascii="Verdana" w:eastAsia="Times New Roman" w:hAnsi="Verdana" w:cs="Arial"/>
          <w:color w:val="000000"/>
          <w:sz w:val="24"/>
          <w:szCs w:val="24"/>
          <w:lang w:val="en-GB" w:eastAsia="en-GB"/>
        </w:rPr>
      </w:pPr>
    </w:p>
    <w:p w:rsidR="00F82F5E" w:rsidRPr="00E84D74" w:rsidRDefault="00F82F5E" w:rsidP="00E84D74">
      <w:pPr>
        <w:spacing w:after="0" w:line="240" w:lineRule="auto"/>
        <w:jc w:val="both"/>
        <w:rPr>
          <w:rFonts w:ascii="Verdana" w:hAnsi="Verdana"/>
          <w:sz w:val="24"/>
          <w:szCs w:val="24"/>
          <w:lang w:val="en-GB"/>
        </w:rPr>
      </w:pPr>
      <w:r>
        <w:rPr>
          <w:rFonts w:ascii="Verdana" w:eastAsia="Times New Roman" w:hAnsi="Verdana" w:cs="Arial"/>
          <w:color w:val="000000"/>
          <w:sz w:val="24"/>
          <w:szCs w:val="24"/>
          <w:lang w:val="en-GB" w:eastAsia="en-GB"/>
        </w:rPr>
        <w:t>As assurance, it is noted that reporting remained</w:t>
      </w:r>
      <w:r w:rsidRPr="00472362">
        <w:rPr>
          <w:rFonts w:ascii="Verdana" w:eastAsia="Times New Roman" w:hAnsi="Verdana" w:cs="Arial"/>
          <w:color w:val="000000"/>
          <w:sz w:val="24"/>
          <w:szCs w:val="24"/>
          <w:lang w:val="en-GB" w:eastAsia="en-GB"/>
        </w:rPr>
        <w:t xml:space="preserve"> relatively consistent up until April 2019</w:t>
      </w:r>
      <w:r>
        <w:rPr>
          <w:rFonts w:ascii="Verdana" w:eastAsia="Times New Roman" w:hAnsi="Verdana" w:cs="Arial"/>
          <w:color w:val="000000"/>
          <w:sz w:val="24"/>
          <w:szCs w:val="24"/>
          <w:lang w:val="en-GB" w:eastAsia="en-GB"/>
        </w:rPr>
        <w:t xml:space="preserve">, when, as would be anticipated, an increase in reporting was noted following the inclusion of reports from services provided in Bridgend. </w:t>
      </w:r>
    </w:p>
    <w:p w:rsidR="00F82F5E" w:rsidRDefault="00F82F5E" w:rsidP="00023428">
      <w:pPr>
        <w:spacing w:after="0" w:line="240" w:lineRule="auto"/>
        <w:ind w:right="-45"/>
        <w:jc w:val="both"/>
        <w:rPr>
          <w:rFonts w:ascii="Verdana" w:eastAsia="Times New Roman" w:hAnsi="Verdana" w:cs="Arial"/>
          <w:b/>
          <w:color w:val="000000"/>
          <w:sz w:val="24"/>
          <w:szCs w:val="24"/>
          <w:lang w:val="en-GB" w:eastAsia="en-GB"/>
        </w:rPr>
      </w:pPr>
    </w:p>
    <w:p w:rsidR="00023428" w:rsidRPr="00F82F5E" w:rsidRDefault="00D9602D" w:rsidP="00023428">
      <w:pPr>
        <w:spacing w:after="0" w:line="240" w:lineRule="auto"/>
        <w:ind w:right="-45"/>
        <w:jc w:val="both"/>
        <w:rPr>
          <w:rFonts w:ascii="Verdana" w:eastAsia="Times New Roman" w:hAnsi="Verdana" w:cs="Arial"/>
          <w:b/>
          <w:color w:val="000000"/>
          <w:sz w:val="24"/>
          <w:szCs w:val="24"/>
          <w:lang w:val="en-GB" w:eastAsia="en-GB"/>
        </w:rPr>
      </w:pPr>
      <w:r>
        <w:rPr>
          <w:rFonts w:ascii="Verdana" w:eastAsia="Times New Roman" w:hAnsi="Verdana" w:cs="Arial"/>
          <w:b/>
          <w:color w:val="000000"/>
          <w:sz w:val="24"/>
          <w:szCs w:val="24"/>
          <w:lang w:val="en-GB" w:eastAsia="en-GB"/>
        </w:rPr>
        <w:t>G</w:t>
      </w:r>
      <w:r w:rsidR="00023428" w:rsidRPr="00023428">
        <w:rPr>
          <w:rFonts w:ascii="Verdana" w:eastAsia="Times New Roman" w:hAnsi="Verdana" w:cs="Arial"/>
          <w:b/>
          <w:color w:val="000000"/>
          <w:sz w:val="24"/>
          <w:szCs w:val="24"/>
          <w:lang w:val="en-GB" w:eastAsia="en-GB"/>
        </w:rPr>
        <w:t>raph 7: Serious incident reporting 2018 – 2019, pre and post change to requirement</w:t>
      </w:r>
    </w:p>
    <w:p w:rsidR="00971CB4" w:rsidRDefault="00971CB4" w:rsidP="00023428">
      <w:pPr>
        <w:spacing w:after="0" w:line="240" w:lineRule="auto"/>
        <w:jc w:val="both"/>
        <w:rPr>
          <w:rFonts w:ascii="Verdana" w:eastAsia="Times New Roman" w:hAnsi="Verdana" w:cs="Arial"/>
          <w:color w:val="000000"/>
          <w:sz w:val="24"/>
          <w:szCs w:val="24"/>
          <w:lang w:val="en-GB" w:eastAsia="en-GB"/>
        </w:rPr>
      </w:pPr>
      <w:r>
        <w:rPr>
          <w:noProof/>
          <w:lang w:val="en-GB" w:eastAsia="en-GB"/>
        </w:rPr>
        <w:drawing>
          <wp:inline distT="0" distB="0" distL="0" distR="0" wp14:anchorId="72FAD9EC" wp14:editId="62622ACD">
            <wp:extent cx="5400000" cy="2023745"/>
            <wp:effectExtent l="0" t="0" r="10795" b="1460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23428" w:rsidRDefault="00023428">
      <w:pPr>
        <w:spacing w:after="0" w:line="240" w:lineRule="auto"/>
        <w:ind w:right="68"/>
        <w:jc w:val="both"/>
        <w:rPr>
          <w:rFonts w:ascii="Verdana" w:eastAsia="Times New Roman" w:hAnsi="Verdana" w:cs="Tahoma"/>
          <w:sz w:val="24"/>
          <w:szCs w:val="24"/>
          <w:lang w:val="en-GB" w:eastAsia="en-GB"/>
        </w:rPr>
      </w:pPr>
    </w:p>
    <w:p w:rsidR="00023428" w:rsidRPr="0040153E" w:rsidRDefault="008B1929">
      <w:pPr>
        <w:spacing w:after="0" w:line="240" w:lineRule="auto"/>
        <w:ind w:right="68"/>
        <w:jc w:val="both"/>
        <w:rPr>
          <w:rFonts w:ascii="Verdana" w:eastAsia="Times New Roman" w:hAnsi="Verdana" w:cs="Tahoma"/>
          <w:sz w:val="24"/>
          <w:szCs w:val="24"/>
          <w:lang w:val="en-GB" w:eastAsia="en-GB"/>
        </w:rPr>
      </w:pPr>
      <w:r>
        <w:rPr>
          <w:rFonts w:ascii="Verdana" w:eastAsia="Times New Roman" w:hAnsi="Verdana" w:cs="Tahoma"/>
          <w:sz w:val="24"/>
          <w:szCs w:val="24"/>
          <w:lang w:val="en-GB" w:eastAsia="en-GB"/>
        </w:rPr>
        <w:t>In terms of improvement work being undertaken in relation to pressure damage, w</w:t>
      </w:r>
      <w:r w:rsidRPr="00472362">
        <w:rPr>
          <w:rFonts w:ascii="Verdana" w:eastAsia="Times New Roman" w:hAnsi="Verdana" w:cs="Tahoma"/>
          <w:sz w:val="24"/>
          <w:szCs w:val="24"/>
          <w:lang w:val="en-GB" w:eastAsia="en-GB"/>
        </w:rPr>
        <w:t xml:space="preserve">eekly pressure ulcer scrutiny panels have been established in all </w:t>
      </w:r>
      <w:r>
        <w:rPr>
          <w:rFonts w:ascii="Verdana" w:eastAsia="Times New Roman" w:hAnsi="Verdana" w:cs="Tahoma"/>
          <w:sz w:val="24"/>
          <w:szCs w:val="24"/>
          <w:lang w:val="en-GB" w:eastAsia="en-GB"/>
        </w:rPr>
        <w:t>hospital sites and localities (c</w:t>
      </w:r>
      <w:r w:rsidRPr="00472362">
        <w:rPr>
          <w:rFonts w:ascii="Verdana" w:eastAsia="Times New Roman" w:hAnsi="Verdana" w:cs="Tahoma"/>
          <w:sz w:val="24"/>
          <w:szCs w:val="24"/>
          <w:lang w:val="en-GB" w:eastAsia="en-GB"/>
        </w:rPr>
        <w:t xml:space="preserve">ommunity nursing) which are led by </w:t>
      </w:r>
      <w:r w:rsidR="00DF6F63">
        <w:rPr>
          <w:rFonts w:ascii="Verdana" w:eastAsia="Times New Roman" w:hAnsi="Verdana" w:cs="Tahoma"/>
          <w:sz w:val="24"/>
          <w:szCs w:val="24"/>
          <w:lang w:val="en-GB" w:eastAsia="en-GB"/>
        </w:rPr>
        <w:t xml:space="preserve">the </w:t>
      </w:r>
      <w:r w:rsidRPr="00472362">
        <w:rPr>
          <w:rFonts w:ascii="Verdana" w:eastAsia="Times New Roman" w:hAnsi="Verdana" w:cs="Tahoma"/>
          <w:sz w:val="24"/>
          <w:szCs w:val="24"/>
          <w:lang w:val="en-GB" w:eastAsia="en-GB"/>
        </w:rPr>
        <w:t xml:space="preserve">Head </w:t>
      </w:r>
      <w:r w:rsidR="00DF6F63">
        <w:rPr>
          <w:rFonts w:ascii="Verdana" w:eastAsia="Times New Roman" w:hAnsi="Verdana" w:cs="Tahoma"/>
          <w:sz w:val="24"/>
          <w:szCs w:val="24"/>
          <w:lang w:val="en-GB" w:eastAsia="en-GB"/>
        </w:rPr>
        <w:t>of Nursing where pressure ulcer</w:t>
      </w:r>
      <w:r w:rsidRPr="00472362">
        <w:rPr>
          <w:rFonts w:ascii="Verdana" w:eastAsia="Times New Roman" w:hAnsi="Verdana" w:cs="Tahoma"/>
          <w:sz w:val="24"/>
          <w:szCs w:val="24"/>
          <w:lang w:val="en-GB" w:eastAsia="en-GB"/>
        </w:rPr>
        <w:t xml:space="preserve"> incidents are reviewed to improve practice. A revised incident reporting algorithm has been agreed to ensure that all </w:t>
      </w:r>
      <w:r w:rsidRPr="0040153E">
        <w:rPr>
          <w:rFonts w:ascii="Verdana" w:eastAsia="Times New Roman" w:hAnsi="Verdana" w:cs="Tahoma"/>
          <w:sz w:val="24"/>
          <w:szCs w:val="24"/>
          <w:lang w:val="en-GB" w:eastAsia="en-GB"/>
        </w:rPr>
        <w:t>pressure ulcers are reported including those acquired in the community without District Nursing input to ensure appropriate links with Safeguarding are maintained.</w:t>
      </w:r>
    </w:p>
    <w:p w:rsidR="00BC3154" w:rsidRPr="0040153E" w:rsidRDefault="00BC3154">
      <w:pPr>
        <w:spacing w:after="0" w:line="240" w:lineRule="auto"/>
        <w:ind w:right="68"/>
        <w:jc w:val="both"/>
        <w:rPr>
          <w:rFonts w:ascii="Verdana" w:eastAsia="Times New Roman" w:hAnsi="Verdana" w:cs="Tahoma"/>
          <w:sz w:val="24"/>
          <w:szCs w:val="24"/>
          <w:lang w:val="en-GB" w:eastAsia="en-GB"/>
        </w:rPr>
      </w:pPr>
    </w:p>
    <w:p w:rsidR="0040153E" w:rsidRPr="0040153E" w:rsidRDefault="007166F2" w:rsidP="004C22C4">
      <w:pPr>
        <w:spacing w:after="0" w:line="240" w:lineRule="auto"/>
        <w:jc w:val="both"/>
        <w:rPr>
          <w:rFonts w:ascii="Verdana" w:hAnsi="Verdana"/>
          <w:b/>
          <w:sz w:val="24"/>
          <w:szCs w:val="24"/>
        </w:rPr>
      </w:pPr>
      <w:r w:rsidRPr="0040153E">
        <w:rPr>
          <w:rFonts w:ascii="Verdana" w:hAnsi="Verdana" w:cs="Arial"/>
          <w:b/>
          <w:sz w:val="24"/>
          <w:szCs w:val="24"/>
          <w:lang w:val="en-GB"/>
        </w:rPr>
        <w:t>3.</w:t>
      </w:r>
      <w:r w:rsidR="00885162" w:rsidRPr="0040153E">
        <w:rPr>
          <w:rFonts w:ascii="Verdana" w:hAnsi="Verdana" w:cs="Arial"/>
          <w:b/>
          <w:sz w:val="24"/>
          <w:szCs w:val="24"/>
          <w:lang w:val="en-GB"/>
        </w:rPr>
        <w:t xml:space="preserve"> </w:t>
      </w:r>
      <w:r w:rsidR="0040153E" w:rsidRPr="0040153E">
        <w:rPr>
          <w:rFonts w:ascii="Verdana" w:hAnsi="Verdana"/>
          <w:b/>
          <w:sz w:val="24"/>
          <w:szCs w:val="24"/>
        </w:rPr>
        <w:t>No Surprises</w:t>
      </w:r>
    </w:p>
    <w:p w:rsidR="0040153E" w:rsidRDefault="0040153E" w:rsidP="004C22C4">
      <w:pPr>
        <w:spacing w:after="0" w:line="240" w:lineRule="auto"/>
        <w:jc w:val="both"/>
        <w:rPr>
          <w:rFonts w:ascii="Verdana" w:hAnsi="Verdana" w:cs="Arial"/>
          <w:sz w:val="24"/>
          <w:szCs w:val="24"/>
        </w:rPr>
      </w:pPr>
      <w:r w:rsidRPr="0040153E">
        <w:rPr>
          <w:rFonts w:ascii="Verdana" w:hAnsi="Verdana"/>
          <w:sz w:val="24"/>
          <w:szCs w:val="24"/>
        </w:rPr>
        <w:t xml:space="preserve">Welsh Government are notified of sensitive issues via a process known as ‘no surprises’. </w:t>
      </w:r>
      <w:r>
        <w:rPr>
          <w:rFonts w:ascii="Verdana" w:hAnsi="Verdana" w:cs="Arial"/>
          <w:sz w:val="24"/>
          <w:szCs w:val="24"/>
        </w:rPr>
        <w:t xml:space="preserve">Between 1 July – 31 October 2019, there were </w:t>
      </w:r>
      <w:r w:rsidR="00D274AB">
        <w:rPr>
          <w:rFonts w:ascii="Verdana" w:hAnsi="Verdana" w:cs="Arial"/>
          <w:sz w:val="24"/>
          <w:szCs w:val="24"/>
        </w:rPr>
        <w:t>2</w:t>
      </w:r>
      <w:r w:rsidR="004C22C4">
        <w:rPr>
          <w:rFonts w:ascii="Verdana" w:hAnsi="Verdana" w:cs="Arial"/>
          <w:sz w:val="24"/>
          <w:szCs w:val="24"/>
        </w:rPr>
        <w:t>2</w:t>
      </w:r>
      <w:r>
        <w:rPr>
          <w:rFonts w:ascii="Verdana" w:hAnsi="Verdana" w:cs="Arial"/>
          <w:sz w:val="24"/>
          <w:szCs w:val="24"/>
        </w:rPr>
        <w:t xml:space="preserve"> no surprise </w:t>
      </w:r>
      <w:r w:rsidR="00D274AB">
        <w:rPr>
          <w:rFonts w:ascii="Verdana" w:hAnsi="Verdana" w:cs="Arial"/>
          <w:sz w:val="24"/>
          <w:szCs w:val="24"/>
        </w:rPr>
        <w:t xml:space="preserve">reports </w:t>
      </w:r>
      <w:r>
        <w:rPr>
          <w:rFonts w:ascii="Verdana" w:hAnsi="Verdana" w:cs="Arial"/>
          <w:sz w:val="24"/>
          <w:szCs w:val="24"/>
        </w:rPr>
        <w:t xml:space="preserve">as </w:t>
      </w:r>
      <w:r w:rsidR="00D274AB">
        <w:rPr>
          <w:rFonts w:ascii="Verdana" w:hAnsi="Verdana" w:cs="Arial"/>
          <w:sz w:val="24"/>
          <w:szCs w:val="24"/>
        </w:rPr>
        <w:t>categorized</w:t>
      </w:r>
      <w:r>
        <w:rPr>
          <w:rFonts w:ascii="Verdana" w:hAnsi="Verdana" w:cs="Arial"/>
          <w:sz w:val="24"/>
          <w:szCs w:val="24"/>
        </w:rPr>
        <w:t xml:space="preserve"> </w:t>
      </w:r>
      <w:r w:rsidR="00D274AB">
        <w:rPr>
          <w:rFonts w:ascii="Verdana" w:hAnsi="Verdana" w:cs="Arial"/>
          <w:sz w:val="24"/>
          <w:szCs w:val="24"/>
        </w:rPr>
        <w:t>in table 1</w:t>
      </w:r>
      <w:r>
        <w:rPr>
          <w:rFonts w:ascii="Verdana" w:hAnsi="Verdana" w:cs="Arial"/>
          <w:sz w:val="24"/>
          <w:szCs w:val="24"/>
        </w:rPr>
        <w:t>:</w:t>
      </w:r>
    </w:p>
    <w:p w:rsidR="004C22C4" w:rsidRPr="0040153E" w:rsidRDefault="004C22C4" w:rsidP="004C22C4">
      <w:pPr>
        <w:spacing w:after="0" w:line="240" w:lineRule="auto"/>
        <w:jc w:val="both"/>
        <w:rPr>
          <w:rFonts w:ascii="Verdana" w:hAnsi="Verdana" w:cs="Arial"/>
          <w:sz w:val="24"/>
          <w:szCs w:val="24"/>
        </w:rPr>
      </w:pPr>
    </w:p>
    <w:p w:rsidR="0040153E" w:rsidRPr="0040153E" w:rsidRDefault="0040153E" w:rsidP="004C22C4">
      <w:pPr>
        <w:spacing w:after="0" w:line="240" w:lineRule="auto"/>
        <w:jc w:val="both"/>
        <w:rPr>
          <w:rFonts w:ascii="Verdana" w:hAnsi="Verdana"/>
          <w:b/>
          <w:sz w:val="24"/>
          <w:szCs w:val="24"/>
        </w:rPr>
      </w:pPr>
      <w:r w:rsidRPr="0040153E">
        <w:rPr>
          <w:rFonts w:ascii="Verdana" w:hAnsi="Verdana"/>
          <w:b/>
          <w:sz w:val="24"/>
          <w:szCs w:val="24"/>
        </w:rPr>
        <w:t>Graph 8: no surprises reporting April 2018- October 2019</w:t>
      </w:r>
    </w:p>
    <w:p w:rsidR="00E84D74" w:rsidRPr="00E84D74" w:rsidRDefault="00D274AB" w:rsidP="00E84D74">
      <w:pPr>
        <w:spacing w:after="160" w:line="259" w:lineRule="auto"/>
      </w:pPr>
      <w:r>
        <w:rPr>
          <w:noProof/>
          <w:lang w:val="en-GB" w:eastAsia="en-GB"/>
        </w:rPr>
        <w:drawing>
          <wp:inline distT="0" distB="0" distL="0" distR="0" wp14:anchorId="17C0F84D" wp14:editId="1E9A0983">
            <wp:extent cx="5450400" cy="1962785"/>
            <wp:effectExtent l="0" t="0" r="17145" b="1841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4554D" w:rsidRDefault="0074554D" w:rsidP="004C22C4">
      <w:pPr>
        <w:tabs>
          <w:tab w:val="left" w:pos="2602"/>
        </w:tabs>
        <w:spacing w:after="0" w:line="240" w:lineRule="auto"/>
        <w:jc w:val="both"/>
        <w:rPr>
          <w:rFonts w:ascii="Verdana" w:hAnsi="Verdana"/>
          <w:sz w:val="24"/>
          <w:szCs w:val="24"/>
        </w:rPr>
      </w:pPr>
    </w:p>
    <w:p w:rsidR="004C22C4" w:rsidRDefault="0040153E" w:rsidP="004C22C4">
      <w:pPr>
        <w:tabs>
          <w:tab w:val="left" w:pos="2602"/>
        </w:tabs>
        <w:spacing w:after="0" w:line="240" w:lineRule="auto"/>
        <w:jc w:val="both"/>
        <w:rPr>
          <w:rFonts w:ascii="Verdana" w:hAnsi="Verdana"/>
          <w:sz w:val="24"/>
          <w:szCs w:val="24"/>
        </w:rPr>
      </w:pPr>
      <w:r w:rsidRPr="00D274AB">
        <w:rPr>
          <w:rFonts w:ascii="Verdana" w:hAnsi="Verdana"/>
          <w:sz w:val="24"/>
          <w:szCs w:val="24"/>
        </w:rPr>
        <w:t>The category within which the notification</w:t>
      </w:r>
      <w:r w:rsidR="00DF6F63">
        <w:rPr>
          <w:rFonts w:ascii="Verdana" w:hAnsi="Verdana"/>
          <w:sz w:val="24"/>
          <w:szCs w:val="24"/>
        </w:rPr>
        <w:t>s</w:t>
      </w:r>
      <w:r w:rsidRPr="00D274AB">
        <w:rPr>
          <w:rFonts w:ascii="Verdana" w:hAnsi="Verdana"/>
          <w:sz w:val="24"/>
          <w:szCs w:val="24"/>
        </w:rPr>
        <w:t xml:space="preserve"> have been made are illustrated below:</w:t>
      </w:r>
    </w:p>
    <w:p w:rsidR="004C22C4" w:rsidRPr="00D274AB" w:rsidRDefault="004C22C4" w:rsidP="004C22C4">
      <w:pPr>
        <w:tabs>
          <w:tab w:val="left" w:pos="2602"/>
        </w:tabs>
        <w:spacing w:after="0" w:line="240" w:lineRule="auto"/>
        <w:jc w:val="both"/>
        <w:rPr>
          <w:rFonts w:ascii="Verdana" w:hAnsi="Verdana"/>
          <w:sz w:val="24"/>
          <w:szCs w:val="24"/>
        </w:rPr>
      </w:pPr>
    </w:p>
    <w:p w:rsidR="0040153E" w:rsidRPr="00D274AB" w:rsidRDefault="00890BBA" w:rsidP="004C22C4">
      <w:pPr>
        <w:tabs>
          <w:tab w:val="left" w:pos="2602"/>
        </w:tabs>
        <w:spacing w:after="0" w:line="240" w:lineRule="auto"/>
        <w:jc w:val="both"/>
        <w:rPr>
          <w:rFonts w:ascii="Verdana" w:hAnsi="Verdana"/>
          <w:b/>
          <w:sz w:val="24"/>
          <w:szCs w:val="24"/>
        </w:rPr>
      </w:pPr>
      <w:r w:rsidRPr="00D274AB">
        <w:rPr>
          <w:rFonts w:ascii="Verdana" w:hAnsi="Verdana"/>
          <w:b/>
          <w:sz w:val="24"/>
          <w:szCs w:val="24"/>
        </w:rPr>
        <w:t>Table 1</w:t>
      </w:r>
      <w:r w:rsidR="0040153E" w:rsidRPr="00D274AB">
        <w:rPr>
          <w:rFonts w:ascii="Verdana" w:hAnsi="Verdana"/>
          <w:b/>
          <w:sz w:val="24"/>
          <w:szCs w:val="24"/>
        </w:rPr>
        <w:t xml:space="preserve">: categories for no surprises: </w:t>
      </w:r>
    </w:p>
    <w:tbl>
      <w:tblPr>
        <w:tblStyle w:val="TableGrid"/>
        <w:tblW w:w="8784" w:type="dxa"/>
        <w:tblLook w:val="04A0" w:firstRow="1" w:lastRow="0" w:firstColumn="1" w:lastColumn="0" w:noHBand="0" w:noVBand="1"/>
      </w:tblPr>
      <w:tblGrid>
        <w:gridCol w:w="3681"/>
        <w:gridCol w:w="1276"/>
        <w:gridCol w:w="992"/>
        <w:gridCol w:w="992"/>
        <w:gridCol w:w="899"/>
        <w:gridCol w:w="944"/>
      </w:tblGrid>
      <w:tr w:rsidR="0040153E" w:rsidRPr="00D274AB" w:rsidTr="005B4041">
        <w:tc>
          <w:tcPr>
            <w:tcW w:w="3681" w:type="dxa"/>
            <w:shd w:val="clear" w:color="auto" w:fill="F2F2F2" w:themeFill="background1" w:themeFillShade="F2"/>
          </w:tcPr>
          <w:p w:rsidR="0040153E" w:rsidRPr="00D274AB" w:rsidRDefault="0040153E" w:rsidP="00D274AB">
            <w:pPr>
              <w:tabs>
                <w:tab w:val="left" w:pos="2602"/>
              </w:tabs>
              <w:jc w:val="center"/>
              <w:rPr>
                <w:rFonts w:ascii="Verdana" w:hAnsi="Verdana"/>
                <w:b/>
                <w:sz w:val="24"/>
                <w:szCs w:val="24"/>
              </w:rPr>
            </w:pPr>
            <w:r w:rsidRPr="00D274AB">
              <w:rPr>
                <w:rFonts w:ascii="Verdana" w:hAnsi="Verdana"/>
                <w:b/>
                <w:sz w:val="24"/>
                <w:szCs w:val="24"/>
              </w:rPr>
              <w:t xml:space="preserve">Category </w:t>
            </w:r>
          </w:p>
        </w:tc>
        <w:tc>
          <w:tcPr>
            <w:tcW w:w="1276" w:type="dxa"/>
            <w:shd w:val="clear" w:color="auto" w:fill="F2F2F2" w:themeFill="background1" w:themeFillShade="F2"/>
          </w:tcPr>
          <w:p w:rsidR="0040153E" w:rsidRPr="00D274AB" w:rsidRDefault="0040153E" w:rsidP="00D274AB">
            <w:pPr>
              <w:tabs>
                <w:tab w:val="left" w:pos="2602"/>
              </w:tabs>
              <w:jc w:val="center"/>
              <w:rPr>
                <w:rFonts w:ascii="Verdana" w:hAnsi="Verdana"/>
                <w:b/>
                <w:sz w:val="24"/>
                <w:szCs w:val="24"/>
              </w:rPr>
            </w:pPr>
            <w:r w:rsidRPr="00D274AB">
              <w:rPr>
                <w:rFonts w:ascii="Verdana" w:hAnsi="Verdana"/>
                <w:b/>
                <w:sz w:val="24"/>
                <w:szCs w:val="24"/>
              </w:rPr>
              <w:t>June 2019</w:t>
            </w:r>
          </w:p>
        </w:tc>
        <w:tc>
          <w:tcPr>
            <w:tcW w:w="992" w:type="dxa"/>
            <w:shd w:val="clear" w:color="auto" w:fill="F2F2F2" w:themeFill="background1" w:themeFillShade="F2"/>
          </w:tcPr>
          <w:p w:rsidR="0040153E" w:rsidRPr="00D274AB" w:rsidRDefault="0040153E" w:rsidP="00D274AB">
            <w:pPr>
              <w:tabs>
                <w:tab w:val="left" w:pos="2602"/>
              </w:tabs>
              <w:jc w:val="center"/>
              <w:rPr>
                <w:rFonts w:ascii="Verdana" w:hAnsi="Verdana"/>
                <w:b/>
                <w:sz w:val="24"/>
                <w:szCs w:val="24"/>
              </w:rPr>
            </w:pPr>
            <w:r w:rsidRPr="00D274AB">
              <w:rPr>
                <w:rFonts w:ascii="Verdana" w:hAnsi="Verdana"/>
                <w:b/>
                <w:sz w:val="24"/>
                <w:szCs w:val="24"/>
              </w:rPr>
              <w:t>July 2019</w:t>
            </w:r>
          </w:p>
        </w:tc>
        <w:tc>
          <w:tcPr>
            <w:tcW w:w="992" w:type="dxa"/>
            <w:shd w:val="clear" w:color="auto" w:fill="F2F2F2" w:themeFill="background1" w:themeFillShade="F2"/>
          </w:tcPr>
          <w:p w:rsidR="0040153E" w:rsidRPr="00D274AB" w:rsidRDefault="0040153E" w:rsidP="00D274AB">
            <w:pPr>
              <w:tabs>
                <w:tab w:val="left" w:pos="2602"/>
              </w:tabs>
              <w:jc w:val="center"/>
              <w:rPr>
                <w:rFonts w:ascii="Verdana" w:hAnsi="Verdana"/>
                <w:b/>
                <w:sz w:val="24"/>
                <w:szCs w:val="24"/>
              </w:rPr>
            </w:pPr>
            <w:r w:rsidRPr="00D274AB">
              <w:rPr>
                <w:rFonts w:ascii="Verdana" w:hAnsi="Verdana"/>
                <w:b/>
                <w:sz w:val="24"/>
                <w:szCs w:val="24"/>
              </w:rPr>
              <w:t>Aug 2019</w:t>
            </w:r>
          </w:p>
        </w:tc>
        <w:tc>
          <w:tcPr>
            <w:tcW w:w="899" w:type="dxa"/>
            <w:shd w:val="clear" w:color="auto" w:fill="F2F2F2" w:themeFill="background1" w:themeFillShade="F2"/>
          </w:tcPr>
          <w:p w:rsidR="0040153E" w:rsidRPr="00D274AB" w:rsidRDefault="0040153E" w:rsidP="00D274AB">
            <w:pPr>
              <w:tabs>
                <w:tab w:val="left" w:pos="2602"/>
              </w:tabs>
              <w:jc w:val="center"/>
              <w:rPr>
                <w:rFonts w:ascii="Verdana" w:hAnsi="Verdana"/>
                <w:b/>
                <w:sz w:val="24"/>
                <w:szCs w:val="24"/>
              </w:rPr>
            </w:pPr>
            <w:r w:rsidRPr="00D274AB">
              <w:rPr>
                <w:rFonts w:ascii="Verdana" w:hAnsi="Verdana"/>
                <w:b/>
                <w:sz w:val="24"/>
                <w:szCs w:val="24"/>
              </w:rPr>
              <w:t>Sept</w:t>
            </w:r>
          </w:p>
          <w:p w:rsidR="0040153E" w:rsidRPr="00D274AB" w:rsidRDefault="0040153E" w:rsidP="00D274AB">
            <w:pPr>
              <w:tabs>
                <w:tab w:val="left" w:pos="2602"/>
              </w:tabs>
              <w:jc w:val="center"/>
              <w:rPr>
                <w:rFonts w:ascii="Verdana" w:hAnsi="Verdana"/>
                <w:b/>
                <w:sz w:val="24"/>
                <w:szCs w:val="24"/>
              </w:rPr>
            </w:pPr>
            <w:r w:rsidRPr="00D274AB">
              <w:rPr>
                <w:rFonts w:ascii="Verdana" w:hAnsi="Verdana"/>
                <w:b/>
                <w:sz w:val="24"/>
                <w:szCs w:val="24"/>
              </w:rPr>
              <w:t>2019</w:t>
            </w:r>
          </w:p>
        </w:tc>
        <w:tc>
          <w:tcPr>
            <w:tcW w:w="944" w:type="dxa"/>
            <w:shd w:val="clear" w:color="auto" w:fill="F2F2F2" w:themeFill="background1" w:themeFillShade="F2"/>
          </w:tcPr>
          <w:p w:rsidR="0040153E" w:rsidRPr="00D274AB" w:rsidRDefault="0040153E" w:rsidP="00D274AB">
            <w:pPr>
              <w:tabs>
                <w:tab w:val="left" w:pos="2602"/>
              </w:tabs>
              <w:jc w:val="center"/>
              <w:rPr>
                <w:rFonts w:ascii="Verdana" w:hAnsi="Verdana"/>
                <w:b/>
                <w:sz w:val="24"/>
                <w:szCs w:val="24"/>
              </w:rPr>
            </w:pPr>
            <w:r w:rsidRPr="00D274AB">
              <w:rPr>
                <w:rFonts w:ascii="Verdana" w:hAnsi="Verdana"/>
                <w:b/>
                <w:sz w:val="24"/>
                <w:szCs w:val="24"/>
              </w:rPr>
              <w:t>Oct</w:t>
            </w:r>
          </w:p>
          <w:p w:rsidR="0040153E" w:rsidRPr="00D274AB" w:rsidRDefault="0040153E" w:rsidP="00D274AB">
            <w:pPr>
              <w:tabs>
                <w:tab w:val="left" w:pos="2602"/>
              </w:tabs>
              <w:jc w:val="center"/>
              <w:rPr>
                <w:rFonts w:ascii="Verdana" w:hAnsi="Verdana"/>
                <w:b/>
                <w:sz w:val="24"/>
                <w:szCs w:val="24"/>
              </w:rPr>
            </w:pPr>
            <w:r w:rsidRPr="00D274AB">
              <w:rPr>
                <w:rFonts w:ascii="Verdana" w:hAnsi="Verdana"/>
                <w:b/>
                <w:sz w:val="24"/>
                <w:szCs w:val="24"/>
              </w:rPr>
              <w:t>2019</w:t>
            </w:r>
          </w:p>
        </w:tc>
      </w:tr>
      <w:tr w:rsidR="0040153E" w:rsidRPr="00D274AB" w:rsidTr="005B4041">
        <w:tc>
          <w:tcPr>
            <w:tcW w:w="3681" w:type="dxa"/>
          </w:tcPr>
          <w:p w:rsidR="0040153E" w:rsidRPr="00D274AB" w:rsidRDefault="0040153E" w:rsidP="004C22C4">
            <w:pPr>
              <w:tabs>
                <w:tab w:val="left" w:pos="2602"/>
              </w:tabs>
              <w:jc w:val="both"/>
              <w:rPr>
                <w:rFonts w:ascii="Verdana" w:hAnsi="Verdana"/>
                <w:sz w:val="24"/>
                <w:szCs w:val="24"/>
              </w:rPr>
            </w:pPr>
            <w:r w:rsidRPr="00D274AB">
              <w:rPr>
                <w:rFonts w:ascii="Verdana" w:hAnsi="Verdana"/>
                <w:sz w:val="24"/>
                <w:szCs w:val="24"/>
              </w:rPr>
              <w:t xml:space="preserve">Staff related </w:t>
            </w:r>
            <w:r w:rsidR="004C22C4">
              <w:rPr>
                <w:rFonts w:ascii="Verdana" w:hAnsi="Verdana"/>
                <w:sz w:val="24"/>
                <w:szCs w:val="24"/>
              </w:rPr>
              <w:t xml:space="preserve">including </w:t>
            </w:r>
            <w:r w:rsidRPr="00D274AB">
              <w:rPr>
                <w:rFonts w:ascii="Verdana" w:hAnsi="Verdana"/>
                <w:sz w:val="24"/>
                <w:szCs w:val="24"/>
              </w:rPr>
              <w:t xml:space="preserve">behaviour </w:t>
            </w:r>
            <w:r w:rsidR="004C22C4">
              <w:rPr>
                <w:rFonts w:ascii="Verdana" w:hAnsi="Verdana"/>
                <w:sz w:val="24"/>
                <w:szCs w:val="24"/>
              </w:rPr>
              <w:t xml:space="preserve">and </w:t>
            </w:r>
            <w:r w:rsidRPr="00D274AB">
              <w:rPr>
                <w:rFonts w:ascii="Verdana" w:hAnsi="Verdana"/>
                <w:sz w:val="24"/>
                <w:szCs w:val="24"/>
              </w:rPr>
              <w:t xml:space="preserve">performance </w:t>
            </w:r>
          </w:p>
        </w:tc>
        <w:tc>
          <w:tcPr>
            <w:tcW w:w="1276" w:type="dxa"/>
          </w:tcPr>
          <w:p w:rsidR="0040153E" w:rsidRPr="00D274AB" w:rsidRDefault="0040153E" w:rsidP="00D274AB">
            <w:pPr>
              <w:tabs>
                <w:tab w:val="left" w:pos="2602"/>
              </w:tabs>
              <w:jc w:val="both"/>
              <w:rPr>
                <w:rFonts w:ascii="Verdana" w:hAnsi="Verdana"/>
                <w:sz w:val="24"/>
                <w:szCs w:val="24"/>
              </w:rPr>
            </w:pPr>
            <w:r w:rsidRPr="00D274AB">
              <w:rPr>
                <w:rFonts w:ascii="Verdana" w:hAnsi="Verdana"/>
                <w:sz w:val="24"/>
                <w:szCs w:val="24"/>
              </w:rPr>
              <w:t>4</w:t>
            </w:r>
          </w:p>
        </w:tc>
        <w:tc>
          <w:tcPr>
            <w:tcW w:w="992" w:type="dxa"/>
          </w:tcPr>
          <w:p w:rsidR="0040153E" w:rsidRPr="00D274AB" w:rsidRDefault="0040153E" w:rsidP="00D274AB">
            <w:pPr>
              <w:tabs>
                <w:tab w:val="left" w:pos="2602"/>
              </w:tabs>
              <w:jc w:val="both"/>
              <w:rPr>
                <w:rFonts w:ascii="Verdana" w:hAnsi="Verdana"/>
                <w:sz w:val="24"/>
                <w:szCs w:val="24"/>
              </w:rPr>
            </w:pPr>
            <w:r w:rsidRPr="00D274AB">
              <w:rPr>
                <w:rFonts w:ascii="Verdana" w:hAnsi="Verdana"/>
                <w:sz w:val="24"/>
                <w:szCs w:val="24"/>
              </w:rPr>
              <w:t>3</w:t>
            </w:r>
          </w:p>
        </w:tc>
        <w:tc>
          <w:tcPr>
            <w:tcW w:w="992" w:type="dxa"/>
          </w:tcPr>
          <w:p w:rsidR="0040153E" w:rsidRPr="00D274AB" w:rsidRDefault="00D274AB" w:rsidP="00D274AB">
            <w:pPr>
              <w:tabs>
                <w:tab w:val="left" w:pos="2602"/>
              </w:tabs>
              <w:jc w:val="both"/>
              <w:rPr>
                <w:rFonts w:ascii="Verdana" w:hAnsi="Verdana"/>
                <w:sz w:val="24"/>
                <w:szCs w:val="24"/>
              </w:rPr>
            </w:pPr>
            <w:r w:rsidRPr="00D274AB">
              <w:rPr>
                <w:rFonts w:ascii="Verdana" w:hAnsi="Verdana"/>
                <w:sz w:val="24"/>
                <w:szCs w:val="24"/>
              </w:rPr>
              <w:t>0</w:t>
            </w:r>
          </w:p>
        </w:tc>
        <w:tc>
          <w:tcPr>
            <w:tcW w:w="899" w:type="dxa"/>
          </w:tcPr>
          <w:p w:rsidR="0040153E" w:rsidRPr="00D274AB" w:rsidRDefault="00D274AB" w:rsidP="00D274AB">
            <w:pPr>
              <w:tabs>
                <w:tab w:val="left" w:pos="2602"/>
              </w:tabs>
              <w:jc w:val="both"/>
              <w:rPr>
                <w:rFonts w:ascii="Verdana" w:hAnsi="Verdana"/>
                <w:sz w:val="24"/>
                <w:szCs w:val="24"/>
              </w:rPr>
            </w:pPr>
            <w:r>
              <w:rPr>
                <w:rFonts w:ascii="Verdana" w:hAnsi="Verdana"/>
                <w:sz w:val="24"/>
                <w:szCs w:val="24"/>
              </w:rPr>
              <w:t>0</w:t>
            </w:r>
          </w:p>
        </w:tc>
        <w:tc>
          <w:tcPr>
            <w:tcW w:w="944" w:type="dxa"/>
          </w:tcPr>
          <w:p w:rsidR="0040153E" w:rsidRPr="00D274AB" w:rsidRDefault="004C22C4" w:rsidP="00D274AB">
            <w:pPr>
              <w:tabs>
                <w:tab w:val="left" w:pos="2602"/>
              </w:tabs>
              <w:jc w:val="both"/>
              <w:rPr>
                <w:rFonts w:ascii="Verdana" w:hAnsi="Verdana"/>
                <w:sz w:val="24"/>
                <w:szCs w:val="24"/>
              </w:rPr>
            </w:pPr>
            <w:r>
              <w:rPr>
                <w:rFonts w:ascii="Verdana" w:hAnsi="Verdana"/>
                <w:sz w:val="24"/>
                <w:szCs w:val="24"/>
              </w:rPr>
              <w:t>1</w:t>
            </w:r>
          </w:p>
        </w:tc>
      </w:tr>
      <w:tr w:rsidR="0040153E" w:rsidRPr="00D274AB" w:rsidTr="005B4041">
        <w:tc>
          <w:tcPr>
            <w:tcW w:w="3681" w:type="dxa"/>
          </w:tcPr>
          <w:p w:rsidR="0040153E" w:rsidRDefault="0040153E" w:rsidP="00D274AB">
            <w:pPr>
              <w:tabs>
                <w:tab w:val="left" w:pos="2602"/>
              </w:tabs>
              <w:jc w:val="both"/>
              <w:rPr>
                <w:rFonts w:ascii="Verdana" w:hAnsi="Verdana"/>
                <w:sz w:val="24"/>
                <w:szCs w:val="24"/>
              </w:rPr>
            </w:pPr>
            <w:r w:rsidRPr="00D274AB">
              <w:rPr>
                <w:rFonts w:ascii="Verdana" w:hAnsi="Verdana"/>
                <w:sz w:val="24"/>
                <w:szCs w:val="24"/>
              </w:rPr>
              <w:t xml:space="preserve">Patient related </w:t>
            </w:r>
          </w:p>
          <w:p w:rsidR="00D274AB" w:rsidRPr="00D274AB" w:rsidRDefault="00D274AB" w:rsidP="00D274AB">
            <w:pPr>
              <w:tabs>
                <w:tab w:val="left" w:pos="2602"/>
              </w:tabs>
              <w:jc w:val="both"/>
              <w:rPr>
                <w:rFonts w:ascii="Verdana" w:hAnsi="Verdana"/>
                <w:sz w:val="24"/>
                <w:szCs w:val="24"/>
              </w:rPr>
            </w:pPr>
          </w:p>
        </w:tc>
        <w:tc>
          <w:tcPr>
            <w:tcW w:w="1276" w:type="dxa"/>
          </w:tcPr>
          <w:p w:rsidR="0040153E" w:rsidRPr="00D274AB" w:rsidRDefault="0040153E" w:rsidP="00D274AB">
            <w:pPr>
              <w:tabs>
                <w:tab w:val="left" w:pos="2602"/>
              </w:tabs>
              <w:jc w:val="both"/>
              <w:rPr>
                <w:rFonts w:ascii="Verdana" w:hAnsi="Verdana"/>
                <w:sz w:val="24"/>
                <w:szCs w:val="24"/>
              </w:rPr>
            </w:pPr>
            <w:r w:rsidRPr="00D274AB">
              <w:rPr>
                <w:rFonts w:ascii="Verdana" w:hAnsi="Verdana"/>
                <w:sz w:val="24"/>
                <w:szCs w:val="24"/>
              </w:rPr>
              <w:t>1</w:t>
            </w:r>
          </w:p>
        </w:tc>
        <w:tc>
          <w:tcPr>
            <w:tcW w:w="992" w:type="dxa"/>
          </w:tcPr>
          <w:p w:rsidR="0040153E" w:rsidRPr="00D274AB" w:rsidRDefault="0040153E" w:rsidP="00D274AB">
            <w:pPr>
              <w:tabs>
                <w:tab w:val="left" w:pos="2602"/>
              </w:tabs>
              <w:jc w:val="both"/>
              <w:rPr>
                <w:rFonts w:ascii="Verdana" w:hAnsi="Verdana"/>
                <w:sz w:val="24"/>
                <w:szCs w:val="24"/>
              </w:rPr>
            </w:pPr>
            <w:r w:rsidRPr="00D274AB">
              <w:rPr>
                <w:rFonts w:ascii="Verdana" w:hAnsi="Verdana"/>
                <w:sz w:val="24"/>
                <w:szCs w:val="24"/>
              </w:rPr>
              <w:t>1</w:t>
            </w:r>
          </w:p>
        </w:tc>
        <w:tc>
          <w:tcPr>
            <w:tcW w:w="992" w:type="dxa"/>
          </w:tcPr>
          <w:p w:rsidR="0040153E" w:rsidRPr="00D274AB" w:rsidRDefault="00D274AB" w:rsidP="00D274AB">
            <w:pPr>
              <w:tabs>
                <w:tab w:val="left" w:pos="2602"/>
              </w:tabs>
              <w:jc w:val="both"/>
              <w:rPr>
                <w:rFonts w:ascii="Verdana" w:hAnsi="Verdana"/>
                <w:sz w:val="24"/>
                <w:szCs w:val="24"/>
              </w:rPr>
            </w:pPr>
            <w:r w:rsidRPr="00D274AB">
              <w:rPr>
                <w:rFonts w:ascii="Verdana" w:hAnsi="Verdana"/>
                <w:sz w:val="24"/>
                <w:szCs w:val="24"/>
              </w:rPr>
              <w:t>2</w:t>
            </w:r>
          </w:p>
        </w:tc>
        <w:tc>
          <w:tcPr>
            <w:tcW w:w="899" w:type="dxa"/>
          </w:tcPr>
          <w:p w:rsidR="0040153E" w:rsidRPr="00D274AB" w:rsidRDefault="00D274AB" w:rsidP="00D274AB">
            <w:pPr>
              <w:tabs>
                <w:tab w:val="left" w:pos="2602"/>
              </w:tabs>
              <w:jc w:val="both"/>
              <w:rPr>
                <w:rFonts w:ascii="Verdana" w:hAnsi="Verdana"/>
                <w:sz w:val="24"/>
                <w:szCs w:val="24"/>
              </w:rPr>
            </w:pPr>
            <w:r>
              <w:rPr>
                <w:rFonts w:ascii="Verdana" w:hAnsi="Verdana"/>
                <w:sz w:val="24"/>
                <w:szCs w:val="24"/>
              </w:rPr>
              <w:t>2</w:t>
            </w:r>
          </w:p>
        </w:tc>
        <w:tc>
          <w:tcPr>
            <w:tcW w:w="944" w:type="dxa"/>
          </w:tcPr>
          <w:p w:rsidR="0040153E" w:rsidRPr="00D274AB" w:rsidRDefault="00D274AB" w:rsidP="00D274AB">
            <w:pPr>
              <w:tabs>
                <w:tab w:val="left" w:pos="2602"/>
              </w:tabs>
              <w:jc w:val="both"/>
              <w:rPr>
                <w:rFonts w:ascii="Verdana" w:hAnsi="Verdana"/>
                <w:sz w:val="24"/>
                <w:szCs w:val="24"/>
              </w:rPr>
            </w:pPr>
            <w:r>
              <w:rPr>
                <w:rFonts w:ascii="Verdana" w:hAnsi="Verdana"/>
                <w:sz w:val="24"/>
                <w:szCs w:val="24"/>
              </w:rPr>
              <w:t>2</w:t>
            </w:r>
          </w:p>
        </w:tc>
      </w:tr>
      <w:tr w:rsidR="0040153E" w:rsidRPr="00D274AB" w:rsidTr="005B4041">
        <w:tc>
          <w:tcPr>
            <w:tcW w:w="3681" w:type="dxa"/>
          </w:tcPr>
          <w:p w:rsidR="0040153E" w:rsidRDefault="0040153E" w:rsidP="00D274AB">
            <w:pPr>
              <w:tabs>
                <w:tab w:val="left" w:pos="2602"/>
              </w:tabs>
              <w:jc w:val="both"/>
              <w:rPr>
                <w:rFonts w:ascii="Verdana" w:hAnsi="Verdana"/>
                <w:sz w:val="24"/>
                <w:szCs w:val="24"/>
              </w:rPr>
            </w:pPr>
            <w:r w:rsidRPr="00D274AB">
              <w:rPr>
                <w:rFonts w:ascii="Verdana" w:hAnsi="Verdana"/>
                <w:sz w:val="24"/>
                <w:szCs w:val="24"/>
              </w:rPr>
              <w:t xml:space="preserve">Service related including staffing </w:t>
            </w:r>
          </w:p>
          <w:p w:rsidR="00D274AB" w:rsidRPr="00D274AB" w:rsidRDefault="00D274AB" w:rsidP="00D274AB">
            <w:pPr>
              <w:tabs>
                <w:tab w:val="left" w:pos="2602"/>
              </w:tabs>
              <w:jc w:val="both"/>
              <w:rPr>
                <w:rFonts w:ascii="Verdana" w:hAnsi="Verdana"/>
                <w:sz w:val="24"/>
                <w:szCs w:val="24"/>
              </w:rPr>
            </w:pPr>
          </w:p>
        </w:tc>
        <w:tc>
          <w:tcPr>
            <w:tcW w:w="1276" w:type="dxa"/>
          </w:tcPr>
          <w:p w:rsidR="0040153E" w:rsidRPr="00D274AB" w:rsidRDefault="0040153E" w:rsidP="00D274AB">
            <w:pPr>
              <w:tabs>
                <w:tab w:val="left" w:pos="2602"/>
              </w:tabs>
              <w:jc w:val="both"/>
              <w:rPr>
                <w:rFonts w:ascii="Verdana" w:hAnsi="Verdana"/>
                <w:sz w:val="24"/>
                <w:szCs w:val="24"/>
              </w:rPr>
            </w:pPr>
            <w:r w:rsidRPr="00D274AB">
              <w:rPr>
                <w:rFonts w:ascii="Verdana" w:hAnsi="Verdana"/>
                <w:sz w:val="24"/>
                <w:szCs w:val="24"/>
              </w:rPr>
              <w:t>5</w:t>
            </w:r>
          </w:p>
        </w:tc>
        <w:tc>
          <w:tcPr>
            <w:tcW w:w="992" w:type="dxa"/>
          </w:tcPr>
          <w:p w:rsidR="0040153E" w:rsidRPr="00D274AB" w:rsidRDefault="0040153E" w:rsidP="00D274AB">
            <w:pPr>
              <w:tabs>
                <w:tab w:val="left" w:pos="2602"/>
              </w:tabs>
              <w:jc w:val="both"/>
              <w:rPr>
                <w:rFonts w:ascii="Verdana" w:hAnsi="Verdana"/>
                <w:sz w:val="24"/>
                <w:szCs w:val="24"/>
              </w:rPr>
            </w:pPr>
            <w:r w:rsidRPr="00D274AB">
              <w:rPr>
                <w:rFonts w:ascii="Verdana" w:hAnsi="Verdana"/>
                <w:sz w:val="24"/>
                <w:szCs w:val="24"/>
              </w:rPr>
              <w:t>1</w:t>
            </w:r>
          </w:p>
        </w:tc>
        <w:tc>
          <w:tcPr>
            <w:tcW w:w="992" w:type="dxa"/>
          </w:tcPr>
          <w:p w:rsidR="0040153E" w:rsidRPr="00D274AB" w:rsidRDefault="00D274AB" w:rsidP="00D274AB">
            <w:pPr>
              <w:tabs>
                <w:tab w:val="left" w:pos="2602"/>
              </w:tabs>
              <w:jc w:val="both"/>
              <w:rPr>
                <w:rFonts w:ascii="Verdana" w:hAnsi="Verdana"/>
                <w:sz w:val="24"/>
                <w:szCs w:val="24"/>
              </w:rPr>
            </w:pPr>
            <w:r w:rsidRPr="00D274AB">
              <w:rPr>
                <w:rFonts w:ascii="Verdana" w:hAnsi="Verdana"/>
                <w:sz w:val="24"/>
                <w:szCs w:val="24"/>
              </w:rPr>
              <w:t>0</w:t>
            </w:r>
          </w:p>
        </w:tc>
        <w:tc>
          <w:tcPr>
            <w:tcW w:w="899" w:type="dxa"/>
          </w:tcPr>
          <w:p w:rsidR="0040153E" w:rsidRPr="00D274AB" w:rsidRDefault="00D274AB" w:rsidP="00D274AB">
            <w:pPr>
              <w:tabs>
                <w:tab w:val="left" w:pos="2602"/>
              </w:tabs>
              <w:jc w:val="both"/>
              <w:rPr>
                <w:rFonts w:ascii="Verdana" w:hAnsi="Verdana"/>
                <w:sz w:val="24"/>
                <w:szCs w:val="24"/>
              </w:rPr>
            </w:pPr>
            <w:r>
              <w:rPr>
                <w:rFonts w:ascii="Verdana" w:hAnsi="Verdana"/>
                <w:sz w:val="24"/>
                <w:szCs w:val="24"/>
              </w:rPr>
              <w:t>1</w:t>
            </w:r>
          </w:p>
        </w:tc>
        <w:tc>
          <w:tcPr>
            <w:tcW w:w="944" w:type="dxa"/>
          </w:tcPr>
          <w:p w:rsidR="0040153E" w:rsidRPr="00D274AB" w:rsidRDefault="00D274AB" w:rsidP="00D274AB">
            <w:pPr>
              <w:tabs>
                <w:tab w:val="left" w:pos="2602"/>
              </w:tabs>
              <w:jc w:val="both"/>
              <w:rPr>
                <w:rFonts w:ascii="Verdana" w:hAnsi="Verdana"/>
                <w:sz w:val="24"/>
                <w:szCs w:val="24"/>
              </w:rPr>
            </w:pPr>
            <w:r>
              <w:rPr>
                <w:rFonts w:ascii="Verdana" w:hAnsi="Verdana"/>
                <w:sz w:val="24"/>
                <w:szCs w:val="24"/>
              </w:rPr>
              <w:t>0</w:t>
            </w:r>
          </w:p>
        </w:tc>
      </w:tr>
      <w:tr w:rsidR="0040153E" w:rsidRPr="00D274AB" w:rsidTr="005B4041">
        <w:tc>
          <w:tcPr>
            <w:tcW w:w="3681" w:type="dxa"/>
          </w:tcPr>
          <w:p w:rsidR="0040153E" w:rsidRDefault="0040153E" w:rsidP="00D274AB">
            <w:pPr>
              <w:tabs>
                <w:tab w:val="left" w:pos="2602"/>
              </w:tabs>
              <w:jc w:val="both"/>
              <w:rPr>
                <w:rFonts w:ascii="Verdana" w:hAnsi="Verdana"/>
                <w:sz w:val="24"/>
                <w:szCs w:val="24"/>
              </w:rPr>
            </w:pPr>
            <w:r w:rsidRPr="00D274AB">
              <w:rPr>
                <w:rFonts w:ascii="Verdana" w:hAnsi="Verdana"/>
                <w:sz w:val="24"/>
                <w:szCs w:val="24"/>
              </w:rPr>
              <w:t xml:space="preserve">Media reporting </w:t>
            </w:r>
          </w:p>
          <w:p w:rsidR="00D274AB" w:rsidRPr="00D274AB" w:rsidRDefault="00D274AB" w:rsidP="00D274AB">
            <w:pPr>
              <w:tabs>
                <w:tab w:val="left" w:pos="2602"/>
              </w:tabs>
              <w:jc w:val="both"/>
              <w:rPr>
                <w:rFonts w:ascii="Verdana" w:hAnsi="Verdana"/>
                <w:sz w:val="24"/>
                <w:szCs w:val="24"/>
              </w:rPr>
            </w:pPr>
          </w:p>
        </w:tc>
        <w:tc>
          <w:tcPr>
            <w:tcW w:w="1276" w:type="dxa"/>
          </w:tcPr>
          <w:p w:rsidR="0040153E" w:rsidRPr="00D274AB" w:rsidRDefault="0040153E" w:rsidP="00D274AB">
            <w:pPr>
              <w:tabs>
                <w:tab w:val="left" w:pos="2602"/>
              </w:tabs>
              <w:jc w:val="both"/>
              <w:rPr>
                <w:rFonts w:ascii="Verdana" w:hAnsi="Verdana"/>
                <w:sz w:val="24"/>
                <w:szCs w:val="24"/>
              </w:rPr>
            </w:pPr>
            <w:r w:rsidRPr="00D274AB">
              <w:rPr>
                <w:rFonts w:ascii="Verdana" w:hAnsi="Verdana"/>
                <w:sz w:val="24"/>
                <w:szCs w:val="24"/>
              </w:rPr>
              <w:t>1</w:t>
            </w:r>
          </w:p>
        </w:tc>
        <w:tc>
          <w:tcPr>
            <w:tcW w:w="992" w:type="dxa"/>
          </w:tcPr>
          <w:p w:rsidR="0040153E" w:rsidRPr="00D274AB" w:rsidRDefault="0040153E" w:rsidP="00D274AB">
            <w:pPr>
              <w:tabs>
                <w:tab w:val="left" w:pos="2602"/>
              </w:tabs>
              <w:jc w:val="both"/>
              <w:rPr>
                <w:rFonts w:ascii="Verdana" w:hAnsi="Verdana"/>
                <w:sz w:val="24"/>
                <w:szCs w:val="24"/>
              </w:rPr>
            </w:pPr>
            <w:r w:rsidRPr="00D274AB">
              <w:rPr>
                <w:rFonts w:ascii="Verdana" w:hAnsi="Verdana"/>
                <w:sz w:val="24"/>
                <w:szCs w:val="24"/>
              </w:rPr>
              <w:t>0</w:t>
            </w:r>
          </w:p>
        </w:tc>
        <w:tc>
          <w:tcPr>
            <w:tcW w:w="992" w:type="dxa"/>
          </w:tcPr>
          <w:p w:rsidR="0040153E" w:rsidRPr="00D274AB" w:rsidRDefault="00D274AB" w:rsidP="00D274AB">
            <w:pPr>
              <w:tabs>
                <w:tab w:val="left" w:pos="2602"/>
              </w:tabs>
              <w:jc w:val="both"/>
              <w:rPr>
                <w:rFonts w:ascii="Verdana" w:hAnsi="Verdana"/>
                <w:sz w:val="24"/>
                <w:szCs w:val="24"/>
              </w:rPr>
            </w:pPr>
            <w:r w:rsidRPr="00D274AB">
              <w:rPr>
                <w:rFonts w:ascii="Verdana" w:hAnsi="Verdana"/>
                <w:sz w:val="24"/>
                <w:szCs w:val="24"/>
              </w:rPr>
              <w:t>0</w:t>
            </w:r>
          </w:p>
        </w:tc>
        <w:tc>
          <w:tcPr>
            <w:tcW w:w="899" w:type="dxa"/>
          </w:tcPr>
          <w:p w:rsidR="0040153E" w:rsidRPr="00D274AB" w:rsidRDefault="00D274AB" w:rsidP="00D274AB">
            <w:pPr>
              <w:tabs>
                <w:tab w:val="left" w:pos="2602"/>
              </w:tabs>
              <w:jc w:val="both"/>
              <w:rPr>
                <w:rFonts w:ascii="Verdana" w:hAnsi="Verdana"/>
                <w:sz w:val="24"/>
                <w:szCs w:val="24"/>
              </w:rPr>
            </w:pPr>
            <w:r>
              <w:rPr>
                <w:rFonts w:ascii="Verdana" w:hAnsi="Verdana"/>
                <w:sz w:val="24"/>
                <w:szCs w:val="24"/>
              </w:rPr>
              <w:t>0</w:t>
            </w:r>
          </w:p>
        </w:tc>
        <w:tc>
          <w:tcPr>
            <w:tcW w:w="944" w:type="dxa"/>
          </w:tcPr>
          <w:p w:rsidR="0040153E" w:rsidRPr="00D274AB" w:rsidRDefault="00D274AB" w:rsidP="00D274AB">
            <w:pPr>
              <w:tabs>
                <w:tab w:val="left" w:pos="2602"/>
              </w:tabs>
              <w:jc w:val="both"/>
              <w:rPr>
                <w:rFonts w:ascii="Verdana" w:hAnsi="Verdana"/>
                <w:sz w:val="24"/>
                <w:szCs w:val="24"/>
              </w:rPr>
            </w:pPr>
            <w:r>
              <w:rPr>
                <w:rFonts w:ascii="Verdana" w:hAnsi="Verdana"/>
                <w:sz w:val="24"/>
                <w:szCs w:val="24"/>
              </w:rPr>
              <w:t>0</w:t>
            </w:r>
          </w:p>
        </w:tc>
      </w:tr>
      <w:tr w:rsidR="0040153E" w:rsidRPr="00D274AB" w:rsidTr="005B4041">
        <w:tc>
          <w:tcPr>
            <w:tcW w:w="3681" w:type="dxa"/>
          </w:tcPr>
          <w:p w:rsidR="0040153E" w:rsidRPr="00D274AB" w:rsidRDefault="004C22C4" w:rsidP="00D274AB">
            <w:pPr>
              <w:tabs>
                <w:tab w:val="left" w:pos="2602"/>
              </w:tabs>
              <w:jc w:val="both"/>
              <w:rPr>
                <w:rFonts w:ascii="Verdana" w:hAnsi="Verdana"/>
                <w:sz w:val="24"/>
                <w:szCs w:val="24"/>
              </w:rPr>
            </w:pPr>
            <w:r>
              <w:rPr>
                <w:rFonts w:ascii="Verdana" w:hAnsi="Verdana"/>
                <w:sz w:val="24"/>
                <w:szCs w:val="24"/>
              </w:rPr>
              <w:t>I</w:t>
            </w:r>
            <w:r w:rsidR="00D274AB" w:rsidRPr="00D274AB">
              <w:rPr>
                <w:rFonts w:ascii="Verdana" w:hAnsi="Verdana"/>
                <w:sz w:val="24"/>
                <w:szCs w:val="24"/>
              </w:rPr>
              <w:t>nformation sharing/documentation/</w:t>
            </w:r>
            <w:r w:rsidR="00D274AB">
              <w:rPr>
                <w:rFonts w:ascii="Verdana" w:hAnsi="Verdana"/>
                <w:sz w:val="24"/>
                <w:szCs w:val="24"/>
              </w:rPr>
              <w:t xml:space="preserve"> </w:t>
            </w:r>
            <w:r w:rsidR="00D274AB" w:rsidRPr="00D274AB">
              <w:rPr>
                <w:rFonts w:ascii="Verdana" w:hAnsi="Verdana"/>
                <w:sz w:val="24"/>
                <w:szCs w:val="24"/>
              </w:rPr>
              <w:t xml:space="preserve">communication </w:t>
            </w:r>
          </w:p>
        </w:tc>
        <w:tc>
          <w:tcPr>
            <w:tcW w:w="1276" w:type="dxa"/>
          </w:tcPr>
          <w:p w:rsidR="0040153E" w:rsidRPr="00D274AB" w:rsidRDefault="0040153E" w:rsidP="00D274AB">
            <w:pPr>
              <w:tabs>
                <w:tab w:val="left" w:pos="2602"/>
              </w:tabs>
              <w:jc w:val="both"/>
              <w:rPr>
                <w:rFonts w:ascii="Verdana" w:hAnsi="Verdana"/>
                <w:sz w:val="24"/>
                <w:szCs w:val="24"/>
              </w:rPr>
            </w:pPr>
            <w:r w:rsidRPr="00D274AB">
              <w:rPr>
                <w:rFonts w:ascii="Verdana" w:hAnsi="Verdana"/>
                <w:sz w:val="24"/>
                <w:szCs w:val="24"/>
              </w:rPr>
              <w:t>1</w:t>
            </w:r>
          </w:p>
        </w:tc>
        <w:tc>
          <w:tcPr>
            <w:tcW w:w="992" w:type="dxa"/>
          </w:tcPr>
          <w:p w:rsidR="0040153E" w:rsidRPr="00D274AB" w:rsidRDefault="0040153E" w:rsidP="00D274AB">
            <w:pPr>
              <w:tabs>
                <w:tab w:val="left" w:pos="2602"/>
              </w:tabs>
              <w:jc w:val="both"/>
              <w:rPr>
                <w:rFonts w:ascii="Verdana" w:hAnsi="Verdana"/>
                <w:sz w:val="24"/>
                <w:szCs w:val="24"/>
              </w:rPr>
            </w:pPr>
            <w:r w:rsidRPr="00D274AB">
              <w:rPr>
                <w:rFonts w:ascii="Verdana" w:hAnsi="Verdana"/>
                <w:sz w:val="24"/>
                <w:szCs w:val="24"/>
              </w:rPr>
              <w:t>0</w:t>
            </w:r>
          </w:p>
        </w:tc>
        <w:tc>
          <w:tcPr>
            <w:tcW w:w="992" w:type="dxa"/>
          </w:tcPr>
          <w:p w:rsidR="0040153E" w:rsidRPr="00D274AB" w:rsidRDefault="00D274AB" w:rsidP="00D274AB">
            <w:pPr>
              <w:tabs>
                <w:tab w:val="left" w:pos="2602"/>
              </w:tabs>
              <w:jc w:val="both"/>
              <w:rPr>
                <w:rFonts w:ascii="Verdana" w:hAnsi="Verdana"/>
                <w:sz w:val="24"/>
                <w:szCs w:val="24"/>
              </w:rPr>
            </w:pPr>
            <w:r>
              <w:rPr>
                <w:rFonts w:ascii="Verdana" w:hAnsi="Verdana"/>
                <w:sz w:val="24"/>
                <w:szCs w:val="24"/>
              </w:rPr>
              <w:t>3</w:t>
            </w:r>
          </w:p>
        </w:tc>
        <w:tc>
          <w:tcPr>
            <w:tcW w:w="899" w:type="dxa"/>
          </w:tcPr>
          <w:p w:rsidR="0040153E" w:rsidRPr="00D274AB" w:rsidRDefault="00D274AB" w:rsidP="00D274AB">
            <w:pPr>
              <w:tabs>
                <w:tab w:val="left" w:pos="2602"/>
              </w:tabs>
              <w:jc w:val="both"/>
              <w:rPr>
                <w:rFonts w:ascii="Verdana" w:hAnsi="Verdana"/>
                <w:sz w:val="24"/>
                <w:szCs w:val="24"/>
              </w:rPr>
            </w:pPr>
            <w:r>
              <w:rPr>
                <w:rFonts w:ascii="Verdana" w:hAnsi="Verdana"/>
                <w:sz w:val="24"/>
                <w:szCs w:val="24"/>
              </w:rPr>
              <w:t>1</w:t>
            </w:r>
          </w:p>
        </w:tc>
        <w:tc>
          <w:tcPr>
            <w:tcW w:w="944" w:type="dxa"/>
          </w:tcPr>
          <w:p w:rsidR="0040153E" w:rsidRPr="00D274AB" w:rsidRDefault="004C22C4" w:rsidP="00D274AB">
            <w:pPr>
              <w:tabs>
                <w:tab w:val="left" w:pos="2602"/>
              </w:tabs>
              <w:jc w:val="both"/>
              <w:rPr>
                <w:rFonts w:ascii="Verdana" w:hAnsi="Verdana"/>
                <w:sz w:val="24"/>
                <w:szCs w:val="24"/>
              </w:rPr>
            </w:pPr>
            <w:r>
              <w:rPr>
                <w:rFonts w:ascii="Verdana" w:hAnsi="Verdana"/>
                <w:sz w:val="24"/>
                <w:szCs w:val="24"/>
              </w:rPr>
              <w:t>1</w:t>
            </w:r>
          </w:p>
        </w:tc>
      </w:tr>
      <w:tr w:rsidR="0040153E" w:rsidRPr="00D274AB" w:rsidTr="005B4041">
        <w:tc>
          <w:tcPr>
            <w:tcW w:w="3681" w:type="dxa"/>
          </w:tcPr>
          <w:p w:rsidR="0040153E" w:rsidRDefault="004C22C4" w:rsidP="00D274AB">
            <w:pPr>
              <w:tabs>
                <w:tab w:val="left" w:pos="2602"/>
              </w:tabs>
              <w:jc w:val="both"/>
              <w:rPr>
                <w:rFonts w:ascii="Verdana" w:hAnsi="Verdana"/>
                <w:sz w:val="24"/>
                <w:szCs w:val="24"/>
              </w:rPr>
            </w:pPr>
            <w:r>
              <w:rPr>
                <w:rFonts w:ascii="Verdana" w:hAnsi="Verdana"/>
                <w:sz w:val="24"/>
                <w:szCs w:val="24"/>
              </w:rPr>
              <w:t>E</w:t>
            </w:r>
            <w:r w:rsidR="0040153E" w:rsidRPr="00D274AB">
              <w:rPr>
                <w:rFonts w:ascii="Verdana" w:hAnsi="Verdana"/>
                <w:sz w:val="24"/>
                <w:szCs w:val="24"/>
              </w:rPr>
              <w:t xml:space="preserve">nvironmental </w:t>
            </w:r>
            <w:r w:rsidR="00D274AB">
              <w:rPr>
                <w:rFonts w:ascii="Verdana" w:hAnsi="Verdana"/>
                <w:sz w:val="24"/>
                <w:szCs w:val="24"/>
              </w:rPr>
              <w:t>including infection</w:t>
            </w:r>
          </w:p>
          <w:p w:rsidR="00D274AB" w:rsidRPr="00D274AB" w:rsidRDefault="00D274AB" w:rsidP="00D274AB">
            <w:pPr>
              <w:tabs>
                <w:tab w:val="left" w:pos="2602"/>
              </w:tabs>
              <w:jc w:val="both"/>
              <w:rPr>
                <w:rFonts w:ascii="Verdana" w:hAnsi="Verdana"/>
                <w:sz w:val="24"/>
                <w:szCs w:val="24"/>
              </w:rPr>
            </w:pPr>
          </w:p>
        </w:tc>
        <w:tc>
          <w:tcPr>
            <w:tcW w:w="1276" w:type="dxa"/>
          </w:tcPr>
          <w:p w:rsidR="0040153E" w:rsidRPr="00D274AB" w:rsidRDefault="0040153E" w:rsidP="00D274AB">
            <w:pPr>
              <w:tabs>
                <w:tab w:val="left" w:pos="2602"/>
              </w:tabs>
              <w:jc w:val="both"/>
              <w:rPr>
                <w:rFonts w:ascii="Verdana" w:hAnsi="Verdana"/>
                <w:sz w:val="24"/>
                <w:szCs w:val="24"/>
              </w:rPr>
            </w:pPr>
            <w:r w:rsidRPr="00D274AB">
              <w:rPr>
                <w:rFonts w:ascii="Verdana" w:hAnsi="Verdana"/>
                <w:sz w:val="24"/>
                <w:szCs w:val="24"/>
              </w:rPr>
              <w:t>1</w:t>
            </w:r>
          </w:p>
        </w:tc>
        <w:tc>
          <w:tcPr>
            <w:tcW w:w="992" w:type="dxa"/>
          </w:tcPr>
          <w:p w:rsidR="0040153E" w:rsidRPr="00D274AB" w:rsidRDefault="0040153E" w:rsidP="00D274AB">
            <w:pPr>
              <w:tabs>
                <w:tab w:val="left" w:pos="2602"/>
              </w:tabs>
              <w:jc w:val="both"/>
              <w:rPr>
                <w:rFonts w:ascii="Verdana" w:hAnsi="Verdana"/>
                <w:sz w:val="24"/>
                <w:szCs w:val="24"/>
              </w:rPr>
            </w:pPr>
            <w:r w:rsidRPr="00D274AB">
              <w:rPr>
                <w:rFonts w:ascii="Verdana" w:hAnsi="Verdana"/>
                <w:sz w:val="24"/>
                <w:szCs w:val="24"/>
              </w:rPr>
              <w:t>0</w:t>
            </w:r>
          </w:p>
        </w:tc>
        <w:tc>
          <w:tcPr>
            <w:tcW w:w="992" w:type="dxa"/>
          </w:tcPr>
          <w:p w:rsidR="0040153E" w:rsidRPr="00D274AB" w:rsidRDefault="00D274AB" w:rsidP="00D274AB">
            <w:pPr>
              <w:tabs>
                <w:tab w:val="left" w:pos="2602"/>
              </w:tabs>
              <w:jc w:val="both"/>
              <w:rPr>
                <w:rFonts w:ascii="Verdana" w:hAnsi="Verdana"/>
                <w:sz w:val="24"/>
                <w:szCs w:val="24"/>
              </w:rPr>
            </w:pPr>
            <w:r>
              <w:rPr>
                <w:rFonts w:ascii="Verdana" w:hAnsi="Verdana"/>
                <w:sz w:val="24"/>
                <w:szCs w:val="24"/>
              </w:rPr>
              <w:t>0</w:t>
            </w:r>
          </w:p>
        </w:tc>
        <w:tc>
          <w:tcPr>
            <w:tcW w:w="899" w:type="dxa"/>
          </w:tcPr>
          <w:p w:rsidR="0040153E" w:rsidRPr="00D274AB" w:rsidRDefault="00D274AB" w:rsidP="00D274AB">
            <w:pPr>
              <w:tabs>
                <w:tab w:val="left" w:pos="2602"/>
              </w:tabs>
              <w:jc w:val="both"/>
              <w:rPr>
                <w:rFonts w:ascii="Verdana" w:hAnsi="Verdana"/>
                <w:sz w:val="24"/>
                <w:szCs w:val="24"/>
              </w:rPr>
            </w:pPr>
            <w:r>
              <w:rPr>
                <w:rFonts w:ascii="Verdana" w:hAnsi="Verdana"/>
                <w:sz w:val="24"/>
                <w:szCs w:val="24"/>
              </w:rPr>
              <w:t>3</w:t>
            </w:r>
          </w:p>
        </w:tc>
        <w:tc>
          <w:tcPr>
            <w:tcW w:w="944" w:type="dxa"/>
          </w:tcPr>
          <w:p w:rsidR="0040153E" w:rsidRPr="00D274AB" w:rsidRDefault="004C22C4" w:rsidP="00D274AB">
            <w:pPr>
              <w:tabs>
                <w:tab w:val="left" w:pos="2602"/>
              </w:tabs>
              <w:jc w:val="both"/>
              <w:rPr>
                <w:rFonts w:ascii="Verdana" w:hAnsi="Verdana"/>
                <w:sz w:val="24"/>
                <w:szCs w:val="24"/>
              </w:rPr>
            </w:pPr>
            <w:r>
              <w:rPr>
                <w:rFonts w:ascii="Verdana" w:hAnsi="Verdana"/>
                <w:sz w:val="24"/>
                <w:szCs w:val="24"/>
              </w:rPr>
              <w:t>2</w:t>
            </w:r>
          </w:p>
        </w:tc>
      </w:tr>
      <w:tr w:rsidR="00D274AB" w:rsidRPr="00D274AB" w:rsidTr="005B4041">
        <w:tc>
          <w:tcPr>
            <w:tcW w:w="3681" w:type="dxa"/>
          </w:tcPr>
          <w:p w:rsidR="00D274AB" w:rsidRPr="00D274AB" w:rsidRDefault="004C22C4" w:rsidP="00D274AB">
            <w:pPr>
              <w:tabs>
                <w:tab w:val="left" w:pos="2602"/>
              </w:tabs>
              <w:jc w:val="both"/>
              <w:rPr>
                <w:rFonts w:ascii="Verdana" w:hAnsi="Verdana"/>
                <w:sz w:val="24"/>
                <w:szCs w:val="24"/>
              </w:rPr>
            </w:pPr>
            <w:r>
              <w:rPr>
                <w:rFonts w:ascii="Verdana" w:hAnsi="Verdana"/>
                <w:sz w:val="24"/>
                <w:szCs w:val="24"/>
              </w:rPr>
              <w:t>D</w:t>
            </w:r>
            <w:r w:rsidR="00D274AB">
              <w:rPr>
                <w:rFonts w:ascii="Verdana" w:hAnsi="Verdana"/>
                <w:sz w:val="24"/>
                <w:szCs w:val="24"/>
              </w:rPr>
              <w:t xml:space="preserve">elays </w:t>
            </w:r>
          </w:p>
        </w:tc>
        <w:tc>
          <w:tcPr>
            <w:tcW w:w="1276" w:type="dxa"/>
          </w:tcPr>
          <w:p w:rsidR="00D274AB" w:rsidRPr="00D274AB" w:rsidRDefault="00D274AB" w:rsidP="00D274AB">
            <w:pPr>
              <w:tabs>
                <w:tab w:val="left" w:pos="2602"/>
              </w:tabs>
              <w:jc w:val="both"/>
              <w:rPr>
                <w:rFonts w:ascii="Verdana" w:hAnsi="Verdana"/>
                <w:sz w:val="24"/>
                <w:szCs w:val="24"/>
              </w:rPr>
            </w:pPr>
            <w:r>
              <w:rPr>
                <w:rFonts w:ascii="Verdana" w:hAnsi="Verdana"/>
                <w:sz w:val="24"/>
                <w:szCs w:val="24"/>
              </w:rPr>
              <w:t>0</w:t>
            </w:r>
          </w:p>
        </w:tc>
        <w:tc>
          <w:tcPr>
            <w:tcW w:w="992" w:type="dxa"/>
          </w:tcPr>
          <w:p w:rsidR="00D274AB" w:rsidRPr="00D274AB" w:rsidRDefault="00D274AB" w:rsidP="00D274AB">
            <w:pPr>
              <w:tabs>
                <w:tab w:val="left" w:pos="2602"/>
              </w:tabs>
              <w:jc w:val="both"/>
              <w:rPr>
                <w:rFonts w:ascii="Verdana" w:hAnsi="Verdana"/>
                <w:sz w:val="24"/>
                <w:szCs w:val="24"/>
              </w:rPr>
            </w:pPr>
            <w:r>
              <w:rPr>
                <w:rFonts w:ascii="Verdana" w:hAnsi="Verdana"/>
                <w:sz w:val="24"/>
                <w:szCs w:val="24"/>
              </w:rPr>
              <w:t>0</w:t>
            </w:r>
          </w:p>
        </w:tc>
        <w:tc>
          <w:tcPr>
            <w:tcW w:w="992" w:type="dxa"/>
          </w:tcPr>
          <w:p w:rsidR="00D274AB" w:rsidRDefault="00D274AB" w:rsidP="00D274AB">
            <w:pPr>
              <w:tabs>
                <w:tab w:val="left" w:pos="2602"/>
              </w:tabs>
              <w:jc w:val="both"/>
              <w:rPr>
                <w:rFonts w:ascii="Verdana" w:hAnsi="Verdana"/>
                <w:sz w:val="24"/>
                <w:szCs w:val="24"/>
              </w:rPr>
            </w:pPr>
            <w:r>
              <w:rPr>
                <w:rFonts w:ascii="Verdana" w:hAnsi="Verdana"/>
                <w:sz w:val="24"/>
                <w:szCs w:val="24"/>
              </w:rPr>
              <w:t>0</w:t>
            </w:r>
          </w:p>
        </w:tc>
        <w:tc>
          <w:tcPr>
            <w:tcW w:w="899" w:type="dxa"/>
          </w:tcPr>
          <w:p w:rsidR="00D274AB" w:rsidRDefault="00D274AB" w:rsidP="00D274AB">
            <w:pPr>
              <w:tabs>
                <w:tab w:val="left" w:pos="2602"/>
              </w:tabs>
              <w:jc w:val="both"/>
              <w:rPr>
                <w:rFonts w:ascii="Verdana" w:hAnsi="Verdana"/>
                <w:sz w:val="24"/>
                <w:szCs w:val="24"/>
              </w:rPr>
            </w:pPr>
            <w:r>
              <w:rPr>
                <w:rFonts w:ascii="Verdana" w:hAnsi="Verdana"/>
                <w:sz w:val="24"/>
                <w:szCs w:val="24"/>
              </w:rPr>
              <w:t>3</w:t>
            </w:r>
          </w:p>
          <w:p w:rsidR="00D274AB" w:rsidRDefault="00D274AB" w:rsidP="00D274AB">
            <w:pPr>
              <w:tabs>
                <w:tab w:val="left" w:pos="2602"/>
              </w:tabs>
              <w:jc w:val="both"/>
              <w:rPr>
                <w:rFonts w:ascii="Verdana" w:hAnsi="Verdana"/>
                <w:sz w:val="24"/>
                <w:szCs w:val="24"/>
              </w:rPr>
            </w:pPr>
          </w:p>
        </w:tc>
        <w:tc>
          <w:tcPr>
            <w:tcW w:w="944" w:type="dxa"/>
          </w:tcPr>
          <w:p w:rsidR="00D274AB" w:rsidRPr="00D274AB" w:rsidRDefault="004C22C4" w:rsidP="00D274AB">
            <w:pPr>
              <w:tabs>
                <w:tab w:val="left" w:pos="2602"/>
              </w:tabs>
              <w:jc w:val="both"/>
              <w:rPr>
                <w:rFonts w:ascii="Verdana" w:hAnsi="Verdana"/>
                <w:sz w:val="24"/>
                <w:szCs w:val="24"/>
              </w:rPr>
            </w:pPr>
            <w:r>
              <w:rPr>
                <w:rFonts w:ascii="Verdana" w:hAnsi="Verdana"/>
                <w:sz w:val="24"/>
                <w:szCs w:val="24"/>
              </w:rPr>
              <w:t>1</w:t>
            </w:r>
          </w:p>
        </w:tc>
      </w:tr>
      <w:tr w:rsidR="0040153E" w:rsidRPr="00D274AB" w:rsidTr="005B4041">
        <w:tc>
          <w:tcPr>
            <w:tcW w:w="3681" w:type="dxa"/>
            <w:shd w:val="clear" w:color="auto" w:fill="BFBFBF" w:themeFill="background1" w:themeFillShade="BF"/>
          </w:tcPr>
          <w:p w:rsidR="0040153E" w:rsidRPr="00D274AB" w:rsidRDefault="0040153E" w:rsidP="00D274AB">
            <w:pPr>
              <w:tabs>
                <w:tab w:val="left" w:pos="2602"/>
              </w:tabs>
              <w:jc w:val="both"/>
              <w:rPr>
                <w:rFonts w:ascii="Verdana" w:hAnsi="Verdana"/>
                <w:b/>
                <w:sz w:val="24"/>
                <w:szCs w:val="24"/>
              </w:rPr>
            </w:pPr>
            <w:r w:rsidRPr="00D274AB">
              <w:rPr>
                <w:rFonts w:ascii="Verdana" w:hAnsi="Verdana"/>
                <w:b/>
                <w:sz w:val="24"/>
                <w:szCs w:val="24"/>
              </w:rPr>
              <w:t xml:space="preserve">Total </w:t>
            </w:r>
          </w:p>
        </w:tc>
        <w:tc>
          <w:tcPr>
            <w:tcW w:w="1276" w:type="dxa"/>
            <w:shd w:val="clear" w:color="auto" w:fill="BFBFBF" w:themeFill="background1" w:themeFillShade="BF"/>
          </w:tcPr>
          <w:p w:rsidR="0040153E" w:rsidRPr="00D274AB" w:rsidRDefault="0040153E" w:rsidP="00D274AB">
            <w:pPr>
              <w:tabs>
                <w:tab w:val="left" w:pos="2602"/>
              </w:tabs>
              <w:jc w:val="both"/>
              <w:rPr>
                <w:rFonts w:ascii="Verdana" w:hAnsi="Verdana"/>
                <w:b/>
                <w:sz w:val="24"/>
                <w:szCs w:val="24"/>
              </w:rPr>
            </w:pPr>
            <w:r w:rsidRPr="00D274AB">
              <w:rPr>
                <w:rFonts w:ascii="Verdana" w:hAnsi="Verdana"/>
                <w:b/>
                <w:sz w:val="24"/>
                <w:szCs w:val="24"/>
              </w:rPr>
              <w:t>13</w:t>
            </w:r>
          </w:p>
        </w:tc>
        <w:tc>
          <w:tcPr>
            <w:tcW w:w="992" w:type="dxa"/>
            <w:shd w:val="clear" w:color="auto" w:fill="BFBFBF" w:themeFill="background1" w:themeFillShade="BF"/>
          </w:tcPr>
          <w:p w:rsidR="0040153E" w:rsidRPr="00D274AB" w:rsidRDefault="0040153E" w:rsidP="00D274AB">
            <w:pPr>
              <w:tabs>
                <w:tab w:val="left" w:pos="2602"/>
              </w:tabs>
              <w:jc w:val="both"/>
              <w:rPr>
                <w:rFonts w:ascii="Verdana" w:hAnsi="Verdana"/>
                <w:b/>
                <w:sz w:val="24"/>
                <w:szCs w:val="24"/>
              </w:rPr>
            </w:pPr>
            <w:r w:rsidRPr="00D274AB">
              <w:rPr>
                <w:rFonts w:ascii="Verdana" w:hAnsi="Verdana"/>
                <w:b/>
                <w:sz w:val="24"/>
                <w:szCs w:val="24"/>
              </w:rPr>
              <w:t>5</w:t>
            </w:r>
          </w:p>
        </w:tc>
        <w:tc>
          <w:tcPr>
            <w:tcW w:w="992" w:type="dxa"/>
            <w:shd w:val="clear" w:color="auto" w:fill="BFBFBF" w:themeFill="background1" w:themeFillShade="BF"/>
          </w:tcPr>
          <w:p w:rsidR="0040153E" w:rsidRPr="00D274AB" w:rsidRDefault="00D274AB" w:rsidP="00D274AB">
            <w:pPr>
              <w:tabs>
                <w:tab w:val="left" w:pos="2602"/>
              </w:tabs>
              <w:jc w:val="both"/>
              <w:rPr>
                <w:rFonts w:ascii="Verdana" w:hAnsi="Verdana"/>
                <w:b/>
                <w:sz w:val="24"/>
                <w:szCs w:val="24"/>
              </w:rPr>
            </w:pPr>
            <w:r>
              <w:rPr>
                <w:rFonts w:ascii="Verdana" w:hAnsi="Verdana"/>
                <w:b/>
                <w:sz w:val="24"/>
                <w:szCs w:val="24"/>
              </w:rPr>
              <w:t>5</w:t>
            </w:r>
          </w:p>
        </w:tc>
        <w:tc>
          <w:tcPr>
            <w:tcW w:w="899" w:type="dxa"/>
            <w:shd w:val="clear" w:color="auto" w:fill="BFBFBF" w:themeFill="background1" w:themeFillShade="BF"/>
          </w:tcPr>
          <w:p w:rsidR="0040153E" w:rsidRPr="00D274AB" w:rsidRDefault="00D274AB" w:rsidP="00D274AB">
            <w:pPr>
              <w:tabs>
                <w:tab w:val="left" w:pos="2602"/>
              </w:tabs>
              <w:jc w:val="both"/>
              <w:rPr>
                <w:rFonts w:ascii="Verdana" w:hAnsi="Verdana"/>
                <w:b/>
                <w:sz w:val="24"/>
                <w:szCs w:val="24"/>
              </w:rPr>
            </w:pPr>
            <w:r>
              <w:rPr>
                <w:rFonts w:ascii="Verdana" w:hAnsi="Verdana"/>
                <w:b/>
                <w:sz w:val="24"/>
                <w:szCs w:val="24"/>
              </w:rPr>
              <w:t>10</w:t>
            </w:r>
          </w:p>
        </w:tc>
        <w:tc>
          <w:tcPr>
            <w:tcW w:w="944" w:type="dxa"/>
            <w:shd w:val="clear" w:color="auto" w:fill="BFBFBF" w:themeFill="background1" w:themeFillShade="BF"/>
          </w:tcPr>
          <w:p w:rsidR="0040153E" w:rsidRPr="00D274AB" w:rsidRDefault="004C22C4" w:rsidP="00D274AB">
            <w:pPr>
              <w:tabs>
                <w:tab w:val="left" w:pos="2602"/>
              </w:tabs>
              <w:jc w:val="both"/>
              <w:rPr>
                <w:rFonts w:ascii="Verdana" w:hAnsi="Verdana"/>
                <w:b/>
                <w:sz w:val="24"/>
                <w:szCs w:val="24"/>
              </w:rPr>
            </w:pPr>
            <w:r>
              <w:rPr>
                <w:rFonts w:ascii="Verdana" w:hAnsi="Verdana"/>
                <w:b/>
                <w:sz w:val="24"/>
                <w:szCs w:val="24"/>
              </w:rPr>
              <w:t>7</w:t>
            </w:r>
          </w:p>
        </w:tc>
      </w:tr>
    </w:tbl>
    <w:p w:rsidR="0040153E" w:rsidRDefault="0040153E" w:rsidP="00AA489F">
      <w:pPr>
        <w:spacing w:after="0" w:line="240" w:lineRule="auto"/>
        <w:rPr>
          <w:rFonts w:ascii="Verdana" w:hAnsi="Verdana" w:cs="Arial"/>
          <w:b/>
          <w:sz w:val="24"/>
          <w:szCs w:val="24"/>
          <w:lang w:val="en-GB"/>
        </w:rPr>
      </w:pPr>
    </w:p>
    <w:p w:rsidR="00DF6F63" w:rsidRDefault="00DF6F63" w:rsidP="00AA489F">
      <w:pPr>
        <w:spacing w:after="0" w:line="240" w:lineRule="auto"/>
        <w:rPr>
          <w:rFonts w:ascii="Verdana" w:hAnsi="Verdana" w:cs="Arial"/>
          <w:b/>
          <w:sz w:val="24"/>
          <w:szCs w:val="24"/>
          <w:lang w:val="en-GB"/>
        </w:rPr>
      </w:pPr>
    </w:p>
    <w:p w:rsidR="00DF6F63" w:rsidRDefault="00DF6F63" w:rsidP="00AA489F">
      <w:pPr>
        <w:spacing w:after="0" w:line="240" w:lineRule="auto"/>
        <w:rPr>
          <w:rFonts w:ascii="Verdana" w:hAnsi="Verdana" w:cs="Arial"/>
          <w:b/>
          <w:sz w:val="24"/>
          <w:szCs w:val="24"/>
          <w:lang w:val="en-GB"/>
        </w:rPr>
      </w:pPr>
    </w:p>
    <w:p w:rsidR="00DF6F63" w:rsidRDefault="00DF6F63" w:rsidP="00AA489F">
      <w:pPr>
        <w:spacing w:after="0" w:line="240" w:lineRule="auto"/>
        <w:rPr>
          <w:rFonts w:ascii="Verdana" w:hAnsi="Verdana" w:cs="Arial"/>
          <w:b/>
          <w:sz w:val="24"/>
          <w:szCs w:val="24"/>
          <w:lang w:val="en-GB"/>
        </w:rPr>
      </w:pPr>
    </w:p>
    <w:p w:rsidR="00DF6F63" w:rsidRDefault="00DF6F63" w:rsidP="00AA489F">
      <w:pPr>
        <w:spacing w:after="0" w:line="240" w:lineRule="auto"/>
        <w:rPr>
          <w:rFonts w:ascii="Verdana" w:hAnsi="Verdana" w:cs="Arial"/>
          <w:b/>
          <w:sz w:val="24"/>
          <w:szCs w:val="24"/>
          <w:lang w:val="en-GB"/>
        </w:rPr>
      </w:pPr>
    </w:p>
    <w:p w:rsidR="00725360" w:rsidRPr="00472362" w:rsidRDefault="0040153E" w:rsidP="00AA489F">
      <w:pPr>
        <w:spacing w:after="0" w:line="240" w:lineRule="auto"/>
        <w:rPr>
          <w:rFonts w:ascii="Verdana" w:hAnsi="Verdana" w:cs="Arial"/>
          <w:b/>
          <w:sz w:val="24"/>
          <w:szCs w:val="24"/>
          <w:lang w:val="en-GB"/>
        </w:rPr>
      </w:pPr>
      <w:r>
        <w:rPr>
          <w:rFonts w:ascii="Verdana" w:hAnsi="Verdana" w:cs="Arial"/>
          <w:b/>
          <w:sz w:val="24"/>
          <w:szCs w:val="24"/>
          <w:lang w:val="en-GB"/>
        </w:rPr>
        <w:lastRenderedPageBreak/>
        <w:t xml:space="preserve">4. </w:t>
      </w:r>
      <w:r w:rsidR="00725360" w:rsidRPr="00472362">
        <w:rPr>
          <w:rFonts w:ascii="Verdana" w:hAnsi="Verdana" w:cs="Arial"/>
          <w:b/>
          <w:sz w:val="24"/>
          <w:szCs w:val="24"/>
          <w:lang w:val="en-GB"/>
        </w:rPr>
        <w:t xml:space="preserve">Inquests </w:t>
      </w:r>
    </w:p>
    <w:p w:rsidR="00377ACD" w:rsidRDefault="00725360" w:rsidP="00AA489F">
      <w:pPr>
        <w:spacing w:after="0" w:line="240" w:lineRule="auto"/>
        <w:ind w:right="68"/>
        <w:jc w:val="both"/>
        <w:rPr>
          <w:rFonts w:ascii="Verdana" w:hAnsi="Verdana" w:cs="Arial"/>
          <w:sz w:val="24"/>
          <w:szCs w:val="24"/>
          <w:lang w:val="en-GB"/>
        </w:rPr>
      </w:pPr>
      <w:r w:rsidRPr="00472362">
        <w:rPr>
          <w:rFonts w:ascii="Verdana" w:hAnsi="Verdana" w:cs="Arial"/>
          <w:sz w:val="24"/>
          <w:szCs w:val="24"/>
          <w:lang w:val="en-GB"/>
        </w:rPr>
        <w:t xml:space="preserve">There have </w:t>
      </w:r>
      <w:r w:rsidR="008E5681" w:rsidRPr="00472362">
        <w:rPr>
          <w:rFonts w:ascii="Verdana" w:hAnsi="Verdana" w:cs="Arial"/>
          <w:sz w:val="24"/>
          <w:szCs w:val="24"/>
          <w:lang w:val="en-GB"/>
        </w:rPr>
        <w:t xml:space="preserve">been </w:t>
      </w:r>
      <w:r w:rsidRPr="00472362">
        <w:rPr>
          <w:rFonts w:ascii="Verdana" w:hAnsi="Verdana" w:cs="Arial"/>
          <w:sz w:val="24"/>
          <w:szCs w:val="24"/>
          <w:lang w:val="en-GB"/>
        </w:rPr>
        <w:t>13 inquests concluded between the 1 September and the 23 October 2019</w:t>
      </w:r>
      <w:r w:rsidR="00377ACD" w:rsidRPr="00472362">
        <w:rPr>
          <w:rFonts w:ascii="Verdana" w:hAnsi="Verdana" w:cs="Arial"/>
          <w:sz w:val="24"/>
          <w:szCs w:val="24"/>
          <w:lang w:val="en-GB"/>
        </w:rPr>
        <w:t>. Whilst inquests are initiated out</w:t>
      </w:r>
      <w:r w:rsidR="00DF6F63">
        <w:rPr>
          <w:rFonts w:ascii="Verdana" w:hAnsi="Verdana" w:cs="Arial"/>
          <w:sz w:val="24"/>
          <w:szCs w:val="24"/>
          <w:lang w:val="en-GB"/>
        </w:rPr>
        <w:t>-</w:t>
      </w:r>
      <w:r w:rsidR="00377ACD" w:rsidRPr="00472362">
        <w:rPr>
          <w:rFonts w:ascii="Verdana" w:hAnsi="Verdana" w:cs="Arial"/>
          <w:sz w:val="24"/>
          <w:szCs w:val="24"/>
          <w:lang w:val="en-GB"/>
        </w:rPr>
        <w:t>with of the health board, the graph below identi</w:t>
      </w:r>
      <w:r w:rsidR="001258D4">
        <w:rPr>
          <w:rFonts w:ascii="Verdana" w:hAnsi="Verdana" w:cs="Arial"/>
          <w:sz w:val="24"/>
          <w:szCs w:val="24"/>
          <w:lang w:val="en-GB"/>
        </w:rPr>
        <w:t>fies the rate of inquest</w:t>
      </w:r>
      <w:r w:rsidR="00DF6F63">
        <w:rPr>
          <w:rFonts w:ascii="Verdana" w:hAnsi="Verdana" w:cs="Arial"/>
          <w:sz w:val="24"/>
          <w:szCs w:val="24"/>
          <w:lang w:val="en-GB"/>
        </w:rPr>
        <w:t>s</w:t>
      </w:r>
      <w:r w:rsidR="001258D4">
        <w:rPr>
          <w:rFonts w:ascii="Verdana" w:hAnsi="Verdana" w:cs="Arial"/>
          <w:sz w:val="24"/>
          <w:szCs w:val="24"/>
          <w:lang w:val="en-GB"/>
        </w:rPr>
        <w:t xml:space="preserve"> for Cwm Taf Morgannwg since the 1 April 2019: </w:t>
      </w:r>
    </w:p>
    <w:p w:rsidR="00DF6F63" w:rsidRDefault="00DF6F63" w:rsidP="00AA489F">
      <w:pPr>
        <w:spacing w:after="0" w:line="240" w:lineRule="auto"/>
        <w:ind w:right="68"/>
        <w:jc w:val="both"/>
        <w:rPr>
          <w:rFonts w:ascii="Verdana" w:hAnsi="Verdana" w:cs="Arial"/>
          <w:b/>
          <w:sz w:val="24"/>
          <w:szCs w:val="24"/>
          <w:lang w:val="en-GB"/>
        </w:rPr>
      </w:pPr>
    </w:p>
    <w:p w:rsidR="001258D4" w:rsidRDefault="00DF6F63" w:rsidP="00AA489F">
      <w:pPr>
        <w:spacing w:after="0" w:line="240" w:lineRule="auto"/>
        <w:ind w:right="68"/>
        <w:jc w:val="both"/>
        <w:rPr>
          <w:rFonts w:ascii="Verdana" w:hAnsi="Verdana" w:cs="Arial"/>
          <w:sz w:val="24"/>
          <w:szCs w:val="24"/>
          <w:lang w:val="en-GB"/>
        </w:rPr>
      </w:pPr>
      <w:r w:rsidRPr="00472362">
        <w:rPr>
          <w:noProof/>
          <w:lang w:val="en-GB" w:eastAsia="en-GB"/>
        </w:rPr>
        <w:drawing>
          <wp:anchor distT="0" distB="0" distL="114300" distR="114300" simplePos="0" relativeHeight="251659264" behindDoc="1" locked="0" layoutInCell="1" allowOverlap="1" wp14:anchorId="35249DFF" wp14:editId="0AB456A9">
            <wp:simplePos x="0" y="0"/>
            <wp:positionH relativeFrom="margin">
              <wp:posOffset>66675</wp:posOffset>
            </wp:positionH>
            <wp:positionV relativeFrom="paragraph">
              <wp:posOffset>274320</wp:posOffset>
            </wp:positionV>
            <wp:extent cx="5191125" cy="1866900"/>
            <wp:effectExtent l="0" t="0" r="9525" b="0"/>
            <wp:wrapTight wrapText="bothSides">
              <wp:wrapPolygon edited="0">
                <wp:start x="0" y="0"/>
                <wp:lineTo x="0" y="21380"/>
                <wp:lineTo x="21560" y="21380"/>
                <wp:lineTo x="21560" y="0"/>
                <wp:lineTo x="0" y="0"/>
              </wp:wrapPolygon>
            </wp:wrapTight>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page">
              <wp14:pctWidth>0</wp14:pctWidth>
            </wp14:sizeRelH>
            <wp14:sizeRelV relativeFrom="page">
              <wp14:pctHeight>0</wp14:pctHeight>
            </wp14:sizeRelV>
          </wp:anchor>
        </w:drawing>
      </w:r>
      <w:r>
        <w:rPr>
          <w:rFonts w:ascii="Verdana" w:hAnsi="Verdana" w:cs="Arial"/>
          <w:b/>
          <w:sz w:val="24"/>
          <w:szCs w:val="24"/>
          <w:lang w:val="en-GB"/>
        </w:rPr>
        <w:t>Graph 8</w:t>
      </w:r>
      <w:r w:rsidRPr="001258D4">
        <w:rPr>
          <w:rFonts w:ascii="Verdana" w:hAnsi="Verdana" w:cs="Arial"/>
          <w:b/>
          <w:sz w:val="24"/>
          <w:szCs w:val="24"/>
          <w:lang w:val="en-GB"/>
        </w:rPr>
        <w:t xml:space="preserve">: </w:t>
      </w:r>
    </w:p>
    <w:p w:rsidR="00AA489F" w:rsidRPr="001258D4" w:rsidRDefault="001258D4" w:rsidP="00AA489F">
      <w:pPr>
        <w:spacing w:after="0" w:line="240" w:lineRule="auto"/>
        <w:ind w:right="68"/>
        <w:jc w:val="both"/>
        <w:rPr>
          <w:rFonts w:ascii="Verdana" w:hAnsi="Verdana" w:cs="Arial"/>
          <w:b/>
          <w:sz w:val="24"/>
          <w:szCs w:val="24"/>
          <w:lang w:val="en-GB"/>
        </w:rPr>
      </w:pPr>
      <w:r w:rsidRPr="001258D4">
        <w:rPr>
          <w:rFonts w:ascii="Verdana" w:hAnsi="Verdana" w:cs="Arial"/>
          <w:b/>
          <w:sz w:val="24"/>
          <w:szCs w:val="24"/>
          <w:lang w:val="en-GB"/>
        </w:rPr>
        <w:t xml:space="preserve">Inquests </w:t>
      </w:r>
    </w:p>
    <w:p w:rsidR="00725360" w:rsidRPr="00472362" w:rsidRDefault="007166F2" w:rsidP="00AA489F">
      <w:pPr>
        <w:spacing w:after="0" w:line="240" w:lineRule="auto"/>
        <w:ind w:right="68"/>
        <w:jc w:val="both"/>
        <w:rPr>
          <w:rFonts w:ascii="Verdana" w:eastAsia="Times New Roman" w:hAnsi="Verdana" w:cs="Times New Roman"/>
          <w:sz w:val="24"/>
          <w:szCs w:val="24"/>
          <w:lang w:val="en-GB"/>
        </w:rPr>
      </w:pPr>
      <w:r>
        <w:rPr>
          <w:rFonts w:ascii="Verdana" w:eastAsia="Times New Roman" w:hAnsi="Verdana" w:cs="Times New Roman"/>
          <w:sz w:val="24"/>
          <w:szCs w:val="24"/>
          <w:lang w:val="en-GB" w:eastAsia="en-GB"/>
        </w:rPr>
        <w:t>Since April 201</w:t>
      </w:r>
      <w:r w:rsidR="00BF43BD">
        <w:rPr>
          <w:rFonts w:ascii="Verdana" w:eastAsia="Times New Roman" w:hAnsi="Verdana" w:cs="Times New Roman"/>
          <w:sz w:val="24"/>
          <w:szCs w:val="24"/>
          <w:lang w:val="en-GB" w:eastAsia="en-GB"/>
        </w:rPr>
        <w:t>9, there have been 4 R</w:t>
      </w:r>
      <w:r w:rsidR="00AA489F" w:rsidRPr="00472362">
        <w:rPr>
          <w:rFonts w:ascii="Verdana" w:eastAsia="Times New Roman" w:hAnsi="Verdana" w:cs="Times New Roman"/>
          <w:sz w:val="24"/>
          <w:szCs w:val="24"/>
          <w:lang w:val="en-GB" w:eastAsia="en-GB"/>
        </w:rPr>
        <w:t>egulation 28s</w:t>
      </w:r>
      <w:r w:rsidR="00BF43BD">
        <w:rPr>
          <w:rFonts w:ascii="Verdana" w:eastAsia="Times New Roman" w:hAnsi="Verdana" w:cs="Times New Roman"/>
          <w:sz w:val="24"/>
          <w:szCs w:val="24"/>
          <w:lang w:val="en-GB" w:eastAsia="en-GB"/>
        </w:rPr>
        <w:t xml:space="preserve"> applied to the Health Board by Her Majesty’s Coroner</w:t>
      </w:r>
      <w:r w:rsidR="00AA489F" w:rsidRPr="00472362">
        <w:rPr>
          <w:rFonts w:ascii="Verdana" w:eastAsia="Times New Roman" w:hAnsi="Verdana" w:cs="Times New Roman"/>
          <w:sz w:val="24"/>
          <w:szCs w:val="24"/>
          <w:lang w:val="en-GB" w:eastAsia="en-GB"/>
        </w:rPr>
        <w:t xml:space="preserve">. Two </w:t>
      </w:r>
      <w:r w:rsidR="00BF43BD">
        <w:rPr>
          <w:rFonts w:ascii="Verdana" w:eastAsia="Times New Roman" w:hAnsi="Verdana" w:cs="Times New Roman"/>
          <w:sz w:val="24"/>
          <w:szCs w:val="24"/>
          <w:lang w:val="en-GB" w:eastAsia="en-GB"/>
        </w:rPr>
        <w:t xml:space="preserve">related to midwifery care, the improvements generated are being overseen by the Maternity Improvement Board. A regulation 28 report related </w:t>
      </w:r>
      <w:r w:rsidR="00472362" w:rsidRPr="00472362">
        <w:rPr>
          <w:rFonts w:ascii="Verdana" w:eastAsia="Times New Roman" w:hAnsi="Verdana" w:cs="Times New Roman"/>
          <w:sz w:val="24"/>
          <w:szCs w:val="24"/>
          <w:lang w:val="en-GB" w:eastAsia="en-GB"/>
        </w:rPr>
        <w:t xml:space="preserve">to the death of </w:t>
      </w:r>
      <w:r w:rsidR="00BF43BD">
        <w:rPr>
          <w:rFonts w:ascii="Verdana" w:eastAsia="Times New Roman" w:hAnsi="Verdana" w:cs="Times New Roman"/>
          <w:sz w:val="24"/>
          <w:szCs w:val="24"/>
          <w:lang w:val="en-GB" w:eastAsia="en-GB"/>
        </w:rPr>
        <w:t>patient detained under the Mental Health Act, has resulted in the</w:t>
      </w:r>
      <w:r w:rsidR="00472362" w:rsidRPr="00472362">
        <w:rPr>
          <w:rFonts w:ascii="Verdana" w:eastAsia="Times New Roman" w:hAnsi="Verdana" w:cs="Times New Roman"/>
          <w:sz w:val="24"/>
          <w:szCs w:val="24"/>
          <w:lang w:val="en-GB" w:eastAsia="en-GB"/>
        </w:rPr>
        <w:t xml:space="preserve"> development of a policy for the management of opiate dependent patients and training in relation to the </w:t>
      </w:r>
      <w:r w:rsidR="00BF43BD">
        <w:rPr>
          <w:rFonts w:ascii="Verdana" w:eastAsia="Times New Roman" w:hAnsi="Verdana" w:cs="Times New Roman"/>
          <w:sz w:val="24"/>
          <w:szCs w:val="24"/>
          <w:lang w:val="en-GB" w:eastAsia="en-GB"/>
        </w:rPr>
        <w:t>electronic record keeping.</w:t>
      </w:r>
      <w:r w:rsidR="00E72B89">
        <w:rPr>
          <w:rFonts w:ascii="Verdana" w:eastAsia="Times New Roman" w:hAnsi="Verdana" w:cs="Times New Roman"/>
          <w:sz w:val="24"/>
          <w:szCs w:val="24"/>
          <w:lang w:val="en-GB" w:eastAsia="en-GB"/>
        </w:rPr>
        <w:t xml:space="preserve"> The </w:t>
      </w:r>
      <w:r w:rsidR="00DF6F63">
        <w:rPr>
          <w:rFonts w:ascii="Verdana" w:eastAsia="Times New Roman" w:hAnsi="Verdana" w:cs="Times New Roman"/>
          <w:sz w:val="24"/>
          <w:szCs w:val="24"/>
          <w:lang w:val="en-GB" w:eastAsia="en-GB"/>
        </w:rPr>
        <w:t>fourth</w:t>
      </w:r>
      <w:r w:rsidR="00E72B89">
        <w:rPr>
          <w:rFonts w:ascii="Verdana" w:eastAsia="Times New Roman" w:hAnsi="Verdana" w:cs="Times New Roman"/>
          <w:sz w:val="24"/>
          <w:szCs w:val="24"/>
          <w:lang w:val="en-GB" w:eastAsia="en-GB"/>
        </w:rPr>
        <w:t xml:space="preserve"> Regulation 28 report relates to </w:t>
      </w:r>
      <w:r w:rsidR="00725360" w:rsidRPr="00472362">
        <w:rPr>
          <w:rFonts w:ascii="Verdana" w:eastAsia="Times New Roman" w:hAnsi="Verdana" w:cs="Times New Roman"/>
          <w:sz w:val="24"/>
          <w:szCs w:val="24"/>
          <w:lang w:val="en-GB"/>
        </w:rPr>
        <w:t xml:space="preserve">a delay in the transfer of a patient requiring a </w:t>
      </w:r>
      <w:r w:rsidR="008E5681" w:rsidRPr="00472362">
        <w:rPr>
          <w:rFonts w:ascii="Verdana" w:eastAsia="Times New Roman" w:hAnsi="Verdana" w:cs="Times New Roman"/>
          <w:sz w:val="24"/>
          <w:szCs w:val="24"/>
          <w:lang w:val="en-GB"/>
        </w:rPr>
        <w:t>neuro</w:t>
      </w:r>
      <w:r w:rsidR="00725360" w:rsidRPr="00472362">
        <w:rPr>
          <w:rFonts w:ascii="Verdana" w:eastAsia="Times New Roman" w:hAnsi="Verdana" w:cs="Times New Roman"/>
          <w:sz w:val="24"/>
          <w:szCs w:val="24"/>
          <w:lang w:val="en-GB"/>
        </w:rPr>
        <w:t xml:space="preserve"> surgical review.  The matters of concern raised by Her Majesty’s Coroner relate to the system for making and receiving neurosurgical referrals.  This notice was also issued to the University Hospital of Wales. </w:t>
      </w:r>
      <w:r w:rsidR="00AA489F" w:rsidRPr="00472362">
        <w:rPr>
          <w:rFonts w:ascii="Verdana" w:eastAsia="Times New Roman" w:hAnsi="Verdana" w:cs="Times New Roman"/>
          <w:sz w:val="24"/>
          <w:szCs w:val="24"/>
          <w:lang w:val="en-GB"/>
        </w:rPr>
        <w:t xml:space="preserve">Welsh Health Specialised Committee </w:t>
      </w:r>
      <w:r w:rsidR="00E72B89">
        <w:rPr>
          <w:rFonts w:ascii="Verdana" w:eastAsia="Times New Roman" w:hAnsi="Verdana" w:cs="Times New Roman"/>
          <w:sz w:val="24"/>
          <w:szCs w:val="24"/>
          <w:lang w:val="en-GB"/>
        </w:rPr>
        <w:t>are</w:t>
      </w:r>
      <w:r w:rsidR="00AA489F" w:rsidRPr="00472362">
        <w:rPr>
          <w:rFonts w:ascii="Verdana" w:eastAsia="Times New Roman" w:hAnsi="Verdana" w:cs="Times New Roman"/>
          <w:sz w:val="24"/>
          <w:szCs w:val="24"/>
          <w:lang w:val="en-GB"/>
        </w:rPr>
        <w:t xml:space="preserve"> lead</w:t>
      </w:r>
      <w:r w:rsidR="00E72B89">
        <w:rPr>
          <w:rFonts w:ascii="Verdana" w:eastAsia="Times New Roman" w:hAnsi="Verdana" w:cs="Times New Roman"/>
          <w:sz w:val="24"/>
          <w:szCs w:val="24"/>
          <w:lang w:val="en-GB"/>
        </w:rPr>
        <w:t>ing</w:t>
      </w:r>
      <w:r w:rsidR="00AA489F" w:rsidRPr="00472362">
        <w:rPr>
          <w:rFonts w:ascii="Verdana" w:eastAsia="Times New Roman" w:hAnsi="Verdana" w:cs="Times New Roman"/>
          <w:sz w:val="24"/>
          <w:szCs w:val="24"/>
          <w:lang w:val="en-GB"/>
        </w:rPr>
        <w:t xml:space="preserve"> on the improvement work. </w:t>
      </w:r>
    </w:p>
    <w:p w:rsidR="00AA489F" w:rsidRPr="00472362" w:rsidRDefault="00AA489F" w:rsidP="00AA489F">
      <w:pPr>
        <w:spacing w:after="0" w:line="240" w:lineRule="auto"/>
        <w:ind w:right="68"/>
        <w:jc w:val="both"/>
        <w:rPr>
          <w:rFonts w:ascii="Verdana" w:eastAsia="Times New Roman" w:hAnsi="Verdana" w:cs="Times New Roman"/>
          <w:sz w:val="24"/>
          <w:szCs w:val="24"/>
          <w:lang w:val="en-GB" w:eastAsia="en-GB"/>
        </w:rPr>
      </w:pPr>
    </w:p>
    <w:p w:rsidR="00805262" w:rsidRPr="00E72B89" w:rsidRDefault="00E72B89" w:rsidP="00EB2289">
      <w:pPr>
        <w:spacing w:after="0" w:line="240" w:lineRule="auto"/>
        <w:ind w:right="68"/>
        <w:jc w:val="both"/>
        <w:rPr>
          <w:rFonts w:ascii="Verdana" w:eastAsia="Times New Roman" w:hAnsi="Verdana" w:cs="Times New Roman"/>
          <w:b/>
          <w:sz w:val="24"/>
          <w:szCs w:val="24"/>
          <w:lang w:val="en-GB"/>
        </w:rPr>
      </w:pPr>
      <w:r>
        <w:rPr>
          <w:rFonts w:ascii="Verdana" w:eastAsia="Times New Roman" w:hAnsi="Verdana" w:cs="Times New Roman"/>
          <w:b/>
          <w:sz w:val="24"/>
          <w:szCs w:val="24"/>
          <w:lang w:val="en-GB"/>
        </w:rPr>
        <w:t>4</w:t>
      </w:r>
      <w:r>
        <w:rPr>
          <w:rFonts w:ascii="Verdana" w:hAnsi="Verdana" w:cs="Arial"/>
          <w:b/>
          <w:sz w:val="24"/>
          <w:szCs w:val="24"/>
          <w:lang w:val="en-GB"/>
        </w:rPr>
        <w:t>.</w:t>
      </w:r>
      <w:r w:rsidR="00805262" w:rsidRPr="00472362">
        <w:rPr>
          <w:rFonts w:ascii="Verdana" w:hAnsi="Verdana" w:cs="Arial"/>
          <w:b/>
          <w:sz w:val="24"/>
          <w:szCs w:val="24"/>
          <w:lang w:val="en-GB"/>
        </w:rPr>
        <w:t xml:space="preserve"> </w:t>
      </w:r>
      <w:r w:rsidR="00805262" w:rsidRPr="00472362">
        <w:rPr>
          <w:rFonts w:ascii="Verdana" w:eastAsia="Times New Roman" w:hAnsi="Verdana" w:cs="Tahoma"/>
          <w:b/>
          <w:bCs/>
          <w:sz w:val="24"/>
          <w:szCs w:val="24"/>
          <w:lang w:val="en-GB" w:eastAsia="en-GB"/>
        </w:rPr>
        <w:t xml:space="preserve">Patient Safety Solutions </w:t>
      </w:r>
    </w:p>
    <w:p w:rsidR="00805262" w:rsidRPr="00472362" w:rsidRDefault="00805262" w:rsidP="009339A1">
      <w:pPr>
        <w:numPr>
          <w:ilvl w:val="0"/>
          <w:numId w:val="6"/>
        </w:numPr>
        <w:spacing w:after="0" w:line="240" w:lineRule="auto"/>
        <w:ind w:right="68"/>
        <w:jc w:val="both"/>
        <w:rPr>
          <w:rFonts w:ascii="Verdana" w:eastAsia="Times New Roman" w:hAnsi="Verdana" w:cs="Tahoma"/>
          <w:bCs/>
          <w:sz w:val="24"/>
          <w:szCs w:val="24"/>
          <w:lang w:val="en-GB"/>
        </w:rPr>
      </w:pPr>
      <w:r w:rsidRPr="00472362">
        <w:rPr>
          <w:rFonts w:ascii="Verdana" w:eastAsia="Times New Roman" w:hAnsi="Verdana" w:cs="Tahoma"/>
          <w:b/>
          <w:bCs/>
          <w:sz w:val="24"/>
          <w:szCs w:val="24"/>
          <w:lang w:val="en-GB"/>
        </w:rPr>
        <w:t>ALERTS</w:t>
      </w:r>
      <w:r w:rsidRPr="00472362">
        <w:rPr>
          <w:rFonts w:ascii="Verdana" w:eastAsia="Times New Roman" w:hAnsi="Verdana" w:cs="Tahoma"/>
          <w:bCs/>
          <w:sz w:val="24"/>
          <w:szCs w:val="24"/>
          <w:lang w:val="en-GB"/>
        </w:rPr>
        <w:t xml:space="preserve">: this requires prompt action with a specified implementation date to address high risk/significant safety problems. </w:t>
      </w:r>
    </w:p>
    <w:p w:rsidR="00805262" w:rsidRPr="00472362" w:rsidRDefault="00805262" w:rsidP="0048313B">
      <w:pPr>
        <w:numPr>
          <w:ilvl w:val="0"/>
          <w:numId w:val="6"/>
        </w:numPr>
        <w:spacing w:after="0" w:line="240" w:lineRule="auto"/>
        <w:ind w:right="68"/>
        <w:jc w:val="both"/>
        <w:rPr>
          <w:rFonts w:ascii="Verdana" w:eastAsia="Times New Roman" w:hAnsi="Verdana" w:cs="Tahoma"/>
          <w:bCs/>
          <w:sz w:val="24"/>
          <w:szCs w:val="24"/>
          <w:lang w:val="en-GB"/>
        </w:rPr>
      </w:pPr>
      <w:r w:rsidRPr="00472362">
        <w:rPr>
          <w:rFonts w:ascii="Verdana" w:eastAsia="Times New Roman" w:hAnsi="Verdana" w:cs="Tahoma"/>
          <w:b/>
          <w:bCs/>
          <w:sz w:val="24"/>
          <w:szCs w:val="24"/>
          <w:lang w:val="en-GB"/>
        </w:rPr>
        <w:t>NOTICE</w:t>
      </w:r>
      <w:r w:rsidRPr="00472362">
        <w:rPr>
          <w:rFonts w:ascii="Verdana" w:eastAsia="Times New Roman" w:hAnsi="Verdana" w:cs="Tahoma"/>
          <w:bCs/>
          <w:sz w:val="24"/>
          <w:szCs w:val="24"/>
          <w:lang w:val="en-GB"/>
        </w:rPr>
        <w:t xml:space="preserve">: </w:t>
      </w:r>
      <w:r w:rsidRPr="00472362">
        <w:rPr>
          <w:rFonts w:ascii="Verdana" w:eastAsia="Times New Roman" w:hAnsi="Verdana" w:cs="Frutiger LT Std 45 Light"/>
          <w:bCs/>
          <w:color w:val="000000"/>
          <w:sz w:val="24"/>
          <w:szCs w:val="24"/>
          <w:lang w:val="en-GB"/>
        </w:rPr>
        <w:t xml:space="preserve">This is issued to ensure that organisations and all relevant healthcare staff are made aware of the potential patient safety issues at the earliest opportunity. A Notice allows organisations to assess the potential for similar patient safety risks in their own areas, and take immediate action. </w:t>
      </w:r>
    </w:p>
    <w:p w:rsidR="00805262" w:rsidRPr="00472362" w:rsidRDefault="00805262" w:rsidP="0048313B">
      <w:pPr>
        <w:spacing w:after="0" w:line="240" w:lineRule="auto"/>
        <w:ind w:right="68"/>
        <w:jc w:val="both"/>
        <w:rPr>
          <w:rFonts w:ascii="Verdana" w:eastAsia="Times New Roman" w:hAnsi="Verdana" w:cs="Tahoma"/>
          <w:b/>
          <w:bCs/>
          <w:sz w:val="24"/>
          <w:szCs w:val="24"/>
          <w:lang w:val="en-GB" w:eastAsia="en-GB"/>
        </w:rPr>
      </w:pPr>
    </w:p>
    <w:p w:rsidR="00805262" w:rsidRPr="00472362" w:rsidRDefault="00805262" w:rsidP="0048313B">
      <w:pPr>
        <w:spacing w:after="0" w:line="240" w:lineRule="auto"/>
        <w:ind w:right="68"/>
        <w:jc w:val="both"/>
        <w:rPr>
          <w:rFonts w:ascii="Verdana" w:eastAsia="Times New Roman" w:hAnsi="Verdana" w:cs="Tahoma"/>
          <w:bCs/>
          <w:sz w:val="24"/>
          <w:szCs w:val="24"/>
          <w:lang w:val="en-GB" w:eastAsia="en-GB"/>
        </w:rPr>
      </w:pPr>
      <w:r w:rsidRPr="00472362">
        <w:rPr>
          <w:rFonts w:ascii="Verdana" w:eastAsia="Times New Roman" w:hAnsi="Verdana" w:cs="Tahoma"/>
          <w:bCs/>
          <w:sz w:val="24"/>
          <w:szCs w:val="24"/>
          <w:lang w:val="en-GB" w:eastAsia="en-GB"/>
        </w:rPr>
        <w:t xml:space="preserve">The Health Board is currently non-compliant with </w:t>
      </w:r>
      <w:r w:rsidR="00EB2289" w:rsidRPr="00472362">
        <w:rPr>
          <w:rFonts w:ascii="Verdana" w:eastAsia="Times New Roman" w:hAnsi="Verdana" w:cs="Tahoma"/>
          <w:bCs/>
          <w:sz w:val="24"/>
          <w:szCs w:val="24"/>
          <w:lang w:val="en-GB" w:eastAsia="en-GB"/>
        </w:rPr>
        <w:t>1</w:t>
      </w:r>
      <w:r w:rsidRPr="00472362">
        <w:rPr>
          <w:rFonts w:ascii="Verdana" w:eastAsia="Times New Roman" w:hAnsi="Verdana" w:cs="Tahoma"/>
          <w:bCs/>
          <w:sz w:val="24"/>
          <w:szCs w:val="24"/>
          <w:lang w:val="en-GB" w:eastAsia="en-GB"/>
        </w:rPr>
        <w:t xml:space="preserve"> alert and </w:t>
      </w:r>
      <w:r w:rsidR="00EB2289" w:rsidRPr="00472362">
        <w:rPr>
          <w:rFonts w:ascii="Verdana" w:eastAsia="Times New Roman" w:hAnsi="Verdana" w:cs="Tahoma"/>
          <w:bCs/>
          <w:sz w:val="24"/>
          <w:szCs w:val="24"/>
          <w:lang w:val="en-GB" w:eastAsia="en-GB"/>
        </w:rPr>
        <w:t>3</w:t>
      </w:r>
      <w:r w:rsidRPr="00472362">
        <w:rPr>
          <w:rFonts w:ascii="Verdana" w:eastAsia="Times New Roman" w:hAnsi="Verdana" w:cs="Tahoma"/>
          <w:bCs/>
          <w:sz w:val="24"/>
          <w:szCs w:val="24"/>
          <w:lang w:val="en-GB" w:eastAsia="en-GB"/>
        </w:rPr>
        <w:t xml:space="preserve"> notices. A summary of these is provided in the table in </w:t>
      </w:r>
      <w:r w:rsidRPr="00472362">
        <w:rPr>
          <w:rFonts w:ascii="Verdana" w:eastAsia="Times New Roman" w:hAnsi="Verdana" w:cs="Tahoma"/>
          <w:b/>
          <w:bCs/>
          <w:sz w:val="24"/>
          <w:szCs w:val="24"/>
          <w:lang w:val="en-GB" w:eastAsia="en-GB"/>
        </w:rPr>
        <w:t xml:space="preserve">Appendix </w:t>
      </w:r>
      <w:r w:rsidR="0074554D">
        <w:rPr>
          <w:rFonts w:ascii="Verdana" w:eastAsia="Times New Roman" w:hAnsi="Verdana" w:cs="Tahoma"/>
          <w:b/>
          <w:bCs/>
          <w:sz w:val="24"/>
          <w:szCs w:val="24"/>
          <w:lang w:val="en-GB" w:eastAsia="en-GB"/>
        </w:rPr>
        <w:t>2</w:t>
      </w:r>
      <w:r w:rsidRPr="00472362">
        <w:rPr>
          <w:rFonts w:ascii="Verdana" w:eastAsia="Times New Roman" w:hAnsi="Verdana" w:cs="Tahoma"/>
          <w:bCs/>
          <w:sz w:val="24"/>
          <w:szCs w:val="24"/>
          <w:lang w:val="en-GB" w:eastAsia="en-GB"/>
        </w:rPr>
        <w:t xml:space="preserve">, along with the actions in place to reach compliance and a revised timescale. </w:t>
      </w:r>
    </w:p>
    <w:p w:rsidR="00805262" w:rsidRPr="00472362" w:rsidRDefault="00805262" w:rsidP="008E5681">
      <w:pPr>
        <w:spacing w:after="0" w:line="240" w:lineRule="auto"/>
        <w:ind w:right="68"/>
        <w:jc w:val="both"/>
        <w:rPr>
          <w:rFonts w:ascii="Verdana" w:eastAsia="Times New Roman" w:hAnsi="Verdana" w:cs="Tahoma"/>
          <w:bCs/>
          <w:sz w:val="24"/>
          <w:szCs w:val="24"/>
          <w:lang w:val="en-GB" w:eastAsia="en-GB"/>
        </w:rPr>
      </w:pPr>
    </w:p>
    <w:p w:rsidR="00805262" w:rsidRPr="00472362" w:rsidRDefault="00805262" w:rsidP="008E5681">
      <w:pPr>
        <w:spacing w:after="0" w:line="240" w:lineRule="auto"/>
        <w:ind w:right="68"/>
        <w:jc w:val="both"/>
        <w:rPr>
          <w:rFonts w:ascii="Verdana" w:eastAsia="Times New Roman" w:hAnsi="Verdana" w:cs="Tahoma"/>
          <w:bCs/>
          <w:sz w:val="24"/>
          <w:szCs w:val="24"/>
          <w:lang w:val="en-GB" w:eastAsia="en-GB"/>
        </w:rPr>
      </w:pPr>
      <w:r w:rsidRPr="00472362">
        <w:rPr>
          <w:rFonts w:ascii="Verdana" w:eastAsia="Times New Roman" w:hAnsi="Verdana" w:cs="Tahoma"/>
          <w:bCs/>
          <w:sz w:val="24"/>
          <w:szCs w:val="24"/>
          <w:lang w:val="en-GB" w:eastAsia="en-GB"/>
        </w:rPr>
        <w:t>Performance for all Health Boards and Trust</w:t>
      </w:r>
      <w:r w:rsidR="00DF6F63">
        <w:rPr>
          <w:rFonts w:ascii="Verdana" w:eastAsia="Times New Roman" w:hAnsi="Verdana" w:cs="Tahoma"/>
          <w:bCs/>
          <w:sz w:val="24"/>
          <w:szCs w:val="24"/>
          <w:lang w:val="en-GB" w:eastAsia="en-GB"/>
        </w:rPr>
        <w:t>s</w:t>
      </w:r>
      <w:r w:rsidRPr="00472362">
        <w:rPr>
          <w:rFonts w:ascii="Verdana" w:eastAsia="Times New Roman" w:hAnsi="Verdana" w:cs="Tahoma"/>
          <w:bCs/>
          <w:sz w:val="24"/>
          <w:szCs w:val="24"/>
          <w:lang w:val="en-GB" w:eastAsia="en-GB"/>
        </w:rPr>
        <w:t xml:space="preserve"> in Wales can be found at </w:t>
      </w:r>
      <w:hyperlink r:id="rId21" w:history="1">
        <w:r w:rsidRPr="00472362">
          <w:rPr>
            <w:rFonts w:ascii="Verdana" w:eastAsia="Times New Roman" w:hAnsi="Verdana" w:cs="Tahoma"/>
            <w:bCs/>
            <w:color w:val="0000FF"/>
            <w:sz w:val="24"/>
            <w:szCs w:val="24"/>
            <w:u w:val="single"/>
            <w:lang w:val="en-GB" w:eastAsia="en-GB"/>
          </w:rPr>
          <w:t>http://www.patientsafety.wales.nhs.uk/safety-solutions-compliance-data</w:t>
        </w:r>
      </w:hyperlink>
      <w:r w:rsidRPr="00472362">
        <w:rPr>
          <w:rFonts w:ascii="Verdana" w:eastAsia="Times New Roman" w:hAnsi="Verdana" w:cs="Tahoma"/>
          <w:bCs/>
          <w:sz w:val="24"/>
          <w:szCs w:val="24"/>
          <w:lang w:val="en-GB" w:eastAsia="en-GB"/>
        </w:rPr>
        <w:t xml:space="preserve"> </w:t>
      </w:r>
    </w:p>
    <w:p w:rsidR="00805262" w:rsidRDefault="00805262" w:rsidP="00EB2289">
      <w:pPr>
        <w:spacing w:after="0" w:line="240" w:lineRule="auto"/>
        <w:rPr>
          <w:rFonts w:ascii="Arial" w:hAnsi="Arial" w:cs="Arial"/>
          <w:color w:val="1F497D"/>
          <w:sz w:val="20"/>
          <w:szCs w:val="20"/>
          <w:lang w:val="en-GB"/>
        </w:rPr>
      </w:pPr>
    </w:p>
    <w:p w:rsidR="00C750CE" w:rsidRPr="00472362" w:rsidRDefault="00C750CE" w:rsidP="00EB2289">
      <w:pPr>
        <w:spacing w:after="0" w:line="240" w:lineRule="auto"/>
        <w:rPr>
          <w:rFonts w:ascii="Arial" w:hAnsi="Arial" w:cs="Arial"/>
          <w:color w:val="1F497D"/>
          <w:sz w:val="20"/>
          <w:szCs w:val="20"/>
          <w:lang w:val="en-GB"/>
        </w:rPr>
      </w:pPr>
    </w:p>
    <w:p w:rsidR="002F3A0D" w:rsidRPr="00472362" w:rsidRDefault="002F3A0D" w:rsidP="009339A1">
      <w:pPr>
        <w:pStyle w:val="ListParagraph"/>
        <w:numPr>
          <w:ilvl w:val="0"/>
          <w:numId w:val="1"/>
        </w:numPr>
        <w:spacing w:after="0" w:line="240" w:lineRule="auto"/>
        <w:ind w:left="709" w:hanging="709"/>
        <w:rPr>
          <w:rFonts w:ascii="Verdana" w:hAnsi="Verdana" w:cs="Arial"/>
          <w:b/>
          <w:sz w:val="24"/>
          <w:szCs w:val="24"/>
          <w:lang w:val="en-GB"/>
        </w:rPr>
      </w:pPr>
      <w:r w:rsidRPr="00472362">
        <w:rPr>
          <w:rFonts w:ascii="Verdana" w:hAnsi="Verdana" w:cs="Arial"/>
          <w:b/>
          <w:sz w:val="24"/>
          <w:szCs w:val="24"/>
          <w:lang w:val="en-GB"/>
        </w:rPr>
        <w:t>KEY RISKS/MATTERS FOR ESCALATION TO BOARD/COMMITTEE</w:t>
      </w:r>
    </w:p>
    <w:p w:rsidR="00E961C0" w:rsidRPr="00472362" w:rsidRDefault="00E961C0" w:rsidP="0048313B">
      <w:pPr>
        <w:pStyle w:val="ListParagraph"/>
        <w:spacing w:after="0" w:line="240" w:lineRule="auto"/>
        <w:ind w:left="709"/>
        <w:rPr>
          <w:rFonts w:ascii="Verdana" w:hAnsi="Verdana" w:cs="Arial"/>
          <w:b/>
          <w:sz w:val="24"/>
          <w:szCs w:val="24"/>
          <w:lang w:val="en-GB"/>
        </w:rPr>
      </w:pPr>
    </w:p>
    <w:p w:rsidR="006616DC" w:rsidRPr="006616DC" w:rsidRDefault="0018324E" w:rsidP="006616DC">
      <w:pPr>
        <w:pStyle w:val="ListParagraph"/>
        <w:numPr>
          <w:ilvl w:val="1"/>
          <w:numId w:val="1"/>
        </w:numPr>
        <w:spacing w:after="0" w:line="240" w:lineRule="auto"/>
        <w:ind w:left="720"/>
        <w:jc w:val="both"/>
        <w:rPr>
          <w:rFonts w:ascii="Verdana" w:eastAsia="Verdana" w:hAnsi="Verdana" w:cs="Arial"/>
          <w:sz w:val="24"/>
          <w:szCs w:val="24"/>
          <w:lang w:val="en-GB"/>
        </w:rPr>
      </w:pPr>
      <w:r w:rsidRPr="006616DC">
        <w:rPr>
          <w:rFonts w:ascii="Verdana" w:hAnsi="Verdana" w:cs="Arial"/>
          <w:sz w:val="24"/>
          <w:szCs w:val="24"/>
          <w:lang w:val="en-GB"/>
        </w:rPr>
        <w:t>A business case has been developed with a focus on strengthening current processes for capturing, analy</w:t>
      </w:r>
      <w:r w:rsidR="00110F22" w:rsidRPr="006616DC">
        <w:rPr>
          <w:rFonts w:ascii="Verdana" w:hAnsi="Verdana" w:cs="Arial"/>
          <w:sz w:val="24"/>
          <w:szCs w:val="24"/>
          <w:lang w:val="en-GB"/>
        </w:rPr>
        <w:t>s</w:t>
      </w:r>
      <w:r w:rsidRPr="006616DC">
        <w:rPr>
          <w:rFonts w:ascii="Verdana" w:hAnsi="Verdana" w:cs="Arial"/>
          <w:sz w:val="24"/>
          <w:szCs w:val="24"/>
          <w:lang w:val="en-GB"/>
        </w:rPr>
        <w:t>ing and reporting on real time service user feedback</w:t>
      </w:r>
      <w:r w:rsidR="006616DC" w:rsidRPr="006616DC">
        <w:rPr>
          <w:rFonts w:ascii="Verdana" w:eastAsia="Verdana" w:hAnsi="Verdana" w:cs="Arial"/>
          <w:sz w:val="24"/>
          <w:szCs w:val="24"/>
          <w:lang w:val="en-GB"/>
        </w:rPr>
        <w:t xml:space="preserve">. </w:t>
      </w:r>
    </w:p>
    <w:p w:rsidR="006616DC" w:rsidRPr="006616DC" w:rsidRDefault="006616DC" w:rsidP="006616DC">
      <w:pPr>
        <w:spacing w:after="0" w:line="240" w:lineRule="auto"/>
        <w:jc w:val="both"/>
        <w:rPr>
          <w:rFonts w:ascii="Verdana" w:eastAsia="Verdana" w:hAnsi="Verdana" w:cs="Arial"/>
          <w:sz w:val="24"/>
          <w:szCs w:val="24"/>
          <w:lang w:val="en-GB"/>
        </w:rPr>
      </w:pPr>
    </w:p>
    <w:p w:rsidR="00023428" w:rsidRPr="004C22C4" w:rsidRDefault="005070AC" w:rsidP="00023428">
      <w:pPr>
        <w:pStyle w:val="ListParagraph"/>
        <w:numPr>
          <w:ilvl w:val="1"/>
          <w:numId w:val="1"/>
        </w:numPr>
        <w:spacing w:after="0" w:line="240" w:lineRule="auto"/>
        <w:ind w:left="720"/>
        <w:jc w:val="both"/>
        <w:rPr>
          <w:rFonts w:ascii="Verdana" w:hAnsi="Verdana" w:cs="Arial"/>
          <w:b/>
          <w:sz w:val="24"/>
          <w:szCs w:val="24"/>
          <w:lang w:val="en-GB"/>
        </w:rPr>
      </w:pPr>
      <w:r w:rsidRPr="006616DC">
        <w:rPr>
          <w:rFonts w:ascii="Verdana" w:hAnsi="Verdana" w:cs="Arial"/>
          <w:sz w:val="24"/>
          <w:szCs w:val="24"/>
          <w:lang w:val="en-GB"/>
        </w:rPr>
        <w:t>Compliance with the 30 working day target for responding to formal complaints has been highlighted as risk for the Health Board</w:t>
      </w:r>
      <w:r w:rsidR="006616DC">
        <w:rPr>
          <w:rFonts w:ascii="Verdana" w:hAnsi="Verdana" w:cs="Arial"/>
          <w:sz w:val="24"/>
          <w:szCs w:val="24"/>
          <w:lang w:val="en-GB"/>
        </w:rPr>
        <w:t xml:space="preserve">, the actions being taken to mitigate this are described in section 2. </w:t>
      </w:r>
    </w:p>
    <w:p w:rsidR="00023428" w:rsidRDefault="00023428" w:rsidP="00023428">
      <w:pPr>
        <w:pStyle w:val="ListParagraph"/>
        <w:spacing w:after="0" w:line="240" w:lineRule="auto"/>
        <w:jc w:val="both"/>
        <w:rPr>
          <w:rFonts w:ascii="Verdana" w:hAnsi="Verdana" w:cs="Arial"/>
          <w:b/>
          <w:sz w:val="24"/>
          <w:szCs w:val="24"/>
          <w:lang w:val="en-GB"/>
        </w:rPr>
      </w:pPr>
    </w:p>
    <w:p w:rsidR="006A7DA6" w:rsidRPr="00472362" w:rsidRDefault="0083034D" w:rsidP="008E5681">
      <w:pPr>
        <w:pStyle w:val="ListParagraph"/>
        <w:numPr>
          <w:ilvl w:val="0"/>
          <w:numId w:val="1"/>
        </w:numPr>
        <w:spacing w:after="0" w:line="240" w:lineRule="auto"/>
        <w:ind w:left="709" w:hanging="709"/>
        <w:rPr>
          <w:rFonts w:ascii="Verdana" w:hAnsi="Verdana" w:cs="Arial"/>
          <w:b/>
          <w:sz w:val="24"/>
          <w:szCs w:val="24"/>
          <w:lang w:val="en-GB"/>
        </w:rPr>
      </w:pPr>
      <w:r w:rsidRPr="00472362">
        <w:rPr>
          <w:rFonts w:ascii="Verdana" w:hAnsi="Verdana" w:cs="Arial"/>
          <w:b/>
          <w:sz w:val="24"/>
          <w:szCs w:val="24"/>
          <w:lang w:val="en-GB"/>
        </w:rPr>
        <w:t xml:space="preserve">IMPACT </w:t>
      </w:r>
      <w:r w:rsidR="006617E2" w:rsidRPr="00472362">
        <w:rPr>
          <w:rFonts w:ascii="Verdana" w:hAnsi="Verdana" w:cs="Arial"/>
          <w:b/>
          <w:sz w:val="24"/>
          <w:szCs w:val="24"/>
          <w:lang w:val="en-GB"/>
        </w:rPr>
        <w:t>ASSE</w:t>
      </w:r>
      <w:r w:rsidR="006A7DA6" w:rsidRPr="00472362">
        <w:rPr>
          <w:rFonts w:ascii="Verdana" w:hAnsi="Verdana" w:cs="Arial"/>
          <w:b/>
          <w:sz w:val="24"/>
          <w:szCs w:val="24"/>
          <w:lang w:val="en-GB"/>
        </w:rPr>
        <w:t>S</w:t>
      </w:r>
      <w:r w:rsidR="006617E2" w:rsidRPr="00472362">
        <w:rPr>
          <w:rFonts w:ascii="Verdana" w:hAnsi="Verdana" w:cs="Arial"/>
          <w:b/>
          <w:sz w:val="24"/>
          <w:szCs w:val="24"/>
          <w:lang w:val="en-GB"/>
        </w:rPr>
        <w:t>S</w:t>
      </w:r>
      <w:r w:rsidR="006A7DA6" w:rsidRPr="00472362">
        <w:rPr>
          <w:rFonts w:ascii="Verdana" w:hAnsi="Verdana" w:cs="Arial"/>
          <w:b/>
          <w:sz w:val="24"/>
          <w:szCs w:val="24"/>
          <w:lang w:val="en-GB"/>
        </w:rPr>
        <w:t>MENT</w:t>
      </w:r>
    </w:p>
    <w:p w:rsidR="00344184" w:rsidRPr="00472362" w:rsidRDefault="00344184" w:rsidP="008E5681">
      <w:pPr>
        <w:pStyle w:val="ListParagraph"/>
        <w:spacing w:after="0" w:line="240" w:lineRule="auto"/>
        <w:ind w:left="709"/>
        <w:rPr>
          <w:rFonts w:ascii="Verdana" w:hAnsi="Verdana" w:cs="Arial"/>
          <w:b/>
          <w:sz w:val="24"/>
          <w:szCs w:val="24"/>
          <w:lang w:val="en-GB"/>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472362" w:rsidTr="00577535">
        <w:trPr>
          <w:trHeight w:val="876"/>
        </w:trPr>
        <w:tc>
          <w:tcPr>
            <w:tcW w:w="4111" w:type="dxa"/>
            <w:vMerge w:val="restart"/>
            <w:shd w:val="clear" w:color="auto" w:fill="F2F2F2" w:themeFill="background1" w:themeFillShade="F2"/>
            <w:vAlign w:val="center"/>
          </w:tcPr>
          <w:p w:rsidR="007F0937" w:rsidRPr="00472362" w:rsidRDefault="000B4302">
            <w:pPr>
              <w:rPr>
                <w:rFonts w:ascii="Verdana" w:hAnsi="Verdana" w:cs="Arial"/>
                <w:b/>
                <w:sz w:val="24"/>
                <w:szCs w:val="24"/>
                <w:lang w:val="en-GB"/>
              </w:rPr>
            </w:pPr>
            <w:r w:rsidRPr="00472362">
              <w:rPr>
                <w:rFonts w:ascii="Verdana" w:hAnsi="Verdana" w:cs="Arial"/>
                <w:b/>
                <w:sz w:val="24"/>
                <w:szCs w:val="24"/>
                <w:lang w:val="en-GB"/>
              </w:rPr>
              <w:t>Quality/S</w:t>
            </w:r>
            <w:r w:rsidR="00344184" w:rsidRPr="00472362">
              <w:rPr>
                <w:rFonts w:ascii="Verdana" w:hAnsi="Verdana" w:cs="Arial"/>
                <w:b/>
                <w:sz w:val="24"/>
                <w:szCs w:val="24"/>
                <w:lang w:val="en-GB"/>
              </w:rPr>
              <w:t>afety</w:t>
            </w:r>
            <w:r w:rsidRPr="00472362">
              <w:rPr>
                <w:rFonts w:ascii="Verdana" w:hAnsi="Verdana" w:cs="Arial"/>
                <w:b/>
                <w:sz w:val="24"/>
                <w:szCs w:val="24"/>
                <w:lang w:val="en-GB"/>
              </w:rPr>
              <w:t>/Patient Experience</w:t>
            </w:r>
            <w:r w:rsidR="00344184" w:rsidRPr="00472362">
              <w:rPr>
                <w:rFonts w:ascii="Verdana" w:hAnsi="Verdana" w:cs="Arial"/>
                <w:b/>
                <w:sz w:val="24"/>
                <w:szCs w:val="24"/>
                <w:lang w:val="en-GB"/>
              </w:rPr>
              <w:t xml:space="preserve"> implications </w:t>
            </w:r>
          </w:p>
        </w:tc>
        <w:sdt>
          <w:sdtPr>
            <w:rPr>
              <w:rFonts w:ascii="Verdana" w:hAnsi="Verdana" w:cs="Arial"/>
              <w:sz w:val="24"/>
              <w:szCs w:val="24"/>
              <w:lang w:val="en-GB"/>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472362" w:rsidRDefault="00805262">
                <w:pPr>
                  <w:jc w:val="both"/>
                  <w:rPr>
                    <w:rFonts w:ascii="Verdana" w:hAnsi="Verdana" w:cs="Arial"/>
                    <w:sz w:val="24"/>
                    <w:szCs w:val="24"/>
                    <w:lang w:val="en-GB"/>
                  </w:rPr>
                </w:pPr>
                <w:r w:rsidRPr="00472362">
                  <w:rPr>
                    <w:rFonts w:ascii="Verdana" w:hAnsi="Verdana" w:cs="Arial"/>
                    <w:sz w:val="24"/>
                    <w:szCs w:val="24"/>
                    <w:lang w:val="en-GB"/>
                  </w:rPr>
                  <w:t>Yes (Please see detail below)</w:t>
                </w:r>
              </w:p>
            </w:tc>
          </w:sdtContent>
        </w:sdt>
      </w:tr>
      <w:tr w:rsidR="007F0937" w:rsidRPr="00472362" w:rsidTr="00E55D6E">
        <w:trPr>
          <w:trHeight w:val="70"/>
        </w:trPr>
        <w:tc>
          <w:tcPr>
            <w:tcW w:w="4111" w:type="dxa"/>
            <w:vMerge/>
            <w:shd w:val="clear" w:color="auto" w:fill="F2F2F2" w:themeFill="background1" w:themeFillShade="F2"/>
            <w:vAlign w:val="center"/>
          </w:tcPr>
          <w:p w:rsidR="007F0937" w:rsidRPr="00472362" w:rsidRDefault="007F0937">
            <w:pPr>
              <w:rPr>
                <w:rFonts w:ascii="Verdana" w:hAnsi="Verdana" w:cs="Arial"/>
                <w:b/>
                <w:sz w:val="24"/>
                <w:szCs w:val="24"/>
                <w:lang w:val="en-GB"/>
              </w:rPr>
            </w:pPr>
          </w:p>
        </w:tc>
        <w:tc>
          <w:tcPr>
            <w:tcW w:w="5245" w:type="dxa"/>
            <w:vAlign w:val="center"/>
          </w:tcPr>
          <w:p w:rsidR="007F0937" w:rsidRPr="00472362" w:rsidRDefault="004C22C4" w:rsidP="00F23FDD">
            <w:pPr>
              <w:jc w:val="both"/>
              <w:rPr>
                <w:rFonts w:ascii="Verdana" w:hAnsi="Verdana" w:cs="Arial"/>
                <w:sz w:val="24"/>
                <w:szCs w:val="24"/>
                <w:lang w:val="en-GB"/>
              </w:rPr>
            </w:pPr>
            <w:r w:rsidRPr="00472362">
              <w:rPr>
                <w:rFonts w:ascii="Verdana" w:hAnsi="Verdana" w:cs="Arial"/>
                <w:sz w:val="24"/>
                <w:lang w:val="en-GB"/>
              </w:rPr>
              <w:t>This</w:t>
            </w:r>
            <w:r w:rsidR="00805262" w:rsidRPr="00472362">
              <w:rPr>
                <w:rFonts w:ascii="Verdana" w:hAnsi="Verdana" w:cs="Arial"/>
                <w:sz w:val="24"/>
                <w:lang w:val="en-GB"/>
              </w:rPr>
              <w:t xml:space="preserve"> report </w:t>
            </w:r>
            <w:r w:rsidR="00F23FDD">
              <w:rPr>
                <w:rFonts w:ascii="Verdana" w:hAnsi="Verdana" w:cs="Arial"/>
                <w:sz w:val="24"/>
                <w:lang w:val="en-GB"/>
              </w:rPr>
              <w:t>concentrates on</w:t>
            </w:r>
            <w:r w:rsidR="00805262" w:rsidRPr="00472362">
              <w:rPr>
                <w:rFonts w:ascii="Verdana" w:hAnsi="Verdana" w:cs="Arial"/>
                <w:sz w:val="24"/>
                <w:lang w:val="en-GB"/>
              </w:rPr>
              <w:t xml:space="preserve"> quality of care, patient safety, and patient experience.</w:t>
            </w:r>
          </w:p>
        </w:tc>
      </w:tr>
      <w:tr w:rsidR="00C52F2D" w:rsidRPr="00472362" w:rsidTr="00577535">
        <w:trPr>
          <w:trHeight w:val="847"/>
        </w:trPr>
        <w:tc>
          <w:tcPr>
            <w:tcW w:w="4111" w:type="dxa"/>
            <w:vMerge w:val="restart"/>
            <w:shd w:val="clear" w:color="auto" w:fill="F2F2F2" w:themeFill="background1" w:themeFillShade="F2"/>
            <w:vAlign w:val="center"/>
          </w:tcPr>
          <w:p w:rsidR="00C52F2D" w:rsidRPr="00472362" w:rsidRDefault="00E55D6E" w:rsidP="009339A1">
            <w:pPr>
              <w:rPr>
                <w:rFonts w:ascii="Verdana" w:hAnsi="Verdana" w:cs="Arial"/>
                <w:b/>
                <w:sz w:val="24"/>
                <w:szCs w:val="24"/>
                <w:lang w:val="en-GB"/>
              </w:rPr>
            </w:pPr>
            <w:r w:rsidRPr="00472362">
              <w:rPr>
                <w:rFonts w:ascii="Verdana" w:hAnsi="Verdana" w:cs="Arial"/>
                <w:b/>
                <w:sz w:val="24"/>
                <w:szCs w:val="24"/>
                <w:lang w:val="en-GB"/>
              </w:rPr>
              <w:t>Related H</w:t>
            </w:r>
            <w:r w:rsidR="00344184" w:rsidRPr="00472362">
              <w:rPr>
                <w:rFonts w:ascii="Verdana" w:hAnsi="Verdana" w:cs="Arial"/>
                <w:b/>
                <w:sz w:val="24"/>
                <w:szCs w:val="24"/>
                <w:lang w:val="en-GB"/>
              </w:rPr>
              <w:t>ealth</w:t>
            </w:r>
            <w:r w:rsidRPr="00472362">
              <w:rPr>
                <w:rFonts w:ascii="Verdana" w:hAnsi="Verdana" w:cs="Arial"/>
                <w:b/>
                <w:sz w:val="24"/>
                <w:szCs w:val="24"/>
                <w:lang w:val="en-GB"/>
              </w:rPr>
              <w:t xml:space="preserve"> and Care standard(s)</w:t>
            </w:r>
          </w:p>
        </w:tc>
        <w:sdt>
          <w:sdtPr>
            <w:rPr>
              <w:rStyle w:val="Style31"/>
              <w:rFonts w:ascii="Verdana" w:hAnsi="Verdana"/>
              <w:sz w:val="24"/>
              <w:szCs w:val="24"/>
              <w:lang w:val="en-GB"/>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472362" w:rsidRDefault="00805262" w:rsidP="0048313B">
                <w:pPr>
                  <w:jc w:val="both"/>
                  <w:rPr>
                    <w:rFonts w:ascii="Verdana" w:hAnsi="Verdana" w:cs="Arial"/>
                    <w:color w:val="FF0000"/>
                    <w:sz w:val="24"/>
                    <w:szCs w:val="24"/>
                    <w:lang w:val="en-GB"/>
                  </w:rPr>
                </w:pPr>
                <w:r w:rsidRPr="00472362">
                  <w:rPr>
                    <w:rStyle w:val="Style31"/>
                    <w:rFonts w:ascii="Verdana" w:hAnsi="Verdana"/>
                    <w:sz w:val="24"/>
                    <w:szCs w:val="24"/>
                    <w:lang w:val="en-GB"/>
                  </w:rPr>
                  <w:t>Safe Care</w:t>
                </w:r>
              </w:p>
            </w:tc>
          </w:sdtContent>
        </w:sdt>
      </w:tr>
      <w:tr w:rsidR="00C52F2D" w:rsidRPr="00472362" w:rsidTr="00C52F2D">
        <w:trPr>
          <w:trHeight w:val="559"/>
        </w:trPr>
        <w:tc>
          <w:tcPr>
            <w:tcW w:w="4111" w:type="dxa"/>
            <w:vMerge/>
            <w:shd w:val="clear" w:color="auto" w:fill="F2F2F2" w:themeFill="background1" w:themeFillShade="F2"/>
            <w:vAlign w:val="center"/>
          </w:tcPr>
          <w:p w:rsidR="00C52F2D" w:rsidRPr="00472362" w:rsidRDefault="00C52F2D">
            <w:pPr>
              <w:rPr>
                <w:rFonts w:ascii="Verdana" w:hAnsi="Verdana" w:cs="Arial"/>
                <w:b/>
                <w:sz w:val="24"/>
                <w:szCs w:val="24"/>
                <w:lang w:val="en-GB"/>
              </w:rPr>
            </w:pPr>
          </w:p>
        </w:tc>
        <w:tc>
          <w:tcPr>
            <w:tcW w:w="5245" w:type="dxa"/>
            <w:vAlign w:val="center"/>
          </w:tcPr>
          <w:p w:rsidR="00C52F2D" w:rsidRPr="00472362" w:rsidRDefault="00C52F2D">
            <w:pPr>
              <w:jc w:val="both"/>
              <w:rPr>
                <w:rStyle w:val="Style31"/>
                <w:rFonts w:ascii="Verdana" w:hAnsi="Verdana"/>
                <w:color w:val="808080" w:themeColor="background1" w:themeShade="80"/>
                <w:sz w:val="24"/>
                <w:szCs w:val="24"/>
                <w:lang w:val="en-GB"/>
              </w:rPr>
            </w:pPr>
            <w:r w:rsidRPr="00472362">
              <w:rPr>
                <w:rStyle w:val="Style31"/>
                <w:rFonts w:ascii="Verdana" w:hAnsi="Verdana"/>
                <w:color w:val="808080" w:themeColor="background1" w:themeShade="80"/>
                <w:sz w:val="24"/>
                <w:szCs w:val="24"/>
                <w:lang w:val="en-GB"/>
              </w:rPr>
              <w:t xml:space="preserve">If more than one Healthcare Standard applies please list </w:t>
            </w:r>
            <w:r w:rsidR="00994D8D" w:rsidRPr="00472362">
              <w:rPr>
                <w:rStyle w:val="Style31"/>
                <w:rFonts w:ascii="Verdana" w:hAnsi="Verdana"/>
                <w:color w:val="808080" w:themeColor="background1" w:themeShade="80"/>
                <w:sz w:val="24"/>
                <w:szCs w:val="24"/>
                <w:lang w:val="en-GB"/>
              </w:rPr>
              <w:t>below</w:t>
            </w:r>
            <w:r w:rsidRPr="00472362">
              <w:rPr>
                <w:rStyle w:val="Style31"/>
                <w:rFonts w:ascii="Verdana" w:hAnsi="Verdana"/>
                <w:color w:val="808080" w:themeColor="background1" w:themeShade="80"/>
                <w:sz w:val="24"/>
                <w:szCs w:val="24"/>
                <w:lang w:val="en-GB"/>
              </w:rPr>
              <w:t>:</w:t>
            </w:r>
          </w:p>
          <w:p w:rsidR="00C52F2D" w:rsidRPr="00472362" w:rsidRDefault="00805262">
            <w:pPr>
              <w:jc w:val="both"/>
              <w:rPr>
                <w:rStyle w:val="Style31"/>
                <w:rFonts w:ascii="Verdana" w:hAnsi="Verdana"/>
                <w:sz w:val="24"/>
                <w:szCs w:val="24"/>
                <w:lang w:val="en-GB"/>
              </w:rPr>
            </w:pPr>
            <w:r w:rsidRPr="00472362">
              <w:rPr>
                <w:rFonts w:ascii="Verdana" w:hAnsi="Verdana" w:cs="Arial"/>
                <w:sz w:val="24"/>
                <w:lang w:val="en-GB"/>
              </w:rPr>
              <w:t>The work reported relates specifically to Standard 3.1 Safe and Clinically Effective Care, and Standard 6.3 Listening &amp; Learning from Feedback.</w:t>
            </w:r>
          </w:p>
        </w:tc>
      </w:tr>
      <w:tr w:rsidR="007F0937" w:rsidRPr="00472362" w:rsidTr="00223C86">
        <w:trPr>
          <w:trHeight w:val="787"/>
        </w:trPr>
        <w:tc>
          <w:tcPr>
            <w:tcW w:w="4111" w:type="dxa"/>
            <w:vMerge w:val="restart"/>
            <w:shd w:val="clear" w:color="auto" w:fill="F2F2F2" w:themeFill="background1" w:themeFillShade="F2"/>
            <w:vAlign w:val="center"/>
          </w:tcPr>
          <w:p w:rsidR="007F0937" w:rsidRPr="00472362" w:rsidRDefault="00344184" w:rsidP="009339A1">
            <w:pPr>
              <w:rPr>
                <w:rFonts w:ascii="Verdana" w:hAnsi="Verdana" w:cs="Arial"/>
                <w:b/>
                <w:sz w:val="24"/>
                <w:szCs w:val="24"/>
                <w:lang w:val="en-GB"/>
              </w:rPr>
            </w:pPr>
            <w:r w:rsidRPr="00472362">
              <w:rPr>
                <w:rFonts w:ascii="Verdana" w:hAnsi="Verdana" w:cs="Arial"/>
                <w:b/>
                <w:sz w:val="24"/>
                <w:szCs w:val="24"/>
                <w:lang w:val="en-GB"/>
              </w:rPr>
              <w:t>Equality impact assessment completed</w:t>
            </w:r>
          </w:p>
        </w:tc>
        <w:tc>
          <w:tcPr>
            <w:tcW w:w="5245" w:type="dxa"/>
            <w:vAlign w:val="center"/>
          </w:tcPr>
          <w:p w:rsidR="007F0937" w:rsidRPr="00472362" w:rsidRDefault="005C18CD" w:rsidP="0048313B">
            <w:pPr>
              <w:jc w:val="both"/>
              <w:rPr>
                <w:rFonts w:ascii="Verdana" w:hAnsi="Verdana"/>
                <w:sz w:val="24"/>
                <w:szCs w:val="24"/>
                <w:lang w:val="en-GB"/>
              </w:rPr>
            </w:pPr>
            <w:sdt>
              <w:sdtPr>
                <w:rPr>
                  <w:rStyle w:val="Style32"/>
                  <w:rFonts w:ascii="Verdana" w:hAnsi="Verdana"/>
                  <w:sz w:val="24"/>
                  <w:szCs w:val="24"/>
                  <w:lang w:val="en-GB"/>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805262" w:rsidRPr="00472362">
                  <w:rPr>
                    <w:rStyle w:val="Style32"/>
                    <w:rFonts w:ascii="Verdana" w:hAnsi="Verdana"/>
                    <w:sz w:val="24"/>
                    <w:szCs w:val="24"/>
                    <w:lang w:val="en-GB"/>
                  </w:rPr>
                  <w:t>No (Include further detail below)</w:t>
                </w:r>
              </w:sdtContent>
            </w:sdt>
          </w:p>
        </w:tc>
      </w:tr>
      <w:tr w:rsidR="007F0937" w:rsidRPr="00472362" w:rsidTr="007F0937">
        <w:trPr>
          <w:trHeight w:val="138"/>
        </w:trPr>
        <w:tc>
          <w:tcPr>
            <w:tcW w:w="4111" w:type="dxa"/>
            <w:vMerge/>
            <w:shd w:val="clear" w:color="auto" w:fill="F2F2F2" w:themeFill="background1" w:themeFillShade="F2"/>
            <w:vAlign w:val="center"/>
          </w:tcPr>
          <w:p w:rsidR="007F0937" w:rsidRPr="00472362" w:rsidRDefault="007F0937">
            <w:pPr>
              <w:rPr>
                <w:rFonts w:ascii="Verdana" w:hAnsi="Verdana" w:cs="Arial"/>
                <w:b/>
                <w:sz w:val="24"/>
                <w:szCs w:val="24"/>
                <w:lang w:val="en-GB"/>
              </w:rPr>
            </w:pPr>
          </w:p>
        </w:tc>
        <w:tc>
          <w:tcPr>
            <w:tcW w:w="5245" w:type="dxa"/>
            <w:vAlign w:val="center"/>
          </w:tcPr>
          <w:p w:rsidR="007F0937" w:rsidRPr="00472362" w:rsidRDefault="00805262">
            <w:pPr>
              <w:jc w:val="both"/>
              <w:rPr>
                <w:rStyle w:val="Style32"/>
                <w:rFonts w:ascii="Verdana" w:hAnsi="Verdana"/>
                <w:sz w:val="24"/>
                <w:szCs w:val="24"/>
                <w:lang w:val="en-GB"/>
              </w:rPr>
            </w:pPr>
            <w:r w:rsidRPr="00472362">
              <w:rPr>
                <w:rFonts w:ascii="Verdana" w:hAnsi="Verdana" w:cs="Arial"/>
                <w:sz w:val="24"/>
                <w:lang w:val="en-GB"/>
              </w:rPr>
              <w:t>Concerns are managed within the framework of Putting Things Right, ensuring that all issues are dealt with equitably. There are no specific implications relating to equity and diversity within this report</w:t>
            </w:r>
          </w:p>
        </w:tc>
      </w:tr>
      <w:tr w:rsidR="007F0937" w:rsidRPr="00472362" w:rsidTr="00577535">
        <w:trPr>
          <w:trHeight w:val="843"/>
        </w:trPr>
        <w:tc>
          <w:tcPr>
            <w:tcW w:w="4111" w:type="dxa"/>
            <w:vMerge w:val="restart"/>
            <w:shd w:val="clear" w:color="auto" w:fill="F2F2F2" w:themeFill="background1" w:themeFillShade="F2"/>
            <w:vAlign w:val="center"/>
          </w:tcPr>
          <w:p w:rsidR="007F0937" w:rsidRPr="00472362" w:rsidRDefault="00344184" w:rsidP="009339A1">
            <w:pPr>
              <w:rPr>
                <w:rFonts w:ascii="Verdana" w:hAnsi="Verdana" w:cs="Arial"/>
                <w:b/>
                <w:sz w:val="24"/>
                <w:szCs w:val="24"/>
                <w:lang w:val="en-GB"/>
              </w:rPr>
            </w:pPr>
            <w:r w:rsidRPr="00472362">
              <w:rPr>
                <w:rFonts w:ascii="Verdana" w:hAnsi="Verdana" w:cs="Arial"/>
                <w:b/>
                <w:sz w:val="24"/>
                <w:szCs w:val="24"/>
                <w:lang w:val="en-GB"/>
              </w:rPr>
              <w:t>Legal implications / impact</w:t>
            </w:r>
          </w:p>
        </w:tc>
        <w:sdt>
          <w:sdtPr>
            <w:rPr>
              <w:rFonts w:ascii="Verdana" w:hAnsi="Verdana" w:cs="Arial"/>
              <w:sz w:val="24"/>
              <w:szCs w:val="24"/>
              <w:lang w:val="en-GB"/>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472362" w:rsidRDefault="00C645C1" w:rsidP="0048313B">
                <w:pPr>
                  <w:jc w:val="both"/>
                  <w:rPr>
                    <w:rFonts w:ascii="Verdana" w:hAnsi="Verdana" w:cs="Arial"/>
                    <w:sz w:val="24"/>
                    <w:szCs w:val="24"/>
                    <w:lang w:val="en-GB"/>
                  </w:rPr>
                </w:pPr>
                <w:r w:rsidRPr="00472362">
                  <w:rPr>
                    <w:rFonts w:ascii="Verdana" w:hAnsi="Verdana" w:cs="Arial"/>
                    <w:sz w:val="24"/>
                    <w:szCs w:val="24"/>
                    <w:lang w:val="en-GB"/>
                  </w:rPr>
                  <w:t>Yes (Include further detail below)</w:t>
                </w:r>
              </w:p>
            </w:tc>
          </w:sdtContent>
        </w:sdt>
      </w:tr>
      <w:tr w:rsidR="007F0937" w:rsidRPr="00472362" w:rsidTr="007F0937">
        <w:trPr>
          <w:trHeight w:val="277"/>
        </w:trPr>
        <w:tc>
          <w:tcPr>
            <w:tcW w:w="4111" w:type="dxa"/>
            <w:vMerge/>
            <w:shd w:val="clear" w:color="auto" w:fill="F2F2F2" w:themeFill="background1" w:themeFillShade="F2"/>
            <w:vAlign w:val="center"/>
          </w:tcPr>
          <w:p w:rsidR="007F0937" w:rsidRPr="00472362" w:rsidRDefault="007F0937">
            <w:pPr>
              <w:rPr>
                <w:rFonts w:ascii="Verdana" w:hAnsi="Verdana" w:cs="Arial"/>
                <w:b/>
                <w:sz w:val="24"/>
                <w:szCs w:val="24"/>
                <w:lang w:val="en-GB"/>
              </w:rPr>
            </w:pPr>
          </w:p>
        </w:tc>
        <w:tc>
          <w:tcPr>
            <w:tcW w:w="5245" w:type="dxa"/>
            <w:vAlign w:val="center"/>
          </w:tcPr>
          <w:p w:rsidR="007F0937" w:rsidRPr="00472362" w:rsidRDefault="00805262" w:rsidP="00472362">
            <w:pPr>
              <w:jc w:val="both"/>
              <w:rPr>
                <w:rFonts w:ascii="Verdana" w:hAnsi="Verdana" w:cs="Arial"/>
                <w:sz w:val="24"/>
                <w:szCs w:val="24"/>
                <w:lang w:val="en-GB"/>
              </w:rPr>
            </w:pPr>
            <w:r w:rsidRPr="00472362">
              <w:rPr>
                <w:rFonts w:ascii="Verdana" w:hAnsi="Verdana" w:cs="Arial"/>
                <w:sz w:val="24"/>
                <w:lang w:val="en-GB"/>
              </w:rPr>
              <w:t xml:space="preserve">Concerns are managed in accordance with the </w:t>
            </w:r>
            <w:r w:rsidRPr="00472362">
              <w:rPr>
                <w:rStyle w:val="st1"/>
                <w:rFonts w:ascii="Verdana" w:hAnsi="Verdana" w:cs="Arial"/>
                <w:lang w:val="en-GB"/>
              </w:rPr>
              <w:t xml:space="preserve">National Health Service (Concerns, Complaints and </w:t>
            </w:r>
            <w:r w:rsidRPr="00472362">
              <w:rPr>
                <w:rStyle w:val="Emphasis"/>
                <w:rFonts w:ascii="Verdana" w:hAnsi="Verdana" w:cs="Arial"/>
                <w:b w:val="0"/>
                <w:lang w:val="en-GB"/>
              </w:rPr>
              <w:t>Redress</w:t>
            </w:r>
            <w:r w:rsidRPr="00472362">
              <w:rPr>
                <w:rStyle w:val="st1"/>
                <w:rFonts w:ascii="Verdana" w:hAnsi="Verdana" w:cs="Arial"/>
                <w:lang w:val="en-GB"/>
              </w:rPr>
              <w:t xml:space="preserve"> Arrangements) (</w:t>
            </w:r>
            <w:r w:rsidRPr="00472362">
              <w:rPr>
                <w:rStyle w:val="Emphasis"/>
                <w:rFonts w:ascii="Verdana" w:hAnsi="Verdana" w:cs="Arial"/>
                <w:b w:val="0"/>
                <w:lang w:val="en-GB"/>
              </w:rPr>
              <w:t>Wales</w:t>
            </w:r>
            <w:r w:rsidRPr="00472362">
              <w:rPr>
                <w:rStyle w:val="st1"/>
                <w:rFonts w:ascii="Verdana" w:hAnsi="Verdana" w:cs="Arial"/>
                <w:lang w:val="en-GB"/>
              </w:rPr>
              <w:t>)</w:t>
            </w:r>
            <w:r w:rsidRPr="00472362">
              <w:rPr>
                <w:rStyle w:val="st1"/>
                <w:rFonts w:ascii="Verdana" w:hAnsi="Verdana" w:cs="Arial"/>
                <w:b/>
                <w:lang w:val="en-GB"/>
              </w:rPr>
              <w:t xml:space="preserve"> </w:t>
            </w:r>
            <w:r w:rsidRPr="00472362">
              <w:rPr>
                <w:rStyle w:val="Emphasis"/>
                <w:rFonts w:ascii="Verdana" w:hAnsi="Verdana" w:cs="Arial"/>
                <w:b w:val="0"/>
                <w:lang w:val="en-GB"/>
              </w:rPr>
              <w:t>Regulations</w:t>
            </w:r>
            <w:r w:rsidRPr="00472362">
              <w:rPr>
                <w:rStyle w:val="st1"/>
                <w:rFonts w:ascii="Verdana" w:hAnsi="Verdana" w:cs="Arial"/>
                <w:lang w:val="en-GB"/>
              </w:rPr>
              <w:t xml:space="preserve"> 2013</w:t>
            </w:r>
            <w:r w:rsidRPr="00472362">
              <w:rPr>
                <w:rFonts w:ascii="Verdana" w:hAnsi="Verdana" w:cs="Arial"/>
                <w:sz w:val="24"/>
                <w:lang w:val="en-GB"/>
              </w:rPr>
              <w:t xml:space="preserve">   </w:t>
            </w:r>
          </w:p>
        </w:tc>
      </w:tr>
      <w:tr w:rsidR="007F0937" w:rsidRPr="00472362" w:rsidTr="00577535">
        <w:trPr>
          <w:trHeight w:val="831"/>
        </w:trPr>
        <w:tc>
          <w:tcPr>
            <w:tcW w:w="4111" w:type="dxa"/>
            <w:vMerge w:val="restart"/>
            <w:shd w:val="clear" w:color="auto" w:fill="F2F2F2" w:themeFill="background1" w:themeFillShade="F2"/>
            <w:vAlign w:val="center"/>
          </w:tcPr>
          <w:p w:rsidR="007F0937" w:rsidRPr="00472362" w:rsidRDefault="005A0836" w:rsidP="009339A1">
            <w:pPr>
              <w:rPr>
                <w:rFonts w:ascii="Verdana" w:hAnsi="Verdana" w:cs="Arial"/>
                <w:b/>
                <w:sz w:val="24"/>
                <w:szCs w:val="24"/>
                <w:lang w:val="en-GB"/>
              </w:rPr>
            </w:pPr>
            <w:r w:rsidRPr="00472362">
              <w:rPr>
                <w:rFonts w:ascii="Verdana" w:hAnsi="Verdana" w:cs="Arial"/>
                <w:b/>
                <w:sz w:val="24"/>
                <w:szCs w:val="24"/>
                <w:lang w:val="en-GB"/>
              </w:rPr>
              <w:t>Resource (</w:t>
            </w:r>
            <w:r w:rsidR="0083034D" w:rsidRPr="00472362">
              <w:rPr>
                <w:rFonts w:ascii="Verdana" w:hAnsi="Verdana" w:cs="Arial"/>
                <w:b/>
                <w:sz w:val="24"/>
                <w:szCs w:val="24"/>
                <w:lang w:val="en-GB"/>
              </w:rPr>
              <w:t xml:space="preserve">Capital/Revenue </w:t>
            </w:r>
            <w:r w:rsidRPr="00472362">
              <w:rPr>
                <w:rFonts w:ascii="Verdana" w:hAnsi="Verdana" w:cs="Arial"/>
                <w:b/>
                <w:sz w:val="24"/>
                <w:szCs w:val="24"/>
                <w:lang w:val="en-GB"/>
              </w:rPr>
              <w:t>£/Workforce)</w:t>
            </w:r>
            <w:r w:rsidR="00344184" w:rsidRPr="00472362">
              <w:rPr>
                <w:rFonts w:ascii="Verdana" w:hAnsi="Verdana" w:cs="Arial"/>
                <w:b/>
                <w:sz w:val="24"/>
                <w:szCs w:val="24"/>
                <w:lang w:val="en-GB"/>
              </w:rPr>
              <w:t xml:space="preserve"> implications / </w:t>
            </w:r>
          </w:p>
          <w:p w:rsidR="007F0937" w:rsidRPr="00472362" w:rsidRDefault="00344184" w:rsidP="0048313B">
            <w:pPr>
              <w:rPr>
                <w:rFonts w:ascii="Verdana" w:hAnsi="Verdana" w:cs="Arial"/>
                <w:b/>
                <w:sz w:val="24"/>
                <w:szCs w:val="24"/>
                <w:lang w:val="en-GB"/>
              </w:rPr>
            </w:pPr>
            <w:r w:rsidRPr="00472362">
              <w:rPr>
                <w:rFonts w:ascii="Verdana" w:hAnsi="Verdana" w:cs="Arial"/>
                <w:b/>
                <w:sz w:val="24"/>
                <w:szCs w:val="24"/>
                <w:lang w:val="en-GB"/>
              </w:rPr>
              <w:t>Impact</w:t>
            </w:r>
          </w:p>
        </w:tc>
        <w:sdt>
          <w:sdtPr>
            <w:rPr>
              <w:rFonts w:ascii="Verdana" w:hAnsi="Verdana" w:cs="Arial"/>
              <w:sz w:val="24"/>
              <w:szCs w:val="24"/>
              <w:lang w:val="en-GB"/>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472362" w:rsidRDefault="00C645C1" w:rsidP="0048313B">
                <w:pPr>
                  <w:jc w:val="both"/>
                  <w:rPr>
                    <w:rFonts w:ascii="Verdana" w:hAnsi="Verdana" w:cs="Arial"/>
                    <w:sz w:val="24"/>
                    <w:szCs w:val="24"/>
                    <w:lang w:val="en-GB"/>
                  </w:rPr>
                </w:pPr>
                <w:r w:rsidRPr="00472362">
                  <w:rPr>
                    <w:rFonts w:ascii="Verdana" w:hAnsi="Verdana" w:cs="Arial"/>
                    <w:sz w:val="24"/>
                    <w:szCs w:val="24"/>
                    <w:lang w:val="en-GB"/>
                  </w:rPr>
                  <w:t>Yes (Include further detail below)</w:t>
                </w:r>
              </w:p>
            </w:tc>
          </w:sdtContent>
        </w:sdt>
      </w:tr>
      <w:tr w:rsidR="007F0937" w:rsidRPr="00472362" w:rsidTr="007F0937">
        <w:trPr>
          <w:trHeight w:val="290"/>
        </w:trPr>
        <w:tc>
          <w:tcPr>
            <w:tcW w:w="4111" w:type="dxa"/>
            <w:vMerge/>
            <w:shd w:val="clear" w:color="auto" w:fill="F2F2F2" w:themeFill="background1" w:themeFillShade="F2"/>
            <w:vAlign w:val="center"/>
          </w:tcPr>
          <w:p w:rsidR="007F0937" w:rsidRPr="00472362" w:rsidRDefault="007F0937">
            <w:pPr>
              <w:rPr>
                <w:rFonts w:ascii="Verdana" w:hAnsi="Verdana" w:cs="Arial"/>
                <w:b/>
                <w:sz w:val="24"/>
                <w:szCs w:val="24"/>
                <w:lang w:val="en-GB"/>
              </w:rPr>
            </w:pPr>
          </w:p>
        </w:tc>
        <w:tc>
          <w:tcPr>
            <w:tcW w:w="5245" w:type="dxa"/>
            <w:vAlign w:val="center"/>
          </w:tcPr>
          <w:p w:rsidR="007F0937" w:rsidRPr="00472362" w:rsidRDefault="004C22C4" w:rsidP="004C22C4">
            <w:pPr>
              <w:jc w:val="both"/>
              <w:rPr>
                <w:rFonts w:ascii="Verdana" w:hAnsi="Verdana" w:cs="Arial"/>
                <w:sz w:val="24"/>
                <w:szCs w:val="24"/>
                <w:lang w:val="en-GB"/>
              </w:rPr>
            </w:pPr>
            <w:r>
              <w:rPr>
                <w:rFonts w:ascii="Verdana" w:hAnsi="Verdana" w:cs="Arial"/>
                <w:sz w:val="24"/>
                <w:lang w:val="en-GB"/>
              </w:rPr>
              <w:t>R</w:t>
            </w:r>
            <w:r w:rsidR="00805262" w:rsidRPr="00472362">
              <w:rPr>
                <w:rFonts w:ascii="Verdana" w:hAnsi="Verdana" w:cs="Arial"/>
                <w:sz w:val="24"/>
                <w:lang w:val="en-GB"/>
              </w:rPr>
              <w:t xml:space="preserve">esource implications relate to staff training in concerns management, claims and redress payments.  Also staff resource </w:t>
            </w:r>
            <w:r>
              <w:rPr>
                <w:rFonts w:ascii="Verdana" w:hAnsi="Verdana" w:cs="Arial"/>
                <w:sz w:val="24"/>
                <w:lang w:val="en-GB"/>
              </w:rPr>
              <w:t>to enable timely investigation</w:t>
            </w:r>
          </w:p>
        </w:tc>
      </w:tr>
      <w:tr w:rsidR="008E5494" w:rsidRPr="00472362" w:rsidTr="007A4CA5">
        <w:trPr>
          <w:trHeight w:val="875"/>
        </w:trPr>
        <w:tc>
          <w:tcPr>
            <w:tcW w:w="4111" w:type="dxa"/>
            <w:shd w:val="clear" w:color="auto" w:fill="F2F2F2" w:themeFill="background1" w:themeFillShade="F2"/>
            <w:vAlign w:val="center"/>
          </w:tcPr>
          <w:p w:rsidR="008E5494" w:rsidRPr="00472362" w:rsidRDefault="008E5494" w:rsidP="009339A1">
            <w:pPr>
              <w:rPr>
                <w:rFonts w:ascii="Verdana" w:hAnsi="Verdana" w:cs="Arial"/>
                <w:b/>
                <w:sz w:val="24"/>
                <w:szCs w:val="24"/>
                <w:lang w:val="en-GB"/>
              </w:rPr>
            </w:pPr>
            <w:r w:rsidRPr="00472362">
              <w:rPr>
                <w:rFonts w:ascii="Verdana" w:hAnsi="Verdana" w:cs="Arial"/>
                <w:b/>
                <w:sz w:val="24"/>
                <w:szCs w:val="24"/>
                <w:lang w:val="en-GB"/>
              </w:rPr>
              <w:t>Link to Main Strategic Objective</w:t>
            </w:r>
          </w:p>
          <w:p w:rsidR="008E5494" w:rsidRPr="00472362" w:rsidRDefault="008E5494" w:rsidP="0048313B">
            <w:pPr>
              <w:rPr>
                <w:rFonts w:ascii="Verdana" w:hAnsi="Verdana" w:cs="Arial"/>
                <w:b/>
                <w:sz w:val="24"/>
                <w:szCs w:val="24"/>
                <w:lang w:val="en-GB"/>
              </w:rPr>
            </w:pPr>
          </w:p>
        </w:tc>
        <w:sdt>
          <w:sdtPr>
            <w:rPr>
              <w:rFonts w:ascii="Verdana" w:hAnsi="Verdana" w:cs="Arial"/>
              <w:sz w:val="24"/>
              <w:szCs w:val="24"/>
              <w:lang w:val="en-GB"/>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rsidR="008E5494" w:rsidRPr="00472362" w:rsidRDefault="00805262" w:rsidP="0048313B">
                <w:pPr>
                  <w:jc w:val="both"/>
                  <w:rPr>
                    <w:rFonts w:ascii="Verdana" w:hAnsi="Verdana" w:cs="Arial"/>
                    <w:sz w:val="24"/>
                    <w:szCs w:val="24"/>
                    <w:lang w:val="en-GB"/>
                  </w:rPr>
                </w:pPr>
                <w:r w:rsidRPr="00472362">
                  <w:rPr>
                    <w:rFonts w:ascii="Verdana" w:hAnsi="Verdana" w:cs="Arial"/>
                    <w:sz w:val="24"/>
                    <w:szCs w:val="24"/>
                    <w:lang w:val="en-GB"/>
                  </w:rPr>
                  <w:t>To provide strong governance and assurance</w:t>
                </w:r>
              </w:p>
            </w:tc>
          </w:sdtContent>
        </w:sdt>
      </w:tr>
      <w:tr w:rsidR="008E5494" w:rsidRPr="00472362" w:rsidTr="007A4CA5">
        <w:trPr>
          <w:trHeight w:val="875"/>
        </w:trPr>
        <w:tc>
          <w:tcPr>
            <w:tcW w:w="4111" w:type="dxa"/>
            <w:shd w:val="clear" w:color="auto" w:fill="F2F2F2" w:themeFill="background1" w:themeFillShade="F2"/>
            <w:vAlign w:val="center"/>
          </w:tcPr>
          <w:p w:rsidR="008E5494" w:rsidRPr="00472362" w:rsidRDefault="008E5494" w:rsidP="009339A1">
            <w:pPr>
              <w:rPr>
                <w:rFonts w:ascii="Verdana" w:hAnsi="Verdana" w:cs="Arial"/>
                <w:b/>
                <w:sz w:val="24"/>
                <w:szCs w:val="24"/>
                <w:lang w:val="en-GB"/>
              </w:rPr>
            </w:pPr>
            <w:r w:rsidRPr="00472362">
              <w:rPr>
                <w:rFonts w:ascii="Verdana" w:hAnsi="Verdana" w:cs="Arial"/>
                <w:b/>
                <w:sz w:val="24"/>
                <w:szCs w:val="24"/>
                <w:lang w:val="en-GB"/>
              </w:rPr>
              <w:t>Link to Main WBFG Act Objective</w:t>
            </w:r>
          </w:p>
          <w:p w:rsidR="008E5494" w:rsidRPr="00472362" w:rsidRDefault="008E5494" w:rsidP="0048313B">
            <w:pPr>
              <w:rPr>
                <w:rFonts w:ascii="Verdana" w:hAnsi="Verdana" w:cs="Arial"/>
                <w:b/>
                <w:sz w:val="24"/>
                <w:szCs w:val="24"/>
                <w:lang w:val="en-GB"/>
              </w:rPr>
            </w:pPr>
          </w:p>
        </w:tc>
        <w:sdt>
          <w:sdtPr>
            <w:rPr>
              <w:rFonts w:ascii="Verdana" w:hAnsi="Verdana" w:cs="Arial"/>
              <w:sz w:val="24"/>
              <w:szCs w:val="24"/>
              <w:lang w:val="en-GB"/>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Pr="00472362" w:rsidRDefault="00805262" w:rsidP="0048313B">
                <w:pPr>
                  <w:jc w:val="both"/>
                  <w:rPr>
                    <w:rFonts w:ascii="Verdana" w:hAnsi="Verdana" w:cs="Arial"/>
                    <w:sz w:val="24"/>
                    <w:szCs w:val="24"/>
                    <w:lang w:val="en-GB"/>
                  </w:rPr>
                </w:pPr>
                <w:r w:rsidRPr="00472362">
                  <w:rPr>
                    <w:rFonts w:ascii="Verdana" w:hAnsi="Verdana" w:cs="Arial"/>
                    <w:sz w:val="24"/>
                    <w:szCs w:val="24"/>
                    <w:lang w:val="en-GB"/>
                  </w:rPr>
                  <w:t>Provide high quality care as locally as possible wherever it is safe and sustainable</w:t>
                </w:r>
              </w:p>
            </w:tc>
          </w:sdtContent>
        </w:sdt>
      </w:tr>
    </w:tbl>
    <w:p w:rsidR="007F0937" w:rsidRDefault="007F0937" w:rsidP="009339A1">
      <w:pPr>
        <w:pStyle w:val="NoSpacing"/>
        <w:rPr>
          <w:rFonts w:ascii="Verdana" w:hAnsi="Verdana"/>
          <w:sz w:val="24"/>
          <w:szCs w:val="24"/>
          <w:lang w:val="en-GB"/>
        </w:rPr>
      </w:pPr>
    </w:p>
    <w:p w:rsidR="0074554D" w:rsidRPr="00472362" w:rsidRDefault="0074554D" w:rsidP="009339A1">
      <w:pPr>
        <w:pStyle w:val="NoSpacing"/>
        <w:rPr>
          <w:rFonts w:ascii="Verdana" w:hAnsi="Verdana"/>
          <w:sz w:val="24"/>
          <w:szCs w:val="24"/>
          <w:lang w:val="en-GB"/>
        </w:rPr>
      </w:pPr>
    </w:p>
    <w:p w:rsidR="003E43AD" w:rsidRPr="00472362" w:rsidRDefault="00925EEC" w:rsidP="0048313B">
      <w:pPr>
        <w:pStyle w:val="ListParagraph"/>
        <w:numPr>
          <w:ilvl w:val="0"/>
          <w:numId w:val="1"/>
        </w:numPr>
        <w:spacing w:after="0" w:line="240" w:lineRule="auto"/>
        <w:rPr>
          <w:rFonts w:ascii="Verdana" w:hAnsi="Verdana" w:cs="Arial"/>
          <w:b/>
          <w:sz w:val="24"/>
          <w:szCs w:val="24"/>
          <w:lang w:val="en-GB"/>
        </w:rPr>
      </w:pPr>
      <w:r w:rsidRPr="00472362">
        <w:rPr>
          <w:rFonts w:ascii="Verdana" w:hAnsi="Verdana" w:cs="Arial"/>
          <w:b/>
          <w:sz w:val="24"/>
          <w:szCs w:val="24"/>
          <w:lang w:val="en-GB"/>
        </w:rPr>
        <w:t xml:space="preserve">RECOMMENDATION </w:t>
      </w:r>
    </w:p>
    <w:p w:rsidR="00344184" w:rsidRPr="00472362" w:rsidRDefault="00344184" w:rsidP="0048313B">
      <w:pPr>
        <w:spacing w:after="0" w:line="240" w:lineRule="auto"/>
        <w:rPr>
          <w:rFonts w:ascii="Verdana" w:hAnsi="Verdana" w:cs="Arial"/>
          <w:sz w:val="24"/>
          <w:szCs w:val="24"/>
          <w:lang w:val="en-GB"/>
        </w:rPr>
      </w:pPr>
    </w:p>
    <w:p w:rsidR="005C18CD" w:rsidRPr="005C18CD" w:rsidRDefault="00DF6F63" w:rsidP="005C18CD">
      <w:pPr>
        <w:pStyle w:val="ListParagraph"/>
        <w:numPr>
          <w:ilvl w:val="1"/>
          <w:numId w:val="1"/>
        </w:numPr>
        <w:autoSpaceDE w:val="0"/>
        <w:autoSpaceDN w:val="0"/>
        <w:adjustRightInd w:val="0"/>
        <w:spacing w:after="0" w:line="240" w:lineRule="auto"/>
        <w:ind w:right="68"/>
        <w:jc w:val="both"/>
        <w:rPr>
          <w:rFonts w:ascii="Verdana" w:eastAsia="Times New Roman" w:hAnsi="Verdana" w:cs="Times New Roman"/>
          <w:sz w:val="24"/>
          <w:szCs w:val="24"/>
          <w:lang w:val="en-GB" w:eastAsia="en-GB"/>
        </w:rPr>
      </w:pPr>
      <w:r w:rsidRPr="005C18CD">
        <w:rPr>
          <w:rFonts w:ascii="Verdana" w:eastAsia="Times New Roman" w:hAnsi="Verdana" w:cs="Times New Roman"/>
          <w:sz w:val="24"/>
          <w:szCs w:val="24"/>
          <w:lang w:val="en-GB" w:eastAsia="en-GB"/>
        </w:rPr>
        <w:t>The</w:t>
      </w:r>
      <w:r w:rsidR="00C645C1" w:rsidRPr="005C18CD">
        <w:rPr>
          <w:rFonts w:ascii="Verdana" w:eastAsia="Times New Roman" w:hAnsi="Verdana" w:cs="Times New Roman"/>
          <w:sz w:val="24"/>
          <w:szCs w:val="24"/>
          <w:lang w:val="en-GB" w:eastAsia="en-GB"/>
        </w:rPr>
        <w:t xml:space="preserve"> Board is requested to </w:t>
      </w:r>
    </w:p>
    <w:p w:rsidR="00C645C1" w:rsidRPr="005C18CD" w:rsidRDefault="00980515" w:rsidP="005C18CD">
      <w:pPr>
        <w:pStyle w:val="ListParagraph"/>
        <w:numPr>
          <w:ilvl w:val="0"/>
          <w:numId w:val="22"/>
        </w:numPr>
        <w:autoSpaceDE w:val="0"/>
        <w:autoSpaceDN w:val="0"/>
        <w:adjustRightInd w:val="0"/>
        <w:spacing w:after="0" w:line="240" w:lineRule="auto"/>
        <w:ind w:right="68"/>
        <w:jc w:val="both"/>
        <w:rPr>
          <w:rFonts w:ascii="Verdana" w:eastAsia="Times New Roman" w:hAnsi="Verdana" w:cs="Times New Roman"/>
          <w:sz w:val="24"/>
          <w:szCs w:val="24"/>
          <w:lang w:val="en-GB" w:eastAsia="en-GB"/>
        </w:rPr>
      </w:pPr>
      <w:r w:rsidRPr="005C18CD">
        <w:rPr>
          <w:rFonts w:ascii="Verdana" w:eastAsia="Times New Roman" w:hAnsi="Verdana" w:cs="Times New Roman"/>
          <w:b/>
          <w:sz w:val="24"/>
          <w:szCs w:val="24"/>
          <w:lang w:val="en-GB" w:eastAsia="en-GB"/>
        </w:rPr>
        <w:t xml:space="preserve">DISCUSS </w:t>
      </w:r>
      <w:r w:rsidR="00127A14" w:rsidRPr="005C18CD">
        <w:rPr>
          <w:rFonts w:ascii="Verdana" w:eastAsia="Times New Roman" w:hAnsi="Verdana" w:cs="Times New Roman"/>
          <w:sz w:val="24"/>
          <w:szCs w:val="24"/>
          <w:lang w:val="en-GB" w:eastAsia="en-GB"/>
        </w:rPr>
        <w:t>and</w:t>
      </w:r>
      <w:r w:rsidR="00127A14" w:rsidRPr="005C18CD">
        <w:rPr>
          <w:rFonts w:ascii="Verdana" w:eastAsia="Times New Roman" w:hAnsi="Verdana" w:cs="Times New Roman"/>
          <w:b/>
          <w:sz w:val="24"/>
          <w:szCs w:val="24"/>
          <w:lang w:val="en-GB" w:eastAsia="en-GB"/>
        </w:rPr>
        <w:t xml:space="preserve"> REVIEW </w:t>
      </w:r>
      <w:r w:rsidRPr="005C18CD">
        <w:rPr>
          <w:rFonts w:ascii="Verdana" w:eastAsia="Times New Roman" w:hAnsi="Verdana" w:cs="Times New Roman"/>
          <w:sz w:val="24"/>
          <w:szCs w:val="24"/>
          <w:lang w:val="en-GB" w:eastAsia="en-GB"/>
        </w:rPr>
        <w:t>this report</w:t>
      </w:r>
      <w:r w:rsidR="00C750CE" w:rsidRPr="005C18CD">
        <w:rPr>
          <w:rFonts w:ascii="Verdana" w:eastAsia="Times New Roman" w:hAnsi="Verdana" w:cs="Times New Roman"/>
          <w:sz w:val="24"/>
          <w:szCs w:val="24"/>
          <w:lang w:val="en-GB" w:eastAsia="en-GB"/>
        </w:rPr>
        <w:t>.</w:t>
      </w:r>
    </w:p>
    <w:p w:rsidR="00242B51" w:rsidRPr="00472362" w:rsidRDefault="00242B51">
      <w:pPr>
        <w:spacing w:after="0" w:line="240" w:lineRule="auto"/>
        <w:rPr>
          <w:sz w:val="24"/>
          <w:lang w:val="en-GB"/>
        </w:rPr>
      </w:pPr>
    </w:p>
    <w:p w:rsidR="00A432E0" w:rsidRDefault="003A254B" w:rsidP="0048313B">
      <w:pPr>
        <w:spacing w:after="0" w:line="240" w:lineRule="auto"/>
        <w:jc w:val="both"/>
        <w:rPr>
          <w:rFonts w:ascii="Verdana" w:hAnsi="Verdana"/>
          <w:b/>
          <w:sz w:val="24"/>
          <w:lang w:val="en-GB"/>
        </w:rPr>
      </w:pPr>
      <w:r w:rsidRPr="00472362">
        <w:rPr>
          <w:rFonts w:ascii="Verdana" w:hAnsi="Verdana"/>
          <w:b/>
          <w:sz w:val="24"/>
          <w:lang w:val="en-GB"/>
        </w:rPr>
        <w:br w:type="page"/>
      </w:r>
      <w:r w:rsidR="006A1F3E" w:rsidRPr="00472362">
        <w:rPr>
          <w:rFonts w:ascii="Verdana" w:hAnsi="Verdana"/>
          <w:b/>
          <w:sz w:val="24"/>
          <w:lang w:val="en-GB"/>
        </w:rPr>
        <w:lastRenderedPageBreak/>
        <w:t>Appendix 1</w:t>
      </w:r>
      <w:r w:rsidRPr="00472362">
        <w:rPr>
          <w:rFonts w:ascii="Verdana" w:hAnsi="Verdana"/>
          <w:b/>
          <w:sz w:val="24"/>
          <w:lang w:val="en-GB"/>
        </w:rPr>
        <w:t xml:space="preserve">: </w:t>
      </w:r>
      <w:r w:rsidR="00805262" w:rsidRPr="00472362">
        <w:rPr>
          <w:rFonts w:ascii="Verdana" w:hAnsi="Verdana"/>
          <w:b/>
          <w:sz w:val="24"/>
          <w:szCs w:val="24"/>
          <w:lang w:val="en-GB"/>
        </w:rPr>
        <w:t xml:space="preserve">Summary of the results of </w:t>
      </w:r>
      <w:r w:rsidR="00A432E0">
        <w:rPr>
          <w:rFonts w:ascii="Verdana" w:hAnsi="Verdana"/>
          <w:b/>
          <w:sz w:val="24"/>
          <w:szCs w:val="24"/>
          <w:lang w:val="en-GB"/>
        </w:rPr>
        <w:t xml:space="preserve">Friends and Family Test (FFT) in princess of Wales Hospital April – October 2019 and </w:t>
      </w:r>
      <w:r w:rsidR="00805262" w:rsidRPr="00472362">
        <w:rPr>
          <w:rFonts w:ascii="Verdana" w:hAnsi="Verdana"/>
          <w:b/>
          <w:sz w:val="24"/>
          <w:szCs w:val="24"/>
          <w:lang w:val="en-GB"/>
        </w:rPr>
        <w:t>Real Time Surveys undertaken in September and October 2019.</w:t>
      </w:r>
      <w:r w:rsidR="00805262" w:rsidRPr="00472362">
        <w:rPr>
          <w:rFonts w:ascii="Verdana" w:hAnsi="Verdana"/>
          <w:sz w:val="24"/>
          <w:szCs w:val="24"/>
          <w:lang w:val="en-GB"/>
        </w:rPr>
        <w:t xml:space="preserve">  </w:t>
      </w:r>
    </w:p>
    <w:p w:rsidR="00A432E0" w:rsidRDefault="00A432E0" w:rsidP="0048313B">
      <w:pPr>
        <w:spacing w:after="0" w:line="240" w:lineRule="auto"/>
        <w:jc w:val="both"/>
        <w:rPr>
          <w:rFonts w:ascii="Verdana" w:hAnsi="Verdana"/>
          <w:b/>
          <w:sz w:val="24"/>
          <w:lang w:val="en-GB"/>
        </w:rPr>
      </w:pPr>
    </w:p>
    <w:p w:rsidR="00A432E0" w:rsidRDefault="00A432E0" w:rsidP="0048313B">
      <w:pPr>
        <w:spacing w:after="0" w:line="240" w:lineRule="auto"/>
        <w:jc w:val="both"/>
        <w:rPr>
          <w:rFonts w:ascii="Verdana" w:hAnsi="Verdana"/>
          <w:b/>
          <w:sz w:val="24"/>
          <w:lang w:val="en-GB"/>
        </w:rPr>
      </w:pPr>
      <w:r>
        <w:rPr>
          <w:rFonts w:ascii="Verdana" w:hAnsi="Verdana"/>
          <w:b/>
          <w:sz w:val="24"/>
          <w:lang w:val="en-GB"/>
        </w:rPr>
        <w:t>FFT</w:t>
      </w:r>
      <w:r w:rsidR="003B25C9">
        <w:rPr>
          <w:rFonts w:ascii="Verdana" w:hAnsi="Verdana"/>
          <w:b/>
          <w:sz w:val="24"/>
          <w:lang w:val="en-GB"/>
        </w:rPr>
        <w:t xml:space="preserve"> in Princess of Wales Hospital</w:t>
      </w:r>
      <w:r>
        <w:rPr>
          <w:rFonts w:ascii="Verdana" w:hAnsi="Verdana"/>
          <w:b/>
          <w:sz w:val="24"/>
          <w:lang w:val="en-GB"/>
        </w:rPr>
        <w:t>:</w:t>
      </w:r>
    </w:p>
    <w:p w:rsidR="00A432E0" w:rsidRDefault="00A432E0" w:rsidP="00A432E0">
      <w:r>
        <w:t xml:space="preserve">Patient Experience Feedback (Friends &amp; Family Feedback April 2018 to Oct 2019)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6"/>
        <w:gridCol w:w="900"/>
        <w:gridCol w:w="808"/>
        <w:gridCol w:w="743"/>
        <w:gridCol w:w="853"/>
        <w:gridCol w:w="833"/>
        <w:gridCol w:w="819"/>
      </w:tblGrid>
      <w:tr w:rsidR="00A432E0" w:rsidTr="004217FC">
        <w:trPr>
          <w:trHeight w:val="300"/>
        </w:trPr>
        <w:tc>
          <w:tcPr>
            <w:tcW w:w="0" w:type="auto"/>
            <w:shd w:val="clear" w:color="auto" w:fill="C6E0B4"/>
            <w:noWrap/>
            <w:vAlign w:val="bottom"/>
            <w:hideMark/>
          </w:tcPr>
          <w:p w:rsidR="00A432E0" w:rsidRDefault="00A432E0" w:rsidP="004217FC">
            <w:pPr>
              <w:jc w:val="right"/>
              <w:rPr>
                <w:rFonts w:ascii="Calibri" w:eastAsia="Times New Roman" w:hAnsi="Calibri" w:cs="Calibri"/>
                <w:color w:val="000000"/>
                <w:lang w:eastAsia="en-GB"/>
              </w:rPr>
            </w:pPr>
            <w:r>
              <w:rPr>
                <w:rFonts w:ascii="Calibri" w:eastAsia="Times New Roman" w:hAnsi="Calibri" w:cs="Calibri"/>
                <w:color w:val="000000"/>
                <w:lang w:eastAsia="en-GB"/>
              </w:rPr>
              <w:t>Apr-19</w:t>
            </w:r>
          </w:p>
        </w:tc>
        <w:tc>
          <w:tcPr>
            <w:tcW w:w="0" w:type="auto"/>
            <w:shd w:val="clear" w:color="auto" w:fill="C6E0B4"/>
            <w:noWrap/>
            <w:vAlign w:val="bottom"/>
            <w:hideMark/>
          </w:tcPr>
          <w:p w:rsidR="00A432E0" w:rsidRDefault="00A432E0" w:rsidP="004217FC">
            <w:pPr>
              <w:jc w:val="right"/>
              <w:rPr>
                <w:rFonts w:ascii="Calibri" w:eastAsia="Times New Roman" w:hAnsi="Calibri" w:cs="Calibri"/>
                <w:color w:val="000000"/>
                <w:lang w:eastAsia="en-GB"/>
              </w:rPr>
            </w:pPr>
            <w:r>
              <w:rPr>
                <w:rFonts w:ascii="Calibri" w:eastAsia="Times New Roman" w:hAnsi="Calibri" w:cs="Calibri"/>
                <w:color w:val="000000"/>
                <w:lang w:eastAsia="en-GB"/>
              </w:rPr>
              <w:t>May-19</w:t>
            </w:r>
          </w:p>
        </w:tc>
        <w:tc>
          <w:tcPr>
            <w:tcW w:w="0" w:type="auto"/>
            <w:shd w:val="clear" w:color="auto" w:fill="C6E0B4"/>
            <w:noWrap/>
            <w:vAlign w:val="bottom"/>
            <w:hideMark/>
          </w:tcPr>
          <w:p w:rsidR="00A432E0" w:rsidRDefault="00A432E0" w:rsidP="004217FC">
            <w:pPr>
              <w:jc w:val="right"/>
              <w:rPr>
                <w:rFonts w:ascii="Calibri" w:eastAsia="Times New Roman" w:hAnsi="Calibri" w:cs="Calibri"/>
                <w:color w:val="000000"/>
                <w:lang w:eastAsia="en-GB"/>
              </w:rPr>
            </w:pPr>
            <w:r>
              <w:rPr>
                <w:rFonts w:ascii="Calibri" w:eastAsia="Times New Roman" w:hAnsi="Calibri" w:cs="Calibri"/>
                <w:color w:val="000000"/>
                <w:lang w:eastAsia="en-GB"/>
              </w:rPr>
              <w:t>Jun-19</w:t>
            </w:r>
          </w:p>
        </w:tc>
        <w:tc>
          <w:tcPr>
            <w:tcW w:w="0" w:type="auto"/>
            <w:shd w:val="clear" w:color="auto" w:fill="C6E0B4"/>
            <w:noWrap/>
            <w:vAlign w:val="bottom"/>
            <w:hideMark/>
          </w:tcPr>
          <w:p w:rsidR="00A432E0" w:rsidRDefault="00A432E0" w:rsidP="004217FC">
            <w:pPr>
              <w:jc w:val="right"/>
              <w:rPr>
                <w:rFonts w:ascii="Calibri" w:eastAsia="Times New Roman" w:hAnsi="Calibri" w:cs="Calibri"/>
                <w:color w:val="000000"/>
                <w:lang w:eastAsia="en-GB"/>
              </w:rPr>
            </w:pPr>
            <w:r>
              <w:rPr>
                <w:rFonts w:ascii="Calibri" w:eastAsia="Times New Roman" w:hAnsi="Calibri" w:cs="Calibri"/>
                <w:color w:val="000000"/>
                <w:lang w:eastAsia="en-GB"/>
              </w:rPr>
              <w:t>Jul-19</w:t>
            </w:r>
          </w:p>
        </w:tc>
        <w:tc>
          <w:tcPr>
            <w:tcW w:w="0" w:type="auto"/>
            <w:shd w:val="clear" w:color="auto" w:fill="C6E0B4"/>
            <w:noWrap/>
            <w:vAlign w:val="bottom"/>
            <w:hideMark/>
          </w:tcPr>
          <w:p w:rsidR="00A432E0" w:rsidRDefault="00A432E0" w:rsidP="004217FC">
            <w:pPr>
              <w:jc w:val="right"/>
              <w:rPr>
                <w:rFonts w:ascii="Calibri" w:eastAsia="Times New Roman" w:hAnsi="Calibri" w:cs="Calibri"/>
                <w:color w:val="000000"/>
                <w:lang w:eastAsia="en-GB"/>
              </w:rPr>
            </w:pPr>
            <w:r>
              <w:rPr>
                <w:rFonts w:ascii="Calibri" w:eastAsia="Times New Roman" w:hAnsi="Calibri" w:cs="Calibri"/>
                <w:color w:val="000000"/>
                <w:lang w:eastAsia="en-GB"/>
              </w:rPr>
              <w:t>Aug-19</w:t>
            </w:r>
          </w:p>
        </w:tc>
        <w:tc>
          <w:tcPr>
            <w:tcW w:w="0" w:type="auto"/>
            <w:shd w:val="clear" w:color="auto" w:fill="C6E0B4"/>
            <w:noWrap/>
            <w:vAlign w:val="bottom"/>
            <w:hideMark/>
          </w:tcPr>
          <w:p w:rsidR="00A432E0" w:rsidRDefault="00A432E0" w:rsidP="004217FC">
            <w:pPr>
              <w:jc w:val="right"/>
              <w:rPr>
                <w:rFonts w:ascii="Calibri" w:eastAsia="Times New Roman" w:hAnsi="Calibri" w:cs="Calibri"/>
                <w:color w:val="000000"/>
                <w:lang w:eastAsia="en-GB"/>
              </w:rPr>
            </w:pPr>
            <w:r>
              <w:rPr>
                <w:rFonts w:ascii="Calibri" w:eastAsia="Times New Roman" w:hAnsi="Calibri" w:cs="Calibri"/>
                <w:color w:val="000000"/>
                <w:lang w:eastAsia="en-GB"/>
              </w:rPr>
              <w:t>Sep-19</w:t>
            </w:r>
          </w:p>
        </w:tc>
        <w:tc>
          <w:tcPr>
            <w:tcW w:w="0" w:type="auto"/>
            <w:shd w:val="clear" w:color="auto" w:fill="C6E0B4"/>
            <w:noWrap/>
            <w:vAlign w:val="bottom"/>
            <w:hideMark/>
          </w:tcPr>
          <w:p w:rsidR="00A432E0" w:rsidRDefault="00A432E0" w:rsidP="004217FC">
            <w:pPr>
              <w:jc w:val="right"/>
              <w:rPr>
                <w:rFonts w:ascii="Calibri" w:eastAsia="Times New Roman" w:hAnsi="Calibri" w:cs="Calibri"/>
                <w:color w:val="000000"/>
                <w:lang w:eastAsia="en-GB"/>
              </w:rPr>
            </w:pPr>
            <w:r>
              <w:rPr>
                <w:rFonts w:ascii="Calibri" w:eastAsia="Times New Roman" w:hAnsi="Calibri" w:cs="Calibri"/>
                <w:color w:val="000000"/>
                <w:lang w:eastAsia="en-GB"/>
              </w:rPr>
              <w:t>Oct-19</w:t>
            </w:r>
          </w:p>
        </w:tc>
      </w:tr>
      <w:tr w:rsidR="00A432E0" w:rsidTr="004217FC">
        <w:trPr>
          <w:trHeight w:val="300"/>
        </w:trPr>
        <w:tc>
          <w:tcPr>
            <w:tcW w:w="0" w:type="auto"/>
            <w:noWrap/>
            <w:vAlign w:val="bottom"/>
          </w:tcPr>
          <w:p w:rsidR="00A432E0" w:rsidRDefault="00A432E0" w:rsidP="004217FC">
            <w:pPr>
              <w:jc w:val="right"/>
              <w:rPr>
                <w:rFonts w:ascii="Calibri" w:eastAsia="Times New Roman" w:hAnsi="Calibri" w:cs="Calibri"/>
                <w:color w:val="000000"/>
                <w:lang w:eastAsia="en-GB"/>
              </w:rPr>
            </w:pPr>
            <w:r>
              <w:rPr>
                <w:rFonts w:ascii="Calibri" w:eastAsia="Times New Roman" w:hAnsi="Calibri" w:cs="Calibri"/>
                <w:color w:val="000000"/>
                <w:lang w:eastAsia="en-GB"/>
              </w:rPr>
              <w:t>456</w:t>
            </w:r>
          </w:p>
        </w:tc>
        <w:tc>
          <w:tcPr>
            <w:tcW w:w="0" w:type="auto"/>
            <w:noWrap/>
            <w:vAlign w:val="bottom"/>
          </w:tcPr>
          <w:p w:rsidR="00A432E0" w:rsidRDefault="00A432E0" w:rsidP="004217FC">
            <w:pPr>
              <w:jc w:val="right"/>
              <w:rPr>
                <w:rFonts w:ascii="Calibri" w:eastAsia="Times New Roman" w:hAnsi="Calibri" w:cs="Calibri"/>
                <w:color w:val="000000"/>
                <w:lang w:eastAsia="en-GB"/>
              </w:rPr>
            </w:pPr>
            <w:r>
              <w:rPr>
                <w:rFonts w:ascii="Calibri" w:eastAsia="Times New Roman" w:hAnsi="Calibri" w:cs="Calibri"/>
                <w:color w:val="000000"/>
                <w:lang w:eastAsia="en-GB"/>
              </w:rPr>
              <w:t>344</w:t>
            </w:r>
          </w:p>
        </w:tc>
        <w:tc>
          <w:tcPr>
            <w:tcW w:w="0" w:type="auto"/>
            <w:noWrap/>
            <w:vAlign w:val="bottom"/>
          </w:tcPr>
          <w:p w:rsidR="00A432E0" w:rsidRDefault="00A432E0" w:rsidP="004217FC">
            <w:pPr>
              <w:jc w:val="right"/>
              <w:rPr>
                <w:rFonts w:ascii="Calibri" w:eastAsia="Times New Roman" w:hAnsi="Calibri" w:cs="Calibri"/>
                <w:color w:val="000000"/>
                <w:lang w:eastAsia="en-GB"/>
              </w:rPr>
            </w:pPr>
            <w:r>
              <w:rPr>
                <w:rFonts w:ascii="Calibri" w:eastAsia="Times New Roman" w:hAnsi="Calibri" w:cs="Calibri"/>
                <w:color w:val="000000"/>
                <w:lang w:eastAsia="en-GB"/>
              </w:rPr>
              <w:t>411</w:t>
            </w:r>
          </w:p>
        </w:tc>
        <w:tc>
          <w:tcPr>
            <w:tcW w:w="0" w:type="auto"/>
            <w:noWrap/>
            <w:vAlign w:val="bottom"/>
          </w:tcPr>
          <w:p w:rsidR="00A432E0" w:rsidRDefault="00A432E0" w:rsidP="004217FC">
            <w:pPr>
              <w:jc w:val="right"/>
              <w:rPr>
                <w:rFonts w:ascii="Calibri" w:eastAsia="Times New Roman" w:hAnsi="Calibri" w:cs="Calibri"/>
                <w:color w:val="000000"/>
                <w:lang w:eastAsia="en-GB"/>
              </w:rPr>
            </w:pPr>
            <w:r>
              <w:rPr>
                <w:rFonts w:ascii="Calibri" w:eastAsia="Times New Roman" w:hAnsi="Calibri" w:cs="Calibri"/>
                <w:color w:val="000000"/>
                <w:lang w:eastAsia="en-GB"/>
              </w:rPr>
              <w:t>427</w:t>
            </w:r>
          </w:p>
        </w:tc>
        <w:tc>
          <w:tcPr>
            <w:tcW w:w="0" w:type="auto"/>
            <w:noWrap/>
            <w:vAlign w:val="bottom"/>
          </w:tcPr>
          <w:p w:rsidR="00A432E0" w:rsidRDefault="00A432E0" w:rsidP="004217FC">
            <w:pPr>
              <w:jc w:val="right"/>
              <w:rPr>
                <w:rFonts w:ascii="Calibri" w:eastAsia="Times New Roman" w:hAnsi="Calibri" w:cs="Calibri"/>
                <w:color w:val="000000"/>
                <w:lang w:eastAsia="en-GB"/>
              </w:rPr>
            </w:pPr>
            <w:r>
              <w:rPr>
                <w:rFonts w:ascii="Calibri" w:eastAsia="Times New Roman" w:hAnsi="Calibri" w:cs="Calibri"/>
                <w:color w:val="000000"/>
                <w:lang w:eastAsia="en-GB"/>
              </w:rPr>
              <w:t>359</w:t>
            </w:r>
          </w:p>
        </w:tc>
        <w:tc>
          <w:tcPr>
            <w:tcW w:w="0" w:type="auto"/>
            <w:noWrap/>
            <w:vAlign w:val="bottom"/>
          </w:tcPr>
          <w:p w:rsidR="00A432E0" w:rsidRDefault="00A432E0" w:rsidP="004217FC">
            <w:pPr>
              <w:jc w:val="right"/>
              <w:rPr>
                <w:rFonts w:ascii="Calibri" w:eastAsia="Times New Roman" w:hAnsi="Calibri" w:cs="Calibri"/>
                <w:color w:val="000000"/>
                <w:lang w:eastAsia="en-GB"/>
              </w:rPr>
            </w:pPr>
            <w:r>
              <w:rPr>
                <w:rFonts w:ascii="Calibri" w:eastAsia="Times New Roman" w:hAnsi="Calibri" w:cs="Calibri"/>
                <w:color w:val="000000"/>
                <w:lang w:eastAsia="en-GB"/>
              </w:rPr>
              <w:t>352</w:t>
            </w:r>
          </w:p>
        </w:tc>
        <w:tc>
          <w:tcPr>
            <w:tcW w:w="0" w:type="auto"/>
            <w:noWrap/>
            <w:vAlign w:val="bottom"/>
          </w:tcPr>
          <w:p w:rsidR="00A432E0" w:rsidRDefault="00A432E0" w:rsidP="004217FC">
            <w:pPr>
              <w:jc w:val="right"/>
              <w:rPr>
                <w:rFonts w:ascii="Calibri" w:eastAsia="Times New Roman" w:hAnsi="Calibri" w:cs="Calibri"/>
                <w:color w:val="000000"/>
                <w:lang w:eastAsia="en-GB"/>
              </w:rPr>
            </w:pPr>
            <w:r>
              <w:rPr>
                <w:rFonts w:ascii="Calibri" w:eastAsia="Times New Roman" w:hAnsi="Calibri" w:cs="Calibri"/>
                <w:color w:val="000000"/>
                <w:lang w:eastAsia="en-GB"/>
              </w:rPr>
              <w:t>410</w:t>
            </w:r>
          </w:p>
        </w:tc>
      </w:tr>
    </w:tbl>
    <w:p w:rsidR="00A432E0" w:rsidRDefault="00A432E0" w:rsidP="00A432E0"/>
    <w:p w:rsidR="00A432E0" w:rsidRPr="00BA0F3F" w:rsidRDefault="00A432E0" w:rsidP="00A432E0">
      <w:pPr>
        <w:rPr>
          <w:b/>
          <w:sz w:val="24"/>
          <w:szCs w:val="24"/>
        </w:rPr>
      </w:pPr>
      <w:r>
        <w:rPr>
          <w:b/>
          <w:sz w:val="24"/>
          <w:szCs w:val="24"/>
        </w:rPr>
        <w:t>PATIENT EXPERIENCE FEEDBACK</w:t>
      </w:r>
      <w:r w:rsidRPr="00BA0F3F">
        <w:rPr>
          <w:b/>
          <w:sz w:val="24"/>
          <w:szCs w:val="24"/>
        </w:rPr>
        <w:t>:  Labour Ward</w:t>
      </w:r>
      <w:r>
        <w:rPr>
          <w:b/>
          <w:sz w:val="24"/>
          <w:szCs w:val="24"/>
        </w:rPr>
        <w:t xml:space="preserve">, week commencing </w:t>
      </w:r>
      <w:r w:rsidRPr="00BA0F3F">
        <w:rPr>
          <w:b/>
          <w:sz w:val="24"/>
          <w:szCs w:val="24"/>
        </w:rPr>
        <w:t>29/10/19</w:t>
      </w:r>
      <w:r>
        <w:rPr>
          <w:b/>
          <w:sz w:val="24"/>
          <w:szCs w:val="24"/>
        </w:rPr>
        <w:t>, n</w:t>
      </w:r>
      <w:r w:rsidRPr="00BA0F3F">
        <w:rPr>
          <w:b/>
          <w:sz w:val="24"/>
          <w:szCs w:val="24"/>
        </w:rPr>
        <w:t xml:space="preserve">umber of cards received : 14 </w:t>
      </w:r>
    </w:p>
    <w:p w:rsidR="00A432E0" w:rsidRPr="00BA0F3F" w:rsidRDefault="00A432E0" w:rsidP="00A432E0">
      <w:pPr>
        <w:rPr>
          <w:b/>
          <w:sz w:val="24"/>
          <w:szCs w:val="24"/>
        </w:rPr>
      </w:pPr>
      <w:r w:rsidRPr="00BA0F3F">
        <w:rPr>
          <w:b/>
          <w:sz w:val="24"/>
          <w:szCs w:val="24"/>
        </w:rPr>
        <w:t>WHAT WAS GOOD ABOUT YOUR VISIT?</w:t>
      </w:r>
    </w:p>
    <w:p w:rsidR="00A432E0" w:rsidRPr="00D642F8" w:rsidRDefault="00A432E0" w:rsidP="00A432E0">
      <w:pPr>
        <w:pStyle w:val="ListParagraph"/>
        <w:numPr>
          <w:ilvl w:val="0"/>
          <w:numId w:val="21"/>
        </w:numPr>
        <w:spacing w:after="160" w:line="259" w:lineRule="auto"/>
        <w:rPr>
          <w:b/>
        </w:rPr>
      </w:pPr>
      <w:r>
        <w:t>All staff extremely helpful and reassuring.</w:t>
      </w:r>
    </w:p>
    <w:p w:rsidR="00A432E0" w:rsidRPr="00D642F8" w:rsidRDefault="00A432E0" w:rsidP="00A432E0">
      <w:pPr>
        <w:pStyle w:val="ListParagraph"/>
        <w:numPr>
          <w:ilvl w:val="0"/>
          <w:numId w:val="21"/>
        </w:numPr>
        <w:spacing w:after="160" w:line="259" w:lineRule="auto"/>
        <w:rPr>
          <w:b/>
        </w:rPr>
      </w:pPr>
      <w:r>
        <w:t>Care has been fantastic throughout my stay.</w:t>
      </w:r>
    </w:p>
    <w:p w:rsidR="00A432E0" w:rsidRPr="00D642F8" w:rsidRDefault="00A432E0" w:rsidP="00A432E0">
      <w:pPr>
        <w:pStyle w:val="ListParagraph"/>
        <w:numPr>
          <w:ilvl w:val="0"/>
          <w:numId w:val="21"/>
        </w:numPr>
        <w:spacing w:after="160" w:line="259" w:lineRule="auto"/>
        <w:rPr>
          <w:b/>
        </w:rPr>
      </w:pPr>
      <w:r>
        <w:t>We couldn’t be more happy with the care, midwives and doctors have been amazing.  Special thank you to Cath for delivering our baby boy.  She was amazing and kept me and my husband calm.</w:t>
      </w:r>
    </w:p>
    <w:p w:rsidR="00A432E0" w:rsidRPr="00D642F8" w:rsidRDefault="00A432E0" w:rsidP="00A432E0">
      <w:pPr>
        <w:pStyle w:val="ListParagraph"/>
        <w:numPr>
          <w:ilvl w:val="0"/>
          <w:numId w:val="21"/>
        </w:numPr>
        <w:spacing w:after="160" w:line="259" w:lineRule="auto"/>
        <w:rPr>
          <w:b/>
        </w:rPr>
      </w:pPr>
      <w:r>
        <w:t>All staff made me feel very safe and well looked after.  Lilly was amazing – gave me all the confidence to deliver my baby, and so kind afterwards.</w:t>
      </w:r>
    </w:p>
    <w:p w:rsidR="00A432E0" w:rsidRPr="00D642F8" w:rsidRDefault="00A432E0" w:rsidP="00A432E0">
      <w:pPr>
        <w:pStyle w:val="ListParagraph"/>
        <w:numPr>
          <w:ilvl w:val="0"/>
          <w:numId w:val="21"/>
        </w:numPr>
        <w:spacing w:after="160" w:line="259" w:lineRule="auto"/>
        <w:rPr>
          <w:b/>
        </w:rPr>
      </w:pPr>
      <w:r>
        <w:t>All staff extremely helpful.  Thank you to Bec and Cai for fantastic care.</w:t>
      </w:r>
    </w:p>
    <w:p w:rsidR="00A432E0" w:rsidRPr="00D642F8" w:rsidRDefault="00A432E0" w:rsidP="00A432E0">
      <w:pPr>
        <w:pStyle w:val="ListParagraph"/>
        <w:numPr>
          <w:ilvl w:val="0"/>
          <w:numId w:val="21"/>
        </w:numPr>
        <w:spacing w:after="160" w:line="259" w:lineRule="auto"/>
        <w:rPr>
          <w:b/>
        </w:rPr>
      </w:pPr>
      <w:r>
        <w:t>Excellent care, amazing staff who were so helpful, really made it a positive experience.</w:t>
      </w:r>
    </w:p>
    <w:p w:rsidR="00A432E0" w:rsidRPr="00D642F8" w:rsidRDefault="00A432E0" w:rsidP="00A432E0">
      <w:pPr>
        <w:pStyle w:val="ListParagraph"/>
        <w:numPr>
          <w:ilvl w:val="0"/>
          <w:numId w:val="21"/>
        </w:numPr>
        <w:spacing w:after="160" w:line="259" w:lineRule="auto"/>
        <w:rPr>
          <w:b/>
        </w:rPr>
      </w:pPr>
      <w:r>
        <w:t>Brilliant staff, very calming and reassuring, cannot thank them enough.</w:t>
      </w:r>
    </w:p>
    <w:p w:rsidR="00A432E0" w:rsidRPr="00D642F8" w:rsidRDefault="00A432E0" w:rsidP="00A432E0">
      <w:pPr>
        <w:pStyle w:val="ListParagraph"/>
        <w:numPr>
          <w:ilvl w:val="0"/>
          <w:numId w:val="21"/>
        </w:numPr>
        <w:spacing w:after="160" w:line="259" w:lineRule="auto"/>
        <w:rPr>
          <w:b/>
        </w:rPr>
      </w:pPr>
      <w:r>
        <w:t>Staff were wonderful and patient with me even when I was being a pain towards the end.  Not one staff member was unpleasant and made my time as enjoyable as can be.</w:t>
      </w:r>
    </w:p>
    <w:p w:rsidR="00A432E0" w:rsidRPr="00D642F8" w:rsidRDefault="00A432E0" w:rsidP="00A432E0">
      <w:pPr>
        <w:pStyle w:val="ListParagraph"/>
        <w:numPr>
          <w:ilvl w:val="0"/>
          <w:numId w:val="21"/>
        </w:numPr>
        <w:spacing w:after="160" w:line="259" w:lineRule="auto"/>
        <w:rPr>
          <w:b/>
        </w:rPr>
      </w:pPr>
      <w:r>
        <w:t>All midwives were very helpful and understanding.  They always explained before carrying anything out.</w:t>
      </w:r>
    </w:p>
    <w:p w:rsidR="00A432E0" w:rsidRPr="00D013EF" w:rsidRDefault="00A432E0" w:rsidP="00A432E0">
      <w:pPr>
        <w:pStyle w:val="ListParagraph"/>
        <w:numPr>
          <w:ilvl w:val="0"/>
          <w:numId w:val="21"/>
        </w:numPr>
        <w:spacing w:after="160" w:line="259" w:lineRule="auto"/>
        <w:rPr>
          <w:b/>
        </w:rPr>
      </w:pPr>
      <w:r>
        <w:t>Been amazing with care.  Nothing too much.</w:t>
      </w:r>
    </w:p>
    <w:p w:rsidR="00A432E0" w:rsidRPr="00D013EF" w:rsidRDefault="00A432E0" w:rsidP="00A432E0">
      <w:pPr>
        <w:pStyle w:val="ListParagraph"/>
        <w:numPr>
          <w:ilvl w:val="0"/>
          <w:numId w:val="21"/>
        </w:numPr>
        <w:spacing w:after="160" w:line="259" w:lineRule="auto"/>
        <w:rPr>
          <w:b/>
        </w:rPr>
      </w:pPr>
      <w:r>
        <w:t>Extremely supportive midwife on Labour Ward – couldn’t have done it without her.  Thank you !</w:t>
      </w:r>
    </w:p>
    <w:p w:rsidR="00A432E0" w:rsidRPr="00D013EF" w:rsidRDefault="00A432E0" w:rsidP="00A432E0">
      <w:pPr>
        <w:pStyle w:val="ListParagraph"/>
        <w:numPr>
          <w:ilvl w:val="0"/>
          <w:numId w:val="21"/>
        </w:numPr>
        <w:spacing w:after="160" w:line="259" w:lineRule="auto"/>
        <w:rPr>
          <w:b/>
        </w:rPr>
      </w:pPr>
      <w:r>
        <w:t xml:space="preserve">All the midwives were amazing.  I couldn’t have done it without them.  Thank you Jess Davies, Karen Rees, Sian Preddy and Sarah. </w:t>
      </w:r>
    </w:p>
    <w:p w:rsidR="00A432E0" w:rsidRPr="00D013EF" w:rsidRDefault="00A432E0" w:rsidP="00A432E0">
      <w:pPr>
        <w:pStyle w:val="ListParagraph"/>
        <w:numPr>
          <w:ilvl w:val="0"/>
          <w:numId w:val="21"/>
        </w:numPr>
        <w:spacing w:after="160" w:line="259" w:lineRule="auto"/>
        <w:rPr>
          <w:b/>
        </w:rPr>
      </w:pPr>
      <w:r>
        <w:t>Felt really looked after and cared for.</w:t>
      </w:r>
    </w:p>
    <w:p w:rsidR="00A432E0" w:rsidRPr="00BA0F3F" w:rsidRDefault="00A432E0" w:rsidP="00A432E0">
      <w:pPr>
        <w:pStyle w:val="ListParagraph"/>
        <w:numPr>
          <w:ilvl w:val="0"/>
          <w:numId w:val="21"/>
        </w:numPr>
        <w:spacing w:after="160" w:line="259" w:lineRule="auto"/>
        <w:rPr>
          <w:b/>
        </w:rPr>
      </w:pPr>
      <w:r>
        <w:t>Lucy was a fantastic support to myself, partner and daughter after our exhausting induction and E-section</w:t>
      </w:r>
    </w:p>
    <w:p w:rsidR="00A432E0" w:rsidRDefault="00A432E0" w:rsidP="00A432E0">
      <w:r w:rsidRPr="007A77D6">
        <w:rPr>
          <w:b/>
        </w:rPr>
        <w:t>WHAT WOULD HAVE MADE YOUR EXPERIENCE BETTER?</w:t>
      </w:r>
    </w:p>
    <w:p w:rsidR="00A432E0" w:rsidRDefault="00A432E0" w:rsidP="00A432E0">
      <w:pPr>
        <w:pStyle w:val="ListParagraph"/>
        <w:numPr>
          <w:ilvl w:val="0"/>
          <w:numId w:val="21"/>
        </w:numPr>
        <w:spacing w:after="160" w:line="259" w:lineRule="auto"/>
      </w:pPr>
      <w:r>
        <w:t>All went very smoothly today, as my last two experiences -  more than happy.</w:t>
      </w:r>
    </w:p>
    <w:p w:rsidR="00A432E0" w:rsidRDefault="00A432E0" w:rsidP="00A432E0">
      <w:pPr>
        <w:pStyle w:val="ListParagraph"/>
        <w:numPr>
          <w:ilvl w:val="0"/>
          <w:numId w:val="21"/>
        </w:numPr>
        <w:spacing w:after="160" w:line="259" w:lineRule="auto"/>
      </w:pPr>
      <w:r>
        <w:t>Nothing, couldn’t fault the experience – apart from the pain !</w:t>
      </w:r>
    </w:p>
    <w:p w:rsidR="00A432E0" w:rsidRDefault="00A432E0" w:rsidP="00A432E0">
      <w:pPr>
        <w:pStyle w:val="ListParagraph"/>
        <w:numPr>
          <w:ilvl w:val="0"/>
          <w:numId w:val="21"/>
        </w:numPr>
        <w:spacing w:after="160" w:line="259" w:lineRule="auto"/>
      </w:pPr>
      <w:r>
        <w:t>Nothing.</w:t>
      </w:r>
    </w:p>
    <w:p w:rsidR="00A432E0" w:rsidRDefault="00A432E0" w:rsidP="00A432E0">
      <w:pPr>
        <w:pStyle w:val="ListParagraph"/>
        <w:numPr>
          <w:ilvl w:val="0"/>
          <w:numId w:val="21"/>
        </w:numPr>
        <w:spacing w:after="160" w:line="259" w:lineRule="auto"/>
      </w:pPr>
      <w:r>
        <w:lastRenderedPageBreak/>
        <w:t>No DVT, but staff were excellent and made me feel safe and relaxed.</w:t>
      </w:r>
    </w:p>
    <w:p w:rsidR="00A432E0" w:rsidRDefault="00A432E0" w:rsidP="00A432E0">
      <w:pPr>
        <w:pStyle w:val="ListParagraph"/>
        <w:numPr>
          <w:ilvl w:val="0"/>
          <w:numId w:val="21"/>
        </w:numPr>
        <w:spacing w:after="160" w:line="259" w:lineRule="auto"/>
      </w:pPr>
      <w:r>
        <w:t>There was a substantial delay between my arrival on Ward 12 and being assessed.  I was in quite a lot of pain and felt a little like I was left to it.</w:t>
      </w:r>
    </w:p>
    <w:p w:rsidR="00A432E0" w:rsidRDefault="00A432E0" w:rsidP="00A432E0">
      <w:pPr>
        <w:pStyle w:val="ListParagraph"/>
        <w:numPr>
          <w:ilvl w:val="0"/>
          <w:numId w:val="21"/>
        </w:numPr>
        <w:spacing w:after="160" w:line="259" w:lineRule="auto"/>
      </w:pPr>
      <w:r>
        <w:t>Shower was cold, no shower in my room.  Broken.</w:t>
      </w:r>
    </w:p>
    <w:p w:rsidR="00A432E0" w:rsidRDefault="00A432E0" w:rsidP="00A432E0">
      <w:pPr>
        <w:pStyle w:val="ListParagraph"/>
        <w:numPr>
          <w:ilvl w:val="0"/>
          <w:numId w:val="21"/>
        </w:numPr>
        <w:spacing w:after="160" w:line="259" w:lineRule="auto"/>
      </w:pPr>
      <w:r>
        <w:t>Being more informed as we came in at 8 am and were left for hours in a Waiting Room.</w:t>
      </w:r>
    </w:p>
    <w:p w:rsidR="00A432E0" w:rsidRPr="00A432E0" w:rsidRDefault="00A432E0" w:rsidP="00A432E0">
      <w:pPr>
        <w:pStyle w:val="ListParagraph"/>
        <w:numPr>
          <w:ilvl w:val="0"/>
          <w:numId w:val="21"/>
        </w:numPr>
        <w:spacing w:after="160" w:line="259" w:lineRule="auto"/>
      </w:pPr>
      <w:r>
        <w:t>If I had responded to drugs and my epidural had worked</w:t>
      </w:r>
    </w:p>
    <w:p w:rsidR="003B25C9" w:rsidRPr="008B1EAD" w:rsidRDefault="003B25C9" w:rsidP="003B25C9">
      <w:pPr>
        <w:rPr>
          <w:b/>
          <w:sz w:val="24"/>
          <w:szCs w:val="24"/>
        </w:rPr>
      </w:pPr>
      <w:r w:rsidRPr="008B1EAD">
        <w:rPr>
          <w:b/>
          <w:sz w:val="24"/>
          <w:szCs w:val="24"/>
        </w:rPr>
        <w:t>PATIENT EXPERIENCE FEEDBACK</w:t>
      </w:r>
      <w:r>
        <w:rPr>
          <w:b/>
          <w:sz w:val="24"/>
          <w:szCs w:val="24"/>
        </w:rPr>
        <w:t xml:space="preserve">, </w:t>
      </w:r>
      <w:r w:rsidRPr="008B1EAD">
        <w:rPr>
          <w:b/>
          <w:sz w:val="24"/>
          <w:szCs w:val="24"/>
        </w:rPr>
        <w:t xml:space="preserve">WARD/AREA :  </w:t>
      </w:r>
      <w:r>
        <w:rPr>
          <w:b/>
          <w:sz w:val="24"/>
          <w:szCs w:val="24"/>
        </w:rPr>
        <w:t xml:space="preserve">Endoscopy, </w:t>
      </w:r>
      <w:r w:rsidRPr="008B1EAD">
        <w:rPr>
          <w:b/>
          <w:sz w:val="24"/>
          <w:szCs w:val="24"/>
        </w:rPr>
        <w:t>DATE W/C :  29</w:t>
      </w:r>
      <w:r>
        <w:rPr>
          <w:b/>
          <w:sz w:val="24"/>
          <w:szCs w:val="24"/>
        </w:rPr>
        <w:t xml:space="preserve">/10/1, </w:t>
      </w:r>
      <w:r w:rsidRPr="008B1EAD">
        <w:rPr>
          <w:b/>
          <w:sz w:val="24"/>
          <w:szCs w:val="24"/>
        </w:rPr>
        <w:t>Number of cards received :  22</w:t>
      </w:r>
    </w:p>
    <w:p w:rsidR="003B25C9" w:rsidRPr="008B1EAD" w:rsidRDefault="003B25C9" w:rsidP="003B25C9">
      <w:pPr>
        <w:rPr>
          <w:b/>
          <w:sz w:val="24"/>
          <w:szCs w:val="24"/>
        </w:rPr>
      </w:pPr>
      <w:r w:rsidRPr="008B1EAD">
        <w:rPr>
          <w:b/>
          <w:sz w:val="24"/>
          <w:szCs w:val="24"/>
        </w:rPr>
        <w:t>WHAT WAS GOOD ABOUT YOUR VISIT?</w:t>
      </w:r>
    </w:p>
    <w:p w:rsidR="003B25C9" w:rsidRPr="006C2D45" w:rsidRDefault="003B25C9" w:rsidP="003B25C9">
      <w:pPr>
        <w:pStyle w:val="ListParagraph"/>
        <w:numPr>
          <w:ilvl w:val="0"/>
          <w:numId w:val="21"/>
        </w:numPr>
        <w:spacing w:after="160" w:line="259" w:lineRule="auto"/>
        <w:rPr>
          <w:b/>
        </w:rPr>
      </w:pPr>
      <w:r>
        <w:t>Courteous, helpful, informative, preserved dignity.  Full explanation and consent.</w:t>
      </w:r>
    </w:p>
    <w:p w:rsidR="003B25C9" w:rsidRPr="006C2D45" w:rsidRDefault="003B25C9" w:rsidP="003B25C9">
      <w:pPr>
        <w:pStyle w:val="ListParagraph"/>
        <w:numPr>
          <w:ilvl w:val="0"/>
          <w:numId w:val="21"/>
        </w:numPr>
        <w:spacing w:after="160" w:line="259" w:lineRule="auto"/>
        <w:rPr>
          <w:b/>
        </w:rPr>
      </w:pPr>
      <w:r>
        <w:t>Everything was great.</w:t>
      </w:r>
    </w:p>
    <w:p w:rsidR="003B25C9" w:rsidRPr="006C2D45" w:rsidRDefault="003B25C9" w:rsidP="003B25C9">
      <w:pPr>
        <w:pStyle w:val="ListParagraph"/>
        <w:numPr>
          <w:ilvl w:val="0"/>
          <w:numId w:val="21"/>
        </w:numPr>
        <w:spacing w:after="160" w:line="259" w:lineRule="auto"/>
        <w:rPr>
          <w:b/>
        </w:rPr>
      </w:pPr>
      <w:r>
        <w:t>The staff were amazing and organised as well.</w:t>
      </w:r>
    </w:p>
    <w:p w:rsidR="003B25C9" w:rsidRPr="006C2D45" w:rsidRDefault="003B25C9" w:rsidP="003B25C9">
      <w:pPr>
        <w:pStyle w:val="ListParagraph"/>
        <w:numPr>
          <w:ilvl w:val="0"/>
          <w:numId w:val="21"/>
        </w:numPr>
        <w:spacing w:after="160" w:line="259" w:lineRule="auto"/>
        <w:rPr>
          <w:b/>
        </w:rPr>
      </w:pPr>
      <w:r>
        <w:t xml:space="preserve">Professional “a smooth running mature” and team operation. </w:t>
      </w:r>
    </w:p>
    <w:p w:rsidR="003B25C9" w:rsidRPr="006C2D45" w:rsidRDefault="003B25C9" w:rsidP="003B25C9">
      <w:pPr>
        <w:pStyle w:val="ListParagraph"/>
        <w:numPr>
          <w:ilvl w:val="0"/>
          <w:numId w:val="21"/>
        </w:numPr>
        <w:spacing w:after="160" w:line="259" w:lineRule="auto"/>
        <w:rPr>
          <w:b/>
        </w:rPr>
      </w:pPr>
      <w:r>
        <w:t>Brilliant staff were very helpful.</w:t>
      </w:r>
    </w:p>
    <w:p w:rsidR="003B25C9" w:rsidRPr="006C2D45" w:rsidRDefault="003B25C9" w:rsidP="003B25C9">
      <w:pPr>
        <w:pStyle w:val="ListParagraph"/>
        <w:numPr>
          <w:ilvl w:val="0"/>
          <w:numId w:val="21"/>
        </w:numPr>
        <w:spacing w:after="160" w:line="259" w:lineRule="auto"/>
        <w:rPr>
          <w:b/>
        </w:rPr>
      </w:pPr>
      <w:r>
        <w:t xml:space="preserve">Professional, caring staff – put me at ease as a patient. </w:t>
      </w:r>
    </w:p>
    <w:p w:rsidR="003B25C9" w:rsidRPr="006C2D45" w:rsidRDefault="003B25C9" w:rsidP="003B25C9">
      <w:pPr>
        <w:pStyle w:val="ListParagraph"/>
        <w:numPr>
          <w:ilvl w:val="0"/>
          <w:numId w:val="21"/>
        </w:numPr>
        <w:spacing w:after="160" w:line="259" w:lineRule="auto"/>
        <w:rPr>
          <w:b/>
        </w:rPr>
      </w:pPr>
      <w:r>
        <w:t xml:space="preserve">Everyone so explicit with their time spent with me on my examination.  Thank you.  </w:t>
      </w:r>
    </w:p>
    <w:p w:rsidR="003B25C9" w:rsidRPr="006C2D45" w:rsidRDefault="003B25C9" w:rsidP="003B25C9">
      <w:pPr>
        <w:pStyle w:val="ListParagraph"/>
        <w:numPr>
          <w:ilvl w:val="0"/>
          <w:numId w:val="21"/>
        </w:numPr>
        <w:spacing w:after="160" w:line="259" w:lineRule="auto"/>
        <w:rPr>
          <w:b/>
        </w:rPr>
      </w:pPr>
      <w:r>
        <w:t>Staff very kind and considerate.</w:t>
      </w:r>
    </w:p>
    <w:p w:rsidR="003B25C9" w:rsidRPr="006C2D45" w:rsidRDefault="003B25C9" w:rsidP="003B25C9">
      <w:pPr>
        <w:pStyle w:val="ListParagraph"/>
        <w:numPr>
          <w:ilvl w:val="0"/>
          <w:numId w:val="21"/>
        </w:numPr>
        <w:spacing w:after="160" w:line="259" w:lineRule="auto"/>
        <w:rPr>
          <w:b/>
        </w:rPr>
      </w:pPr>
      <w:r>
        <w:t>Good.</w:t>
      </w:r>
    </w:p>
    <w:p w:rsidR="003B25C9" w:rsidRPr="006C2D45" w:rsidRDefault="003B25C9" w:rsidP="003B25C9">
      <w:pPr>
        <w:pStyle w:val="ListParagraph"/>
        <w:numPr>
          <w:ilvl w:val="0"/>
          <w:numId w:val="21"/>
        </w:numPr>
        <w:spacing w:after="160" w:line="259" w:lineRule="auto"/>
        <w:rPr>
          <w:b/>
        </w:rPr>
      </w:pPr>
      <w:r>
        <w:t>Staff very friendly and helpful.</w:t>
      </w:r>
    </w:p>
    <w:p w:rsidR="003B25C9" w:rsidRPr="006C2D45" w:rsidRDefault="003B25C9" w:rsidP="003B25C9">
      <w:pPr>
        <w:pStyle w:val="ListParagraph"/>
        <w:numPr>
          <w:ilvl w:val="0"/>
          <w:numId w:val="21"/>
        </w:numPr>
        <w:spacing w:after="160" w:line="259" w:lineRule="auto"/>
        <w:rPr>
          <w:b/>
        </w:rPr>
      </w:pPr>
      <w:r>
        <w:t>Wonderful visit, wonderful staff.</w:t>
      </w:r>
    </w:p>
    <w:p w:rsidR="003B25C9" w:rsidRPr="006C2D45" w:rsidRDefault="003B25C9" w:rsidP="003B25C9">
      <w:pPr>
        <w:pStyle w:val="ListParagraph"/>
        <w:numPr>
          <w:ilvl w:val="0"/>
          <w:numId w:val="21"/>
        </w:numPr>
        <w:spacing w:after="160" w:line="259" w:lineRule="auto"/>
        <w:rPr>
          <w:b/>
        </w:rPr>
      </w:pPr>
      <w:r>
        <w:t>Very good pleasant staff.</w:t>
      </w:r>
    </w:p>
    <w:p w:rsidR="003B25C9" w:rsidRPr="006C2D45" w:rsidRDefault="003B25C9" w:rsidP="003B25C9">
      <w:pPr>
        <w:pStyle w:val="ListParagraph"/>
        <w:numPr>
          <w:ilvl w:val="0"/>
          <w:numId w:val="21"/>
        </w:numPr>
        <w:spacing w:after="160" w:line="259" w:lineRule="auto"/>
        <w:rPr>
          <w:b/>
        </w:rPr>
      </w:pPr>
      <w:r>
        <w:t>Couldn’t have had better treatment.</w:t>
      </w:r>
    </w:p>
    <w:p w:rsidR="003B25C9" w:rsidRPr="006C2D45" w:rsidRDefault="003B25C9" w:rsidP="003B25C9">
      <w:pPr>
        <w:pStyle w:val="ListParagraph"/>
        <w:numPr>
          <w:ilvl w:val="0"/>
          <w:numId w:val="21"/>
        </w:numPr>
        <w:spacing w:after="160" w:line="259" w:lineRule="auto"/>
        <w:rPr>
          <w:b/>
        </w:rPr>
      </w:pPr>
      <w:r>
        <w:t>Everyone was very compassionate and friendly and made me at ease.</w:t>
      </w:r>
    </w:p>
    <w:p w:rsidR="003B25C9" w:rsidRPr="006C2D45" w:rsidRDefault="003B25C9" w:rsidP="003B25C9">
      <w:pPr>
        <w:pStyle w:val="ListParagraph"/>
        <w:numPr>
          <w:ilvl w:val="0"/>
          <w:numId w:val="21"/>
        </w:numPr>
        <w:spacing w:after="160" w:line="259" w:lineRule="auto"/>
        <w:rPr>
          <w:b/>
        </w:rPr>
      </w:pPr>
      <w:r>
        <w:t>Everyone was very cheerful and helpful.</w:t>
      </w:r>
    </w:p>
    <w:p w:rsidR="003B25C9" w:rsidRPr="006C2D45" w:rsidRDefault="003B25C9" w:rsidP="003B25C9">
      <w:pPr>
        <w:pStyle w:val="ListParagraph"/>
        <w:numPr>
          <w:ilvl w:val="0"/>
          <w:numId w:val="21"/>
        </w:numPr>
        <w:spacing w:after="160" w:line="259" w:lineRule="auto"/>
        <w:rPr>
          <w:b/>
        </w:rPr>
      </w:pPr>
      <w:r>
        <w:t>The whole experience was carried out with excellent care and attention.  All staff were very caring and friendly and gave you confidence.</w:t>
      </w:r>
    </w:p>
    <w:p w:rsidR="003B25C9" w:rsidRPr="006C2D45" w:rsidRDefault="003B25C9" w:rsidP="003B25C9">
      <w:pPr>
        <w:pStyle w:val="ListParagraph"/>
        <w:numPr>
          <w:ilvl w:val="0"/>
          <w:numId w:val="21"/>
        </w:numPr>
        <w:spacing w:after="160" w:line="259" w:lineRule="auto"/>
        <w:rPr>
          <w:b/>
        </w:rPr>
      </w:pPr>
      <w:r>
        <w:t>TV, seating, staff.</w:t>
      </w:r>
    </w:p>
    <w:p w:rsidR="003B25C9" w:rsidRPr="006C2D45" w:rsidRDefault="003B25C9" w:rsidP="003B25C9">
      <w:pPr>
        <w:pStyle w:val="ListParagraph"/>
        <w:numPr>
          <w:ilvl w:val="0"/>
          <w:numId w:val="21"/>
        </w:numPr>
        <w:spacing w:after="160" w:line="259" w:lineRule="auto"/>
        <w:rPr>
          <w:b/>
        </w:rPr>
      </w:pPr>
      <w:r>
        <w:t>The staff were all very good.</w:t>
      </w:r>
    </w:p>
    <w:p w:rsidR="003B25C9" w:rsidRPr="006C2D45" w:rsidRDefault="003B25C9" w:rsidP="003B25C9">
      <w:pPr>
        <w:pStyle w:val="ListParagraph"/>
        <w:numPr>
          <w:ilvl w:val="0"/>
          <w:numId w:val="21"/>
        </w:numPr>
        <w:spacing w:after="160" w:line="259" w:lineRule="auto"/>
        <w:rPr>
          <w:b/>
        </w:rPr>
      </w:pPr>
      <w:r>
        <w:t>Made one feel extremely relaxed and fall very friendly.  Thank you.</w:t>
      </w:r>
    </w:p>
    <w:p w:rsidR="003B25C9" w:rsidRPr="006C2D45" w:rsidRDefault="003B25C9" w:rsidP="003B25C9">
      <w:pPr>
        <w:pStyle w:val="ListParagraph"/>
        <w:numPr>
          <w:ilvl w:val="0"/>
          <w:numId w:val="21"/>
        </w:numPr>
        <w:spacing w:after="160" w:line="259" w:lineRule="auto"/>
        <w:rPr>
          <w:b/>
        </w:rPr>
      </w:pPr>
      <w:r>
        <w:t>Staff very friendly and caring.</w:t>
      </w:r>
    </w:p>
    <w:p w:rsidR="003B25C9" w:rsidRPr="003B25C9" w:rsidRDefault="003B25C9" w:rsidP="003B25C9">
      <w:pPr>
        <w:pStyle w:val="ListParagraph"/>
        <w:numPr>
          <w:ilvl w:val="0"/>
          <w:numId w:val="21"/>
        </w:numPr>
        <w:spacing w:after="160" w:line="259" w:lineRule="auto"/>
        <w:rPr>
          <w:b/>
        </w:rPr>
      </w:pPr>
      <w:r>
        <w:t>Fab staff</w:t>
      </w:r>
    </w:p>
    <w:p w:rsidR="003B25C9" w:rsidRDefault="003B25C9" w:rsidP="003B25C9">
      <w:r w:rsidRPr="007A77D6">
        <w:rPr>
          <w:b/>
        </w:rPr>
        <w:t>WHAT WOULD HAVE MADE YOUR EXPERIENCE BETTER?</w:t>
      </w:r>
    </w:p>
    <w:p w:rsidR="003B25C9" w:rsidRDefault="003B25C9" w:rsidP="003B25C9">
      <w:pPr>
        <w:pStyle w:val="ListParagraph"/>
        <w:numPr>
          <w:ilvl w:val="0"/>
          <w:numId w:val="21"/>
        </w:numPr>
        <w:spacing w:after="160" w:line="259" w:lineRule="auto"/>
      </w:pPr>
      <w:r>
        <w:t>Nothing.</w:t>
      </w:r>
    </w:p>
    <w:p w:rsidR="00A432E0" w:rsidRDefault="00A432E0" w:rsidP="0048313B">
      <w:pPr>
        <w:spacing w:after="0" w:line="240" w:lineRule="auto"/>
        <w:jc w:val="both"/>
        <w:rPr>
          <w:rFonts w:ascii="Verdana" w:hAnsi="Verdana"/>
          <w:b/>
          <w:sz w:val="24"/>
          <w:lang w:val="en-GB"/>
        </w:rPr>
      </w:pPr>
    </w:p>
    <w:p w:rsidR="003B25C9" w:rsidRDefault="003B25C9" w:rsidP="0048313B">
      <w:pPr>
        <w:spacing w:after="0" w:line="240" w:lineRule="auto"/>
        <w:jc w:val="both"/>
        <w:rPr>
          <w:rFonts w:ascii="Verdana" w:hAnsi="Verdana"/>
          <w:b/>
          <w:sz w:val="24"/>
          <w:lang w:val="en-GB"/>
        </w:rPr>
      </w:pPr>
    </w:p>
    <w:p w:rsidR="003B25C9" w:rsidRDefault="003B25C9" w:rsidP="0048313B">
      <w:pPr>
        <w:spacing w:after="0" w:line="240" w:lineRule="auto"/>
        <w:jc w:val="both"/>
        <w:rPr>
          <w:rFonts w:ascii="Verdana" w:hAnsi="Verdana"/>
          <w:b/>
          <w:sz w:val="24"/>
          <w:lang w:val="en-GB"/>
        </w:rPr>
      </w:pPr>
    </w:p>
    <w:p w:rsidR="003B25C9" w:rsidRDefault="003B25C9" w:rsidP="0048313B">
      <w:pPr>
        <w:spacing w:after="0" w:line="240" w:lineRule="auto"/>
        <w:jc w:val="both"/>
        <w:rPr>
          <w:rFonts w:ascii="Verdana" w:hAnsi="Verdana"/>
          <w:b/>
          <w:sz w:val="24"/>
          <w:lang w:val="en-GB"/>
        </w:rPr>
      </w:pPr>
    </w:p>
    <w:p w:rsidR="003B25C9" w:rsidRDefault="003B25C9" w:rsidP="0048313B">
      <w:pPr>
        <w:spacing w:after="0" w:line="240" w:lineRule="auto"/>
        <w:jc w:val="both"/>
        <w:rPr>
          <w:rFonts w:ascii="Verdana" w:hAnsi="Verdana"/>
          <w:b/>
          <w:sz w:val="24"/>
          <w:lang w:val="en-GB"/>
        </w:rPr>
      </w:pPr>
    </w:p>
    <w:p w:rsidR="003B25C9" w:rsidRDefault="003B25C9" w:rsidP="0048313B">
      <w:pPr>
        <w:spacing w:after="0" w:line="240" w:lineRule="auto"/>
        <w:jc w:val="both"/>
        <w:rPr>
          <w:rFonts w:ascii="Verdana" w:hAnsi="Verdana"/>
          <w:b/>
          <w:sz w:val="24"/>
          <w:lang w:val="en-GB"/>
        </w:rPr>
      </w:pPr>
    </w:p>
    <w:p w:rsidR="00A432E0" w:rsidRPr="00A432E0" w:rsidRDefault="00A432E0" w:rsidP="0048313B">
      <w:pPr>
        <w:spacing w:after="0" w:line="240" w:lineRule="auto"/>
        <w:jc w:val="both"/>
        <w:rPr>
          <w:rFonts w:ascii="Verdana" w:hAnsi="Verdana"/>
          <w:b/>
          <w:sz w:val="24"/>
          <w:lang w:val="en-GB"/>
        </w:rPr>
      </w:pPr>
      <w:r>
        <w:rPr>
          <w:rFonts w:ascii="Verdana" w:hAnsi="Verdana"/>
          <w:b/>
          <w:sz w:val="24"/>
          <w:lang w:val="en-GB"/>
        </w:rPr>
        <w:lastRenderedPageBreak/>
        <w:t>Real-time feedback</w:t>
      </w:r>
      <w:r w:rsidR="003B25C9">
        <w:rPr>
          <w:rFonts w:ascii="Verdana" w:hAnsi="Verdana"/>
          <w:b/>
          <w:sz w:val="24"/>
          <w:lang w:val="en-GB"/>
        </w:rPr>
        <w:t xml:space="preserve"> Prince Charles and Royal Glamorgan Hospitals</w:t>
      </w:r>
      <w:r>
        <w:rPr>
          <w:rFonts w:ascii="Verdana" w:hAnsi="Verdana"/>
          <w:b/>
          <w:sz w:val="24"/>
          <w:lang w:val="en-GB"/>
        </w:rPr>
        <w:t xml:space="preserve">: </w:t>
      </w:r>
    </w:p>
    <w:tbl>
      <w:tblPr>
        <w:tblStyle w:val="TableGrid1"/>
        <w:tblW w:w="11035" w:type="dxa"/>
        <w:tblInd w:w="-845" w:type="dxa"/>
        <w:tblLayout w:type="fixed"/>
        <w:tblLook w:val="04A0" w:firstRow="1" w:lastRow="0" w:firstColumn="1" w:lastColumn="0" w:noHBand="0" w:noVBand="1"/>
      </w:tblPr>
      <w:tblGrid>
        <w:gridCol w:w="828"/>
        <w:gridCol w:w="1843"/>
        <w:gridCol w:w="1843"/>
        <w:gridCol w:w="2693"/>
        <w:gridCol w:w="3828"/>
      </w:tblGrid>
      <w:tr w:rsidR="007D5318" w:rsidRPr="00472362" w:rsidTr="005C18CD">
        <w:trPr>
          <w:trHeight w:val="1605"/>
        </w:trPr>
        <w:tc>
          <w:tcPr>
            <w:tcW w:w="828" w:type="dxa"/>
            <w:shd w:val="clear" w:color="auto" w:fill="BFBFBF" w:themeFill="background1" w:themeFillShade="BF"/>
          </w:tcPr>
          <w:p w:rsidR="007D5318" w:rsidRPr="00472362" w:rsidRDefault="007D5318" w:rsidP="008E5681">
            <w:pPr>
              <w:jc w:val="center"/>
              <w:rPr>
                <w:rFonts w:ascii="Verdana" w:hAnsi="Verdana"/>
                <w:lang w:val="en-GB"/>
              </w:rPr>
            </w:pPr>
            <w:r w:rsidRPr="00472362">
              <w:rPr>
                <w:rFonts w:ascii="Verdana" w:hAnsi="Verdana"/>
                <w:b/>
                <w:lang w:val="en-GB"/>
              </w:rPr>
              <w:t xml:space="preserve">Area </w:t>
            </w:r>
          </w:p>
        </w:tc>
        <w:tc>
          <w:tcPr>
            <w:tcW w:w="1843" w:type="dxa"/>
            <w:shd w:val="clear" w:color="auto" w:fill="BFBFBF" w:themeFill="background1" w:themeFillShade="BF"/>
          </w:tcPr>
          <w:p w:rsidR="007D5318" w:rsidRPr="00472362" w:rsidRDefault="007D5318" w:rsidP="008E5681">
            <w:pPr>
              <w:jc w:val="center"/>
              <w:rPr>
                <w:rFonts w:ascii="Verdana" w:hAnsi="Verdana"/>
                <w:b/>
                <w:lang w:val="en-GB"/>
              </w:rPr>
            </w:pPr>
            <w:r>
              <w:rPr>
                <w:rFonts w:ascii="Verdana" w:hAnsi="Verdana"/>
                <w:b/>
                <w:lang w:val="en-GB"/>
              </w:rPr>
              <w:t xml:space="preserve">Number of people who took part </w:t>
            </w:r>
          </w:p>
        </w:tc>
        <w:tc>
          <w:tcPr>
            <w:tcW w:w="1843" w:type="dxa"/>
            <w:shd w:val="clear" w:color="auto" w:fill="BFBFBF" w:themeFill="background1" w:themeFillShade="BF"/>
          </w:tcPr>
          <w:p w:rsidR="007D5318" w:rsidRPr="00472362" w:rsidRDefault="007D5318" w:rsidP="008E5681">
            <w:pPr>
              <w:jc w:val="center"/>
              <w:rPr>
                <w:rFonts w:ascii="Verdana" w:hAnsi="Verdana"/>
                <w:lang w:val="en-GB"/>
              </w:rPr>
            </w:pPr>
            <w:r w:rsidRPr="00472362">
              <w:rPr>
                <w:rFonts w:ascii="Verdana" w:hAnsi="Verdana"/>
                <w:b/>
                <w:lang w:val="en-GB"/>
              </w:rPr>
              <w:t>Overall score out of 10</w:t>
            </w:r>
          </w:p>
        </w:tc>
        <w:tc>
          <w:tcPr>
            <w:tcW w:w="2693" w:type="dxa"/>
            <w:shd w:val="clear" w:color="auto" w:fill="BFBFBF" w:themeFill="background1" w:themeFillShade="BF"/>
          </w:tcPr>
          <w:p w:rsidR="007D5318" w:rsidRPr="00472362" w:rsidRDefault="007D5318" w:rsidP="008E5681">
            <w:pPr>
              <w:jc w:val="center"/>
              <w:rPr>
                <w:rFonts w:ascii="Verdana" w:hAnsi="Verdana"/>
                <w:b/>
                <w:lang w:val="en-GB"/>
              </w:rPr>
            </w:pPr>
            <w:r w:rsidRPr="00472362">
              <w:rPr>
                <w:rFonts w:ascii="Verdana" w:hAnsi="Verdana"/>
                <w:b/>
                <w:lang w:val="en-GB"/>
              </w:rPr>
              <w:t>Summary of Feedback</w:t>
            </w:r>
          </w:p>
        </w:tc>
        <w:tc>
          <w:tcPr>
            <w:tcW w:w="3828" w:type="dxa"/>
            <w:shd w:val="clear" w:color="auto" w:fill="BFBFBF" w:themeFill="background1" w:themeFillShade="BF"/>
          </w:tcPr>
          <w:p w:rsidR="007D5318" w:rsidRPr="00472362" w:rsidRDefault="00C6216F" w:rsidP="00C6216F">
            <w:pPr>
              <w:jc w:val="center"/>
              <w:rPr>
                <w:rFonts w:ascii="Verdana" w:hAnsi="Verdana"/>
                <w:b/>
                <w:lang w:val="en-GB"/>
              </w:rPr>
            </w:pPr>
            <w:r>
              <w:rPr>
                <w:rFonts w:ascii="Verdana" w:hAnsi="Verdana"/>
                <w:b/>
                <w:lang w:val="en-GB"/>
              </w:rPr>
              <w:t>E</w:t>
            </w:r>
            <w:r w:rsidR="007D5318">
              <w:rPr>
                <w:rFonts w:ascii="Verdana" w:hAnsi="Verdana"/>
                <w:b/>
                <w:lang w:val="en-GB"/>
              </w:rPr>
              <w:t xml:space="preserve">xamples of </w:t>
            </w:r>
            <w:r w:rsidR="007D5318" w:rsidRPr="00472362">
              <w:rPr>
                <w:rFonts w:ascii="Verdana" w:hAnsi="Verdana"/>
                <w:b/>
                <w:lang w:val="en-GB"/>
              </w:rPr>
              <w:t xml:space="preserve"> actions taken</w:t>
            </w:r>
          </w:p>
        </w:tc>
      </w:tr>
      <w:tr w:rsidR="007D5318" w:rsidRPr="00472362" w:rsidTr="005C18CD">
        <w:trPr>
          <w:trHeight w:val="1507"/>
        </w:trPr>
        <w:tc>
          <w:tcPr>
            <w:tcW w:w="828" w:type="dxa"/>
          </w:tcPr>
          <w:p w:rsidR="007D5318" w:rsidRPr="00472362" w:rsidRDefault="007D5318" w:rsidP="009339A1">
            <w:pPr>
              <w:jc w:val="both"/>
              <w:rPr>
                <w:rFonts w:ascii="Verdana" w:hAnsi="Verdana"/>
                <w:lang w:val="en-GB"/>
              </w:rPr>
            </w:pPr>
            <w:r w:rsidRPr="00472362">
              <w:rPr>
                <w:rFonts w:ascii="Verdana" w:hAnsi="Verdana"/>
                <w:lang w:val="en-GB"/>
              </w:rPr>
              <w:t>Ward 7 PCH</w:t>
            </w:r>
          </w:p>
        </w:tc>
        <w:tc>
          <w:tcPr>
            <w:tcW w:w="1843" w:type="dxa"/>
          </w:tcPr>
          <w:p w:rsidR="007D5318" w:rsidRPr="001A0166" w:rsidRDefault="004930D5" w:rsidP="0048313B">
            <w:pPr>
              <w:jc w:val="center"/>
              <w:rPr>
                <w:rFonts w:ascii="Verdana" w:hAnsi="Verdana"/>
                <w:b/>
                <w:lang w:val="en-GB"/>
              </w:rPr>
            </w:pPr>
            <w:r w:rsidRPr="001A0166">
              <w:rPr>
                <w:rFonts w:ascii="Verdana" w:hAnsi="Verdana"/>
                <w:b/>
                <w:lang w:val="en-GB"/>
              </w:rPr>
              <w:t>80</w:t>
            </w:r>
          </w:p>
        </w:tc>
        <w:tc>
          <w:tcPr>
            <w:tcW w:w="1843" w:type="dxa"/>
          </w:tcPr>
          <w:p w:rsidR="007D5318" w:rsidRPr="00472362" w:rsidRDefault="007D5318" w:rsidP="0048313B">
            <w:pPr>
              <w:jc w:val="center"/>
              <w:rPr>
                <w:rFonts w:ascii="Verdana" w:hAnsi="Verdana"/>
                <w:lang w:val="en-GB"/>
              </w:rPr>
            </w:pPr>
            <w:r w:rsidRPr="00472362">
              <w:rPr>
                <w:rFonts w:ascii="Verdana" w:hAnsi="Verdana"/>
                <w:lang w:val="en-GB"/>
              </w:rPr>
              <w:t>7.9</w:t>
            </w:r>
          </w:p>
        </w:tc>
        <w:tc>
          <w:tcPr>
            <w:tcW w:w="2693" w:type="dxa"/>
          </w:tcPr>
          <w:p w:rsidR="007D5318" w:rsidRPr="00472362" w:rsidRDefault="007D5318" w:rsidP="0048313B">
            <w:pPr>
              <w:rPr>
                <w:rFonts w:ascii="Verdana" w:hAnsi="Verdana"/>
                <w:lang w:val="en-GB"/>
              </w:rPr>
            </w:pPr>
            <w:r w:rsidRPr="00472362">
              <w:rPr>
                <w:rFonts w:ascii="Verdana" w:eastAsia="Calibri" w:hAnsi="Verdana" w:cs="Arial"/>
                <w:color w:val="000000" w:themeColor="text1"/>
                <w:lang w:val="en-GB" w:eastAsia="en-GB"/>
              </w:rPr>
              <w:t>Some delays with providing assistance to patients, some staff reported as being abrupt.</w:t>
            </w:r>
          </w:p>
        </w:tc>
        <w:tc>
          <w:tcPr>
            <w:tcW w:w="3828" w:type="dxa"/>
          </w:tcPr>
          <w:p w:rsidR="007D5318" w:rsidRPr="00472362" w:rsidRDefault="007D5318" w:rsidP="0048313B">
            <w:pPr>
              <w:rPr>
                <w:rFonts w:ascii="Verdana" w:eastAsia="Calibri" w:hAnsi="Verdana" w:cs="Arial"/>
                <w:color w:val="000000" w:themeColor="text1"/>
                <w:lang w:val="en-GB" w:eastAsia="en-GB"/>
              </w:rPr>
            </w:pPr>
            <w:r w:rsidRPr="00472362">
              <w:rPr>
                <w:rFonts w:ascii="Verdana" w:eastAsia="Calibri" w:hAnsi="Verdana" w:cs="Arial"/>
                <w:color w:val="000000" w:themeColor="text1"/>
                <w:lang w:val="en-GB" w:eastAsia="en-GB"/>
              </w:rPr>
              <w:t xml:space="preserve">Additional experienced staff provided </w:t>
            </w:r>
          </w:p>
          <w:p w:rsidR="007D5318" w:rsidRPr="00472362" w:rsidRDefault="007D5318" w:rsidP="008E5681">
            <w:pPr>
              <w:rPr>
                <w:rFonts w:ascii="Verdana" w:hAnsi="Verdana" w:cs="Arial"/>
                <w:color w:val="000000"/>
                <w:lang w:val="en-GB" w:eastAsia="en-GB"/>
              </w:rPr>
            </w:pPr>
            <w:r w:rsidRPr="00472362">
              <w:rPr>
                <w:rFonts w:ascii="Verdana" w:hAnsi="Verdana" w:cs="Arial"/>
                <w:color w:val="000000"/>
                <w:lang w:val="en-GB" w:eastAsia="en-GB"/>
              </w:rPr>
              <w:t>Intentional ward rounds introduced</w:t>
            </w:r>
          </w:p>
          <w:p w:rsidR="007D5318" w:rsidRPr="00472362" w:rsidRDefault="007D5318" w:rsidP="008E5681">
            <w:pPr>
              <w:rPr>
                <w:rFonts w:ascii="Verdana" w:hAnsi="Verdana" w:cs="Arial"/>
                <w:color w:val="000000"/>
                <w:lang w:val="en-GB" w:eastAsia="en-GB"/>
              </w:rPr>
            </w:pPr>
            <w:r w:rsidRPr="00472362">
              <w:rPr>
                <w:rFonts w:ascii="Verdana" w:eastAsia="Calibri" w:hAnsi="Verdana" w:cs="Arial"/>
                <w:color w:val="000000" w:themeColor="text1"/>
                <w:lang w:val="en-GB" w:eastAsia="en-GB"/>
              </w:rPr>
              <w:t>Spot checks by senior nursing staff</w:t>
            </w:r>
          </w:p>
          <w:p w:rsidR="007D5318" w:rsidRPr="00472362" w:rsidRDefault="007D5318" w:rsidP="008E5681">
            <w:pPr>
              <w:rPr>
                <w:rFonts w:ascii="Verdana" w:hAnsi="Verdana"/>
                <w:lang w:val="en-GB"/>
              </w:rPr>
            </w:pPr>
            <w:r w:rsidRPr="00472362">
              <w:rPr>
                <w:rFonts w:ascii="Verdana" w:hAnsi="Verdana" w:cs="Arial"/>
                <w:color w:val="000000"/>
                <w:lang w:val="en-GB" w:eastAsia="en-GB"/>
              </w:rPr>
              <w:t>Positive Feedback shared with staff.</w:t>
            </w:r>
          </w:p>
        </w:tc>
      </w:tr>
      <w:tr w:rsidR="007D5318" w:rsidRPr="00472362" w:rsidTr="005C18CD">
        <w:trPr>
          <w:trHeight w:val="1343"/>
        </w:trPr>
        <w:tc>
          <w:tcPr>
            <w:tcW w:w="828" w:type="dxa"/>
          </w:tcPr>
          <w:p w:rsidR="007D5318" w:rsidRPr="00472362" w:rsidRDefault="007D5318" w:rsidP="009339A1">
            <w:pPr>
              <w:jc w:val="both"/>
              <w:rPr>
                <w:rFonts w:ascii="Verdana" w:hAnsi="Verdana"/>
                <w:lang w:val="en-GB"/>
              </w:rPr>
            </w:pPr>
            <w:r w:rsidRPr="00472362">
              <w:rPr>
                <w:rFonts w:ascii="Verdana" w:hAnsi="Verdana"/>
                <w:lang w:val="en-GB"/>
              </w:rPr>
              <w:t xml:space="preserve">A/E RGH </w:t>
            </w:r>
          </w:p>
        </w:tc>
        <w:tc>
          <w:tcPr>
            <w:tcW w:w="1843" w:type="dxa"/>
          </w:tcPr>
          <w:p w:rsidR="007D5318" w:rsidRPr="001A0166" w:rsidRDefault="004930D5" w:rsidP="0048313B">
            <w:pPr>
              <w:jc w:val="center"/>
              <w:rPr>
                <w:rFonts w:ascii="Verdana" w:hAnsi="Verdana"/>
                <w:b/>
                <w:lang w:val="en-GB"/>
              </w:rPr>
            </w:pPr>
            <w:r w:rsidRPr="001A0166">
              <w:rPr>
                <w:rFonts w:ascii="Verdana" w:hAnsi="Verdana"/>
                <w:b/>
                <w:lang w:val="en-GB"/>
              </w:rPr>
              <w:t>92</w:t>
            </w:r>
          </w:p>
        </w:tc>
        <w:tc>
          <w:tcPr>
            <w:tcW w:w="1843" w:type="dxa"/>
          </w:tcPr>
          <w:p w:rsidR="007D5318" w:rsidRPr="00472362" w:rsidRDefault="007D5318" w:rsidP="0048313B">
            <w:pPr>
              <w:jc w:val="center"/>
              <w:rPr>
                <w:rFonts w:ascii="Verdana" w:hAnsi="Verdana"/>
                <w:lang w:val="en-GB"/>
              </w:rPr>
            </w:pPr>
            <w:r w:rsidRPr="00472362">
              <w:rPr>
                <w:rFonts w:ascii="Verdana" w:hAnsi="Verdana"/>
                <w:lang w:val="en-GB"/>
              </w:rPr>
              <w:t>8.3</w:t>
            </w:r>
          </w:p>
        </w:tc>
        <w:tc>
          <w:tcPr>
            <w:tcW w:w="2693" w:type="dxa"/>
          </w:tcPr>
          <w:p w:rsidR="007D5318" w:rsidRPr="00472362" w:rsidRDefault="007D5318" w:rsidP="0048313B">
            <w:pPr>
              <w:jc w:val="both"/>
              <w:rPr>
                <w:rFonts w:ascii="Verdana" w:hAnsi="Verdana"/>
                <w:lang w:val="en-GB"/>
              </w:rPr>
            </w:pPr>
            <w:r w:rsidRPr="00472362">
              <w:rPr>
                <w:rFonts w:ascii="Verdana" w:hAnsi="Verdana"/>
                <w:lang w:val="en-GB"/>
              </w:rPr>
              <w:t xml:space="preserve">Delays with waiting times and waiting for test results and prescriptions. </w:t>
            </w:r>
          </w:p>
          <w:p w:rsidR="007D5318" w:rsidRPr="00472362" w:rsidRDefault="007D5318" w:rsidP="0048313B">
            <w:pPr>
              <w:jc w:val="both"/>
              <w:rPr>
                <w:rFonts w:ascii="Verdana" w:hAnsi="Verdana"/>
                <w:lang w:val="en-GB"/>
              </w:rPr>
            </w:pPr>
          </w:p>
        </w:tc>
        <w:tc>
          <w:tcPr>
            <w:tcW w:w="3828" w:type="dxa"/>
          </w:tcPr>
          <w:p w:rsidR="007D5318" w:rsidRPr="00472362" w:rsidRDefault="007D5318" w:rsidP="008E5681">
            <w:pPr>
              <w:jc w:val="both"/>
              <w:rPr>
                <w:rFonts w:ascii="Verdana" w:eastAsia="Times New Roman" w:hAnsi="Verdana" w:cs="Tahoma"/>
                <w:lang w:val="en-GB" w:eastAsia="en-GB"/>
              </w:rPr>
            </w:pPr>
            <w:r w:rsidRPr="00472362">
              <w:rPr>
                <w:rFonts w:ascii="Verdana" w:eastAsia="Times New Roman" w:hAnsi="Verdana" w:cs="Tahoma"/>
                <w:lang w:val="en-GB" w:eastAsia="en-GB"/>
              </w:rPr>
              <w:t>Patients kept updated on the waiting times at regular intervals.</w:t>
            </w:r>
          </w:p>
          <w:p w:rsidR="007D5318" w:rsidRPr="00472362" w:rsidRDefault="007D5318" w:rsidP="008E5681">
            <w:pPr>
              <w:jc w:val="both"/>
              <w:rPr>
                <w:rFonts w:ascii="Verdana" w:hAnsi="Verdana"/>
                <w:lang w:val="en-GB"/>
              </w:rPr>
            </w:pPr>
            <w:r w:rsidRPr="00472362">
              <w:rPr>
                <w:rFonts w:ascii="Verdana" w:eastAsia="Times New Roman" w:hAnsi="Verdana" w:cs="Tahoma"/>
                <w:lang w:val="en-GB" w:eastAsia="en-GB"/>
              </w:rPr>
              <w:t xml:space="preserve">Feedback shared with pharmacy. </w:t>
            </w:r>
          </w:p>
        </w:tc>
      </w:tr>
      <w:tr w:rsidR="007D5318" w:rsidRPr="00472362" w:rsidTr="005C18CD">
        <w:trPr>
          <w:trHeight w:val="2172"/>
        </w:trPr>
        <w:tc>
          <w:tcPr>
            <w:tcW w:w="828" w:type="dxa"/>
          </w:tcPr>
          <w:p w:rsidR="007D5318" w:rsidRPr="00472362" w:rsidRDefault="007D5318" w:rsidP="009339A1">
            <w:pPr>
              <w:jc w:val="both"/>
              <w:rPr>
                <w:rFonts w:ascii="Verdana" w:hAnsi="Verdana"/>
                <w:lang w:val="en-GB"/>
              </w:rPr>
            </w:pPr>
            <w:r w:rsidRPr="00472362">
              <w:rPr>
                <w:rFonts w:ascii="Verdana" w:hAnsi="Verdana"/>
                <w:lang w:val="en-GB"/>
              </w:rPr>
              <w:t>A/E PCH</w:t>
            </w:r>
          </w:p>
        </w:tc>
        <w:tc>
          <w:tcPr>
            <w:tcW w:w="1843" w:type="dxa"/>
          </w:tcPr>
          <w:p w:rsidR="007D5318" w:rsidRPr="001A0166" w:rsidRDefault="004930D5" w:rsidP="0048313B">
            <w:pPr>
              <w:jc w:val="center"/>
              <w:rPr>
                <w:rFonts w:ascii="Verdana" w:hAnsi="Verdana"/>
                <w:b/>
                <w:lang w:val="en-GB"/>
              </w:rPr>
            </w:pPr>
            <w:r w:rsidRPr="001A0166">
              <w:rPr>
                <w:rFonts w:ascii="Verdana" w:hAnsi="Verdana"/>
                <w:b/>
                <w:lang w:val="en-GB"/>
              </w:rPr>
              <w:t>82</w:t>
            </w:r>
          </w:p>
        </w:tc>
        <w:tc>
          <w:tcPr>
            <w:tcW w:w="1843" w:type="dxa"/>
          </w:tcPr>
          <w:p w:rsidR="007D5318" w:rsidRPr="00472362" w:rsidRDefault="007D5318" w:rsidP="0048313B">
            <w:pPr>
              <w:jc w:val="center"/>
              <w:rPr>
                <w:rFonts w:ascii="Verdana" w:hAnsi="Verdana"/>
                <w:lang w:val="en-GB"/>
              </w:rPr>
            </w:pPr>
            <w:r w:rsidRPr="00472362">
              <w:rPr>
                <w:rFonts w:ascii="Verdana" w:hAnsi="Verdana"/>
                <w:lang w:val="en-GB"/>
              </w:rPr>
              <w:t>7.2</w:t>
            </w:r>
          </w:p>
        </w:tc>
        <w:tc>
          <w:tcPr>
            <w:tcW w:w="2693" w:type="dxa"/>
          </w:tcPr>
          <w:p w:rsidR="007D5318" w:rsidRPr="00472362" w:rsidRDefault="007D5318" w:rsidP="0048313B">
            <w:pPr>
              <w:jc w:val="both"/>
              <w:rPr>
                <w:rFonts w:ascii="Verdana" w:hAnsi="Verdana"/>
                <w:lang w:val="en-GB"/>
              </w:rPr>
            </w:pPr>
            <w:r w:rsidRPr="00472362">
              <w:rPr>
                <w:rFonts w:ascii="Verdana" w:hAnsi="Verdana"/>
                <w:lang w:val="en-GB"/>
              </w:rPr>
              <w:t>Delays with staff providing assistance and pain relief.</w:t>
            </w:r>
          </w:p>
          <w:p w:rsidR="007D5318" w:rsidRPr="00472362" w:rsidRDefault="007D5318" w:rsidP="0048313B">
            <w:pPr>
              <w:jc w:val="both"/>
              <w:rPr>
                <w:rFonts w:ascii="Verdana" w:hAnsi="Verdana"/>
                <w:lang w:val="en-GB"/>
              </w:rPr>
            </w:pPr>
            <w:r w:rsidRPr="00472362">
              <w:rPr>
                <w:rFonts w:ascii="Verdana" w:hAnsi="Verdana"/>
                <w:lang w:val="en-GB"/>
              </w:rPr>
              <w:t>Dignity compromised when being cared for in a corridor</w:t>
            </w:r>
          </w:p>
          <w:p w:rsidR="007D5318" w:rsidRPr="00472362" w:rsidRDefault="007D5318" w:rsidP="008E5681">
            <w:pPr>
              <w:jc w:val="both"/>
              <w:rPr>
                <w:rFonts w:ascii="Verdana" w:hAnsi="Verdana"/>
                <w:lang w:val="en-GB"/>
              </w:rPr>
            </w:pPr>
            <w:r w:rsidRPr="00472362">
              <w:rPr>
                <w:rFonts w:ascii="Verdana" w:hAnsi="Verdana"/>
                <w:lang w:val="en-GB"/>
              </w:rPr>
              <w:t>Lack</w:t>
            </w:r>
            <w:r w:rsidR="005B4041">
              <w:rPr>
                <w:rFonts w:ascii="Verdana" w:hAnsi="Verdana"/>
                <w:lang w:val="en-GB"/>
              </w:rPr>
              <w:t xml:space="preserve"> of refreshments and blankets. </w:t>
            </w:r>
          </w:p>
        </w:tc>
        <w:tc>
          <w:tcPr>
            <w:tcW w:w="3828" w:type="dxa"/>
          </w:tcPr>
          <w:p w:rsidR="007D5318" w:rsidRPr="00472362" w:rsidRDefault="007D5318">
            <w:pPr>
              <w:jc w:val="both"/>
              <w:rPr>
                <w:rFonts w:ascii="Verdana" w:hAnsi="Verdana"/>
                <w:lang w:val="en-GB"/>
              </w:rPr>
            </w:pPr>
            <w:r w:rsidRPr="00472362">
              <w:rPr>
                <w:rFonts w:ascii="Verdana" w:hAnsi="Verdana"/>
                <w:lang w:val="en-GB"/>
              </w:rPr>
              <w:t>Medicine rounds introduced</w:t>
            </w:r>
          </w:p>
          <w:p w:rsidR="007D5318" w:rsidRPr="00472362" w:rsidRDefault="007D5318">
            <w:pPr>
              <w:jc w:val="both"/>
              <w:rPr>
                <w:rFonts w:ascii="Verdana" w:hAnsi="Verdana"/>
                <w:lang w:val="en-GB"/>
              </w:rPr>
            </w:pPr>
            <w:r w:rsidRPr="00472362">
              <w:rPr>
                <w:rFonts w:ascii="Verdana" w:hAnsi="Verdana"/>
                <w:lang w:val="en-GB"/>
              </w:rPr>
              <w:t>A room allocated so patients can be transferred to a dedicated area to protect patients dignity</w:t>
            </w:r>
          </w:p>
          <w:p w:rsidR="007D5318" w:rsidRPr="00472362" w:rsidRDefault="007D5318">
            <w:pPr>
              <w:jc w:val="both"/>
              <w:rPr>
                <w:rFonts w:ascii="Verdana" w:hAnsi="Verdana"/>
                <w:lang w:val="en-GB"/>
              </w:rPr>
            </w:pPr>
            <w:r w:rsidRPr="00472362">
              <w:rPr>
                <w:rFonts w:ascii="Verdana" w:hAnsi="Verdana"/>
                <w:lang w:val="en-GB"/>
              </w:rPr>
              <w:t xml:space="preserve">Regular refreshment rounds and staff reminded to continuously check the comfort of patients as they conduct their rounds. </w:t>
            </w:r>
          </w:p>
        </w:tc>
      </w:tr>
      <w:tr w:rsidR="007D5318" w:rsidRPr="00472362" w:rsidTr="005C18CD">
        <w:trPr>
          <w:trHeight w:val="1190"/>
        </w:trPr>
        <w:tc>
          <w:tcPr>
            <w:tcW w:w="828" w:type="dxa"/>
          </w:tcPr>
          <w:p w:rsidR="007D5318" w:rsidRPr="001A0166" w:rsidRDefault="007D5318" w:rsidP="009339A1">
            <w:pPr>
              <w:jc w:val="both"/>
              <w:rPr>
                <w:rFonts w:ascii="Verdana" w:hAnsi="Verdana"/>
                <w:sz w:val="20"/>
                <w:szCs w:val="20"/>
                <w:lang w:val="en-GB"/>
              </w:rPr>
            </w:pPr>
            <w:r w:rsidRPr="005B4041">
              <w:rPr>
                <w:rFonts w:ascii="Verdana" w:eastAsia="Times New Roman" w:hAnsi="Verdana" w:cs="Times New Roman"/>
                <w:sz w:val="16"/>
                <w:szCs w:val="16"/>
                <w:lang w:val="en-GB" w:eastAsia="en-GB"/>
              </w:rPr>
              <w:t>Mental Health,</w:t>
            </w:r>
            <w:r w:rsidRPr="001A0166">
              <w:rPr>
                <w:rFonts w:ascii="Verdana" w:eastAsia="Times New Roman" w:hAnsi="Verdana" w:cs="Times New Roman"/>
                <w:sz w:val="20"/>
                <w:szCs w:val="20"/>
                <w:lang w:val="en-GB" w:eastAsia="en-GB"/>
              </w:rPr>
              <w:t xml:space="preserve"> RGH</w:t>
            </w:r>
          </w:p>
        </w:tc>
        <w:tc>
          <w:tcPr>
            <w:tcW w:w="1843" w:type="dxa"/>
          </w:tcPr>
          <w:p w:rsidR="007D5318" w:rsidRPr="001A0166" w:rsidRDefault="004930D5" w:rsidP="0048313B">
            <w:pPr>
              <w:jc w:val="center"/>
              <w:rPr>
                <w:rFonts w:ascii="Verdana" w:hAnsi="Verdana"/>
                <w:b/>
                <w:lang w:val="en-GB"/>
              </w:rPr>
            </w:pPr>
            <w:r w:rsidRPr="001A0166">
              <w:rPr>
                <w:rFonts w:ascii="Verdana" w:hAnsi="Verdana"/>
                <w:b/>
                <w:lang w:val="en-GB"/>
              </w:rPr>
              <w:t>33</w:t>
            </w:r>
          </w:p>
        </w:tc>
        <w:tc>
          <w:tcPr>
            <w:tcW w:w="1843" w:type="dxa"/>
          </w:tcPr>
          <w:p w:rsidR="007D5318" w:rsidRPr="00472362" w:rsidRDefault="007D5318" w:rsidP="0048313B">
            <w:pPr>
              <w:jc w:val="center"/>
              <w:rPr>
                <w:rFonts w:ascii="Verdana" w:hAnsi="Verdana"/>
                <w:lang w:val="en-GB"/>
              </w:rPr>
            </w:pPr>
            <w:r w:rsidRPr="00472362">
              <w:rPr>
                <w:rFonts w:ascii="Verdana" w:hAnsi="Verdana"/>
                <w:lang w:val="en-GB"/>
              </w:rPr>
              <w:t>7.8</w:t>
            </w:r>
          </w:p>
        </w:tc>
        <w:tc>
          <w:tcPr>
            <w:tcW w:w="2693" w:type="dxa"/>
          </w:tcPr>
          <w:p w:rsidR="007D5318" w:rsidRPr="00472362" w:rsidRDefault="007D5318" w:rsidP="0048313B">
            <w:pPr>
              <w:jc w:val="both"/>
              <w:rPr>
                <w:rFonts w:ascii="Verdana" w:hAnsi="Verdana"/>
                <w:lang w:val="en-GB"/>
              </w:rPr>
            </w:pPr>
            <w:r w:rsidRPr="00472362">
              <w:rPr>
                <w:rFonts w:ascii="Verdana" w:hAnsi="Verdana"/>
                <w:lang w:val="en-GB"/>
              </w:rPr>
              <w:t>Not feeling involved in care planning   and unclear of care pathway.</w:t>
            </w:r>
          </w:p>
        </w:tc>
        <w:tc>
          <w:tcPr>
            <w:tcW w:w="3828" w:type="dxa"/>
          </w:tcPr>
          <w:p w:rsidR="007D5318" w:rsidRPr="00472362" w:rsidRDefault="007D5318" w:rsidP="0048313B">
            <w:pPr>
              <w:jc w:val="both"/>
              <w:rPr>
                <w:rFonts w:ascii="Verdana" w:hAnsi="Verdana"/>
                <w:lang w:val="en-GB"/>
              </w:rPr>
            </w:pPr>
            <w:r w:rsidRPr="00472362">
              <w:rPr>
                <w:rFonts w:ascii="Verdana" w:hAnsi="Verdana"/>
                <w:lang w:val="en-GB"/>
              </w:rPr>
              <w:t xml:space="preserve">Feedback shared with senior staff.  Patients seen and reviewed daily.   </w:t>
            </w:r>
          </w:p>
        </w:tc>
      </w:tr>
      <w:tr w:rsidR="007D5318" w:rsidRPr="00472362" w:rsidTr="005C18CD">
        <w:trPr>
          <w:trHeight w:val="2140"/>
        </w:trPr>
        <w:tc>
          <w:tcPr>
            <w:tcW w:w="828" w:type="dxa"/>
          </w:tcPr>
          <w:p w:rsidR="007D5318" w:rsidRPr="001A0166" w:rsidRDefault="007D5318" w:rsidP="009339A1">
            <w:pPr>
              <w:jc w:val="both"/>
              <w:rPr>
                <w:rFonts w:ascii="Verdana" w:hAnsi="Verdana"/>
                <w:sz w:val="20"/>
                <w:szCs w:val="20"/>
                <w:lang w:val="en-GB"/>
              </w:rPr>
            </w:pPr>
            <w:r w:rsidRPr="001A0166">
              <w:rPr>
                <w:rFonts w:ascii="Verdana" w:hAnsi="Verdana"/>
                <w:sz w:val="20"/>
                <w:szCs w:val="20"/>
                <w:lang w:val="en-GB"/>
              </w:rPr>
              <w:t xml:space="preserve">Maternity </w:t>
            </w:r>
          </w:p>
        </w:tc>
        <w:tc>
          <w:tcPr>
            <w:tcW w:w="1843" w:type="dxa"/>
          </w:tcPr>
          <w:p w:rsidR="007D5318" w:rsidRPr="001A0166" w:rsidRDefault="00F0219D" w:rsidP="0048313B">
            <w:pPr>
              <w:jc w:val="center"/>
              <w:rPr>
                <w:rFonts w:ascii="Verdana" w:hAnsi="Verdana"/>
                <w:b/>
                <w:lang w:val="en-GB"/>
              </w:rPr>
            </w:pPr>
            <w:r w:rsidRPr="001A0166">
              <w:rPr>
                <w:rFonts w:ascii="Verdana" w:hAnsi="Verdana"/>
                <w:b/>
                <w:lang w:val="en-GB"/>
              </w:rPr>
              <w:t>206</w:t>
            </w:r>
          </w:p>
        </w:tc>
        <w:tc>
          <w:tcPr>
            <w:tcW w:w="1843" w:type="dxa"/>
          </w:tcPr>
          <w:p w:rsidR="007D5318" w:rsidRPr="00472362" w:rsidRDefault="007D5318" w:rsidP="0048313B">
            <w:pPr>
              <w:jc w:val="center"/>
              <w:rPr>
                <w:rFonts w:ascii="Verdana" w:hAnsi="Verdana"/>
                <w:lang w:val="en-GB"/>
              </w:rPr>
            </w:pPr>
            <w:r w:rsidRPr="00472362">
              <w:rPr>
                <w:rFonts w:ascii="Verdana" w:hAnsi="Verdana"/>
                <w:lang w:val="en-GB"/>
              </w:rPr>
              <w:t>9.6</w:t>
            </w:r>
          </w:p>
        </w:tc>
        <w:tc>
          <w:tcPr>
            <w:tcW w:w="2693" w:type="dxa"/>
          </w:tcPr>
          <w:p w:rsidR="007D5318" w:rsidRPr="00472362" w:rsidRDefault="007D5318" w:rsidP="0048313B">
            <w:pPr>
              <w:jc w:val="both"/>
              <w:rPr>
                <w:rFonts w:ascii="Verdana" w:hAnsi="Verdana"/>
                <w:lang w:val="en-GB"/>
              </w:rPr>
            </w:pPr>
            <w:r w:rsidRPr="00472362">
              <w:rPr>
                <w:rFonts w:ascii="Verdana" w:hAnsi="Verdana"/>
                <w:lang w:val="en-GB"/>
              </w:rPr>
              <w:t xml:space="preserve">Staff treating women and their families with kindness and compassion. </w:t>
            </w:r>
          </w:p>
          <w:p w:rsidR="007D5318" w:rsidRPr="00472362" w:rsidRDefault="007D5318" w:rsidP="0048313B">
            <w:pPr>
              <w:jc w:val="both"/>
              <w:rPr>
                <w:rFonts w:ascii="Verdana" w:hAnsi="Verdana"/>
                <w:lang w:val="en-GB"/>
              </w:rPr>
            </w:pPr>
            <w:r w:rsidRPr="00472362">
              <w:rPr>
                <w:rFonts w:ascii="Verdana" w:hAnsi="Verdana"/>
                <w:lang w:val="en-GB"/>
              </w:rPr>
              <w:t>Treated with dignity and respect</w:t>
            </w:r>
          </w:p>
          <w:p w:rsidR="007D5318" w:rsidRPr="00472362" w:rsidRDefault="007D5318" w:rsidP="008E5681">
            <w:pPr>
              <w:jc w:val="both"/>
              <w:rPr>
                <w:rFonts w:ascii="Verdana" w:hAnsi="Verdana"/>
                <w:lang w:val="en-GB"/>
              </w:rPr>
            </w:pPr>
            <w:r w:rsidRPr="00472362">
              <w:rPr>
                <w:rFonts w:ascii="Verdana" w:hAnsi="Verdana"/>
                <w:lang w:val="en-GB"/>
              </w:rPr>
              <w:t xml:space="preserve">Trust in in the medical and midwifery teams.  </w:t>
            </w:r>
          </w:p>
        </w:tc>
        <w:tc>
          <w:tcPr>
            <w:tcW w:w="3828" w:type="dxa"/>
          </w:tcPr>
          <w:p w:rsidR="007D5318" w:rsidRPr="00472362" w:rsidRDefault="007D5318" w:rsidP="008E5681">
            <w:pPr>
              <w:jc w:val="both"/>
              <w:rPr>
                <w:rFonts w:ascii="Verdana" w:hAnsi="Verdana"/>
                <w:lang w:val="en-GB"/>
              </w:rPr>
            </w:pPr>
            <w:r w:rsidRPr="00472362">
              <w:rPr>
                <w:rFonts w:ascii="Verdana" w:hAnsi="Verdana"/>
                <w:lang w:val="en-GB"/>
              </w:rPr>
              <w:t>Feedback shared with the clinical and executive leads immediately.</w:t>
            </w:r>
          </w:p>
        </w:tc>
      </w:tr>
    </w:tbl>
    <w:p w:rsidR="00A432E0" w:rsidRDefault="00A432E0" w:rsidP="009339A1">
      <w:pPr>
        <w:spacing w:after="0" w:line="240" w:lineRule="auto"/>
        <w:rPr>
          <w:rFonts w:ascii="Verdana" w:hAnsi="Verdana"/>
          <w:b/>
          <w:sz w:val="24"/>
          <w:lang w:val="en-GB"/>
        </w:rPr>
        <w:sectPr w:rsidR="00A432E0" w:rsidSect="00A432E0">
          <w:headerReference w:type="default" r:id="rId22"/>
          <w:footerReference w:type="default" r:id="rId23"/>
          <w:headerReference w:type="first" r:id="rId24"/>
          <w:pgSz w:w="12240" w:h="15840"/>
          <w:pgMar w:top="1440" w:right="1440" w:bottom="1440" w:left="1440" w:header="284" w:footer="363" w:gutter="0"/>
          <w:cols w:space="708"/>
          <w:titlePg/>
          <w:docGrid w:linePitch="360"/>
        </w:sectPr>
      </w:pPr>
    </w:p>
    <w:p w:rsidR="000B39A0" w:rsidRPr="000B39A0" w:rsidRDefault="0074554D" w:rsidP="009339A1">
      <w:pPr>
        <w:spacing w:after="0" w:line="240" w:lineRule="auto"/>
        <w:rPr>
          <w:rFonts w:ascii="Verdana" w:hAnsi="Verdana"/>
          <w:b/>
          <w:sz w:val="24"/>
          <w:lang w:val="en-GB"/>
        </w:rPr>
      </w:pPr>
      <w:r>
        <w:rPr>
          <w:rFonts w:ascii="Verdana" w:hAnsi="Verdana"/>
          <w:b/>
          <w:sz w:val="24"/>
          <w:lang w:val="en-GB"/>
        </w:rPr>
        <w:lastRenderedPageBreak/>
        <w:t>Appendix 2</w:t>
      </w:r>
      <w:r w:rsidR="000B39A0" w:rsidRPr="000B39A0">
        <w:rPr>
          <w:rFonts w:ascii="Verdana" w:hAnsi="Verdana"/>
          <w:b/>
          <w:sz w:val="24"/>
          <w:lang w:val="en-GB"/>
        </w:rPr>
        <w:t xml:space="preserve">: Patient Safety Solutions </w:t>
      </w:r>
    </w:p>
    <w:p w:rsidR="000B39A0" w:rsidRDefault="000B39A0" w:rsidP="009339A1">
      <w:pPr>
        <w:spacing w:after="0" w:line="240" w:lineRule="auto"/>
        <w:rPr>
          <w:rFonts w:ascii="Verdana" w:hAnsi="Verdana"/>
          <w:sz w:val="24"/>
          <w:lang w:val="en-GB"/>
        </w:rPr>
      </w:pPr>
    </w:p>
    <w:tbl>
      <w:tblPr>
        <w:tblW w:w="5250" w:type="pct"/>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08"/>
        <w:gridCol w:w="1504"/>
        <w:gridCol w:w="6029"/>
        <w:gridCol w:w="1885"/>
        <w:gridCol w:w="2072"/>
      </w:tblGrid>
      <w:tr w:rsidR="000B39A0" w:rsidTr="00C34DA6">
        <w:trPr>
          <w:tblHeader/>
        </w:trPr>
        <w:tc>
          <w:tcPr>
            <w:tcW w:w="775" w:type="pct"/>
            <w:tcBorders>
              <w:top w:val="single" w:sz="4" w:space="0" w:color="auto"/>
              <w:left w:val="single" w:sz="4" w:space="0" w:color="auto"/>
              <w:bottom w:val="single" w:sz="4" w:space="0" w:color="auto"/>
              <w:right w:val="single" w:sz="4" w:space="0" w:color="auto"/>
            </w:tcBorders>
            <w:shd w:val="clear" w:color="auto" w:fill="002060"/>
            <w:tcMar>
              <w:top w:w="0" w:type="dxa"/>
              <w:left w:w="108" w:type="dxa"/>
              <w:bottom w:w="0" w:type="dxa"/>
              <w:right w:w="108" w:type="dxa"/>
            </w:tcMar>
            <w:vAlign w:val="center"/>
            <w:hideMark/>
          </w:tcPr>
          <w:p w:rsidR="000B39A0" w:rsidRDefault="000B39A0" w:rsidP="00C34DA6">
            <w:pPr>
              <w:jc w:val="center"/>
              <w:rPr>
                <w:rFonts w:ascii="Verdana" w:hAnsi="Verdana"/>
                <w:b/>
                <w:bCs/>
                <w:color w:val="FFFFFF"/>
                <w:sz w:val="20"/>
                <w:szCs w:val="20"/>
              </w:rPr>
            </w:pPr>
            <w:r>
              <w:rPr>
                <w:rFonts w:ascii="Verdana" w:hAnsi="Verdana"/>
                <w:b/>
                <w:bCs/>
                <w:color w:val="FFFFFF"/>
                <w:sz w:val="20"/>
                <w:szCs w:val="20"/>
              </w:rPr>
              <w:t>No.</w:t>
            </w:r>
          </w:p>
          <w:p w:rsidR="000B39A0" w:rsidRDefault="000B39A0" w:rsidP="00C34DA6">
            <w:pPr>
              <w:jc w:val="center"/>
              <w:rPr>
                <w:rFonts w:ascii="Verdana" w:hAnsi="Verdana"/>
                <w:b/>
                <w:bCs/>
                <w:color w:val="FFFFFF"/>
                <w:sz w:val="20"/>
                <w:szCs w:val="20"/>
              </w:rPr>
            </w:pPr>
            <w:r>
              <w:rPr>
                <w:rFonts w:ascii="Verdana" w:hAnsi="Verdana"/>
                <w:b/>
                <w:bCs/>
                <w:color w:val="FFFFFF"/>
                <w:sz w:val="20"/>
                <w:szCs w:val="20"/>
              </w:rPr>
              <w:t xml:space="preserve">Patient Safety Alerts &amp; </w:t>
            </w:r>
            <w:r>
              <w:rPr>
                <w:rFonts w:ascii="Verdana" w:hAnsi="Verdana"/>
                <w:b/>
                <w:bCs/>
                <w:color w:val="FFFFFF"/>
                <w:sz w:val="20"/>
                <w:szCs w:val="20"/>
                <w:u w:val="single"/>
              </w:rPr>
              <w:t>Notices</w:t>
            </w:r>
          </w:p>
          <w:p w:rsidR="000B39A0" w:rsidRDefault="000B39A0" w:rsidP="00C34DA6">
            <w:pPr>
              <w:jc w:val="center"/>
              <w:rPr>
                <w:rFonts w:ascii="Verdana" w:hAnsi="Verdana"/>
                <w:b/>
                <w:bCs/>
                <w:color w:val="FFFFFF"/>
                <w:sz w:val="20"/>
                <w:szCs w:val="20"/>
              </w:rPr>
            </w:pPr>
            <w:r>
              <w:rPr>
                <w:rFonts w:ascii="Verdana" w:hAnsi="Verdana"/>
                <w:b/>
                <w:bCs/>
                <w:color w:val="FFFFFF"/>
                <w:sz w:val="20"/>
                <w:szCs w:val="20"/>
              </w:rPr>
              <w:t>Name &amp; ID</w:t>
            </w:r>
          </w:p>
        </w:tc>
        <w:tc>
          <w:tcPr>
            <w:tcW w:w="553" w:type="pct"/>
            <w:tcBorders>
              <w:top w:val="single" w:sz="4" w:space="0" w:color="auto"/>
              <w:left w:val="single" w:sz="4" w:space="0" w:color="auto"/>
              <w:bottom w:val="single" w:sz="4" w:space="0" w:color="auto"/>
              <w:right w:val="single" w:sz="4" w:space="0" w:color="auto"/>
            </w:tcBorders>
            <w:shd w:val="clear" w:color="auto" w:fill="002060"/>
            <w:tcMar>
              <w:top w:w="0" w:type="dxa"/>
              <w:left w:w="108" w:type="dxa"/>
              <w:bottom w:w="0" w:type="dxa"/>
              <w:right w:w="108" w:type="dxa"/>
            </w:tcMar>
            <w:vAlign w:val="center"/>
            <w:hideMark/>
          </w:tcPr>
          <w:p w:rsidR="000B39A0" w:rsidRDefault="000B39A0" w:rsidP="00C34DA6">
            <w:pPr>
              <w:jc w:val="center"/>
              <w:rPr>
                <w:rFonts w:ascii="Verdana" w:hAnsi="Verdana"/>
                <w:b/>
                <w:bCs/>
                <w:color w:val="FFFFFF"/>
                <w:sz w:val="20"/>
                <w:szCs w:val="20"/>
              </w:rPr>
            </w:pPr>
            <w:r>
              <w:rPr>
                <w:rFonts w:ascii="Verdana" w:hAnsi="Verdana"/>
                <w:b/>
                <w:bCs/>
                <w:color w:val="FFFFFF"/>
                <w:sz w:val="20"/>
                <w:szCs w:val="20"/>
              </w:rPr>
              <w:t>Issued</w:t>
            </w:r>
          </w:p>
        </w:tc>
        <w:tc>
          <w:tcPr>
            <w:tcW w:w="2217" w:type="pct"/>
            <w:tcBorders>
              <w:top w:val="single" w:sz="4" w:space="0" w:color="auto"/>
              <w:left w:val="single" w:sz="4" w:space="0" w:color="auto"/>
              <w:bottom w:val="single" w:sz="4" w:space="0" w:color="auto"/>
              <w:right w:val="single" w:sz="4" w:space="0" w:color="auto"/>
            </w:tcBorders>
            <w:shd w:val="clear" w:color="auto" w:fill="002060"/>
            <w:tcMar>
              <w:top w:w="0" w:type="dxa"/>
              <w:left w:w="108" w:type="dxa"/>
              <w:bottom w:w="0" w:type="dxa"/>
              <w:right w:w="108" w:type="dxa"/>
            </w:tcMar>
            <w:vAlign w:val="center"/>
            <w:hideMark/>
          </w:tcPr>
          <w:p w:rsidR="000B39A0" w:rsidRDefault="000B39A0" w:rsidP="00C34DA6">
            <w:pPr>
              <w:jc w:val="center"/>
              <w:rPr>
                <w:rFonts w:ascii="Verdana" w:hAnsi="Verdana"/>
                <w:b/>
                <w:bCs/>
                <w:color w:val="FFFFFF"/>
                <w:sz w:val="20"/>
                <w:szCs w:val="20"/>
              </w:rPr>
            </w:pPr>
            <w:r>
              <w:rPr>
                <w:rFonts w:ascii="Verdana" w:hAnsi="Verdana"/>
                <w:b/>
                <w:bCs/>
                <w:color w:val="FFFFFF"/>
                <w:sz w:val="20"/>
                <w:szCs w:val="20"/>
              </w:rPr>
              <w:t xml:space="preserve">Progress update &amp; Outstanding Actions </w:t>
            </w:r>
          </w:p>
        </w:tc>
        <w:tc>
          <w:tcPr>
            <w:tcW w:w="693" w:type="pct"/>
            <w:tcBorders>
              <w:top w:val="single" w:sz="4" w:space="0" w:color="auto"/>
              <w:left w:val="single" w:sz="4" w:space="0" w:color="auto"/>
              <w:bottom w:val="single" w:sz="4" w:space="0" w:color="auto"/>
              <w:right w:val="single" w:sz="4" w:space="0" w:color="auto"/>
            </w:tcBorders>
            <w:shd w:val="clear" w:color="auto" w:fill="002060"/>
            <w:tcMar>
              <w:top w:w="0" w:type="dxa"/>
              <w:left w:w="108" w:type="dxa"/>
              <w:bottom w:w="0" w:type="dxa"/>
              <w:right w:w="108" w:type="dxa"/>
            </w:tcMar>
            <w:vAlign w:val="center"/>
            <w:hideMark/>
          </w:tcPr>
          <w:p w:rsidR="000B39A0" w:rsidRDefault="000B39A0" w:rsidP="00C34DA6">
            <w:pPr>
              <w:jc w:val="center"/>
              <w:rPr>
                <w:rFonts w:ascii="Verdana" w:hAnsi="Verdana"/>
                <w:b/>
                <w:bCs/>
                <w:color w:val="FFFFFF"/>
                <w:sz w:val="20"/>
                <w:szCs w:val="20"/>
              </w:rPr>
            </w:pPr>
            <w:r>
              <w:rPr>
                <w:rFonts w:ascii="Verdana" w:hAnsi="Verdana"/>
                <w:b/>
                <w:bCs/>
                <w:color w:val="FFFFFF"/>
                <w:sz w:val="20"/>
                <w:szCs w:val="20"/>
              </w:rPr>
              <w:t>Executive Lead</w:t>
            </w:r>
          </w:p>
        </w:tc>
        <w:tc>
          <w:tcPr>
            <w:tcW w:w="762" w:type="pct"/>
            <w:tcBorders>
              <w:top w:val="single" w:sz="4" w:space="0" w:color="auto"/>
              <w:left w:val="single" w:sz="4" w:space="0" w:color="auto"/>
              <w:bottom w:val="single" w:sz="4" w:space="0" w:color="auto"/>
              <w:right w:val="single" w:sz="4" w:space="0" w:color="auto"/>
            </w:tcBorders>
            <w:shd w:val="clear" w:color="auto" w:fill="002060"/>
            <w:tcMar>
              <w:top w:w="0" w:type="dxa"/>
              <w:left w:w="108" w:type="dxa"/>
              <w:bottom w:w="0" w:type="dxa"/>
              <w:right w:w="108" w:type="dxa"/>
            </w:tcMar>
            <w:vAlign w:val="center"/>
            <w:hideMark/>
          </w:tcPr>
          <w:p w:rsidR="000B39A0" w:rsidRDefault="000B39A0" w:rsidP="00C34DA6">
            <w:pPr>
              <w:jc w:val="center"/>
              <w:rPr>
                <w:rFonts w:ascii="Verdana" w:hAnsi="Verdana"/>
                <w:b/>
                <w:bCs/>
                <w:color w:val="FFFFFF"/>
                <w:sz w:val="20"/>
                <w:szCs w:val="20"/>
              </w:rPr>
            </w:pPr>
            <w:r>
              <w:rPr>
                <w:rFonts w:ascii="Verdana" w:hAnsi="Verdana"/>
                <w:b/>
                <w:bCs/>
                <w:color w:val="FFFFFF"/>
                <w:sz w:val="20"/>
                <w:szCs w:val="20"/>
              </w:rPr>
              <w:t>Deadline for completion &amp; RAG status</w:t>
            </w:r>
          </w:p>
        </w:tc>
      </w:tr>
      <w:tr w:rsidR="000B39A0" w:rsidTr="00C34DA6">
        <w:trPr>
          <w:trHeight w:val="747"/>
        </w:trPr>
        <w:tc>
          <w:tcPr>
            <w:tcW w:w="775" w:type="pct"/>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B39A0" w:rsidRDefault="005C18CD" w:rsidP="00C34DA6">
            <w:pPr>
              <w:jc w:val="both"/>
              <w:rPr>
                <w:rFonts w:ascii="Verdana" w:hAnsi="Verdana"/>
              </w:rPr>
            </w:pPr>
            <w:hyperlink r:id="rId25" w:history="1">
              <w:r w:rsidR="000B39A0">
                <w:rPr>
                  <w:rStyle w:val="Hyperlink"/>
                  <w:rFonts w:ascii="Verdana" w:hAnsi="Verdana" w:cs="Arial"/>
                  <w:sz w:val="20"/>
                  <w:szCs w:val="20"/>
                </w:rPr>
                <w:t>PSA008</w:t>
              </w:r>
            </w:hyperlink>
          </w:p>
          <w:p w:rsidR="000B39A0" w:rsidRDefault="000B39A0" w:rsidP="00C34DA6">
            <w:pPr>
              <w:jc w:val="both"/>
              <w:rPr>
                <w:rFonts w:ascii="Verdana" w:hAnsi="Verdana" w:cs="Tahoma"/>
                <w:bCs/>
                <w:sz w:val="18"/>
                <w:szCs w:val="18"/>
              </w:rPr>
            </w:pPr>
            <w:r>
              <w:rPr>
                <w:rFonts w:ascii="Verdana" w:hAnsi="Verdana" w:cs="Arial"/>
                <w:sz w:val="20"/>
                <w:szCs w:val="20"/>
              </w:rPr>
              <w:t>Nasogastric tube misplacement: continuing risk of death and severe harm</w:t>
            </w:r>
          </w:p>
        </w:tc>
        <w:tc>
          <w:tcPr>
            <w:tcW w:w="553" w:type="pct"/>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B39A0" w:rsidRDefault="000B39A0" w:rsidP="00C34DA6">
            <w:pPr>
              <w:jc w:val="center"/>
              <w:rPr>
                <w:rFonts w:ascii="Verdana" w:hAnsi="Verdana" w:cs="Tahoma"/>
                <w:bCs/>
                <w:sz w:val="18"/>
                <w:szCs w:val="18"/>
              </w:rPr>
            </w:pPr>
            <w:r>
              <w:rPr>
                <w:rFonts w:ascii="Verdana" w:hAnsi="Verdana" w:cs="Tahoma"/>
                <w:bCs/>
                <w:sz w:val="18"/>
                <w:szCs w:val="18"/>
              </w:rPr>
              <w:t>22.05.17</w:t>
            </w:r>
          </w:p>
        </w:tc>
        <w:tc>
          <w:tcPr>
            <w:tcW w:w="2217" w:type="pct"/>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B39A0" w:rsidRDefault="000B39A0" w:rsidP="00385806">
            <w:pPr>
              <w:jc w:val="both"/>
              <w:rPr>
                <w:rFonts w:ascii="Verdana" w:hAnsi="Verdana"/>
                <w:sz w:val="20"/>
                <w:szCs w:val="20"/>
              </w:rPr>
            </w:pPr>
            <w:r>
              <w:rPr>
                <w:rFonts w:ascii="Verdana" w:hAnsi="Verdana"/>
                <w:sz w:val="20"/>
              </w:rPr>
              <w:t xml:space="preserve">CE strips non marked being </w:t>
            </w:r>
            <w:r w:rsidR="00C750CE">
              <w:rPr>
                <w:rFonts w:ascii="Verdana" w:hAnsi="Verdana"/>
                <w:sz w:val="20"/>
              </w:rPr>
              <w:t>used with</w:t>
            </w:r>
            <w:r w:rsidR="00385806">
              <w:rPr>
                <w:rFonts w:ascii="Verdana" w:hAnsi="Verdana"/>
                <w:sz w:val="20"/>
              </w:rPr>
              <w:t xml:space="preserve"> the agreement of Welsh Government. The conclusion of a </w:t>
            </w:r>
            <w:r>
              <w:rPr>
                <w:rFonts w:ascii="Verdana" w:hAnsi="Verdana"/>
                <w:sz w:val="20"/>
              </w:rPr>
              <w:t xml:space="preserve">Welsh Risk Pool </w:t>
            </w:r>
            <w:r w:rsidR="00385806">
              <w:rPr>
                <w:rFonts w:ascii="Verdana" w:hAnsi="Verdana"/>
                <w:sz w:val="20"/>
              </w:rPr>
              <w:t xml:space="preserve">review are awaited. </w:t>
            </w:r>
            <w:r w:rsidR="00844416">
              <w:rPr>
                <w:rFonts w:ascii="Verdana" w:hAnsi="Verdana"/>
                <w:sz w:val="20"/>
              </w:rPr>
              <w:t xml:space="preserve"> </w:t>
            </w:r>
          </w:p>
        </w:tc>
        <w:tc>
          <w:tcPr>
            <w:tcW w:w="693" w:type="pct"/>
            <w:vMerge w:val="restart"/>
            <w:tcBorders>
              <w:top w:val="single" w:sz="4" w:space="0" w:color="auto"/>
              <w:left w:val="single" w:sz="4" w:space="0" w:color="auto"/>
              <w:bottom w:val="single" w:sz="4" w:space="0" w:color="auto"/>
              <w:right w:val="single" w:sz="4" w:space="0" w:color="auto"/>
            </w:tcBorders>
            <w:shd w:val="clear" w:color="auto" w:fill="FF0000"/>
            <w:tcMar>
              <w:top w:w="0" w:type="dxa"/>
              <w:left w:w="108" w:type="dxa"/>
              <w:bottom w:w="0" w:type="dxa"/>
              <w:right w:w="108" w:type="dxa"/>
            </w:tcMar>
            <w:vAlign w:val="center"/>
            <w:hideMark/>
          </w:tcPr>
          <w:p w:rsidR="000B39A0" w:rsidRDefault="000B39A0" w:rsidP="00C34DA6">
            <w:pPr>
              <w:jc w:val="center"/>
              <w:rPr>
                <w:rFonts w:ascii="Verdana" w:hAnsi="Verdana"/>
                <w:sz w:val="20"/>
                <w:szCs w:val="20"/>
              </w:rPr>
            </w:pPr>
            <w:r>
              <w:rPr>
                <w:rFonts w:ascii="Verdana" w:hAnsi="Verdana"/>
                <w:sz w:val="20"/>
                <w:szCs w:val="20"/>
              </w:rPr>
              <w:t xml:space="preserve">Medical Director </w:t>
            </w:r>
          </w:p>
        </w:tc>
        <w:tc>
          <w:tcPr>
            <w:tcW w:w="762" w:type="pct"/>
            <w:tcBorders>
              <w:top w:val="single" w:sz="4" w:space="0" w:color="auto"/>
              <w:left w:val="single" w:sz="4" w:space="0" w:color="auto"/>
              <w:bottom w:val="single" w:sz="4" w:space="0" w:color="auto"/>
              <w:right w:val="single" w:sz="4" w:space="0" w:color="auto"/>
            </w:tcBorders>
            <w:shd w:val="clear" w:color="auto" w:fill="FF0000"/>
            <w:tcMar>
              <w:top w:w="0" w:type="dxa"/>
              <w:left w:w="108" w:type="dxa"/>
              <w:bottom w:w="0" w:type="dxa"/>
              <w:right w:w="108" w:type="dxa"/>
            </w:tcMar>
            <w:vAlign w:val="center"/>
            <w:hideMark/>
          </w:tcPr>
          <w:p w:rsidR="000B39A0" w:rsidRDefault="000B39A0" w:rsidP="00C34DA6">
            <w:pPr>
              <w:jc w:val="center"/>
              <w:rPr>
                <w:rFonts w:ascii="Verdana" w:hAnsi="Verdana"/>
                <w:sz w:val="20"/>
                <w:szCs w:val="20"/>
              </w:rPr>
            </w:pPr>
            <w:r>
              <w:rPr>
                <w:rFonts w:ascii="Verdana" w:hAnsi="Verdana"/>
                <w:sz w:val="20"/>
                <w:szCs w:val="20"/>
              </w:rPr>
              <w:t>30.10.17</w:t>
            </w:r>
          </w:p>
          <w:p w:rsidR="000B39A0" w:rsidRDefault="000B39A0" w:rsidP="00C34DA6">
            <w:pPr>
              <w:jc w:val="center"/>
              <w:rPr>
                <w:rFonts w:ascii="Verdana" w:hAnsi="Verdana"/>
                <w:sz w:val="20"/>
                <w:szCs w:val="20"/>
              </w:rPr>
            </w:pPr>
            <w:r>
              <w:rPr>
                <w:rFonts w:ascii="Verdana" w:hAnsi="Verdana"/>
                <w:sz w:val="20"/>
                <w:szCs w:val="20"/>
              </w:rPr>
              <w:t>In progress</w:t>
            </w:r>
          </w:p>
        </w:tc>
      </w:tr>
      <w:tr w:rsidR="000B39A0" w:rsidTr="00C34DA6">
        <w:trPr>
          <w:trHeight w:val="1268"/>
        </w:trPr>
        <w:tc>
          <w:tcPr>
            <w:tcW w:w="0" w:type="auto"/>
            <w:vMerge/>
            <w:tcBorders>
              <w:top w:val="single" w:sz="4" w:space="0" w:color="auto"/>
              <w:left w:val="single" w:sz="4" w:space="0" w:color="auto"/>
              <w:bottom w:val="single" w:sz="4" w:space="0" w:color="auto"/>
              <w:right w:val="single" w:sz="4" w:space="0" w:color="auto"/>
            </w:tcBorders>
            <w:vAlign w:val="center"/>
            <w:hideMark/>
          </w:tcPr>
          <w:p w:rsidR="000B39A0" w:rsidRDefault="000B39A0" w:rsidP="00C34DA6">
            <w:pPr>
              <w:rPr>
                <w:rFonts w:ascii="Verdana" w:hAnsi="Verdana" w:cs="Tahoma"/>
                <w:bCs/>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B39A0" w:rsidRDefault="000B39A0" w:rsidP="00C34DA6">
            <w:pPr>
              <w:rPr>
                <w:rFonts w:ascii="Verdana" w:hAnsi="Verdana" w:cs="Tahoma"/>
                <w:bCs/>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B39A0" w:rsidRDefault="000B39A0" w:rsidP="00C34DA6">
            <w:pPr>
              <w:rPr>
                <w:rFonts w:ascii="Verdana" w:hAnsi="Verdana"/>
                <w:sz w:val="20"/>
                <w:szCs w:val="20"/>
              </w:rPr>
            </w:pPr>
          </w:p>
        </w:tc>
        <w:tc>
          <w:tcPr>
            <w:tcW w:w="0" w:type="auto"/>
            <w:vMerge/>
            <w:tcBorders>
              <w:top w:val="single" w:sz="4" w:space="0" w:color="auto"/>
              <w:left w:val="single" w:sz="4" w:space="0" w:color="auto"/>
              <w:bottom w:val="single" w:sz="4" w:space="0" w:color="auto"/>
              <w:right w:val="single" w:sz="4" w:space="0" w:color="auto"/>
            </w:tcBorders>
            <w:shd w:val="clear" w:color="auto" w:fill="FF0000"/>
            <w:vAlign w:val="center"/>
            <w:hideMark/>
          </w:tcPr>
          <w:p w:rsidR="000B39A0" w:rsidRDefault="000B39A0" w:rsidP="00C34DA6">
            <w:pPr>
              <w:rPr>
                <w:rFonts w:ascii="Verdana" w:hAnsi="Verdana"/>
                <w:sz w:val="20"/>
                <w:szCs w:val="20"/>
              </w:rPr>
            </w:pPr>
          </w:p>
        </w:tc>
        <w:tc>
          <w:tcPr>
            <w:tcW w:w="762" w:type="pct"/>
            <w:tcBorders>
              <w:top w:val="single" w:sz="4" w:space="0" w:color="auto"/>
              <w:left w:val="single" w:sz="4" w:space="0" w:color="auto"/>
              <w:bottom w:val="single" w:sz="4" w:space="0" w:color="auto"/>
              <w:right w:val="single" w:sz="4" w:space="0" w:color="auto"/>
            </w:tcBorders>
            <w:shd w:val="clear" w:color="auto" w:fill="FF0000"/>
            <w:tcMar>
              <w:top w:w="0" w:type="dxa"/>
              <w:left w:w="108" w:type="dxa"/>
              <w:bottom w:w="0" w:type="dxa"/>
              <w:right w:w="108" w:type="dxa"/>
            </w:tcMar>
            <w:vAlign w:val="center"/>
            <w:hideMark/>
          </w:tcPr>
          <w:p w:rsidR="000B39A0" w:rsidRDefault="000B39A0" w:rsidP="00C34DA6">
            <w:pPr>
              <w:jc w:val="center"/>
              <w:rPr>
                <w:rFonts w:ascii="Verdana" w:hAnsi="Verdana"/>
                <w:sz w:val="20"/>
                <w:szCs w:val="20"/>
              </w:rPr>
            </w:pPr>
            <w:r>
              <w:rPr>
                <w:rFonts w:ascii="Verdana" w:hAnsi="Verdana"/>
                <w:sz w:val="20"/>
                <w:szCs w:val="20"/>
              </w:rPr>
              <w:t xml:space="preserve">No Anticipated date of compliance as waiting for an All Wales solution.  </w:t>
            </w:r>
          </w:p>
        </w:tc>
      </w:tr>
      <w:tr w:rsidR="000B39A0" w:rsidTr="00C34DA6">
        <w:trPr>
          <w:trHeight w:val="938"/>
        </w:trPr>
        <w:tc>
          <w:tcPr>
            <w:tcW w:w="775" w:type="pct"/>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B39A0" w:rsidRDefault="005C18CD" w:rsidP="00C34DA6">
            <w:pPr>
              <w:ind w:right="68"/>
              <w:jc w:val="both"/>
              <w:rPr>
                <w:rFonts w:ascii="Verdana" w:hAnsi="Verdana"/>
                <w:sz w:val="20"/>
                <w:szCs w:val="20"/>
              </w:rPr>
            </w:pPr>
            <w:hyperlink r:id="rId26" w:history="1">
              <w:r w:rsidR="000B39A0">
                <w:rPr>
                  <w:rStyle w:val="Hyperlink"/>
                  <w:rFonts w:ascii="Verdana" w:hAnsi="Verdana"/>
                  <w:sz w:val="20"/>
                  <w:szCs w:val="20"/>
                </w:rPr>
                <w:t>PSN030</w:t>
              </w:r>
            </w:hyperlink>
            <w:r w:rsidR="000B39A0">
              <w:rPr>
                <w:rFonts w:ascii="Verdana" w:hAnsi="Verdana"/>
                <w:sz w:val="20"/>
                <w:szCs w:val="20"/>
              </w:rPr>
              <w:t xml:space="preserve"> </w:t>
            </w:r>
          </w:p>
          <w:p w:rsidR="000B39A0" w:rsidRDefault="000B39A0" w:rsidP="00C34DA6">
            <w:pPr>
              <w:jc w:val="both"/>
              <w:rPr>
                <w:rFonts w:ascii="Verdana" w:hAnsi="Verdana"/>
                <w:sz w:val="20"/>
                <w:szCs w:val="20"/>
              </w:rPr>
            </w:pPr>
            <w:r>
              <w:rPr>
                <w:rFonts w:ascii="Verdana" w:hAnsi="Verdana"/>
                <w:sz w:val="20"/>
                <w:szCs w:val="20"/>
              </w:rPr>
              <w:t>The safe storage of medicines: cupboards</w:t>
            </w:r>
          </w:p>
        </w:tc>
        <w:tc>
          <w:tcPr>
            <w:tcW w:w="553" w:type="pct"/>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B39A0" w:rsidRDefault="000B39A0" w:rsidP="00C34DA6">
            <w:pPr>
              <w:jc w:val="center"/>
              <w:rPr>
                <w:rFonts w:ascii="Verdana" w:hAnsi="Verdana"/>
                <w:sz w:val="20"/>
                <w:szCs w:val="20"/>
              </w:rPr>
            </w:pPr>
            <w:r>
              <w:rPr>
                <w:rFonts w:ascii="Verdana" w:hAnsi="Verdana"/>
                <w:sz w:val="20"/>
                <w:szCs w:val="20"/>
              </w:rPr>
              <w:t>04.04.16</w:t>
            </w:r>
          </w:p>
        </w:tc>
        <w:tc>
          <w:tcPr>
            <w:tcW w:w="2217" w:type="pct"/>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B39A0" w:rsidRDefault="00844416" w:rsidP="00C34DA6">
            <w:pPr>
              <w:ind w:right="68"/>
              <w:jc w:val="both"/>
              <w:rPr>
                <w:rFonts w:ascii="Verdana" w:hAnsi="Verdana" w:cs="Tahoma"/>
                <w:bCs/>
                <w:sz w:val="20"/>
              </w:rPr>
            </w:pPr>
            <w:r>
              <w:rPr>
                <w:rFonts w:ascii="Verdana" w:hAnsi="Verdana" w:cs="Tahoma"/>
                <w:bCs/>
                <w:sz w:val="20"/>
              </w:rPr>
              <w:t xml:space="preserve">A paper identifying the actions taken by the Health Board to mitigate the risk is scheduled for presentation to the Quality &amp; Risk Committee in February 2020.  </w:t>
            </w:r>
          </w:p>
          <w:p w:rsidR="000B39A0" w:rsidRDefault="000B39A0" w:rsidP="00C34DA6">
            <w:pPr>
              <w:ind w:right="68"/>
              <w:jc w:val="both"/>
              <w:rPr>
                <w:rFonts w:ascii="Verdana" w:hAnsi="Verdana"/>
                <w:sz w:val="20"/>
                <w:szCs w:val="20"/>
              </w:rPr>
            </w:pPr>
          </w:p>
        </w:tc>
        <w:tc>
          <w:tcPr>
            <w:tcW w:w="693" w:type="pct"/>
            <w:vMerge w:val="restart"/>
            <w:tcBorders>
              <w:top w:val="single" w:sz="4" w:space="0" w:color="auto"/>
              <w:left w:val="single" w:sz="4" w:space="0" w:color="auto"/>
              <w:bottom w:val="single" w:sz="4" w:space="0" w:color="auto"/>
              <w:right w:val="single" w:sz="4" w:space="0" w:color="auto"/>
            </w:tcBorders>
            <w:shd w:val="clear" w:color="auto" w:fill="FF0000"/>
            <w:tcMar>
              <w:top w:w="0" w:type="dxa"/>
              <w:left w:w="108" w:type="dxa"/>
              <w:bottom w:w="0" w:type="dxa"/>
              <w:right w:w="108" w:type="dxa"/>
            </w:tcMar>
            <w:vAlign w:val="center"/>
            <w:hideMark/>
          </w:tcPr>
          <w:p w:rsidR="000B39A0" w:rsidRDefault="000B39A0" w:rsidP="00C34DA6">
            <w:pPr>
              <w:jc w:val="center"/>
              <w:rPr>
                <w:rFonts w:ascii="Verdana" w:hAnsi="Verdana"/>
                <w:sz w:val="20"/>
                <w:szCs w:val="20"/>
              </w:rPr>
            </w:pPr>
            <w:r>
              <w:rPr>
                <w:rFonts w:ascii="Verdana" w:hAnsi="Verdana" w:cs="Tahoma"/>
                <w:bCs/>
                <w:sz w:val="20"/>
              </w:rPr>
              <w:t>Director of Primary, Community and Mental Health</w:t>
            </w:r>
          </w:p>
        </w:tc>
        <w:tc>
          <w:tcPr>
            <w:tcW w:w="762" w:type="pct"/>
            <w:tcBorders>
              <w:top w:val="single" w:sz="4" w:space="0" w:color="auto"/>
              <w:left w:val="single" w:sz="4" w:space="0" w:color="auto"/>
              <w:bottom w:val="single" w:sz="4" w:space="0" w:color="auto"/>
              <w:right w:val="single" w:sz="4" w:space="0" w:color="auto"/>
            </w:tcBorders>
            <w:shd w:val="clear" w:color="auto" w:fill="FF0000"/>
            <w:tcMar>
              <w:top w:w="0" w:type="dxa"/>
              <w:left w:w="108" w:type="dxa"/>
              <w:bottom w:w="0" w:type="dxa"/>
              <w:right w:w="108" w:type="dxa"/>
            </w:tcMar>
            <w:vAlign w:val="center"/>
            <w:hideMark/>
          </w:tcPr>
          <w:p w:rsidR="000B39A0" w:rsidRDefault="000B39A0" w:rsidP="00C34DA6">
            <w:pPr>
              <w:jc w:val="center"/>
              <w:rPr>
                <w:rFonts w:ascii="Verdana" w:hAnsi="Verdana"/>
                <w:sz w:val="20"/>
                <w:szCs w:val="20"/>
              </w:rPr>
            </w:pPr>
            <w:r>
              <w:rPr>
                <w:rFonts w:ascii="Verdana" w:hAnsi="Verdana"/>
                <w:sz w:val="20"/>
                <w:szCs w:val="20"/>
              </w:rPr>
              <w:t>26.08.16</w:t>
            </w:r>
          </w:p>
          <w:p w:rsidR="000B39A0" w:rsidRDefault="000B39A0" w:rsidP="00C34DA6">
            <w:pPr>
              <w:jc w:val="center"/>
              <w:rPr>
                <w:rFonts w:ascii="Verdana" w:hAnsi="Verdana"/>
                <w:sz w:val="20"/>
                <w:szCs w:val="20"/>
              </w:rPr>
            </w:pPr>
            <w:r>
              <w:rPr>
                <w:rFonts w:ascii="Verdana" w:hAnsi="Verdana"/>
                <w:sz w:val="20"/>
                <w:szCs w:val="20"/>
              </w:rPr>
              <w:t>In progress</w:t>
            </w:r>
          </w:p>
        </w:tc>
      </w:tr>
      <w:tr w:rsidR="000B39A0" w:rsidTr="00C34DA6">
        <w:trPr>
          <w:trHeight w:val="937"/>
        </w:trPr>
        <w:tc>
          <w:tcPr>
            <w:tcW w:w="0" w:type="auto"/>
            <w:vMerge/>
            <w:tcBorders>
              <w:top w:val="single" w:sz="4" w:space="0" w:color="auto"/>
              <w:left w:val="single" w:sz="4" w:space="0" w:color="auto"/>
              <w:bottom w:val="single" w:sz="4" w:space="0" w:color="auto"/>
              <w:right w:val="single" w:sz="4" w:space="0" w:color="auto"/>
            </w:tcBorders>
            <w:vAlign w:val="center"/>
            <w:hideMark/>
          </w:tcPr>
          <w:p w:rsidR="000B39A0" w:rsidRDefault="000B39A0" w:rsidP="00C34DA6">
            <w:pPr>
              <w:rPr>
                <w:rFonts w:ascii="Verdana" w:hAnsi="Verdana"/>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B39A0" w:rsidRDefault="000B39A0" w:rsidP="00C34DA6">
            <w:pPr>
              <w:rPr>
                <w:rFonts w:ascii="Verdana" w:hAnsi="Verdana"/>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B39A0" w:rsidRDefault="000B39A0" w:rsidP="00C34DA6">
            <w:pPr>
              <w:rPr>
                <w:rFonts w:ascii="Verdana" w:hAnsi="Verdana"/>
                <w:sz w:val="20"/>
                <w:szCs w:val="20"/>
              </w:rPr>
            </w:pPr>
          </w:p>
        </w:tc>
        <w:tc>
          <w:tcPr>
            <w:tcW w:w="0" w:type="auto"/>
            <w:vMerge/>
            <w:tcBorders>
              <w:top w:val="single" w:sz="4" w:space="0" w:color="auto"/>
              <w:left w:val="single" w:sz="4" w:space="0" w:color="auto"/>
              <w:bottom w:val="single" w:sz="4" w:space="0" w:color="auto"/>
              <w:right w:val="single" w:sz="4" w:space="0" w:color="auto"/>
            </w:tcBorders>
            <w:shd w:val="clear" w:color="auto" w:fill="FF0000"/>
            <w:vAlign w:val="center"/>
            <w:hideMark/>
          </w:tcPr>
          <w:p w:rsidR="000B39A0" w:rsidRDefault="000B39A0" w:rsidP="00C34DA6">
            <w:pPr>
              <w:rPr>
                <w:rFonts w:ascii="Verdana" w:hAnsi="Verdana"/>
                <w:sz w:val="20"/>
                <w:szCs w:val="20"/>
              </w:rPr>
            </w:pPr>
          </w:p>
        </w:tc>
        <w:tc>
          <w:tcPr>
            <w:tcW w:w="762" w:type="pct"/>
            <w:tcBorders>
              <w:top w:val="single" w:sz="4" w:space="0" w:color="auto"/>
              <w:left w:val="single" w:sz="4" w:space="0" w:color="auto"/>
              <w:bottom w:val="single" w:sz="4" w:space="0" w:color="auto"/>
              <w:right w:val="single" w:sz="4" w:space="0" w:color="auto"/>
            </w:tcBorders>
            <w:shd w:val="clear" w:color="auto" w:fill="FF0000"/>
            <w:tcMar>
              <w:top w:w="0" w:type="dxa"/>
              <w:left w:w="108" w:type="dxa"/>
              <w:bottom w:w="0" w:type="dxa"/>
              <w:right w:w="108" w:type="dxa"/>
            </w:tcMar>
            <w:vAlign w:val="center"/>
            <w:hideMark/>
          </w:tcPr>
          <w:p w:rsidR="000B39A0" w:rsidRDefault="000B39A0" w:rsidP="00C34DA6">
            <w:pPr>
              <w:jc w:val="center"/>
              <w:rPr>
                <w:rFonts w:ascii="Verdana" w:hAnsi="Verdana"/>
                <w:sz w:val="20"/>
                <w:szCs w:val="20"/>
              </w:rPr>
            </w:pPr>
            <w:r>
              <w:rPr>
                <w:rFonts w:ascii="Verdana" w:hAnsi="Verdana"/>
                <w:sz w:val="20"/>
                <w:szCs w:val="20"/>
              </w:rPr>
              <w:t xml:space="preserve">No anticipated date of compliance available due to the requirement of modernisation of all medicines storage across the HB </w:t>
            </w:r>
          </w:p>
        </w:tc>
      </w:tr>
      <w:tr w:rsidR="000B39A0" w:rsidTr="00C34DA6">
        <w:trPr>
          <w:trHeight w:val="937"/>
        </w:trPr>
        <w:tc>
          <w:tcPr>
            <w:tcW w:w="77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B39A0" w:rsidRDefault="005C18CD" w:rsidP="00C34DA6">
            <w:pPr>
              <w:rPr>
                <w:rFonts w:ascii="Verdana" w:hAnsi="Verdana" w:cs="Arial"/>
                <w:color w:val="2E2E2E"/>
                <w:sz w:val="20"/>
              </w:rPr>
            </w:pPr>
            <w:hyperlink r:id="rId27" w:history="1">
              <w:r w:rsidR="000B39A0">
                <w:rPr>
                  <w:rStyle w:val="Hyperlink"/>
                  <w:rFonts w:ascii="Verdana" w:hAnsi="Verdana" w:cs="Arial"/>
                  <w:sz w:val="20"/>
                </w:rPr>
                <w:t>PSN046</w:t>
              </w:r>
            </w:hyperlink>
            <w:r w:rsidR="000B39A0">
              <w:rPr>
                <w:rFonts w:ascii="Verdana" w:hAnsi="Verdana" w:cs="Arial"/>
                <w:color w:val="2E2E2E"/>
                <w:sz w:val="20"/>
              </w:rPr>
              <w:t xml:space="preserve"> </w:t>
            </w:r>
          </w:p>
          <w:p w:rsidR="000B39A0" w:rsidRDefault="000B39A0" w:rsidP="00C34DA6">
            <w:pPr>
              <w:ind w:right="68"/>
              <w:jc w:val="both"/>
              <w:rPr>
                <w:rFonts w:ascii="Verdana" w:hAnsi="Verdana"/>
                <w:sz w:val="20"/>
              </w:rPr>
            </w:pPr>
            <w:r>
              <w:rPr>
                <w:rFonts w:ascii="Verdana" w:hAnsi="Verdana" w:cs="Arial"/>
                <w:color w:val="2E2E2E"/>
                <w:sz w:val="20"/>
              </w:rPr>
              <w:t xml:space="preserve">Resources to support safer bowel care for patients at risk of autonomic dysreflexia.  </w:t>
            </w:r>
          </w:p>
        </w:tc>
        <w:tc>
          <w:tcPr>
            <w:tcW w:w="55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B39A0" w:rsidRDefault="000B39A0" w:rsidP="00C34DA6">
            <w:pPr>
              <w:jc w:val="center"/>
              <w:rPr>
                <w:rFonts w:ascii="Verdana" w:hAnsi="Verdana"/>
                <w:sz w:val="20"/>
              </w:rPr>
            </w:pPr>
            <w:r>
              <w:rPr>
                <w:rFonts w:ascii="Verdana" w:hAnsi="Verdana" w:cs="Tahoma"/>
                <w:bCs/>
                <w:sz w:val="20"/>
              </w:rPr>
              <w:t>23.10.18</w:t>
            </w:r>
          </w:p>
        </w:tc>
        <w:tc>
          <w:tcPr>
            <w:tcW w:w="221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B39A0" w:rsidRPr="000B39A0" w:rsidRDefault="00C750CE" w:rsidP="00C750CE">
            <w:pPr>
              <w:ind w:right="68"/>
              <w:jc w:val="both"/>
              <w:rPr>
                <w:rFonts w:ascii="Verdana" w:hAnsi="Verdana"/>
                <w:sz w:val="20"/>
                <w:szCs w:val="20"/>
              </w:rPr>
            </w:pPr>
            <w:r>
              <w:rPr>
                <w:rFonts w:ascii="Verdana" w:hAnsi="Verdana"/>
                <w:sz w:val="20"/>
                <w:szCs w:val="20"/>
              </w:rPr>
              <w:t>A</w:t>
            </w:r>
            <w:r w:rsidR="000B39A0" w:rsidRPr="000B39A0">
              <w:rPr>
                <w:rFonts w:ascii="Verdana" w:hAnsi="Verdana"/>
                <w:sz w:val="20"/>
                <w:szCs w:val="20"/>
              </w:rPr>
              <w:t xml:space="preserve"> Standard Operating Procedure is develop</w:t>
            </w:r>
            <w:r>
              <w:rPr>
                <w:rFonts w:ascii="Verdana" w:hAnsi="Verdana"/>
                <w:sz w:val="20"/>
                <w:szCs w:val="20"/>
              </w:rPr>
              <w:t>ing.</w:t>
            </w:r>
            <w:r w:rsidR="000B39A0" w:rsidRPr="000B39A0">
              <w:rPr>
                <w:rFonts w:ascii="Verdana" w:hAnsi="Verdana"/>
                <w:sz w:val="20"/>
                <w:szCs w:val="20"/>
              </w:rPr>
              <w:t xml:space="preserve"> </w:t>
            </w:r>
            <w:r w:rsidR="00385806">
              <w:rPr>
                <w:rFonts w:ascii="Verdana" w:hAnsi="Verdana"/>
                <w:sz w:val="20"/>
                <w:szCs w:val="20"/>
              </w:rPr>
              <w:t>A</w:t>
            </w:r>
            <w:r w:rsidR="00B47E53">
              <w:rPr>
                <w:rFonts w:ascii="Verdana" w:hAnsi="Verdana"/>
                <w:sz w:val="20"/>
                <w:szCs w:val="20"/>
              </w:rPr>
              <w:t xml:space="preserve"> </w:t>
            </w:r>
            <w:r w:rsidR="00385806">
              <w:rPr>
                <w:rFonts w:ascii="Verdana" w:hAnsi="Verdana"/>
                <w:sz w:val="20"/>
                <w:szCs w:val="20"/>
              </w:rPr>
              <w:t xml:space="preserve">full progress report will be </w:t>
            </w:r>
            <w:r w:rsidR="00B47E53">
              <w:rPr>
                <w:rFonts w:ascii="Verdana" w:hAnsi="Verdana"/>
                <w:sz w:val="20"/>
                <w:szCs w:val="20"/>
              </w:rPr>
              <w:t xml:space="preserve">provided to Board in January, 2020.  </w:t>
            </w:r>
          </w:p>
        </w:tc>
        <w:tc>
          <w:tcPr>
            <w:tcW w:w="693" w:type="pct"/>
            <w:tcBorders>
              <w:top w:val="single" w:sz="4" w:space="0" w:color="auto"/>
              <w:left w:val="single" w:sz="4" w:space="0" w:color="auto"/>
              <w:bottom w:val="single" w:sz="4" w:space="0" w:color="auto"/>
              <w:right w:val="single" w:sz="4" w:space="0" w:color="auto"/>
            </w:tcBorders>
            <w:shd w:val="clear" w:color="auto" w:fill="FF0000"/>
            <w:tcMar>
              <w:top w:w="0" w:type="dxa"/>
              <w:left w:w="108" w:type="dxa"/>
              <w:bottom w:w="0" w:type="dxa"/>
              <w:right w:w="108" w:type="dxa"/>
            </w:tcMar>
            <w:vAlign w:val="center"/>
            <w:hideMark/>
          </w:tcPr>
          <w:p w:rsidR="000B39A0" w:rsidRDefault="000B39A0" w:rsidP="00C34DA6">
            <w:pPr>
              <w:jc w:val="center"/>
              <w:rPr>
                <w:rFonts w:ascii="Verdana" w:hAnsi="Verdana"/>
                <w:sz w:val="20"/>
              </w:rPr>
            </w:pPr>
            <w:r>
              <w:rPr>
                <w:rFonts w:ascii="Verdana" w:hAnsi="Verdana" w:cs="Tahoma"/>
                <w:bCs/>
                <w:sz w:val="20"/>
              </w:rPr>
              <w:t xml:space="preserve">Director of Nursing, Midwifery &amp; Patient Services  </w:t>
            </w:r>
          </w:p>
        </w:tc>
        <w:tc>
          <w:tcPr>
            <w:tcW w:w="762" w:type="pct"/>
            <w:tcBorders>
              <w:top w:val="single" w:sz="4" w:space="0" w:color="auto"/>
              <w:left w:val="single" w:sz="4" w:space="0" w:color="auto"/>
              <w:bottom w:val="single" w:sz="4" w:space="0" w:color="auto"/>
              <w:right w:val="single" w:sz="4" w:space="0" w:color="auto"/>
            </w:tcBorders>
            <w:shd w:val="clear" w:color="auto" w:fill="FF0000"/>
            <w:tcMar>
              <w:top w:w="0" w:type="dxa"/>
              <w:left w:w="108" w:type="dxa"/>
              <w:bottom w:w="0" w:type="dxa"/>
              <w:right w:w="108" w:type="dxa"/>
            </w:tcMar>
            <w:vAlign w:val="center"/>
          </w:tcPr>
          <w:p w:rsidR="000B39A0" w:rsidRDefault="000B39A0" w:rsidP="00C34DA6">
            <w:pPr>
              <w:jc w:val="center"/>
              <w:rPr>
                <w:rFonts w:ascii="Verdana" w:hAnsi="Verdana" w:cs="Tahoma"/>
                <w:bCs/>
                <w:sz w:val="20"/>
              </w:rPr>
            </w:pPr>
            <w:r>
              <w:rPr>
                <w:rFonts w:ascii="Verdana" w:hAnsi="Verdana" w:cs="Tahoma"/>
                <w:bCs/>
                <w:sz w:val="20"/>
              </w:rPr>
              <w:t>29.03.19</w:t>
            </w:r>
          </w:p>
          <w:p w:rsidR="000B39A0" w:rsidRDefault="000B39A0" w:rsidP="00C34DA6">
            <w:pPr>
              <w:jc w:val="center"/>
              <w:rPr>
                <w:rFonts w:ascii="Verdana" w:hAnsi="Verdana" w:cs="Tahoma"/>
                <w:bCs/>
                <w:sz w:val="20"/>
              </w:rPr>
            </w:pPr>
            <w:r>
              <w:rPr>
                <w:rFonts w:ascii="Verdana" w:hAnsi="Verdana" w:cs="Tahoma"/>
                <w:bCs/>
                <w:sz w:val="20"/>
              </w:rPr>
              <w:t>In progress</w:t>
            </w:r>
          </w:p>
          <w:p w:rsidR="000B39A0" w:rsidRDefault="000B39A0" w:rsidP="00C34DA6">
            <w:pPr>
              <w:jc w:val="center"/>
              <w:rPr>
                <w:rFonts w:ascii="Verdana" w:hAnsi="Verdana" w:cs="Tahoma"/>
                <w:bCs/>
                <w:sz w:val="20"/>
              </w:rPr>
            </w:pPr>
          </w:p>
          <w:p w:rsidR="000B39A0" w:rsidRDefault="000B39A0" w:rsidP="00C34DA6">
            <w:pPr>
              <w:jc w:val="center"/>
              <w:rPr>
                <w:rFonts w:ascii="Verdana" w:hAnsi="Verdana" w:cs="Tahoma"/>
                <w:bCs/>
                <w:sz w:val="20"/>
              </w:rPr>
            </w:pPr>
            <w:r>
              <w:rPr>
                <w:rFonts w:ascii="Verdana" w:hAnsi="Verdana" w:cs="Tahoma"/>
                <w:bCs/>
                <w:sz w:val="20"/>
              </w:rPr>
              <w:t xml:space="preserve">Anticipated date of compliance </w:t>
            </w:r>
          </w:p>
          <w:p w:rsidR="000B39A0" w:rsidRDefault="000B39A0" w:rsidP="00C34DA6">
            <w:pPr>
              <w:jc w:val="center"/>
              <w:rPr>
                <w:rFonts w:ascii="Verdana" w:hAnsi="Verdana"/>
                <w:sz w:val="20"/>
                <w:szCs w:val="20"/>
              </w:rPr>
            </w:pPr>
            <w:r>
              <w:rPr>
                <w:rFonts w:ascii="Verdana" w:hAnsi="Verdana" w:cs="Tahoma"/>
                <w:bCs/>
                <w:sz w:val="20"/>
              </w:rPr>
              <w:t>30.09.19</w:t>
            </w:r>
          </w:p>
        </w:tc>
      </w:tr>
      <w:tr w:rsidR="000B39A0" w:rsidTr="00C34DA6">
        <w:trPr>
          <w:trHeight w:val="937"/>
        </w:trPr>
        <w:tc>
          <w:tcPr>
            <w:tcW w:w="77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B39A0" w:rsidRDefault="005C18CD" w:rsidP="00C34DA6">
            <w:pPr>
              <w:rPr>
                <w:rStyle w:val="Hyperlink"/>
                <w:rFonts w:ascii="Verdana" w:hAnsi="Verdana" w:cs="Arial"/>
                <w:sz w:val="20"/>
              </w:rPr>
            </w:pPr>
            <w:hyperlink r:id="rId28" w:history="1">
              <w:r w:rsidR="000B39A0" w:rsidRPr="008925CA">
                <w:rPr>
                  <w:rFonts w:ascii="Verdana" w:hAnsi="Verdana" w:cs="Arial"/>
                  <w:color w:val="086FB4"/>
                  <w:sz w:val="20"/>
                  <w:szCs w:val="20"/>
                </w:rPr>
                <w:t>PSN049</w:t>
              </w:r>
            </w:hyperlink>
            <w:r w:rsidR="000B39A0">
              <w:rPr>
                <w:rFonts w:ascii="Verdana" w:hAnsi="Verdana" w:cs="Arial"/>
                <w:color w:val="2E2E2E"/>
                <w:sz w:val="20"/>
                <w:szCs w:val="20"/>
              </w:rPr>
              <w:t xml:space="preserve"> </w:t>
            </w:r>
          </w:p>
          <w:p w:rsidR="000B39A0" w:rsidRPr="008925CA" w:rsidRDefault="005C18CD" w:rsidP="00C34DA6">
            <w:pPr>
              <w:rPr>
                <w:rFonts w:ascii="Verdana" w:hAnsi="Verdana" w:cs="Arial"/>
                <w:sz w:val="20"/>
                <w:szCs w:val="20"/>
              </w:rPr>
            </w:pPr>
            <w:hyperlink r:id="rId29" w:history="1">
              <w:r w:rsidR="000B39A0" w:rsidRPr="008925CA">
                <w:rPr>
                  <w:rFonts w:ascii="Verdana" w:hAnsi="Verdana" w:cs="Arial"/>
                  <w:sz w:val="20"/>
                  <w:szCs w:val="20"/>
                </w:rPr>
                <w:t>Tracheostomy Guidelines replaces PSN043</w:t>
              </w:r>
            </w:hyperlink>
          </w:p>
          <w:p w:rsidR="000B39A0" w:rsidRDefault="000B39A0" w:rsidP="00C34DA6">
            <w:pPr>
              <w:rPr>
                <w:rStyle w:val="Hyperlink"/>
                <w:rFonts w:cs="Arial"/>
              </w:rPr>
            </w:pPr>
          </w:p>
        </w:tc>
        <w:tc>
          <w:tcPr>
            <w:tcW w:w="55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B39A0" w:rsidRDefault="000B39A0" w:rsidP="00C34DA6">
            <w:pPr>
              <w:jc w:val="center"/>
              <w:rPr>
                <w:rFonts w:cs="Tahoma"/>
                <w:bCs/>
              </w:rPr>
            </w:pPr>
            <w:r>
              <w:rPr>
                <w:rFonts w:ascii="Verdana" w:hAnsi="Verdana" w:cs="Tahoma"/>
                <w:bCs/>
                <w:sz w:val="20"/>
              </w:rPr>
              <w:t>09.04.19</w:t>
            </w:r>
          </w:p>
        </w:tc>
        <w:tc>
          <w:tcPr>
            <w:tcW w:w="221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EE7396" w:rsidRPr="001725FB" w:rsidRDefault="001725FB" w:rsidP="001725FB">
            <w:pPr>
              <w:spacing w:after="0" w:line="240" w:lineRule="auto"/>
              <w:jc w:val="both"/>
              <w:rPr>
                <w:rFonts w:ascii="Verdana" w:hAnsi="Verdana" w:cs="Arial"/>
                <w:sz w:val="20"/>
                <w:szCs w:val="20"/>
              </w:rPr>
            </w:pPr>
            <w:r>
              <w:rPr>
                <w:rFonts w:ascii="Verdana" w:hAnsi="Verdana" w:cs="Arial"/>
                <w:sz w:val="20"/>
                <w:szCs w:val="20"/>
              </w:rPr>
              <w:t>Multi-professional organisation wide established overseeing</w:t>
            </w:r>
            <w:r w:rsidR="0085345D">
              <w:rPr>
                <w:rFonts w:ascii="Verdana" w:hAnsi="Verdana" w:cs="Arial"/>
                <w:sz w:val="20"/>
                <w:szCs w:val="20"/>
              </w:rPr>
              <w:t xml:space="preserve"> implementation of the</w:t>
            </w:r>
            <w:r>
              <w:rPr>
                <w:rFonts w:ascii="Verdana" w:hAnsi="Verdana" w:cs="Arial"/>
                <w:sz w:val="20"/>
                <w:szCs w:val="20"/>
              </w:rPr>
              <w:t xml:space="preserve"> plan. </w:t>
            </w:r>
            <w:r w:rsidR="0085345D">
              <w:rPr>
                <w:rFonts w:ascii="Verdana" w:hAnsi="Verdana" w:cs="Arial"/>
                <w:sz w:val="20"/>
                <w:szCs w:val="20"/>
              </w:rPr>
              <w:t xml:space="preserve">Revised guidelines being presented at clinical policies sub group December 2019. Compliance will be revisited January 2020 </w:t>
            </w:r>
          </w:p>
        </w:tc>
        <w:tc>
          <w:tcPr>
            <w:tcW w:w="693" w:type="pct"/>
            <w:tcBorders>
              <w:top w:val="single" w:sz="4" w:space="0" w:color="auto"/>
              <w:left w:val="single" w:sz="4" w:space="0" w:color="auto"/>
              <w:bottom w:val="single" w:sz="4" w:space="0" w:color="auto"/>
              <w:right w:val="single" w:sz="4" w:space="0" w:color="auto"/>
            </w:tcBorders>
            <w:shd w:val="clear" w:color="auto" w:fill="FF0000"/>
            <w:tcMar>
              <w:top w:w="0" w:type="dxa"/>
              <w:left w:w="108" w:type="dxa"/>
              <w:bottom w:w="0" w:type="dxa"/>
              <w:right w:w="108" w:type="dxa"/>
            </w:tcMar>
            <w:vAlign w:val="center"/>
            <w:hideMark/>
          </w:tcPr>
          <w:p w:rsidR="000B39A0" w:rsidRDefault="000B39A0" w:rsidP="00C34DA6">
            <w:pPr>
              <w:jc w:val="center"/>
              <w:rPr>
                <w:rFonts w:ascii="Verdana" w:hAnsi="Verdana" w:cs="Tahoma"/>
                <w:bCs/>
                <w:sz w:val="20"/>
              </w:rPr>
            </w:pPr>
            <w:r>
              <w:rPr>
                <w:rFonts w:ascii="Verdana" w:hAnsi="Verdana" w:cs="Tahoma"/>
                <w:bCs/>
                <w:sz w:val="20"/>
              </w:rPr>
              <w:t xml:space="preserve">Medical Director </w:t>
            </w:r>
          </w:p>
        </w:tc>
        <w:tc>
          <w:tcPr>
            <w:tcW w:w="762" w:type="pct"/>
            <w:tcBorders>
              <w:top w:val="single" w:sz="4" w:space="0" w:color="auto"/>
              <w:left w:val="single" w:sz="4" w:space="0" w:color="auto"/>
              <w:bottom w:val="single" w:sz="4" w:space="0" w:color="auto"/>
              <w:right w:val="single" w:sz="4" w:space="0" w:color="auto"/>
            </w:tcBorders>
            <w:shd w:val="clear" w:color="auto" w:fill="FF0000"/>
            <w:tcMar>
              <w:top w:w="0" w:type="dxa"/>
              <w:left w:w="108" w:type="dxa"/>
              <w:bottom w:w="0" w:type="dxa"/>
              <w:right w:w="108" w:type="dxa"/>
            </w:tcMar>
            <w:vAlign w:val="center"/>
          </w:tcPr>
          <w:p w:rsidR="000B39A0" w:rsidRDefault="000B39A0" w:rsidP="00C34DA6">
            <w:pPr>
              <w:jc w:val="center"/>
              <w:rPr>
                <w:rFonts w:ascii="Verdana" w:hAnsi="Verdana" w:cs="Tahoma"/>
                <w:bCs/>
                <w:sz w:val="20"/>
              </w:rPr>
            </w:pPr>
            <w:r>
              <w:rPr>
                <w:rFonts w:ascii="Verdana" w:hAnsi="Verdana" w:cs="Tahoma"/>
                <w:bCs/>
                <w:sz w:val="20"/>
              </w:rPr>
              <w:t>01.07.19</w:t>
            </w:r>
          </w:p>
          <w:p w:rsidR="000B39A0" w:rsidRDefault="000B39A0" w:rsidP="00C34DA6">
            <w:pPr>
              <w:jc w:val="center"/>
              <w:rPr>
                <w:rFonts w:ascii="Verdana" w:hAnsi="Verdana" w:cs="Tahoma"/>
                <w:bCs/>
                <w:sz w:val="20"/>
              </w:rPr>
            </w:pPr>
          </w:p>
          <w:p w:rsidR="000B39A0" w:rsidRDefault="000B39A0" w:rsidP="00C34DA6">
            <w:pPr>
              <w:jc w:val="center"/>
              <w:rPr>
                <w:rFonts w:ascii="Verdana" w:hAnsi="Verdana" w:cs="Tahoma"/>
                <w:bCs/>
                <w:sz w:val="20"/>
              </w:rPr>
            </w:pPr>
            <w:r>
              <w:rPr>
                <w:rFonts w:ascii="Verdana" w:hAnsi="Verdana" w:cs="Tahoma"/>
                <w:bCs/>
                <w:sz w:val="20"/>
              </w:rPr>
              <w:t xml:space="preserve">Anticipated date of compliance 31.12.19  </w:t>
            </w:r>
          </w:p>
        </w:tc>
      </w:tr>
    </w:tbl>
    <w:p w:rsidR="000B39A0" w:rsidRPr="000B39A0" w:rsidRDefault="000B39A0" w:rsidP="009339A1">
      <w:pPr>
        <w:spacing w:after="0" w:line="240" w:lineRule="auto"/>
        <w:rPr>
          <w:rFonts w:ascii="Verdana" w:hAnsi="Verdana"/>
          <w:sz w:val="24"/>
          <w:lang w:val="en-GB"/>
        </w:rPr>
      </w:pPr>
    </w:p>
    <w:sectPr w:rsidR="000B39A0" w:rsidRPr="000B39A0" w:rsidSect="00A432E0">
      <w:pgSz w:w="15840" w:h="12240" w:orient="landscape"/>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220E" w:rsidRDefault="00C0220E" w:rsidP="003E43AD">
      <w:pPr>
        <w:spacing w:after="0" w:line="240" w:lineRule="auto"/>
      </w:pPr>
      <w:r>
        <w:separator/>
      </w:r>
    </w:p>
  </w:endnote>
  <w:endnote w:type="continuationSeparator" w:id="0">
    <w:p w:rsidR="00C0220E" w:rsidRDefault="00C0220E"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Consolas">
    <w:panose1 w:val="020B0609020204030204"/>
    <w:charset w:val="00"/>
    <w:family w:val="modern"/>
    <w:pitch w:val="fixed"/>
    <w:sig w:usb0="E10002FF" w:usb1="4000FCFF" w:usb2="00000009" w:usb3="00000000" w:csb0="0000019F" w:csb1="00000000"/>
  </w:font>
  <w:font w:name="Verdana">
    <w:altName w:val="Verdana"/>
    <w:panose1 w:val="020B0604030504040204"/>
    <w:charset w:val="00"/>
    <w:family w:val="swiss"/>
    <w:pitch w:val="variable"/>
    <w:sig w:usb0="A10006FF" w:usb1="4000205B" w:usb2="00000010" w:usb3="00000000" w:csb0="0000019F" w:csb1="00000000"/>
  </w:font>
  <w:font w:name="+mn-ea">
    <w:panose1 w:val="00000000000000000000"/>
    <w:charset w:val="00"/>
    <w:family w:val="roman"/>
    <w:notTrueType/>
    <w:pitch w:val="default"/>
  </w:font>
  <w:font w:name="+mn-cs">
    <w:panose1 w:val="00000000000000000000"/>
    <w:charset w:val="00"/>
    <w:family w:val="roman"/>
    <w:notTrueType/>
    <w:pitch w:val="default"/>
  </w:font>
  <w:font w:name="Frutiger LT Std 45 Light">
    <w:altName w:val="Frutiger LT Std 45 Ligh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4416" w:rsidRPr="00344184" w:rsidRDefault="0084441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844416" w:rsidTr="00344184">
      <w:tc>
        <w:tcPr>
          <w:tcW w:w="3116" w:type="dxa"/>
        </w:tcPr>
        <w:p w:rsidR="00844416" w:rsidRPr="00344184" w:rsidRDefault="00D32344">
          <w:pPr>
            <w:pStyle w:val="Footer"/>
            <w:rPr>
              <w:b/>
            </w:rPr>
          </w:pPr>
          <w:r>
            <w:rPr>
              <w:b/>
            </w:rPr>
            <w:t>Concerns &amp; Patient Experience Report</w:t>
          </w:r>
        </w:p>
      </w:tc>
      <w:tc>
        <w:tcPr>
          <w:tcW w:w="3117" w:type="dxa"/>
        </w:tcPr>
        <w:p w:rsidR="00844416" w:rsidRPr="00344184" w:rsidRDefault="005C18CD"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844416" w:rsidRPr="00344184">
                <w:rPr>
                  <w:rFonts w:ascii="Verdana" w:hAnsi="Verdana" w:cs="Arial"/>
                  <w:b/>
                  <w:sz w:val="18"/>
                </w:rPr>
                <w:t xml:space="preserve">Page </w:t>
              </w:r>
              <w:r w:rsidR="00844416" w:rsidRPr="00344184">
                <w:rPr>
                  <w:rFonts w:ascii="Verdana" w:hAnsi="Verdana" w:cs="Arial"/>
                  <w:b/>
                  <w:bCs/>
                  <w:sz w:val="20"/>
                  <w:szCs w:val="24"/>
                </w:rPr>
                <w:fldChar w:fldCharType="begin"/>
              </w:r>
              <w:r w:rsidR="00844416" w:rsidRPr="00344184">
                <w:rPr>
                  <w:rFonts w:ascii="Verdana" w:hAnsi="Verdana" w:cs="Arial"/>
                  <w:b/>
                  <w:bCs/>
                  <w:sz w:val="18"/>
                </w:rPr>
                <w:instrText xml:space="preserve"> PAGE </w:instrText>
              </w:r>
              <w:r w:rsidR="00844416" w:rsidRPr="00344184">
                <w:rPr>
                  <w:rFonts w:ascii="Verdana" w:hAnsi="Verdana" w:cs="Arial"/>
                  <w:b/>
                  <w:bCs/>
                  <w:sz w:val="20"/>
                  <w:szCs w:val="24"/>
                </w:rPr>
                <w:fldChar w:fldCharType="separate"/>
              </w:r>
              <w:r>
                <w:rPr>
                  <w:rFonts w:ascii="Verdana" w:hAnsi="Verdana" w:cs="Arial"/>
                  <w:b/>
                  <w:bCs/>
                  <w:noProof/>
                  <w:sz w:val="18"/>
                </w:rPr>
                <w:t>15</w:t>
              </w:r>
              <w:r w:rsidR="00844416" w:rsidRPr="00344184">
                <w:rPr>
                  <w:rFonts w:ascii="Verdana" w:hAnsi="Verdana" w:cs="Arial"/>
                  <w:b/>
                  <w:bCs/>
                  <w:sz w:val="20"/>
                  <w:szCs w:val="24"/>
                </w:rPr>
                <w:fldChar w:fldCharType="end"/>
              </w:r>
              <w:r w:rsidR="00844416" w:rsidRPr="00344184">
                <w:rPr>
                  <w:rFonts w:ascii="Verdana" w:hAnsi="Verdana" w:cs="Arial"/>
                  <w:b/>
                  <w:sz w:val="18"/>
                </w:rPr>
                <w:t xml:space="preserve"> of </w:t>
              </w:r>
              <w:r w:rsidR="00844416" w:rsidRPr="00344184">
                <w:rPr>
                  <w:rFonts w:ascii="Verdana" w:hAnsi="Verdana" w:cs="Arial"/>
                  <w:b/>
                  <w:bCs/>
                  <w:sz w:val="20"/>
                  <w:szCs w:val="24"/>
                </w:rPr>
                <w:fldChar w:fldCharType="begin"/>
              </w:r>
              <w:r w:rsidR="00844416" w:rsidRPr="00344184">
                <w:rPr>
                  <w:rFonts w:ascii="Verdana" w:hAnsi="Verdana" w:cs="Arial"/>
                  <w:b/>
                  <w:bCs/>
                  <w:sz w:val="18"/>
                </w:rPr>
                <w:instrText xml:space="preserve"> NUMPAGES  </w:instrText>
              </w:r>
              <w:r w:rsidR="00844416" w:rsidRPr="00344184">
                <w:rPr>
                  <w:rFonts w:ascii="Verdana" w:hAnsi="Verdana" w:cs="Arial"/>
                  <w:b/>
                  <w:bCs/>
                  <w:sz w:val="20"/>
                  <w:szCs w:val="24"/>
                </w:rPr>
                <w:fldChar w:fldCharType="separate"/>
              </w:r>
              <w:r>
                <w:rPr>
                  <w:rFonts w:ascii="Verdana" w:hAnsi="Verdana" w:cs="Arial"/>
                  <w:b/>
                  <w:bCs/>
                  <w:noProof/>
                  <w:sz w:val="18"/>
                </w:rPr>
                <w:t>19</w:t>
              </w:r>
              <w:r w:rsidR="00844416" w:rsidRPr="00344184">
                <w:rPr>
                  <w:rFonts w:ascii="Verdana" w:hAnsi="Verdana" w:cs="Arial"/>
                  <w:b/>
                  <w:bCs/>
                  <w:sz w:val="20"/>
                  <w:szCs w:val="24"/>
                </w:rPr>
                <w:fldChar w:fldCharType="end"/>
              </w:r>
            </w:sdtContent>
          </w:sdt>
        </w:p>
      </w:tc>
      <w:tc>
        <w:tcPr>
          <w:tcW w:w="3117" w:type="dxa"/>
        </w:tcPr>
        <w:p w:rsidR="00844416" w:rsidRDefault="00D32344" w:rsidP="00344184">
          <w:pPr>
            <w:pStyle w:val="Footer"/>
            <w:jc w:val="right"/>
            <w:rPr>
              <w:b/>
            </w:rPr>
          </w:pPr>
          <w:r>
            <w:rPr>
              <w:b/>
            </w:rPr>
            <w:t>Health Board Meeting</w:t>
          </w:r>
        </w:p>
        <w:p w:rsidR="00D32344" w:rsidRPr="00344184" w:rsidRDefault="00D32344" w:rsidP="00344184">
          <w:pPr>
            <w:pStyle w:val="Footer"/>
            <w:jc w:val="right"/>
            <w:rPr>
              <w:b/>
            </w:rPr>
          </w:pPr>
          <w:r>
            <w:rPr>
              <w:b/>
            </w:rPr>
            <w:t>28 November 2019</w:t>
          </w:r>
        </w:p>
      </w:tc>
    </w:tr>
  </w:tbl>
  <w:p w:rsidR="00844416" w:rsidRPr="00344184" w:rsidRDefault="0084441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220E" w:rsidRDefault="00C0220E" w:rsidP="003E43AD">
      <w:pPr>
        <w:spacing w:after="0" w:line="240" w:lineRule="auto"/>
      </w:pPr>
      <w:r>
        <w:separator/>
      </w:r>
    </w:p>
  </w:footnote>
  <w:footnote w:type="continuationSeparator" w:id="0">
    <w:p w:rsidR="00C0220E" w:rsidRDefault="00C0220E"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4416" w:rsidRDefault="00844416" w:rsidP="00345EE2">
    <w:pPr>
      <w:pStyle w:val="Header"/>
      <w:jc w:val="center"/>
    </w:pPr>
    <w:r>
      <w:rPr>
        <w:rFonts w:ascii="Segoe UI" w:hAnsi="Segoe UI" w:cs="Segoe UI"/>
        <w:noProof/>
        <w:color w:val="444444"/>
        <w:sz w:val="20"/>
        <w:szCs w:val="20"/>
        <w:lang w:val="en-GB" w:eastAsia="en-GB"/>
      </w:rPr>
      <w:drawing>
        <wp:inline distT="0" distB="0" distL="0" distR="0" wp14:anchorId="28950E12" wp14:editId="7949878D">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844416" w:rsidRPr="00344184" w:rsidRDefault="00844416">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4416" w:rsidRDefault="00844416" w:rsidP="00345EE2">
    <w:pPr>
      <w:pStyle w:val="Header"/>
      <w:jc w:val="center"/>
    </w:pPr>
    <w:r>
      <w:rPr>
        <w:rFonts w:ascii="Segoe UI" w:hAnsi="Segoe UI" w:cs="Segoe UI"/>
        <w:noProof/>
        <w:color w:val="444444"/>
        <w:sz w:val="20"/>
        <w:szCs w:val="20"/>
        <w:lang w:val="en-GB" w:eastAsia="en-GB"/>
      </w:rPr>
      <w:drawing>
        <wp:inline distT="0" distB="0" distL="0" distR="0" wp14:anchorId="14E22336" wp14:editId="426D932D">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844416" w:rsidRDefault="00844416"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40EC5"/>
    <w:multiLevelType w:val="hybridMultilevel"/>
    <w:tmpl w:val="C0FCF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33991"/>
    <w:multiLevelType w:val="hybridMultilevel"/>
    <w:tmpl w:val="CACEB7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BB581B"/>
    <w:multiLevelType w:val="hybridMultilevel"/>
    <w:tmpl w:val="B2388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211FE2"/>
    <w:multiLevelType w:val="hybridMultilevel"/>
    <w:tmpl w:val="C2500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209717F"/>
    <w:multiLevelType w:val="hybridMultilevel"/>
    <w:tmpl w:val="DD640868"/>
    <w:lvl w:ilvl="0" w:tplc="F2601292">
      <w:start w:val="1"/>
      <w:numFmt w:val="bullet"/>
      <w:lvlText w:val="•"/>
      <w:lvlJc w:val="left"/>
      <w:pPr>
        <w:tabs>
          <w:tab w:val="num" w:pos="720"/>
        </w:tabs>
        <w:ind w:left="720" w:hanging="360"/>
      </w:pPr>
      <w:rPr>
        <w:rFonts w:ascii="Arial" w:hAnsi="Arial" w:hint="default"/>
      </w:rPr>
    </w:lvl>
    <w:lvl w:ilvl="1" w:tplc="E5E076E0" w:tentative="1">
      <w:start w:val="1"/>
      <w:numFmt w:val="bullet"/>
      <w:lvlText w:val="•"/>
      <w:lvlJc w:val="left"/>
      <w:pPr>
        <w:tabs>
          <w:tab w:val="num" w:pos="1440"/>
        </w:tabs>
        <w:ind w:left="1440" w:hanging="360"/>
      </w:pPr>
      <w:rPr>
        <w:rFonts w:ascii="Arial" w:hAnsi="Arial" w:hint="default"/>
      </w:rPr>
    </w:lvl>
    <w:lvl w:ilvl="2" w:tplc="EF52AEDE" w:tentative="1">
      <w:start w:val="1"/>
      <w:numFmt w:val="bullet"/>
      <w:lvlText w:val="•"/>
      <w:lvlJc w:val="left"/>
      <w:pPr>
        <w:tabs>
          <w:tab w:val="num" w:pos="2160"/>
        </w:tabs>
        <w:ind w:left="2160" w:hanging="360"/>
      </w:pPr>
      <w:rPr>
        <w:rFonts w:ascii="Arial" w:hAnsi="Arial" w:hint="default"/>
      </w:rPr>
    </w:lvl>
    <w:lvl w:ilvl="3" w:tplc="1EEA5C78" w:tentative="1">
      <w:start w:val="1"/>
      <w:numFmt w:val="bullet"/>
      <w:lvlText w:val="•"/>
      <w:lvlJc w:val="left"/>
      <w:pPr>
        <w:tabs>
          <w:tab w:val="num" w:pos="2880"/>
        </w:tabs>
        <w:ind w:left="2880" w:hanging="360"/>
      </w:pPr>
      <w:rPr>
        <w:rFonts w:ascii="Arial" w:hAnsi="Arial" w:hint="default"/>
      </w:rPr>
    </w:lvl>
    <w:lvl w:ilvl="4" w:tplc="DA1AB896" w:tentative="1">
      <w:start w:val="1"/>
      <w:numFmt w:val="bullet"/>
      <w:lvlText w:val="•"/>
      <w:lvlJc w:val="left"/>
      <w:pPr>
        <w:tabs>
          <w:tab w:val="num" w:pos="3600"/>
        </w:tabs>
        <w:ind w:left="3600" w:hanging="360"/>
      </w:pPr>
      <w:rPr>
        <w:rFonts w:ascii="Arial" w:hAnsi="Arial" w:hint="default"/>
      </w:rPr>
    </w:lvl>
    <w:lvl w:ilvl="5" w:tplc="D9D6A6CE" w:tentative="1">
      <w:start w:val="1"/>
      <w:numFmt w:val="bullet"/>
      <w:lvlText w:val="•"/>
      <w:lvlJc w:val="left"/>
      <w:pPr>
        <w:tabs>
          <w:tab w:val="num" w:pos="4320"/>
        </w:tabs>
        <w:ind w:left="4320" w:hanging="360"/>
      </w:pPr>
      <w:rPr>
        <w:rFonts w:ascii="Arial" w:hAnsi="Arial" w:hint="default"/>
      </w:rPr>
    </w:lvl>
    <w:lvl w:ilvl="6" w:tplc="A6C0B24E" w:tentative="1">
      <w:start w:val="1"/>
      <w:numFmt w:val="bullet"/>
      <w:lvlText w:val="•"/>
      <w:lvlJc w:val="left"/>
      <w:pPr>
        <w:tabs>
          <w:tab w:val="num" w:pos="5040"/>
        </w:tabs>
        <w:ind w:left="5040" w:hanging="360"/>
      </w:pPr>
      <w:rPr>
        <w:rFonts w:ascii="Arial" w:hAnsi="Arial" w:hint="default"/>
      </w:rPr>
    </w:lvl>
    <w:lvl w:ilvl="7" w:tplc="E6A4B6E6" w:tentative="1">
      <w:start w:val="1"/>
      <w:numFmt w:val="bullet"/>
      <w:lvlText w:val="•"/>
      <w:lvlJc w:val="left"/>
      <w:pPr>
        <w:tabs>
          <w:tab w:val="num" w:pos="5760"/>
        </w:tabs>
        <w:ind w:left="5760" w:hanging="360"/>
      </w:pPr>
      <w:rPr>
        <w:rFonts w:ascii="Arial" w:hAnsi="Arial" w:hint="default"/>
      </w:rPr>
    </w:lvl>
    <w:lvl w:ilvl="8" w:tplc="1F2AD20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71E62A5"/>
    <w:multiLevelType w:val="hybridMultilevel"/>
    <w:tmpl w:val="45F663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AAA6538"/>
    <w:multiLevelType w:val="hybridMultilevel"/>
    <w:tmpl w:val="DD92D1FC"/>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7" w15:restartNumberingAfterBreak="0">
    <w:nsid w:val="30E33F32"/>
    <w:multiLevelType w:val="multilevel"/>
    <w:tmpl w:val="FA2AAE08"/>
    <w:lvl w:ilvl="0">
      <w:start w:val="1"/>
      <w:numFmt w:val="decimal"/>
      <w:lvlText w:val="%1."/>
      <w:lvlJc w:val="left"/>
      <w:pPr>
        <w:ind w:left="360" w:hanging="360"/>
      </w:pPr>
    </w:lvl>
    <w:lvl w:ilvl="1">
      <w:start w:val="1"/>
      <w:numFmt w:val="decimal"/>
      <w:isLgl/>
      <w:lvlText w:val="%1.%2"/>
      <w:lvlJc w:val="left"/>
      <w:pPr>
        <w:ind w:left="862"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64E070B"/>
    <w:multiLevelType w:val="hybridMultilevel"/>
    <w:tmpl w:val="D43EE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6E062EE"/>
    <w:multiLevelType w:val="hybridMultilevel"/>
    <w:tmpl w:val="2A9AC7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D227971"/>
    <w:multiLevelType w:val="hybridMultilevel"/>
    <w:tmpl w:val="1EB8D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0015884"/>
    <w:multiLevelType w:val="hybridMultilevel"/>
    <w:tmpl w:val="FF365674"/>
    <w:lvl w:ilvl="0" w:tplc="060C608A">
      <w:start w:val="1"/>
      <w:numFmt w:val="bullet"/>
      <w:lvlText w:val="•"/>
      <w:lvlJc w:val="left"/>
      <w:pPr>
        <w:tabs>
          <w:tab w:val="num" w:pos="720"/>
        </w:tabs>
        <w:ind w:left="720" w:hanging="360"/>
      </w:pPr>
      <w:rPr>
        <w:rFonts w:ascii="Arial" w:hAnsi="Arial" w:hint="default"/>
      </w:rPr>
    </w:lvl>
    <w:lvl w:ilvl="1" w:tplc="F750794A" w:tentative="1">
      <w:start w:val="1"/>
      <w:numFmt w:val="bullet"/>
      <w:lvlText w:val="•"/>
      <w:lvlJc w:val="left"/>
      <w:pPr>
        <w:tabs>
          <w:tab w:val="num" w:pos="1440"/>
        </w:tabs>
        <w:ind w:left="1440" w:hanging="360"/>
      </w:pPr>
      <w:rPr>
        <w:rFonts w:ascii="Arial" w:hAnsi="Arial" w:hint="default"/>
      </w:rPr>
    </w:lvl>
    <w:lvl w:ilvl="2" w:tplc="A3128B62" w:tentative="1">
      <w:start w:val="1"/>
      <w:numFmt w:val="bullet"/>
      <w:lvlText w:val="•"/>
      <w:lvlJc w:val="left"/>
      <w:pPr>
        <w:tabs>
          <w:tab w:val="num" w:pos="2160"/>
        </w:tabs>
        <w:ind w:left="2160" w:hanging="360"/>
      </w:pPr>
      <w:rPr>
        <w:rFonts w:ascii="Arial" w:hAnsi="Arial" w:hint="default"/>
      </w:rPr>
    </w:lvl>
    <w:lvl w:ilvl="3" w:tplc="C43CABF8" w:tentative="1">
      <w:start w:val="1"/>
      <w:numFmt w:val="bullet"/>
      <w:lvlText w:val="•"/>
      <w:lvlJc w:val="left"/>
      <w:pPr>
        <w:tabs>
          <w:tab w:val="num" w:pos="2880"/>
        </w:tabs>
        <w:ind w:left="2880" w:hanging="360"/>
      </w:pPr>
      <w:rPr>
        <w:rFonts w:ascii="Arial" w:hAnsi="Arial" w:hint="default"/>
      </w:rPr>
    </w:lvl>
    <w:lvl w:ilvl="4" w:tplc="E796EB8C" w:tentative="1">
      <w:start w:val="1"/>
      <w:numFmt w:val="bullet"/>
      <w:lvlText w:val="•"/>
      <w:lvlJc w:val="left"/>
      <w:pPr>
        <w:tabs>
          <w:tab w:val="num" w:pos="3600"/>
        </w:tabs>
        <w:ind w:left="3600" w:hanging="360"/>
      </w:pPr>
      <w:rPr>
        <w:rFonts w:ascii="Arial" w:hAnsi="Arial" w:hint="default"/>
      </w:rPr>
    </w:lvl>
    <w:lvl w:ilvl="5" w:tplc="08027A50" w:tentative="1">
      <w:start w:val="1"/>
      <w:numFmt w:val="bullet"/>
      <w:lvlText w:val="•"/>
      <w:lvlJc w:val="left"/>
      <w:pPr>
        <w:tabs>
          <w:tab w:val="num" w:pos="4320"/>
        </w:tabs>
        <w:ind w:left="4320" w:hanging="360"/>
      </w:pPr>
      <w:rPr>
        <w:rFonts w:ascii="Arial" w:hAnsi="Arial" w:hint="default"/>
      </w:rPr>
    </w:lvl>
    <w:lvl w:ilvl="6" w:tplc="B4C8E896" w:tentative="1">
      <w:start w:val="1"/>
      <w:numFmt w:val="bullet"/>
      <w:lvlText w:val="•"/>
      <w:lvlJc w:val="left"/>
      <w:pPr>
        <w:tabs>
          <w:tab w:val="num" w:pos="5040"/>
        </w:tabs>
        <w:ind w:left="5040" w:hanging="360"/>
      </w:pPr>
      <w:rPr>
        <w:rFonts w:ascii="Arial" w:hAnsi="Arial" w:hint="default"/>
      </w:rPr>
    </w:lvl>
    <w:lvl w:ilvl="7" w:tplc="87B6C918" w:tentative="1">
      <w:start w:val="1"/>
      <w:numFmt w:val="bullet"/>
      <w:lvlText w:val="•"/>
      <w:lvlJc w:val="left"/>
      <w:pPr>
        <w:tabs>
          <w:tab w:val="num" w:pos="5760"/>
        </w:tabs>
        <w:ind w:left="5760" w:hanging="360"/>
      </w:pPr>
      <w:rPr>
        <w:rFonts w:ascii="Arial" w:hAnsi="Arial" w:hint="default"/>
      </w:rPr>
    </w:lvl>
    <w:lvl w:ilvl="8" w:tplc="46B8585C"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69E65BE7"/>
    <w:multiLevelType w:val="multilevel"/>
    <w:tmpl w:val="D2D494F0"/>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647" w:hanging="108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2007" w:hanging="1440"/>
      </w:pPr>
      <w:rPr>
        <w:rFonts w:hint="default"/>
      </w:rPr>
    </w:lvl>
    <w:lvl w:ilvl="5">
      <w:start w:val="1"/>
      <w:numFmt w:val="decimal"/>
      <w:isLgl/>
      <w:lvlText w:val="%1.%2.%3.%4.%5.%6"/>
      <w:lvlJc w:val="left"/>
      <w:pPr>
        <w:ind w:left="2367" w:hanging="1800"/>
      </w:pPr>
      <w:rPr>
        <w:rFonts w:hint="default"/>
      </w:rPr>
    </w:lvl>
    <w:lvl w:ilvl="6">
      <w:start w:val="1"/>
      <w:numFmt w:val="decimal"/>
      <w:isLgl/>
      <w:lvlText w:val="%1.%2.%3.%4.%5.%6.%7"/>
      <w:lvlJc w:val="left"/>
      <w:pPr>
        <w:ind w:left="2727" w:hanging="2160"/>
      </w:pPr>
      <w:rPr>
        <w:rFonts w:hint="default"/>
      </w:rPr>
    </w:lvl>
    <w:lvl w:ilvl="7">
      <w:start w:val="1"/>
      <w:numFmt w:val="decimal"/>
      <w:isLgl/>
      <w:lvlText w:val="%1.%2.%3.%4.%5.%6.%7.%8"/>
      <w:lvlJc w:val="left"/>
      <w:pPr>
        <w:ind w:left="3087" w:hanging="2520"/>
      </w:pPr>
      <w:rPr>
        <w:rFonts w:hint="default"/>
      </w:rPr>
    </w:lvl>
    <w:lvl w:ilvl="8">
      <w:start w:val="1"/>
      <w:numFmt w:val="decimal"/>
      <w:isLgl/>
      <w:lvlText w:val="%1.%2.%3.%4.%5.%6.%7.%8.%9"/>
      <w:lvlJc w:val="left"/>
      <w:pPr>
        <w:ind w:left="3087" w:hanging="2520"/>
      </w:pPr>
      <w:rPr>
        <w:rFonts w:hint="default"/>
      </w:rPr>
    </w:lvl>
  </w:abstractNum>
  <w:abstractNum w:abstractNumId="13" w15:restartNumberingAfterBreak="0">
    <w:nsid w:val="6A947FEF"/>
    <w:multiLevelType w:val="hybridMultilevel"/>
    <w:tmpl w:val="9376BF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AC439FD"/>
    <w:multiLevelType w:val="multilevel"/>
    <w:tmpl w:val="CFF8DBFA"/>
    <w:lvl w:ilvl="0">
      <w:start w:val="1"/>
      <w:numFmt w:val="decimal"/>
      <w:lvlText w:val="%1."/>
      <w:lvlJc w:val="left"/>
      <w:pPr>
        <w:ind w:left="900" w:hanging="540"/>
      </w:pPr>
      <w:rPr>
        <w:rFonts w:hint="default"/>
      </w:rPr>
    </w:lvl>
    <w:lvl w:ilvl="1">
      <w:start w:val="1"/>
      <w:numFmt w:val="decimal"/>
      <w:isLgl/>
      <w:lvlText w:val="%1.%2"/>
      <w:lvlJc w:val="left"/>
      <w:pPr>
        <w:ind w:left="1430" w:hanging="720"/>
      </w:pPr>
      <w:rPr>
        <w:rFonts w:hint="default"/>
      </w:rPr>
    </w:lvl>
    <w:lvl w:ilvl="2">
      <w:start w:val="1"/>
      <w:numFmt w:val="decimal"/>
      <w:isLgl/>
      <w:lvlText w:val="%1.%2.%3"/>
      <w:lvlJc w:val="left"/>
      <w:pPr>
        <w:ind w:left="1931"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5" w15:restartNumberingAfterBreak="0">
    <w:nsid w:val="705D77CA"/>
    <w:multiLevelType w:val="hybridMultilevel"/>
    <w:tmpl w:val="8D0C7E1C"/>
    <w:lvl w:ilvl="0" w:tplc="8738FD58">
      <w:start w:val="1"/>
      <w:numFmt w:val="bullet"/>
      <w:lvlText w:val="•"/>
      <w:lvlJc w:val="left"/>
      <w:pPr>
        <w:tabs>
          <w:tab w:val="num" w:pos="720"/>
        </w:tabs>
        <w:ind w:left="720" w:hanging="360"/>
      </w:pPr>
      <w:rPr>
        <w:rFonts w:ascii="Arial" w:hAnsi="Arial" w:hint="default"/>
      </w:rPr>
    </w:lvl>
    <w:lvl w:ilvl="1" w:tplc="D972731C" w:tentative="1">
      <w:start w:val="1"/>
      <w:numFmt w:val="bullet"/>
      <w:lvlText w:val="•"/>
      <w:lvlJc w:val="left"/>
      <w:pPr>
        <w:tabs>
          <w:tab w:val="num" w:pos="1440"/>
        </w:tabs>
        <w:ind w:left="1440" w:hanging="360"/>
      </w:pPr>
      <w:rPr>
        <w:rFonts w:ascii="Arial" w:hAnsi="Arial" w:hint="default"/>
      </w:rPr>
    </w:lvl>
    <w:lvl w:ilvl="2" w:tplc="93103476" w:tentative="1">
      <w:start w:val="1"/>
      <w:numFmt w:val="bullet"/>
      <w:lvlText w:val="•"/>
      <w:lvlJc w:val="left"/>
      <w:pPr>
        <w:tabs>
          <w:tab w:val="num" w:pos="2160"/>
        </w:tabs>
        <w:ind w:left="2160" w:hanging="360"/>
      </w:pPr>
      <w:rPr>
        <w:rFonts w:ascii="Arial" w:hAnsi="Arial" w:hint="default"/>
      </w:rPr>
    </w:lvl>
    <w:lvl w:ilvl="3" w:tplc="E496EC7A" w:tentative="1">
      <w:start w:val="1"/>
      <w:numFmt w:val="bullet"/>
      <w:lvlText w:val="•"/>
      <w:lvlJc w:val="left"/>
      <w:pPr>
        <w:tabs>
          <w:tab w:val="num" w:pos="2880"/>
        </w:tabs>
        <w:ind w:left="2880" w:hanging="360"/>
      </w:pPr>
      <w:rPr>
        <w:rFonts w:ascii="Arial" w:hAnsi="Arial" w:hint="default"/>
      </w:rPr>
    </w:lvl>
    <w:lvl w:ilvl="4" w:tplc="B7A60D00" w:tentative="1">
      <w:start w:val="1"/>
      <w:numFmt w:val="bullet"/>
      <w:lvlText w:val="•"/>
      <w:lvlJc w:val="left"/>
      <w:pPr>
        <w:tabs>
          <w:tab w:val="num" w:pos="3600"/>
        </w:tabs>
        <w:ind w:left="3600" w:hanging="360"/>
      </w:pPr>
      <w:rPr>
        <w:rFonts w:ascii="Arial" w:hAnsi="Arial" w:hint="default"/>
      </w:rPr>
    </w:lvl>
    <w:lvl w:ilvl="5" w:tplc="0A40A95C" w:tentative="1">
      <w:start w:val="1"/>
      <w:numFmt w:val="bullet"/>
      <w:lvlText w:val="•"/>
      <w:lvlJc w:val="left"/>
      <w:pPr>
        <w:tabs>
          <w:tab w:val="num" w:pos="4320"/>
        </w:tabs>
        <w:ind w:left="4320" w:hanging="360"/>
      </w:pPr>
      <w:rPr>
        <w:rFonts w:ascii="Arial" w:hAnsi="Arial" w:hint="default"/>
      </w:rPr>
    </w:lvl>
    <w:lvl w:ilvl="6" w:tplc="B8D8B580" w:tentative="1">
      <w:start w:val="1"/>
      <w:numFmt w:val="bullet"/>
      <w:lvlText w:val="•"/>
      <w:lvlJc w:val="left"/>
      <w:pPr>
        <w:tabs>
          <w:tab w:val="num" w:pos="5040"/>
        </w:tabs>
        <w:ind w:left="5040" w:hanging="360"/>
      </w:pPr>
      <w:rPr>
        <w:rFonts w:ascii="Arial" w:hAnsi="Arial" w:hint="default"/>
      </w:rPr>
    </w:lvl>
    <w:lvl w:ilvl="7" w:tplc="A6768358" w:tentative="1">
      <w:start w:val="1"/>
      <w:numFmt w:val="bullet"/>
      <w:lvlText w:val="•"/>
      <w:lvlJc w:val="left"/>
      <w:pPr>
        <w:tabs>
          <w:tab w:val="num" w:pos="5760"/>
        </w:tabs>
        <w:ind w:left="5760" w:hanging="360"/>
      </w:pPr>
      <w:rPr>
        <w:rFonts w:ascii="Arial" w:hAnsi="Arial" w:hint="default"/>
      </w:rPr>
    </w:lvl>
    <w:lvl w:ilvl="8" w:tplc="65A25212"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76B55B0E"/>
    <w:multiLevelType w:val="hybridMultilevel"/>
    <w:tmpl w:val="D3D8C0DC"/>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1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B622FD4"/>
    <w:multiLevelType w:val="hybridMultilevel"/>
    <w:tmpl w:val="2E745DC2"/>
    <w:lvl w:ilvl="0" w:tplc="5C629CC0">
      <w:start w:val="1"/>
      <w:numFmt w:val="bullet"/>
      <w:lvlText w:val="•"/>
      <w:lvlJc w:val="left"/>
      <w:pPr>
        <w:tabs>
          <w:tab w:val="num" w:pos="720"/>
        </w:tabs>
        <w:ind w:left="720" w:hanging="360"/>
      </w:pPr>
      <w:rPr>
        <w:rFonts w:ascii="Arial" w:hAnsi="Arial" w:hint="default"/>
      </w:rPr>
    </w:lvl>
    <w:lvl w:ilvl="1" w:tplc="1C6A7AAA" w:tentative="1">
      <w:start w:val="1"/>
      <w:numFmt w:val="bullet"/>
      <w:lvlText w:val="•"/>
      <w:lvlJc w:val="left"/>
      <w:pPr>
        <w:tabs>
          <w:tab w:val="num" w:pos="1440"/>
        </w:tabs>
        <w:ind w:left="1440" w:hanging="360"/>
      </w:pPr>
      <w:rPr>
        <w:rFonts w:ascii="Arial" w:hAnsi="Arial" w:hint="default"/>
      </w:rPr>
    </w:lvl>
    <w:lvl w:ilvl="2" w:tplc="6556F77C" w:tentative="1">
      <w:start w:val="1"/>
      <w:numFmt w:val="bullet"/>
      <w:lvlText w:val="•"/>
      <w:lvlJc w:val="left"/>
      <w:pPr>
        <w:tabs>
          <w:tab w:val="num" w:pos="2160"/>
        </w:tabs>
        <w:ind w:left="2160" w:hanging="360"/>
      </w:pPr>
      <w:rPr>
        <w:rFonts w:ascii="Arial" w:hAnsi="Arial" w:hint="default"/>
      </w:rPr>
    </w:lvl>
    <w:lvl w:ilvl="3" w:tplc="D2C8D5CE" w:tentative="1">
      <w:start w:val="1"/>
      <w:numFmt w:val="bullet"/>
      <w:lvlText w:val="•"/>
      <w:lvlJc w:val="left"/>
      <w:pPr>
        <w:tabs>
          <w:tab w:val="num" w:pos="2880"/>
        </w:tabs>
        <w:ind w:left="2880" w:hanging="360"/>
      </w:pPr>
      <w:rPr>
        <w:rFonts w:ascii="Arial" w:hAnsi="Arial" w:hint="default"/>
      </w:rPr>
    </w:lvl>
    <w:lvl w:ilvl="4" w:tplc="E79E2AA8" w:tentative="1">
      <w:start w:val="1"/>
      <w:numFmt w:val="bullet"/>
      <w:lvlText w:val="•"/>
      <w:lvlJc w:val="left"/>
      <w:pPr>
        <w:tabs>
          <w:tab w:val="num" w:pos="3600"/>
        </w:tabs>
        <w:ind w:left="3600" w:hanging="360"/>
      </w:pPr>
      <w:rPr>
        <w:rFonts w:ascii="Arial" w:hAnsi="Arial" w:hint="default"/>
      </w:rPr>
    </w:lvl>
    <w:lvl w:ilvl="5" w:tplc="EE8889E0" w:tentative="1">
      <w:start w:val="1"/>
      <w:numFmt w:val="bullet"/>
      <w:lvlText w:val="•"/>
      <w:lvlJc w:val="left"/>
      <w:pPr>
        <w:tabs>
          <w:tab w:val="num" w:pos="4320"/>
        </w:tabs>
        <w:ind w:left="4320" w:hanging="360"/>
      </w:pPr>
      <w:rPr>
        <w:rFonts w:ascii="Arial" w:hAnsi="Arial" w:hint="default"/>
      </w:rPr>
    </w:lvl>
    <w:lvl w:ilvl="6" w:tplc="E006DB5E" w:tentative="1">
      <w:start w:val="1"/>
      <w:numFmt w:val="bullet"/>
      <w:lvlText w:val="•"/>
      <w:lvlJc w:val="left"/>
      <w:pPr>
        <w:tabs>
          <w:tab w:val="num" w:pos="5040"/>
        </w:tabs>
        <w:ind w:left="5040" w:hanging="360"/>
      </w:pPr>
      <w:rPr>
        <w:rFonts w:ascii="Arial" w:hAnsi="Arial" w:hint="default"/>
      </w:rPr>
    </w:lvl>
    <w:lvl w:ilvl="7" w:tplc="35C4055A" w:tentative="1">
      <w:start w:val="1"/>
      <w:numFmt w:val="bullet"/>
      <w:lvlText w:val="•"/>
      <w:lvlJc w:val="left"/>
      <w:pPr>
        <w:tabs>
          <w:tab w:val="num" w:pos="5760"/>
        </w:tabs>
        <w:ind w:left="5760" w:hanging="360"/>
      </w:pPr>
      <w:rPr>
        <w:rFonts w:ascii="Arial" w:hAnsi="Arial" w:hint="default"/>
      </w:rPr>
    </w:lvl>
    <w:lvl w:ilvl="8" w:tplc="9112D868"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FC03CB2"/>
    <w:multiLevelType w:val="hybridMultilevel"/>
    <w:tmpl w:val="7AE8AB6A"/>
    <w:lvl w:ilvl="0" w:tplc="6E784DCC">
      <w:start w:val="1"/>
      <w:numFmt w:val="bullet"/>
      <w:lvlText w:val="•"/>
      <w:lvlJc w:val="left"/>
      <w:pPr>
        <w:tabs>
          <w:tab w:val="num" w:pos="720"/>
        </w:tabs>
        <w:ind w:left="720" w:hanging="360"/>
      </w:pPr>
      <w:rPr>
        <w:rFonts w:ascii="Arial" w:hAnsi="Arial" w:hint="default"/>
      </w:rPr>
    </w:lvl>
    <w:lvl w:ilvl="1" w:tplc="13089A44" w:tentative="1">
      <w:start w:val="1"/>
      <w:numFmt w:val="bullet"/>
      <w:lvlText w:val="•"/>
      <w:lvlJc w:val="left"/>
      <w:pPr>
        <w:tabs>
          <w:tab w:val="num" w:pos="1440"/>
        </w:tabs>
        <w:ind w:left="1440" w:hanging="360"/>
      </w:pPr>
      <w:rPr>
        <w:rFonts w:ascii="Arial" w:hAnsi="Arial" w:hint="default"/>
      </w:rPr>
    </w:lvl>
    <w:lvl w:ilvl="2" w:tplc="D30AA1FA" w:tentative="1">
      <w:start w:val="1"/>
      <w:numFmt w:val="bullet"/>
      <w:lvlText w:val="•"/>
      <w:lvlJc w:val="left"/>
      <w:pPr>
        <w:tabs>
          <w:tab w:val="num" w:pos="2160"/>
        </w:tabs>
        <w:ind w:left="2160" w:hanging="360"/>
      </w:pPr>
      <w:rPr>
        <w:rFonts w:ascii="Arial" w:hAnsi="Arial" w:hint="default"/>
      </w:rPr>
    </w:lvl>
    <w:lvl w:ilvl="3" w:tplc="6D9EC6CA" w:tentative="1">
      <w:start w:val="1"/>
      <w:numFmt w:val="bullet"/>
      <w:lvlText w:val="•"/>
      <w:lvlJc w:val="left"/>
      <w:pPr>
        <w:tabs>
          <w:tab w:val="num" w:pos="2880"/>
        </w:tabs>
        <w:ind w:left="2880" w:hanging="360"/>
      </w:pPr>
      <w:rPr>
        <w:rFonts w:ascii="Arial" w:hAnsi="Arial" w:hint="default"/>
      </w:rPr>
    </w:lvl>
    <w:lvl w:ilvl="4" w:tplc="EB4C5E9A" w:tentative="1">
      <w:start w:val="1"/>
      <w:numFmt w:val="bullet"/>
      <w:lvlText w:val="•"/>
      <w:lvlJc w:val="left"/>
      <w:pPr>
        <w:tabs>
          <w:tab w:val="num" w:pos="3600"/>
        </w:tabs>
        <w:ind w:left="3600" w:hanging="360"/>
      </w:pPr>
      <w:rPr>
        <w:rFonts w:ascii="Arial" w:hAnsi="Arial" w:hint="default"/>
      </w:rPr>
    </w:lvl>
    <w:lvl w:ilvl="5" w:tplc="913AF8B4" w:tentative="1">
      <w:start w:val="1"/>
      <w:numFmt w:val="bullet"/>
      <w:lvlText w:val="•"/>
      <w:lvlJc w:val="left"/>
      <w:pPr>
        <w:tabs>
          <w:tab w:val="num" w:pos="4320"/>
        </w:tabs>
        <w:ind w:left="4320" w:hanging="360"/>
      </w:pPr>
      <w:rPr>
        <w:rFonts w:ascii="Arial" w:hAnsi="Arial" w:hint="default"/>
      </w:rPr>
    </w:lvl>
    <w:lvl w:ilvl="6" w:tplc="97FAED24" w:tentative="1">
      <w:start w:val="1"/>
      <w:numFmt w:val="bullet"/>
      <w:lvlText w:val="•"/>
      <w:lvlJc w:val="left"/>
      <w:pPr>
        <w:tabs>
          <w:tab w:val="num" w:pos="5040"/>
        </w:tabs>
        <w:ind w:left="5040" w:hanging="360"/>
      </w:pPr>
      <w:rPr>
        <w:rFonts w:ascii="Arial" w:hAnsi="Arial" w:hint="default"/>
      </w:rPr>
    </w:lvl>
    <w:lvl w:ilvl="7" w:tplc="44969414" w:tentative="1">
      <w:start w:val="1"/>
      <w:numFmt w:val="bullet"/>
      <w:lvlText w:val="•"/>
      <w:lvlJc w:val="left"/>
      <w:pPr>
        <w:tabs>
          <w:tab w:val="num" w:pos="5760"/>
        </w:tabs>
        <w:ind w:left="5760" w:hanging="360"/>
      </w:pPr>
      <w:rPr>
        <w:rFonts w:ascii="Arial" w:hAnsi="Arial" w:hint="default"/>
      </w:rPr>
    </w:lvl>
    <w:lvl w:ilvl="8" w:tplc="4F749DD8" w:tentative="1">
      <w:start w:val="1"/>
      <w:numFmt w:val="bullet"/>
      <w:lvlText w:val="•"/>
      <w:lvlJc w:val="left"/>
      <w:pPr>
        <w:tabs>
          <w:tab w:val="num" w:pos="6480"/>
        </w:tabs>
        <w:ind w:left="6480" w:hanging="360"/>
      </w:pPr>
      <w:rPr>
        <w:rFonts w:ascii="Arial" w:hAnsi="Arial" w:hint="default"/>
      </w:rPr>
    </w:lvl>
  </w:abstractNum>
  <w:num w:numId="1">
    <w:abstractNumId w:val="7"/>
  </w:num>
  <w:num w:numId="2">
    <w:abstractNumId w:val="19"/>
  </w:num>
  <w:num w:numId="3">
    <w:abstractNumId w:val="17"/>
  </w:num>
  <w:num w:numId="4">
    <w:abstractNumId w:val="3"/>
  </w:num>
  <w:num w:numId="5">
    <w:abstractNumId w:val="14"/>
  </w:num>
  <w:num w:numId="6">
    <w:abstractNumId w:val="1"/>
  </w:num>
  <w:num w:numId="7">
    <w:abstractNumId w:val="8"/>
  </w:num>
  <w:num w:numId="8">
    <w:abstractNumId w:val="6"/>
  </w:num>
  <w:num w:numId="9">
    <w:abstractNumId w:val="20"/>
  </w:num>
  <w:num w:numId="10">
    <w:abstractNumId w:val="9"/>
  </w:num>
  <w:num w:numId="11">
    <w:abstractNumId w:val="0"/>
  </w:num>
  <w:num w:numId="12">
    <w:abstractNumId w:val="2"/>
  </w:num>
  <w:num w:numId="13">
    <w:abstractNumId w:val="9"/>
  </w:num>
  <w:num w:numId="14">
    <w:abstractNumId w:val="11"/>
  </w:num>
  <w:num w:numId="15">
    <w:abstractNumId w:val="4"/>
  </w:num>
  <w:num w:numId="16">
    <w:abstractNumId w:val="18"/>
  </w:num>
  <w:num w:numId="17">
    <w:abstractNumId w:val="15"/>
  </w:num>
  <w:num w:numId="18">
    <w:abstractNumId w:val="13"/>
  </w:num>
  <w:num w:numId="19">
    <w:abstractNumId w:val="12"/>
  </w:num>
  <w:num w:numId="20">
    <w:abstractNumId w:val="5"/>
  </w:num>
  <w:num w:numId="21">
    <w:abstractNumId w:val="10"/>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23428"/>
    <w:rsid w:val="0003001C"/>
    <w:rsid w:val="00031A43"/>
    <w:rsid w:val="00033694"/>
    <w:rsid w:val="00034B97"/>
    <w:rsid w:val="00041E32"/>
    <w:rsid w:val="00056EF0"/>
    <w:rsid w:val="00061AD4"/>
    <w:rsid w:val="00063FCF"/>
    <w:rsid w:val="00067FB3"/>
    <w:rsid w:val="000804F4"/>
    <w:rsid w:val="00080C1C"/>
    <w:rsid w:val="00081198"/>
    <w:rsid w:val="00082004"/>
    <w:rsid w:val="000A14EC"/>
    <w:rsid w:val="000B39A0"/>
    <w:rsid w:val="000B4302"/>
    <w:rsid w:val="000D1822"/>
    <w:rsid w:val="000E0129"/>
    <w:rsid w:val="00100F01"/>
    <w:rsid w:val="0010269C"/>
    <w:rsid w:val="001041A8"/>
    <w:rsid w:val="00110F22"/>
    <w:rsid w:val="001258D4"/>
    <w:rsid w:val="00127A14"/>
    <w:rsid w:val="001468E1"/>
    <w:rsid w:val="001507F6"/>
    <w:rsid w:val="001530AA"/>
    <w:rsid w:val="001725FB"/>
    <w:rsid w:val="0018324E"/>
    <w:rsid w:val="0019519C"/>
    <w:rsid w:val="001A0166"/>
    <w:rsid w:val="001A55EE"/>
    <w:rsid w:val="001A7C98"/>
    <w:rsid w:val="001B439D"/>
    <w:rsid w:val="001D08F5"/>
    <w:rsid w:val="001D605E"/>
    <w:rsid w:val="001E4F67"/>
    <w:rsid w:val="001F12FC"/>
    <w:rsid w:val="00200AE3"/>
    <w:rsid w:val="0021529E"/>
    <w:rsid w:val="00223C86"/>
    <w:rsid w:val="00231BF5"/>
    <w:rsid w:val="002338B8"/>
    <w:rsid w:val="00242B51"/>
    <w:rsid w:val="0025429D"/>
    <w:rsid w:val="00261366"/>
    <w:rsid w:val="00281D69"/>
    <w:rsid w:val="002839C3"/>
    <w:rsid w:val="002A4652"/>
    <w:rsid w:val="002B5D2A"/>
    <w:rsid w:val="002D02D2"/>
    <w:rsid w:val="002F2771"/>
    <w:rsid w:val="002F3A0D"/>
    <w:rsid w:val="00304120"/>
    <w:rsid w:val="003139EF"/>
    <w:rsid w:val="0032192A"/>
    <w:rsid w:val="00323920"/>
    <w:rsid w:val="003253AD"/>
    <w:rsid w:val="00325A46"/>
    <w:rsid w:val="00344184"/>
    <w:rsid w:val="00345653"/>
    <w:rsid w:val="00345EE2"/>
    <w:rsid w:val="0036135B"/>
    <w:rsid w:val="00361F4A"/>
    <w:rsid w:val="00364C29"/>
    <w:rsid w:val="003718C6"/>
    <w:rsid w:val="00377ACD"/>
    <w:rsid w:val="0038025D"/>
    <w:rsid w:val="00380B51"/>
    <w:rsid w:val="00385806"/>
    <w:rsid w:val="00393678"/>
    <w:rsid w:val="003A254B"/>
    <w:rsid w:val="003B25C9"/>
    <w:rsid w:val="003B6DFC"/>
    <w:rsid w:val="003C4CCD"/>
    <w:rsid w:val="003C4EFF"/>
    <w:rsid w:val="003C5D58"/>
    <w:rsid w:val="003E2FB0"/>
    <w:rsid w:val="003E43AD"/>
    <w:rsid w:val="003E6A4D"/>
    <w:rsid w:val="003E7C91"/>
    <w:rsid w:val="003F40A1"/>
    <w:rsid w:val="0040153E"/>
    <w:rsid w:val="0041542C"/>
    <w:rsid w:val="004208FF"/>
    <w:rsid w:val="00422274"/>
    <w:rsid w:val="00441DA3"/>
    <w:rsid w:val="0045307E"/>
    <w:rsid w:val="00455E49"/>
    <w:rsid w:val="0046035B"/>
    <w:rsid w:val="00460802"/>
    <w:rsid w:val="00463B6C"/>
    <w:rsid w:val="00471735"/>
    <w:rsid w:val="00472362"/>
    <w:rsid w:val="0048313B"/>
    <w:rsid w:val="004930D5"/>
    <w:rsid w:val="00493CD8"/>
    <w:rsid w:val="004A1B43"/>
    <w:rsid w:val="004B1B0B"/>
    <w:rsid w:val="004C22C4"/>
    <w:rsid w:val="004C69F3"/>
    <w:rsid w:val="004C7B5E"/>
    <w:rsid w:val="004D1B7D"/>
    <w:rsid w:val="004D4D0B"/>
    <w:rsid w:val="004E1CED"/>
    <w:rsid w:val="004F3890"/>
    <w:rsid w:val="0050158E"/>
    <w:rsid w:val="005070AC"/>
    <w:rsid w:val="00510740"/>
    <w:rsid w:val="0052320D"/>
    <w:rsid w:val="00544B8C"/>
    <w:rsid w:val="00547FA5"/>
    <w:rsid w:val="00565899"/>
    <w:rsid w:val="005771E6"/>
    <w:rsid w:val="00577535"/>
    <w:rsid w:val="005802A6"/>
    <w:rsid w:val="005848A6"/>
    <w:rsid w:val="005926BC"/>
    <w:rsid w:val="00594A95"/>
    <w:rsid w:val="005A0836"/>
    <w:rsid w:val="005A0E27"/>
    <w:rsid w:val="005B21C0"/>
    <w:rsid w:val="005B4041"/>
    <w:rsid w:val="005B40EE"/>
    <w:rsid w:val="005B4CA5"/>
    <w:rsid w:val="005C18CD"/>
    <w:rsid w:val="005C4456"/>
    <w:rsid w:val="005C5AC8"/>
    <w:rsid w:val="005D14CE"/>
    <w:rsid w:val="005E14D3"/>
    <w:rsid w:val="005E32AC"/>
    <w:rsid w:val="005E65C5"/>
    <w:rsid w:val="005F08E9"/>
    <w:rsid w:val="005F7CB1"/>
    <w:rsid w:val="00607FC0"/>
    <w:rsid w:val="00612035"/>
    <w:rsid w:val="006337D9"/>
    <w:rsid w:val="00634623"/>
    <w:rsid w:val="00652117"/>
    <w:rsid w:val="00653C04"/>
    <w:rsid w:val="0065711A"/>
    <w:rsid w:val="006616DC"/>
    <w:rsid w:val="006617E2"/>
    <w:rsid w:val="006733AE"/>
    <w:rsid w:val="0067432B"/>
    <w:rsid w:val="00674873"/>
    <w:rsid w:val="006802A0"/>
    <w:rsid w:val="00682E74"/>
    <w:rsid w:val="00686EFF"/>
    <w:rsid w:val="006964F1"/>
    <w:rsid w:val="006A1F3E"/>
    <w:rsid w:val="006A3CE4"/>
    <w:rsid w:val="006A7DA6"/>
    <w:rsid w:val="006B1F5F"/>
    <w:rsid w:val="006C3C79"/>
    <w:rsid w:val="006C53DA"/>
    <w:rsid w:val="006D25E2"/>
    <w:rsid w:val="006D7D02"/>
    <w:rsid w:val="006E29B6"/>
    <w:rsid w:val="006E4609"/>
    <w:rsid w:val="006F5B87"/>
    <w:rsid w:val="0070602C"/>
    <w:rsid w:val="00707A71"/>
    <w:rsid w:val="00710C31"/>
    <w:rsid w:val="007166F2"/>
    <w:rsid w:val="0072040A"/>
    <w:rsid w:val="007225A4"/>
    <w:rsid w:val="00723BF8"/>
    <w:rsid w:val="00725360"/>
    <w:rsid w:val="00731952"/>
    <w:rsid w:val="0073656F"/>
    <w:rsid w:val="00737E25"/>
    <w:rsid w:val="0074554D"/>
    <w:rsid w:val="00747CDC"/>
    <w:rsid w:val="00752750"/>
    <w:rsid w:val="00753F83"/>
    <w:rsid w:val="007563F7"/>
    <w:rsid w:val="00757E24"/>
    <w:rsid w:val="007724F5"/>
    <w:rsid w:val="00781023"/>
    <w:rsid w:val="007841FE"/>
    <w:rsid w:val="0079364C"/>
    <w:rsid w:val="0079542C"/>
    <w:rsid w:val="007A4CA5"/>
    <w:rsid w:val="007B2F89"/>
    <w:rsid w:val="007B74C5"/>
    <w:rsid w:val="007C0506"/>
    <w:rsid w:val="007D0B6E"/>
    <w:rsid w:val="007D3658"/>
    <w:rsid w:val="007D3C6E"/>
    <w:rsid w:val="007D5318"/>
    <w:rsid w:val="007E7EE8"/>
    <w:rsid w:val="007F0937"/>
    <w:rsid w:val="007F16A1"/>
    <w:rsid w:val="00805262"/>
    <w:rsid w:val="00816502"/>
    <w:rsid w:val="00822A00"/>
    <w:rsid w:val="0083034D"/>
    <w:rsid w:val="00833606"/>
    <w:rsid w:val="00844416"/>
    <w:rsid w:val="0085345D"/>
    <w:rsid w:val="00861CE5"/>
    <w:rsid w:val="008641AF"/>
    <w:rsid w:val="008713AB"/>
    <w:rsid w:val="00875943"/>
    <w:rsid w:val="00885162"/>
    <w:rsid w:val="00890BBA"/>
    <w:rsid w:val="008935AB"/>
    <w:rsid w:val="008B1929"/>
    <w:rsid w:val="008B1D70"/>
    <w:rsid w:val="008B2A58"/>
    <w:rsid w:val="008B69DC"/>
    <w:rsid w:val="008B75D3"/>
    <w:rsid w:val="008C11DF"/>
    <w:rsid w:val="008C3F1D"/>
    <w:rsid w:val="008D3DDA"/>
    <w:rsid w:val="008D58F0"/>
    <w:rsid w:val="008D5998"/>
    <w:rsid w:val="008E5494"/>
    <w:rsid w:val="008E5681"/>
    <w:rsid w:val="008F13FD"/>
    <w:rsid w:val="008F1E88"/>
    <w:rsid w:val="009035AC"/>
    <w:rsid w:val="00903E47"/>
    <w:rsid w:val="00904EEC"/>
    <w:rsid w:val="00906D9A"/>
    <w:rsid w:val="00925EEC"/>
    <w:rsid w:val="00927D8A"/>
    <w:rsid w:val="009339A1"/>
    <w:rsid w:val="00937F07"/>
    <w:rsid w:val="0096679F"/>
    <w:rsid w:val="00971CB4"/>
    <w:rsid w:val="0097572A"/>
    <w:rsid w:val="00980515"/>
    <w:rsid w:val="00994D8D"/>
    <w:rsid w:val="0099687F"/>
    <w:rsid w:val="009A3FDB"/>
    <w:rsid w:val="009B6215"/>
    <w:rsid w:val="009D104E"/>
    <w:rsid w:val="009E0720"/>
    <w:rsid w:val="00A06640"/>
    <w:rsid w:val="00A17CD7"/>
    <w:rsid w:val="00A3172B"/>
    <w:rsid w:val="00A34EC0"/>
    <w:rsid w:val="00A41869"/>
    <w:rsid w:val="00A432E0"/>
    <w:rsid w:val="00A51464"/>
    <w:rsid w:val="00A66D38"/>
    <w:rsid w:val="00A72602"/>
    <w:rsid w:val="00A73DB3"/>
    <w:rsid w:val="00A839D2"/>
    <w:rsid w:val="00A8686B"/>
    <w:rsid w:val="00A945A0"/>
    <w:rsid w:val="00AA489F"/>
    <w:rsid w:val="00AB0496"/>
    <w:rsid w:val="00AB1715"/>
    <w:rsid w:val="00AD59F6"/>
    <w:rsid w:val="00AE3470"/>
    <w:rsid w:val="00B03E75"/>
    <w:rsid w:val="00B13942"/>
    <w:rsid w:val="00B276ED"/>
    <w:rsid w:val="00B313C0"/>
    <w:rsid w:val="00B33FC6"/>
    <w:rsid w:val="00B3712D"/>
    <w:rsid w:val="00B47E53"/>
    <w:rsid w:val="00B6264F"/>
    <w:rsid w:val="00B62DCA"/>
    <w:rsid w:val="00B967AC"/>
    <w:rsid w:val="00B9693C"/>
    <w:rsid w:val="00BA0224"/>
    <w:rsid w:val="00BA1AF1"/>
    <w:rsid w:val="00BC3154"/>
    <w:rsid w:val="00BC5E28"/>
    <w:rsid w:val="00BE2210"/>
    <w:rsid w:val="00BE4ADF"/>
    <w:rsid w:val="00BF4036"/>
    <w:rsid w:val="00BF43BD"/>
    <w:rsid w:val="00C0220E"/>
    <w:rsid w:val="00C13D20"/>
    <w:rsid w:val="00C34DA6"/>
    <w:rsid w:val="00C41AFC"/>
    <w:rsid w:val="00C428C4"/>
    <w:rsid w:val="00C45AFB"/>
    <w:rsid w:val="00C45E2D"/>
    <w:rsid w:val="00C52F2D"/>
    <w:rsid w:val="00C604E0"/>
    <w:rsid w:val="00C6216F"/>
    <w:rsid w:val="00C645C1"/>
    <w:rsid w:val="00C653BE"/>
    <w:rsid w:val="00C66EFF"/>
    <w:rsid w:val="00C750CE"/>
    <w:rsid w:val="00C80FA1"/>
    <w:rsid w:val="00CA374F"/>
    <w:rsid w:val="00CB1313"/>
    <w:rsid w:val="00CB7D49"/>
    <w:rsid w:val="00CC6203"/>
    <w:rsid w:val="00CC6EFE"/>
    <w:rsid w:val="00CD3985"/>
    <w:rsid w:val="00CD6459"/>
    <w:rsid w:val="00CE172F"/>
    <w:rsid w:val="00CE2C60"/>
    <w:rsid w:val="00CE6798"/>
    <w:rsid w:val="00CF0DD3"/>
    <w:rsid w:val="00CF6376"/>
    <w:rsid w:val="00D03A9E"/>
    <w:rsid w:val="00D062F6"/>
    <w:rsid w:val="00D149FF"/>
    <w:rsid w:val="00D21D4B"/>
    <w:rsid w:val="00D221CF"/>
    <w:rsid w:val="00D227B8"/>
    <w:rsid w:val="00D22A10"/>
    <w:rsid w:val="00D273F5"/>
    <w:rsid w:val="00D274AB"/>
    <w:rsid w:val="00D32344"/>
    <w:rsid w:val="00D435C9"/>
    <w:rsid w:val="00D50D29"/>
    <w:rsid w:val="00D531C1"/>
    <w:rsid w:val="00D554A8"/>
    <w:rsid w:val="00D81EAE"/>
    <w:rsid w:val="00D95776"/>
    <w:rsid w:val="00D9602D"/>
    <w:rsid w:val="00DA7EF2"/>
    <w:rsid w:val="00DB21D8"/>
    <w:rsid w:val="00DB7FCB"/>
    <w:rsid w:val="00DC0AB8"/>
    <w:rsid w:val="00DC3B4C"/>
    <w:rsid w:val="00DC62D0"/>
    <w:rsid w:val="00DD29AA"/>
    <w:rsid w:val="00DE51F1"/>
    <w:rsid w:val="00DF6F63"/>
    <w:rsid w:val="00DF7D56"/>
    <w:rsid w:val="00E04AAF"/>
    <w:rsid w:val="00E17350"/>
    <w:rsid w:val="00E23B12"/>
    <w:rsid w:val="00E271AF"/>
    <w:rsid w:val="00E30667"/>
    <w:rsid w:val="00E32D2F"/>
    <w:rsid w:val="00E355DB"/>
    <w:rsid w:val="00E358B1"/>
    <w:rsid w:val="00E507B4"/>
    <w:rsid w:val="00E55D6E"/>
    <w:rsid w:val="00E65705"/>
    <w:rsid w:val="00E7129A"/>
    <w:rsid w:val="00E72B89"/>
    <w:rsid w:val="00E84C08"/>
    <w:rsid w:val="00E84D74"/>
    <w:rsid w:val="00E90D9F"/>
    <w:rsid w:val="00E961C0"/>
    <w:rsid w:val="00EA17E9"/>
    <w:rsid w:val="00EA2651"/>
    <w:rsid w:val="00EA6227"/>
    <w:rsid w:val="00EA7C24"/>
    <w:rsid w:val="00EB2289"/>
    <w:rsid w:val="00EC1A05"/>
    <w:rsid w:val="00EC35CA"/>
    <w:rsid w:val="00ED36FD"/>
    <w:rsid w:val="00EE4BD0"/>
    <w:rsid w:val="00EE7396"/>
    <w:rsid w:val="00EF3B90"/>
    <w:rsid w:val="00F0085E"/>
    <w:rsid w:val="00F0219D"/>
    <w:rsid w:val="00F0299C"/>
    <w:rsid w:val="00F16CE6"/>
    <w:rsid w:val="00F23FDD"/>
    <w:rsid w:val="00F36769"/>
    <w:rsid w:val="00F529BF"/>
    <w:rsid w:val="00F56D78"/>
    <w:rsid w:val="00F80DA1"/>
    <w:rsid w:val="00F8120D"/>
    <w:rsid w:val="00F82F5E"/>
    <w:rsid w:val="00F83D60"/>
    <w:rsid w:val="00F90547"/>
    <w:rsid w:val="00F9202B"/>
    <w:rsid w:val="00F9371A"/>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nhideWhenUsed/>
    <w:rsid w:val="00F16CE6"/>
    <w:pPr>
      <w:spacing w:line="240" w:lineRule="auto"/>
    </w:pPr>
    <w:rPr>
      <w:sz w:val="20"/>
      <w:szCs w:val="20"/>
    </w:rPr>
  </w:style>
  <w:style w:type="character" w:customStyle="1" w:styleId="CommentTextChar">
    <w:name w:val="Comment Text Char"/>
    <w:basedOn w:val="DefaultParagraphFont"/>
    <w:link w:val="CommentText"/>
    <w:rsid w:val="00F16CE6"/>
    <w:rPr>
      <w:sz w:val="20"/>
      <w:szCs w:val="20"/>
    </w:rPr>
  </w:style>
  <w:style w:type="paragraph" w:styleId="CommentSubject">
    <w:name w:val="annotation subject"/>
    <w:basedOn w:val="CommentText"/>
    <w:next w:val="CommentText"/>
    <w:link w:val="CommentSubjectChar"/>
    <w:unhideWhenUsed/>
    <w:rsid w:val="00F16CE6"/>
    <w:rPr>
      <w:b/>
      <w:bCs/>
    </w:rPr>
  </w:style>
  <w:style w:type="character" w:customStyle="1" w:styleId="CommentSubjectChar">
    <w:name w:val="Comment Subject Char"/>
    <w:basedOn w:val="CommentTextChar"/>
    <w:link w:val="CommentSubject"/>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styleId="PageNumber">
    <w:name w:val="page number"/>
    <w:basedOn w:val="DefaultParagraphFont"/>
    <w:rsid w:val="00F56D78"/>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E7129A"/>
  </w:style>
  <w:style w:type="character" w:styleId="Emphasis">
    <w:name w:val="Emphasis"/>
    <w:basedOn w:val="DefaultParagraphFont"/>
    <w:qFormat/>
    <w:rsid w:val="00C645C1"/>
    <w:rPr>
      <w:b/>
      <w:bCs/>
      <w:i w:val="0"/>
      <w:iCs w:val="0"/>
    </w:rPr>
  </w:style>
  <w:style w:type="character" w:customStyle="1" w:styleId="st1">
    <w:name w:val="st1"/>
    <w:basedOn w:val="DefaultParagraphFont"/>
    <w:rsid w:val="00C645C1"/>
  </w:style>
  <w:style w:type="paragraph" w:styleId="PlainText">
    <w:name w:val="Plain Text"/>
    <w:basedOn w:val="Normal"/>
    <w:link w:val="PlainTextChar"/>
    <w:uiPriority w:val="99"/>
    <w:semiHidden/>
    <w:unhideWhenUsed/>
    <w:rsid w:val="005771E6"/>
    <w:pPr>
      <w:spacing w:after="0" w:line="240" w:lineRule="auto"/>
    </w:pPr>
    <w:rPr>
      <w:rFonts w:ascii="Calibri" w:hAnsi="Calibri" w:cs="Consolas"/>
      <w:szCs w:val="21"/>
      <w:lang w:val="en-GB"/>
    </w:rPr>
  </w:style>
  <w:style w:type="character" w:customStyle="1" w:styleId="PlainTextChar">
    <w:name w:val="Plain Text Char"/>
    <w:basedOn w:val="DefaultParagraphFont"/>
    <w:link w:val="PlainText"/>
    <w:uiPriority w:val="99"/>
    <w:semiHidden/>
    <w:rsid w:val="005771E6"/>
    <w:rPr>
      <w:rFonts w:ascii="Calibri" w:hAnsi="Calibri" w:cs="Consolas"/>
      <w:szCs w:val="21"/>
      <w:lang w:val="en-GB"/>
    </w:rPr>
  </w:style>
  <w:style w:type="paragraph" w:customStyle="1" w:styleId="Default">
    <w:name w:val="Default"/>
    <w:rsid w:val="006A1F3E"/>
    <w:pPr>
      <w:autoSpaceDE w:val="0"/>
      <w:autoSpaceDN w:val="0"/>
      <w:adjustRightInd w:val="0"/>
      <w:spacing w:after="0" w:line="240" w:lineRule="auto"/>
    </w:pPr>
    <w:rPr>
      <w:rFonts w:ascii="Arial" w:hAnsi="Arial" w:cs="Arial"/>
      <w:color w:val="000000"/>
      <w:sz w:val="24"/>
      <w:szCs w:val="24"/>
      <w:lang w:val="en-GB"/>
    </w:rPr>
  </w:style>
  <w:style w:type="table" w:customStyle="1" w:styleId="TableGrid1">
    <w:name w:val="Table Grid1"/>
    <w:basedOn w:val="TableNormal"/>
    <w:next w:val="TableGrid"/>
    <w:rsid w:val="008052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B969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6909311">
      <w:bodyDiv w:val="1"/>
      <w:marLeft w:val="0"/>
      <w:marRight w:val="0"/>
      <w:marTop w:val="0"/>
      <w:marBottom w:val="0"/>
      <w:divBdr>
        <w:top w:val="none" w:sz="0" w:space="0" w:color="auto"/>
        <w:left w:val="none" w:sz="0" w:space="0" w:color="auto"/>
        <w:bottom w:val="none" w:sz="0" w:space="0" w:color="auto"/>
        <w:right w:val="none" w:sz="0" w:space="0" w:color="auto"/>
      </w:divBdr>
    </w:div>
    <w:div w:id="359015342">
      <w:bodyDiv w:val="1"/>
      <w:marLeft w:val="0"/>
      <w:marRight w:val="0"/>
      <w:marTop w:val="0"/>
      <w:marBottom w:val="0"/>
      <w:divBdr>
        <w:top w:val="none" w:sz="0" w:space="0" w:color="auto"/>
        <w:left w:val="none" w:sz="0" w:space="0" w:color="auto"/>
        <w:bottom w:val="none" w:sz="0" w:space="0" w:color="auto"/>
        <w:right w:val="none" w:sz="0" w:space="0" w:color="auto"/>
      </w:divBdr>
    </w:div>
    <w:div w:id="42573299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051660255">
      <w:bodyDiv w:val="1"/>
      <w:marLeft w:val="0"/>
      <w:marRight w:val="0"/>
      <w:marTop w:val="0"/>
      <w:marBottom w:val="0"/>
      <w:divBdr>
        <w:top w:val="none" w:sz="0" w:space="0" w:color="auto"/>
        <w:left w:val="none" w:sz="0" w:space="0" w:color="auto"/>
        <w:bottom w:val="none" w:sz="0" w:space="0" w:color="auto"/>
        <w:right w:val="none" w:sz="0" w:space="0" w:color="auto"/>
      </w:divBdr>
    </w:div>
    <w:div w:id="1125080479">
      <w:bodyDiv w:val="1"/>
      <w:marLeft w:val="0"/>
      <w:marRight w:val="0"/>
      <w:marTop w:val="0"/>
      <w:marBottom w:val="0"/>
      <w:divBdr>
        <w:top w:val="none" w:sz="0" w:space="0" w:color="auto"/>
        <w:left w:val="none" w:sz="0" w:space="0" w:color="auto"/>
        <w:bottom w:val="none" w:sz="0" w:space="0" w:color="auto"/>
        <w:right w:val="none" w:sz="0" w:space="0" w:color="auto"/>
      </w:divBdr>
      <w:divsChild>
        <w:div w:id="567619019">
          <w:marLeft w:val="446"/>
          <w:marRight w:val="0"/>
          <w:marTop w:val="0"/>
          <w:marBottom w:val="0"/>
          <w:divBdr>
            <w:top w:val="none" w:sz="0" w:space="0" w:color="auto"/>
            <w:left w:val="none" w:sz="0" w:space="0" w:color="auto"/>
            <w:bottom w:val="none" w:sz="0" w:space="0" w:color="auto"/>
            <w:right w:val="none" w:sz="0" w:space="0" w:color="auto"/>
          </w:divBdr>
        </w:div>
        <w:div w:id="22754001">
          <w:marLeft w:val="446"/>
          <w:marRight w:val="0"/>
          <w:marTop w:val="0"/>
          <w:marBottom w:val="0"/>
          <w:divBdr>
            <w:top w:val="none" w:sz="0" w:space="0" w:color="auto"/>
            <w:left w:val="none" w:sz="0" w:space="0" w:color="auto"/>
            <w:bottom w:val="none" w:sz="0" w:space="0" w:color="auto"/>
            <w:right w:val="none" w:sz="0" w:space="0" w:color="auto"/>
          </w:divBdr>
        </w:div>
        <w:div w:id="1991135945">
          <w:marLeft w:val="446"/>
          <w:marRight w:val="0"/>
          <w:marTop w:val="0"/>
          <w:marBottom w:val="0"/>
          <w:divBdr>
            <w:top w:val="none" w:sz="0" w:space="0" w:color="auto"/>
            <w:left w:val="none" w:sz="0" w:space="0" w:color="auto"/>
            <w:bottom w:val="none" w:sz="0" w:space="0" w:color="auto"/>
            <w:right w:val="none" w:sz="0" w:space="0" w:color="auto"/>
          </w:divBdr>
        </w:div>
        <w:div w:id="506941501">
          <w:marLeft w:val="446"/>
          <w:marRight w:val="0"/>
          <w:marTop w:val="0"/>
          <w:marBottom w:val="0"/>
          <w:divBdr>
            <w:top w:val="none" w:sz="0" w:space="0" w:color="auto"/>
            <w:left w:val="none" w:sz="0" w:space="0" w:color="auto"/>
            <w:bottom w:val="none" w:sz="0" w:space="0" w:color="auto"/>
            <w:right w:val="none" w:sz="0" w:space="0" w:color="auto"/>
          </w:divBdr>
        </w:div>
      </w:divsChild>
    </w:div>
    <w:div w:id="1354066596">
      <w:bodyDiv w:val="1"/>
      <w:marLeft w:val="0"/>
      <w:marRight w:val="0"/>
      <w:marTop w:val="0"/>
      <w:marBottom w:val="0"/>
      <w:divBdr>
        <w:top w:val="none" w:sz="0" w:space="0" w:color="auto"/>
        <w:left w:val="none" w:sz="0" w:space="0" w:color="auto"/>
        <w:bottom w:val="none" w:sz="0" w:space="0" w:color="auto"/>
        <w:right w:val="none" w:sz="0" w:space="0" w:color="auto"/>
      </w:divBdr>
      <w:divsChild>
        <w:div w:id="707068030">
          <w:marLeft w:val="360"/>
          <w:marRight w:val="0"/>
          <w:marTop w:val="0"/>
          <w:marBottom w:val="0"/>
          <w:divBdr>
            <w:top w:val="none" w:sz="0" w:space="0" w:color="auto"/>
            <w:left w:val="none" w:sz="0" w:space="0" w:color="auto"/>
            <w:bottom w:val="none" w:sz="0" w:space="0" w:color="auto"/>
            <w:right w:val="none" w:sz="0" w:space="0" w:color="auto"/>
          </w:divBdr>
        </w:div>
        <w:div w:id="371542713">
          <w:marLeft w:val="360"/>
          <w:marRight w:val="0"/>
          <w:marTop w:val="0"/>
          <w:marBottom w:val="0"/>
          <w:divBdr>
            <w:top w:val="none" w:sz="0" w:space="0" w:color="auto"/>
            <w:left w:val="none" w:sz="0" w:space="0" w:color="auto"/>
            <w:bottom w:val="none" w:sz="0" w:space="0" w:color="auto"/>
            <w:right w:val="none" w:sz="0" w:space="0" w:color="auto"/>
          </w:divBdr>
        </w:div>
        <w:div w:id="635375118">
          <w:marLeft w:val="360"/>
          <w:marRight w:val="0"/>
          <w:marTop w:val="0"/>
          <w:marBottom w:val="0"/>
          <w:divBdr>
            <w:top w:val="none" w:sz="0" w:space="0" w:color="auto"/>
            <w:left w:val="none" w:sz="0" w:space="0" w:color="auto"/>
            <w:bottom w:val="none" w:sz="0" w:space="0" w:color="auto"/>
            <w:right w:val="none" w:sz="0" w:space="0" w:color="auto"/>
          </w:divBdr>
        </w:div>
        <w:div w:id="121462274">
          <w:marLeft w:val="360"/>
          <w:marRight w:val="0"/>
          <w:marTop w:val="0"/>
          <w:marBottom w:val="0"/>
          <w:divBdr>
            <w:top w:val="none" w:sz="0" w:space="0" w:color="auto"/>
            <w:left w:val="none" w:sz="0" w:space="0" w:color="auto"/>
            <w:bottom w:val="none" w:sz="0" w:space="0" w:color="auto"/>
            <w:right w:val="none" w:sz="0" w:space="0" w:color="auto"/>
          </w:divBdr>
        </w:div>
        <w:div w:id="1746143714">
          <w:marLeft w:val="360"/>
          <w:marRight w:val="0"/>
          <w:marTop w:val="0"/>
          <w:marBottom w:val="0"/>
          <w:divBdr>
            <w:top w:val="none" w:sz="0" w:space="0" w:color="auto"/>
            <w:left w:val="none" w:sz="0" w:space="0" w:color="auto"/>
            <w:bottom w:val="none" w:sz="0" w:space="0" w:color="auto"/>
            <w:right w:val="none" w:sz="0" w:space="0" w:color="auto"/>
          </w:divBdr>
        </w:div>
        <w:div w:id="877015303">
          <w:marLeft w:val="360"/>
          <w:marRight w:val="0"/>
          <w:marTop w:val="0"/>
          <w:marBottom w:val="0"/>
          <w:divBdr>
            <w:top w:val="none" w:sz="0" w:space="0" w:color="auto"/>
            <w:left w:val="none" w:sz="0" w:space="0" w:color="auto"/>
            <w:bottom w:val="none" w:sz="0" w:space="0" w:color="auto"/>
            <w:right w:val="none" w:sz="0" w:space="0" w:color="auto"/>
          </w:divBdr>
        </w:div>
        <w:div w:id="1764492403">
          <w:marLeft w:val="360"/>
          <w:marRight w:val="0"/>
          <w:marTop w:val="0"/>
          <w:marBottom w:val="0"/>
          <w:divBdr>
            <w:top w:val="none" w:sz="0" w:space="0" w:color="auto"/>
            <w:left w:val="none" w:sz="0" w:space="0" w:color="auto"/>
            <w:bottom w:val="none" w:sz="0" w:space="0" w:color="auto"/>
            <w:right w:val="none" w:sz="0" w:space="0" w:color="auto"/>
          </w:divBdr>
        </w:div>
        <w:div w:id="875046633">
          <w:marLeft w:val="360"/>
          <w:marRight w:val="0"/>
          <w:marTop w:val="0"/>
          <w:marBottom w:val="0"/>
          <w:divBdr>
            <w:top w:val="none" w:sz="0" w:space="0" w:color="auto"/>
            <w:left w:val="none" w:sz="0" w:space="0" w:color="auto"/>
            <w:bottom w:val="none" w:sz="0" w:space="0" w:color="auto"/>
            <w:right w:val="none" w:sz="0" w:space="0" w:color="auto"/>
          </w:divBdr>
        </w:div>
        <w:div w:id="942957074">
          <w:marLeft w:val="360"/>
          <w:marRight w:val="0"/>
          <w:marTop w:val="0"/>
          <w:marBottom w:val="0"/>
          <w:divBdr>
            <w:top w:val="none" w:sz="0" w:space="0" w:color="auto"/>
            <w:left w:val="none" w:sz="0" w:space="0" w:color="auto"/>
            <w:bottom w:val="none" w:sz="0" w:space="0" w:color="auto"/>
            <w:right w:val="none" w:sz="0" w:space="0" w:color="auto"/>
          </w:divBdr>
        </w:div>
        <w:div w:id="1742411341">
          <w:marLeft w:val="360"/>
          <w:marRight w:val="0"/>
          <w:marTop w:val="0"/>
          <w:marBottom w:val="0"/>
          <w:divBdr>
            <w:top w:val="none" w:sz="0" w:space="0" w:color="auto"/>
            <w:left w:val="none" w:sz="0" w:space="0" w:color="auto"/>
            <w:bottom w:val="none" w:sz="0" w:space="0" w:color="auto"/>
            <w:right w:val="none" w:sz="0" w:space="0" w:color="auto"/>
          </w:divBdr>
        </w:div>
        <w:div w:id="855269390">
          <w:marLeft w:val="360"/>
          <w:marRight w:val="0"/>
          <w:marTop w:val="0"/>
          <w:marBottom w:val="0"/>
          <w:divBdr>
            <w:top w:val="none" w:sz="0" w:space="0" w:color="auto"/>
            <w:left w:val="none" w:sz="0" w:space="0" w:color="auto"/>
            <w:bottom w:val="none" w:sz="0" w:space="0" w:color="auto"/>
            <w:right w:val="none" w:sz="0" w:space="0" w:color="auto"/>
          </w:divBdr>
        </w:div>
        <w:div w:id="57868843">
          <w:marLeft w:val="360"/>
          <w:marRight w:val="0"/>
          <w:marTop w:val="0"/>
          <w:marBottom w:val="0"/>
          <w:divBdr>
            <w:top w:val="none" w:sz="0" w:space="0" w:color="auto"/>
            <w:left w:val="none" w:sz="0" w:space="0" w:color="auto"/>
            <w:bottom w:val="none" w:sz="0" w:space="0" w:color="auto"/>
            <w:right w:val="none" w:sz="0" w:space="0" w:color="auto"/>
          </w:divBdr>
        </w:div>
        <w:div w:id="1309020804">
          <w:marLeft w:val="360"/>
          <w:marRight w:val="0"/>
          <w:marTop w:val="0"/>
          <w:marBottom w:val="0"/>
          <w:divBdr>
            <w:top w:val="none" w:sz="0" w:space="0" w:color="auto"/>
            <w:left w:val="none" w:sz="0" w:space="0" w:color="auto"/>
            <w:bottom w:val="none" w:sz="0" w:space="0" w:color="auto"/>
            <w:right w:val="none" w:sz="0" w:space="0" w:color="auto"/>
          </w:divBdr>
        </w:div>
      </w:divsChild>
    </w:div>
    <w:div w:id="1370951048">
      <w:bodyDiv w:val="1"/>
      <w:marLeft w:val="0"/>
      <w:marRight w:val="0"/>
      <w:marTop w:val="0"/>
      <w:marBottom w:val="0"/>
      <w:divBdr>
        <w:top w:val="none" w:sz="0" w:space="0" w:color="auto"/>
        <w:left w:val="none" w:sz="0" w:space="0" w:color="auto"/>
        <w:bottom w:val="none" w:sz="0" w:space="0" w:color="auto"/>
        <w:right w:val="none" w:sz="0" w:space="0" w:color="auto"/>
      </w:divBdr>
    </w:div>
    <w:div w:id="1612006655">
      <w:bodyDiv w:val="1"/>
      <w:marLeft w:val="0"/>
      <w:marRight w:val="0"/>
      <w:marTop w:val="0"/>
      <w:marBottom w:val="0"/>
      <w:divBdr>
        <w:top w:val="none" w:sz="0" w:space="0" w:color="auto"/>
        <w:left w:val="none" w:sz="0" w:space="0" w:color="auto"/>
        <w:bottom w:val="none" w:sz="0" w:space="0" w:color="auto"/>
        <w:right w:val="none" w:sz="0" w:space="0" w:color="auto"/>
      </w:divBdr>
    </w:div>
    <w:div w:id="1734504084">
      <w:bodyDiv w:val="1"/>
      <w:marLeft w:val="0"/>
      <w:marRight w:val="0"/>
      <w:marTop w:val="0"/>
      <w:marBottom w:val="0"/>
      <w:divBdr>
        <w:top w:val="none" w:sz="0" w:space="0" w:color="auto"/>
        <w:left w:val="none" w:sz="0" w:space="0" w:color="auto"/>
        <w:bottom w:val="none" w:sz="0" w:space="0" w:color="auto"/>
        <w:right w:val="none" w:sz="0" w:space="0" w:color="auto"/>
      </w:divBdr>
    </w:div>
    <w:div w:id="2097482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3.png@01D5947F.05777550" TargetMode="External"/><Relationship Id="rId18" Type="http://schemas.openxmlformats.org/officeDocument/2006/relationships/chart" Target="charts/chart6.xml"/><Relationship Id="rId26" Type="http://schemas.openxmlformats.org/officeDocument/2006/relationships/hyperlink" Target="http://www.patientsafety.wales.nhs.uk/opendoc/288619" TargetMode="External"/><Relationship Id="rId3" Type="http://schemas.openxmlformats.org/officeDocument/2006/relationships/customXml" Target="../customXml/item3.xml"/><Relationship Id="rId21" Type="http://schemas.openxmlformats.org/officeDocument/2006/relationships/hyperlink" Target="http://www.patientsafety.wales.nhs.uk/safety-solutions-compliance-data" TargetMode="Externa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chart" Target="charts/chart5.xml"/><Relationship Id="rId25" Type="http://schemas.openxmlformats.org/officeDocument/2006/relationships/hyperlink" Target="http://www.patientsafety.wales.nhs.uk/opendoc/307958" TargetMode="External"/><Relationship Id="rId2" Type="http://schemas.openxmlformats.org/officeDocument/2006/relationships/customXml" Target="../customXml/item2.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hyperlink" Target="http://www.patientsafety.wales.nhs.uk/opendoc/344117"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header" Target="header2.xm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chart" Target="charts/chart3.xml"/><Relationship Id="rId23" Type="http://schemas.openxmlformats.org/officeDocument/2006/relationships/footer" Target="footer1.xml"/><Relationship Id="rId28" Type="http://schemas.openxmlformats.org/officeDocument/2006/relationships/hyperlink" Target="http://www.patientsafety.wales.nhs.uk/opendoc/344117" TargetMode="External"/><Relationship Id="rId10" Type="http://schemas.openxmlformats.org/officeDocument/2006/relationships/endnotes" Target="endnotes.xml"/><Relationship Id="rId19" Type="http://schemas.openxmlformats.org/officeDocument/2006/relationships/chart" Target="charts/chart7.xm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2.xml"/><Relationship Id="rId22" Type="http://schemas.openxmlformats.org/officeDocument/2006/relationships/header" Target="header1.xml"/><Relationship Id="rId27" Type="http://schemas.openxmlformats.org/officeDocument/2006/relationships/hyperlink" Target="http://www.patientsafety.wales.nhs.uk/sitesplus/documents/1104/PSN046%20-%20Resources%20to%20support%20safer%20bowel%20care.pdf" TargetMode="Externa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ke031849\AppData\Local\Microsoft\Windows\Temporary%20Internet%20Files\Content.IE5\DHZOC00I\DatixWebReport.xlsx"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1" Type="http://schemas.openxmlformats.org/officeDocument/2006/relationships/oleObject" Target="file:///C:\Users\ke031849\AppData\Local\Microsoft\Windows\Temporary%20Internet%20Files\Content.IE5\2MQVDGYJ\DatixWebReport.xlsx"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file:///\\7A5B1SRVFIL0001\work$\Patient%20Care%20and%20Safety%20Unit\Patient%20Care%20&amp;%20Safety%20Team\Concerns%20Team\001%20General%20Management\SMI&amp;QI\Information%20for%20Board%20Report.xlsx" TargetMode="External"/><Relationship Id="rId2" Type="http://schemas.microsoft.com/office/2011/relationships/chartColorStyle" Target="colors4.xml"/><Relationship Id="rId1" Type="http://schemas.microsoft.com/office/2011/relationships/chartStyle" Target="style4.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5.xml"/><Relationship Id="rId1" Type="http://schemas.microsoft.com/office/2011/relationships/chartStyle" Target="style5.xml"/></Relationships>
</file>

<file path=word/charts/_rels/chart8.xml.rels><?xml version="1.0" encoding="UTF-8" standalone="yes"?>
<Relationships xmlns="http://schemas.openxmlformats.org/package/2006/relationships"><Relationship Id="rId3" Type="http://schemas.openxmlformats.org/officeDocument/2006/relationships/oleObject" Target="file:///\\7A5B1SRVFIL0001\work$\Patient%20Care%20and%20Safety%20Unit\Patient%20Care%20&amp;%20Safety%20Team\Concerns%20Team\10%20Scrutiny%20Panel%20Meetings%20&amp;%20others\01%20Panel%20-%20Claims,%20SIs%20&amp;%20Redress%20Scrutiny\09%202019%20Meetings\Oct%202019\Inquest%20trend%20information.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none" spc="0" normalizeH="0" baseline="0">
                <a:solidFill>
                  <a:schemeClr val="dk1"/>
                </a:solidFill>
                <a:latin typeface="+mn-lt"/>
                <a:ea typeface="+mn-ea"/>
                <a:cs typeface="+mn-cs"/>
              </a:defRPr>
            </a:pPr>
            <a:r>
              <a:rPr lang="en-GB" sz="1200"/>
              <a:t>Formal Complaints managed through PTR </a:t>
            </a:r>
          </a:p>
        </c:rich>
      </c:tx>
      <c:layout/>
      <c:overlay val="0"/>
      <c:spPr>
        <a:noFill/>
        <a:ln>
          <a:noFill/>
        </a:ln>
        <a:effectLst/>
      </c:spPr>
      <c:txPr>
        <a:bodyPr rot="0" spcFirstLastPara="1" vertOverflow="ellipsis" vert="horz" wrap="square" anchor="ctr" anchorCtr="1"/>
        <a:lstStyle/>
        <a:p>
          <a:pPr>
            <a:defRPr sz="1200" b="1" i="0" u="none" strike="noStrike" kern="1200" cap="none" spc="0" normalizeH="0" baseline="0">
              <a:solidFill>
                <a:schemeClr val="dk1"/>
              </a:solidFill>
              <a:latin typeface="+mn-lt"/>
              <a:ea typeface="+mn-ea"/>
              <a:cs typeface="+mn-cs"/>
            </a:defRPr>
          </a:pPr>
          <a:endParaRPr lang="en-US"/>
        </a:p>
      </c:txPr>
    </c:title>
    <c:autoTitleDeleted val="0"/>
    <c:plotArea>
      <c:layout/>
      <c:lineChart>
        <c:grouping val="standard"/>
        <c:varyColors val="0"/>
        <c:ser>
          <c:idx val="0"/>
          <c:order val="0"/>
          <c:tx>
            <c:strRef>
              <c:f>[DatixWebReport.xlsx]Data!$B$1</c:f>
              <c:strCache>
                <c:ptCount val="1"/>
                <c:pt idx="0">
                  <c:v>Data</c:v>
                </c:pt>
              </c:strCache>
            </c:strRef>
          </c:tx>
          <c:spPr>
            <a:ln w="22225" cap="rnd">
              <a:solidFill>
                <a:schemeClr val="accent1"/>
              </a:solidFill>
              <a:round/>
            </a:ln>
            <a:effectLst/>
          </c:spPr>
          <c:marker>
            <c:symbol val="circle"/>
            <c:size val="6"/>
            <c:spPr>
              <a:solidFill>
                <a:schemeClr val="lt1"/>
              </a:solidFill>
              <a:ln w="15875">
                <a:solidFill>
                  <a:schemeClr val="accent1"/>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strRef>
              <c:f>[DatixWebReport.xlsx]Data!$A$2:$A$14</c:f>
              <c:strCache>
                <c:ptCount val="13"/>
                <c:pt idx="0">
                  <c:v>Oct 2018</c:v>
                </c:pt>
                <c:pt idx="1">
                  <c:v>Nov 2018</c:v>
                </c:pt>
                <c:pt idx="2">
                  <c:v>Dec 2018</c:v>
                </c:pt>
                <c:pt idx="3">
                  <c:v>Jan 2019</c:v>
                </c:pt>
                <c:pt idx="4">
                  <c:v>Feb 2019</c:v>
                </c:pt>
                <c:pt idx="5">
                  <c:v>Mar 2019</c:v>
                </c:pt>
                <c:pt idx="6">
                  <c:v>Apr 2019</c:v>
                </c:pt>
                <c:pt idx="7">
                  <c:v>May 2019</c:v>
                </c:pt>
                <c:pt idx="8">
                  <c:v>Jun 2019</c:v>
                </c:pt>
                <c:pt idx="9">
                  <c:v>Jul 2019</c:v>
                </c:pt>
                <c:pt idx="10">
                  <c:v>Aug 2019</c:v>
                </c:pt>
                <c:pt idx="11">
                  <c:v>Sep 2019</c:v>
                </c:pt>
                <c:pt idx="12">
                  <c:v>Oct 2019</c:v>
                </c:pt>
              </c:strCache>
            </c:strRef>
          </c:cat>
          <c:val>
            <c:numRef>
              <c:f>[DatixWebReport.xlsx]Data!$B$2:$B$14</c:f>
              <c:numCache>
                <c:formatCode>General</c:formatCode>
                <c:ptCount val="13"/>
                <c:pt idx="0">
                  <c:v>20</c:v>
                </c:pt>
                <c:pt idx="1">
                  <c:v>32</c:v>
                </c:pt>
                <c:pt idx="2">
                  <c:v>25</c:v>
                </c:pt>
                <c:pt idx="3">
                  <c:v>44</c:v>
                </c:pt>
                <c:pt idx="4">
                  <c:v>34</c:v>
                </c:pt>
                <c:pt idx="5">
                  <c:v>39</c:v>
                </c:pt>
                <c:pt idx="6">
                  <c:v>25</c:v>
                </c:pt>
                <c:pt idx="7">
                  <c:v>36</c:v>
                </c:pt>
                <c:pt idx="8">
                  <c:v>89</c:v>
                </c:pt>
                <c:pt idx="9">
                  <c:v>98</c:v>
                </c:pt>
                <c:pt idx="10">
                  <c:v>122</c:v>
                </c:pt>
                <c:pt idx="11">
                  <c:v>147</c:v>
                </c:pt>
                <c:pt idx="12">
                  <c:v>115</c:v>
                </c:pt>
              </c:numCache>
            </c:numRef>
          </c:val>
          <c:smooth val="0"/>
        </c:ser>
        <c:ser>
          <c:idx val="1"/>
          <c:order val="1"/>
          <c:tx>
            <c:strRef>
              <c:f>[DatixWebReport.xlsx]Data!$C$1</c:f>
              <c:strCache>
                <c:ptCount val="1"/>
                <c:pt idx="0">
                  <c:v>Mean</c:v>
                </c:pt>
              </c:strCache>
            </c:strRef>
          </c:tx>
          <c:spPr>
            <a:ln w="22225" cap="rnd">
              <a:solidFill>
                <a:schemeClr val="accent2"/>
              </a:solidFill>
              <a:round/>
            </a:ln>
            <a:effectLst/>
          </c:spPr>
          <c:marker>
            <c:symbol val="none"/>
          </c:marker>
          <c:cat>
            <c:strRef>
              <c:f>[DatixWebReport.xlsx]Data!$A$2:$A$14</c:f>
              <c:strCache>
                <c:ptCount val="13"/>
                <c:pt idx="0">
                  <c:v>Oct 2018</c:v>
                </c:pt>
                <c:pt idx="1">
                  <c:v>Nov 2018</c:v>
                </c:pt>
                <c:pt idx="2">
                  <c:v>Dec 2018</c:v>
                </c:pt>
                <c:pt idx="3">
                  <c:v>Jan 2019</c:v>
                </c:pt>
                <c:pt idx="4">
                  <c:v>Feb 2019</c:v>
                </c:pt>
                <c:pt idx="5">
                  <c:v>Mar 2019</c:v>
                </c:pt>
                <c:pt idx="6">
                  <c:v>Apr 2019</c:v>
                </c:pt>
                <c:pt idx="7">
                  <c:v>May 2019</c:v>
                </c:pt>
                <c:pt idx="8">
                  <c:v>Jun 2019</c:v>
                </c:pt>
                <c:pt idx="9">
                  <c:v>Jul 2019</c:v>
                </c:pt>
                <c:pt idx="10">
                  <c:v>Aug 2019</c:v>
                </c:pt>
                <c:pt idx="11">
                  <c:v>Sep 2019</c:v>
                </c:pt>
                <c:pt idx="12">
                  <c:v>Oct 2019</c:v>
                </c:pt>
              </c:strCache>
            </c:strRef>
          </c:cat>
          <c:val>
            <c:numRef>
              <c:f>[DatixWebReport.xlsx]Data!$C$2:$C$14</c:f>
              <c:numCache>
                <c:formatCode>General</c:formatCode>
                <c:ptCount val="13"/>
                <c:pt idx="0">
                  <c:v>63.538461538462002</c:v>
                </c:pt>
                <c:pt idx="1">
                  <c:v>63.538461538462002</c:v>
                </c:pt>
                <c:pt idx="2">
                  <c:v>63.538461538462002</c:v>
                </c:pt>
                <c:pt idx="3">
                  <c:v>63.538461538462002</c:v>
                </c:pt>
                <c:pt idx="4">
                  <c:v>63.538461538462002</c:v>
                </c:pt>
                <c:pt idx="5">
                  <c:v>63.538461538462002</c:v>
                </c:pt>
                <c:pt idx="6">
                  <c:v>63.538461538462002</c:v>
                </c:pt>
                <c:pt idx="7">
                  <c:v>63.538461538462002</c:v>
                </c:pt>
                <c:pt idx="8">
                  <c:v>63.538461538462002</c:v>
                </c:pt>
                <c:pt idx="9">
                  <c:v>63.538461538462002</c:v>
                </c:pt>
                <c:pt idx="10">
                  <c:v>63.538461538462002</c:v>
                </c:pt>
                <c:pt idx="11">
                  <c:v>63.538461538462002</c:v>
                </c:pt>
                <c:pt idx="12">
                  <c:v>63.538461538462002</c:v>
                </c:pt>
              </c:numCache>
            </c:numRef>
          </c:val>
          <c:smooth val="0"/>
        </c:ser>
        <c:dLbls>
          <c:showLegendKey val="0"/>
          <c:showVal val="0"/>
          <c:showCatName val="0"/>
          <c:showSerName val="0"/>
          <c:showPercent val="0"/>
          <c:showBubbleSize val="0"/>
        </c:dLbls>
        <c:marker val="1"/>
        <c:smooth val="0"/>
        <c:axId val="617479712"/>
        <c:axId val="617480888"/>
      </c:lineChart>
      <c:catAx>
        <c:axId val="617479712"/>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cap="none" spc="0" normalizeH="0" baseline="0">
                <a:solidFill>
                  <a:schemeClr val="dk1"/>
                </a:solidFill>
                <a:latin typeface="+mn-lt"/>
                <a:ea typeface="+mn-ea"/>
                <a:cs typeface="+mn-cs"/>
              </a:defRPr>
            </a:pPr>
            <a:endParaRPr lang="en-US"/>
          </a:p>
        </c:txPr>
        <c:crossAx val="617480888"/>
        <c:crosses val="autoZero"/>
        <c:auto val="1"/>
        <c:lblAlgn val="ctr"/>
        <c:lblOffset val="100"/>
        <c:noMultiLvlLbl val="0"/>
      </c:catAx>
      <c:valAx>
        <c:axId val="617480888"/>
        <c:scaling>
          <c:orientation val="minMax"/>
        </c:scaling>
        <c:delete val="0"/>
        <c:axPos val="l"/>
        <c:majorGridlines>
          <c:spPr>
            <a:ln w="9525" cap="flat" cmpd="sng" algn="ctr">
              <a:solidFill>
                <a:schemeClr val="dk1">
                  <a:lumMod val="15000"/>
                  <a:lumOff val="85000"/>
                  <a:alpha val="54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617479712"/>
        <c:crosses val="autoZero"/>
        <c:crossBetween val="between"/>
      </c:valAx>
      <c:spPr>
        <a:pattFill prst="ltDnDiag">
          <a:fgClr>
            <a:schemeClr val="dk1">
              <a:lumMod val="15000"/>
              <a:lumOff val="85000"/>
            </a:schemeClr>
          </a:fgClr>
          <a:bgClr>
            <a:schemeClr val="lt1"/>
          </a:bgClr>
        </a:patt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legend>
    <c:plotVisOnly val="1"/>
    <c:dispBlanksAs val="gap"/>
    <c:showDLblsOverMax val="0"/>
  </c:chart>
  <c:spPr>
    <a:solidFill>
      <a:schemeClr val="lt1"/>
    </a:solidFill>
    <a:ln w="25400" cap="flat" cmpd="sng" algn="ctr">
      <a:solidFill>
        <a:schemeClr val="dk1"/>
      </a:solidFill>
      <a:prstDash val="solid"/>
      <a:round/>
    </a:ln>
    <a:effectLst/>
  </c:spPr>
  <c:txPr>
    <a:bodyPr/>
    <a:lstStyle/>
    <a:p>
      <a:pPr>
        <a:defRPr>
          <a:solidFill>
            <a:schemeClr val="dk1"/>
          </a:solidFill>
          <a:latin typeface="+mn-lt"/>
          <a:ea typeface="+mn-ea"/>
          <a:cs typeface="+mn-cs"/>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dk1"/>
                </a:solidFill>
                <a:latin typeface="Calibri" panose="020F0502020204030204" pitchFamily="34" charset="0"/>
                <a:ea typeface="+mn-ea"/>
                <a:cs typeface="+mn-cs"/>
              </a:defRPr>
            </a:pPr>
            <a:r>
              <a:rPr lang="en-GB" sz="1200" b="1" dirty="0">
                <a:latin typeface="Calibri" panose="020F0502020204030204" pitchFamily="34" charset="0"/>
              </a:rPr>
              <a:t>Response </a:t>
            </a:r>
            <a:r>
              <a:rPr lang="en-GB" sz="1200" b="1" dirty="0" smtClean="0">
                <a:latin typeface="Calibri" panose="020F0502020204030204" pitchFamily="34" charset="0"/>
              </a:rPr>
              <a:t>within </a:t>
            </a:r>
            <a:r>
              <a:rPr lang="en-GB" sz="1200" b="1" dirty="0">
                <a:latin typeface="Calibri" panose="020F0502020204030204" pitchFamily="34" charset="0"/>
              </a:rPr>
              <a:t>30 </a:t>
            </a:r>
            <a:r>
              <a:rPr lang="en-GB" sz="1200" b="1" dirty="0" smtClean="0">
                <a:latin typeface="Calibri" panose="020F0502020204030204" pitchFamily="34" charset="0"/>
              </a:rPr>
              <a:t>Working </a:t>
            </a:r>
            <a:r>
              <a:rPr lang="en-GB" sz="1200" b="1" dirty="0">
                <a:latin typeface="Calibri" panose="020F0502020204030204" pitchFamily="34" charset="0"/>
              </a:rPr>
              <a:t>Days</a:t>
            </a:r>
          </a:p>
        </c:rich>
      </c:tx>
      <c:layout/>
      <c:overlay val="0"/>
      <c:spPr>
        <a:noFill/>
        <a:ln>
          <a:noFill/>
        </a:ln>
        <a:effectLst/>
      </c:spPr>
      <c:txPr>
        <a:bodyPr rot="0" spcFirstLastPara="1" vertOverflow="ellipsis" vert="horz" wrap="square" anchor="ctr" anchorCtr="1"/>
        <a:lstStyle/>
        <a:p>
          <a:pPr>
            <a:defRPr sz="1200" b="1" i="0" u="none" strike="noStrike" kern="1200" spc="0" baseline="0">
              <a:solidFill>
                <a:schemeClr val="dk1"/>
              </a:solidFill>
              <a:latin typeface="Calibri" panose="020F0502020204030204" pitchFamily="34" charset="0"/>
              <a:ea typeface="+mn-ea"/>
              <a:cs typeface="+mn-cs"/>
            </a:defRPr>
          </a:pPr>
          <a:endParaRPr lang="en-US"/>
        </a:p>
      </c:txPr>
    </c:title>
    <c:autoTitleDeleted val="0"/>
    <c:plotArea>
      <c:layout/>
      <c:lineChart>
        <c:grouping val="standard"/>
        <c:varyColors val="0"/>
        <c:ser>
          <c:idx val="0"/>
          <c:order val="0"/>
          <c:tx>
            <c:strRef>
              <c:f>Sheet1!$D$3</c:f>
              <c:strCache>
                <c:ptCount val="1"/>
                <c:pt idx="0">
                  <c:v> Within 30 Working days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Sheet1!$C$4:$C$10</c:f>
              <c:numCache>
                <c:formatCode>mmm\-yy</c:formatCode>
                <c:ptCount val="7"/>
                <c:pt idx="0">
                  <c:v>43556</c:v>
                </c:pt>
                <c:pt idx="1">
                  <c:v>43586</c:v>
                </c:pt>
                <c:pt idx="2">
                  <c:v>43617</c:v>
                </c:pt>
                <c:pt idx="3">
                  <c:v>43647</c:v>
                </c:pt>
                <c:pt idx="4">
                  <c:v>43678</c:v>
                </c:pt>
                <c:pt idx="5">
                  <c:v>43709</c:v>
                </c:pt>
                <c:pt idx="6">
                  <c:v>43739</c:v>
                </c:pt>
              </c:numCache>
            </c:numRef>
          </c:cat>
          <c:val>
            <c:numRef>
              <c:f>Sheet1!$D$4:$D$10</c:f>
              <c:numCache>
                <c:formatCode>0%</c:formatCode>
                <c:ptCount val="7"/>
                <c:pt idx="0">
                  <c:v>0.52</c:v>
                </c:pt>
                <c:pt idx="1">
                  <c:v>0.68</c:v>
                </c:pt>
                <c:pt idx="2">
                  <c:v>0.77</c:v>
                </c:pt>
                <c:pt idx="3">
                  <c:v>0.78</c:v>
                </c:pt>
                <c:pt idx="4">
                  <c:v>0.88</c:v>
                </c:pt>
                <c:pt idx="5">
                  <c:v>0.7</c:v>
                </c:pt>
                <c:pt idx="6">
                  <c:v>0.8</c:v>
                </c:pt>
              </c:numCache>
            </c:numRef>
          </c:val>
          <c:smooth val="0"/>
        </c:ser>
        <c:ser>
          <c:idx val="1"/>
          <c:order val="1"/>
          <c:tx>
            <c:strRef>
              <c:f>Sheet1!$E$3</c:f>
              <c:strCache>
                <c:ptCount val="1"/>
                <c:pt idx="0">
                  <c:v>Average</c:v>
                </c:pt>
              </c:strCache>
            </c:strRef>
          </c:tx>
          <c:spPr>
            <a:ln w="28575" cap="rnd">
              <a:solidFill>
                <a:schemeClr val="accent2"/>
              </a:solidFill>
              <a:round/>
            </a:ln>
            <a:effectLst/>
          </c:spPr>
          <c:marker>
            <c:symbol val="none"/>
          </c:marker>
          <c:cat>
            <c:numRef>
              <c:f>Sheet1!$C$4:$C$10</c:f>
              <c:numCache>
                <c:formatCode>mmm\-yy</c:formatCode>
                <c:ptCount val="7"/>
                <c:pt idx="0">
                  <c:v>43556</c:v>
                </c:pt>
                <c:pt idx="1">
                  <c:v>43586</c:v>
                </c:pt>
                <c:pt idx="2">
                  <c:v>43617</c:v>
                </c:pt>
                <c:pt idx="3">
                  <c:v>43647</c:v>
                </c:pt>
                <c:pt idx="4">
                  <c:v>43678</c:v>
                </c:pt>
                <c:pt idx="5">
                  <c:v>43709</c:v>
                </c:pt>
                <c:pt idx="6">
                  <c:v>43739</c:v>
                </c:pt>
              </c:numCache>
            </c:numRef>
          </c:cat>
          <c:val>
            <c:numRef>
              <c:f>Sheet1!$E$4:$E$10</c:f>
              <c:numCache>
                <c:formatCode>General</c:formatCode>
                <c:ptCount val="7"/>
                <c:pt idx="0">
                  <c:v>0.73285714285714287</c:v>
                </c:pt>
                <c:pt idx="1">
                  <c:v>0.73285714285714287</c:v>
                </c:pt>
                <c:pt idx="2">
                  <c:v>0.73285714285714287</c:v>
                </c:pt>
                <c:pt idx="3">
                  <c:v>0.73285714285714287</c:v>
                </c:pt>
                <c:pt idx="4">
                  <c:v>0.73285714285714287</c:v>
                </c:pt>
                <c:pt idx="5">
                  <c:v>0.73285714285714287</c:v>
                </c:pt>
                <c:pt idx="6">
                  <c:v>0.73285714285714287</c:v>
                </c:pt>
              </c:numCache>
            </c:numRef>
          </c:val>
          <c:smooth val="0"/>
        </c:ser>
        <c:dLbls>
          <c:showLegendKey val="0"/>
          <c:showVal val="0"/>
          <c:showCatName val="0"/>
          <c:showSerName val="0"/>
          <c:showPercent val="0"/>
          <c:showBubbleSize val="0"/>
        </c:dLbls>
        <c:marker val="1"/>
        <c:smooth val="0"/>
        <c:axId val="255376216"/>
        <c:axId val="615777136"/>
      </c:lineChart>
      <c:dateAx>
        <c:axId val="25537621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615777136"/>
        <c:crosses val="autoZero"/>
        <c:auto val="1"/>
        <c:lblOffset val="100"/>
        <c:baseTimeUnit val="months"/>
      </c:dateAx>
      <c:valAx>
        <c:axId val="6157771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25537621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legend>
    <c:plotVisOnly val="1"/>
    <c:dispBlanksAs val="gap"/>
    <c:showDLblsOverMax val="0"/>
  </c:chart>
  <c:spPr>
    <a:solidFill>
      <a:schemeClr val="lt1"/>
    </a:solidFill>
    <a:ln w="28575"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[DatixWebReport.xlsx]Data!$A$1</c:f>
              <c:strCache>
                <c:ptCount val="1"/>
                <c:pt idx="0">
                  <c:v>X-axis</c:v>
                </c:pt>
              </c:strCache>
            </c:strRef>
          </c:tx>
          <c:spPr>
            <a:ln w="12700"/>
          </c:spPr>
          <c:cat>
            <c:strRef>
              <c:f>[DatixWebReport.xlsx]Data!$A$2:$A$8</c:f>
              <c:strCache>
                <c:ptCount val="7"/>
                <c:pt idx="0">
                  <c:v>Apr 2019</c:v>
                </c:pt>
                <c:pt idx="1">
                  <c:v>May 2019</c:v>
                </c:pt>
                <c:pt idx="2">
                  <c:v>Jun 2019</c:v>
                </c:pt>
                <c:pt idx="3">
                  <c:v>Jul 2019</c:v>
                </c:pt>
                <c:pt idx="4">
                  <c:v>Aug 2019</c:v>
                </c:pt>
                <c:pt idx="5">
                  <c:v>Sep 2019</c:v>
                </c:pt>
                <c:pt idx="6">
                  <c:v>Oct 2019</c:v>
                </c:pt>
              </c:strCache>
            </c:strRef>
          </c:cat>
          <c:val>
            <c:numRef>
              <c:f>[DatixWebReport.xlsx]Data!$B$2:$B$8</c:f>
              <c:numCache>
                <c:formatCode>General</c:formatCode>
                <c:ptCount val="7"/>
                <c:pt idx="0">
                  <c:v>1760</c:v>
                </c:pt>
                <c:pt idx="1">
                  <c:v>1866</c:v>
                </c:pt>
                <c:pt idx="2">
                  <c:v>1686</c:v>
                </c:pt>
                <c:pt idx="3">
                  <c:v>2077</c:v>
                </c:pt>
                <c:pt idx="4">
                  <c:v>1912</c:v>
                </c:pt>
                <c:pt idx="5">
                  <c:v>1868</c:v>
                </c:pt>
                <c:pt idx="6">
                  <c:v>2146</c:v>
                </c:pt>
              </c:numCache>
            </c:numRef>
          </c:val>
          <c:smooth val="0"/>
        </c:ser>
        <c:dLbls>
          <c:showLegendKey val="0"/>
          <c:showVal val="0"/>
          <c:showCatName val="0"/>
          <c:showSerName val="0"/>
          <c:showPercent val="0"/>
          <c:showBubbleSize val="0"/>
        </c:dLbls>
        <c:marker val="1"/>
        <c:smooth val="0"/>
        <c:axId val="517859288"/>
        <c:axId val="513782448"/>
      </c:lineChart>
      <c:catAx>
        <c:axId val="517859288"/>
        <c:scaling>
          <c:orientation val="minMax"/>
        </c:scaling>
        <c:delete val="0"/>
        <c:axPos val="b"/>
        <c:numFmt formatCode="General" sourceLinked="1"/>
        <c:majorTickMark val="out"/>
        <c:minorTickMark val="none"/>
        <c:tickLblPos val="nextTo"/>
        <c:crossAx val="513782448"/>
        <c:crosses val="autoZero"/>
        <c:auto val="1"/>
        <c:lblAlgn val="ctr"/>
        <c:lblOffset val="100"/>
        <c:noMultiLvlLbl val="0"/>
      </c:catAx>
      <c:valAx>
        <c:axId val="513782448"/>
        <c:scaling>
          <c:orientation val="minMax"/>
        </c:scaling>
        <c:delete val="0"/>
        <c:axPos val="l"/>
        <c:majorGridlines/>
        <c:numFmt formatCode="General" sourceLinked="1"/>
        <c:majorTickMark val="out"/>
        <c:minorTickMark val="none"/>
        <c:tickLblPos val="nextTo"/>
        <c:crossAx val="513782448"/>
        <c:crosses val="autoZero"/>
        <c:crossBetween val="midCat"/>
      </c:valAx>
    </c:plotArea>
    <c:plotVisOnly val="1"/>
    <c:dispBlanksAs val="gap"/>
    <c:showDLblsOverMax val="0"/>
  </c:chart>
  <c:spPr>
    <a:ln w="12700"/>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Sheet5!$A$48</c:f>
              <c:strCache>
                <c:ptCount val="1"/>
                <c:pt idx="0">
                  <c:v>Royal Glamorgan Hospital </c:v>
                </c:pt>
              </c:strCache>
            </c:strRef>
          </c:tx>
          <c:spPr>
            <a:solidFill>
              <a:schemeClr val="accent1"/>
            </a:solidFill>
            <a:ln>
              <a:noFill/>
            </a:ln>
            <a:effectLst/>
          </c:spPr>
          <c:invertIfNegative val="0"/>
          <c:cat>
            <c:strRef>
              <c:f>Sheet5!$B$47:$H$47</c:f>
              <c:strCache>
                <c:ptCount val="7"/>
                <c:pt idx="0">
                  <c:v>Apr 2019</c:v>
                </c:pt>
                <c:pt idx="1">
                  <c:v>May 2019</c:v>
                </c:pt>
                <c:pt idx="2">
                  <c:v>Jun 2019</c:v>
                </c:pt>
                <c:pt idx="3">
                  <c:v>Jul 2019</c:v>
                </c:pt>
                <c:pt idx="4">
                  <c:v>Aug 2019</c:v>
                </c:pt>
                <c:pt idx="5">
                  <c:v>Sep 2019</c:v>
                </c:pt>
                <c:pt idx="6">
                  <c:v>Oct 2019</c:v>
                </c:pt>
              </c:strCache>
            </c:strRef>
          </c:cat>
          <c:val>
            <c:numRef>
              <c:f>Sheet5!$B$48:$H$48</c:f>
              <c:numCache>
                <c:formatCode>General</c:formatCode>
                <c:ptCount val="7"/>
                <c:pt idx="0">
                  <c:v>228</c:v>
                </c:pt>
                <c:pt idx="1">
                  <c:v>282</c:v>
                </c:pt>
                <c:pt idx="2">
                  <c:v>223</c:v>
                </c:pt>
                <c:pt idx="3">
                  <c:v>266</c:v>
                </c:pt>
                <c:pt idx="4">
                  <c:v>260</c:v>
                </c:pt>
                <c:pt idx="5">
                  <c:v>285</c:v>
                </c:pt>
                <c:pt idx="6">
                  <c:v>292</c:v>
                </c:pt>
              </c:numCache>
            </c:numRef>
          </c:val>
        </c:ser>
        <c:ser>
          <c:idx val="1"/>
          <c:order val="1"/>
          <c:tx>
            <c:strRef>
              <c:f>Sheet5!$A$49</c:f>
              <c:strCache>
                <c:ptCount val="1"/>
                <c:pt idx="0">
                  <c:v>Prince Charles Hospital</c:v>
                </c:pt>
              </c:strCache>
            </c:strRef>
          </c:tx>
          <c:spPr>
            <a:solidFill>
              <a:schemeClr val="accent2"/>
            </a:solidFill>
            <a:ln>
              <a:noFill/>
            </a:ln>
            <a:effectLst/>
          </c:spPr>
          <c:invertIfNegative val="0"/>
          <c:cat>
            <c:strRef>
              <c:f>Sheet5!$B$47:$H$47</c:f>
              <c:strCache>
                <c:ptCount val="7"/>
                <c:pt idx="0">
                  <c:v>Apr 2019</c:v>
                </c:pt>
                <c:pt idx="1">
                  <c:v>May 2019</c:v>
                </c:pt>
                <c:pt idx="2">
                  <c:v>Jun 2019</c:v>
                </c:pt>
                <c:pt idx="3">
                  <c:v>Jul 2019</c:v>
                </c:pt>
                <c:pt idx="4">
                  <c:v>Aug 2019</c:v>
                </c:pt>
                <c:pt idx="5">
                  <c:v>Sep 2019</c:v>
                </c:pt>
                <c:pt idx="6">
                  <c:v>Oct 2019</c:v>
                </c:pt>
              </c:strCache>
            </c:strRef>
          </c:cat>
          <c:val>
            <c:numRef>
              <c:f>Sheet5!$B$49:$H$49</c:f>
              <c:numCache>
                <c:formatCode>General</c:formatCode>
                <c:ptCount val="7"/>
                <c:pt idx="0">
                  <c:v>325</c:v>
                </c:pt>
                <c:pt idx="1">
                  <c:v>298</c:v>
                </c:pt>
                <c:pt idx="2">
                  <c:v>239</c:v>
                </c:pt>
                <c:pt idx="3">
                  <c:v>340</c:v>
                </c:pt>
                <c:pt idx="4">
                  <c:v>302</c:v>
                </c:pt>
                <c:pt idx="5">
                  <c:v>326</c:v>
                </c:pt>
                <c:pt idx="6">
                  <c:v>386</c:v>
                </c:pt>
              </c:numCache>
            </c:numRef>
          </c:val>
        </c:ser>
        <c:ser>
          <c:idx val="2"/>
          <c:order val="2"/>
          <c:tx>
            <c:strRef>
              <c:f>Sheet5!$A$50</c:f>
              <c:strCache>
                <c:ptCount val="1"/>
                <c:pt idx="0">
                  <c:v>Princess of Wales </c:v>
                </c:pt>
              </c:strCache>
            </c:strRef>
          </c:tx>
          <c:spPr>
            <a:solidFill>
              <a:schemeClr val="accent3"/>
            </a:solidFill>
            <a:ln>
              <a:noFill/>
            </a:ln>
            <a:effectLst/>
          </c:spPr>
          <c:invertIfNegative val="0"/>
          <c:cat>
            <c:strRef>
              <c:f>Sheet5!$B$47:$H$47</c:f>
              <c:strCache>
                <c:ptCount val="7"/>
                <c:pt idx="0">
                  <c:v>Apr 2019</c:v>
                </c:pt>
                <c:pt idx="1">
                  <c:v>May 2019</c:v>
                </c:pt>
                <c:pt idx="2">
                  <c:v>Jun 2019</c:v>
                </c:pt>
                <c:pt idx="3">
                  <c:v>Jul 2019</c:v>
                </c:pt>
                <c:pt idx="4">
                  <c:v>Aug 2019</c:v>
                </c:pt>
                <c:pt idx="5">
                  <c:v>Sep 2019</c:v>
                </c:pt>
                <c:pt idx="6">
                  <c:v>Oct 2019</c:v>
                </c:pt>
              </c:strCache>
            </c:strRef>
          </c:cat>
          <c:val>
            <c:numRef>
              <c:f>Sheet5!$B$50:$H$50</c:f>
              <c:numCache>
                <c:formatCode>General</c:formatCode>
                <c:ptCount val="7"/>
                <c:pt idx="0">
                  <c:v>408</c:v>
                </c:pt>
                <c:pt idx="1">
                  <c:v>419</c:v>
                </c:pt>
                <c:pt idx="2">
                  <c:v>345</c:v>
                </c:pt>
                <c:pt idx="3">
                  <c:v>400</c:v>
                </c:pt>
                <c:pt idx="4">
                  <c:v>388</c:v>
                </c:pt>
                <c:pt idx="5">
                  <c:v>369</c:v>
                </c:pt>
                <c:pt idx="6">
                  <c:v>403</c:v>
                </c:pt>
              </c:numCache>
            </c:numRef>
          </c:val>
        </c:ser>
        <c:dLbls>
          <c:showLegendKey val="0"/>
          <c:showVal val="0"/>
          <c:showCatName val="0"/>
          <c:showSerName val="0"/>
          <c:showPercent val="0"/>
          <c:showBubbleSize val="0"/>
        </c:dLbls>
        <c:gapWidth val="150"/>
        <c:axId val="618590088"/>
        <c:axId val="618590480"/>
      </c:barChart>
      <c:catAx>
        <c:axId val="618590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8590480"/>
        <c:crosses val="autoZero"/>
        <c:auto val="1"/>
        <c:lblAlgn val="ctr"/>
        <c:lblOffset val="100"/>
        <c:noMultiLvlLbl val="0"/>
      </c:catAx>
      <c:valAx>
        <c:axId val="6185904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Incidents </a:t>
                </a:r>
              </a:p>
              <a:p>
                <a:pPr>
                  <a:defRPr/>
                </a:pPr>
                <a:r>
                  <a:rPr lang="en-GB" baseline="0"/>
                  <a:t>Reported </a:t>
                </a:r>
                <a:endParaRPr lang="en-GB"/>
              </a:p>
            </c:rich>
          </c:tx>
          <c:layout>
            <c:manualLayout>
              <c:xMode val="edge"/>
              <c:yMode val="edge"/>
              <c:x val="0.1583198734773538"/>
              <c:y val="4.2676452773720029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859008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[DatixWebReport.xlsx]Data!$A$1</c:f>
              <c:strCache>
                <c:ptCount val="1"/>
                <c:pt idx="0">
                  <c:v>X-axis</c:v>
                </c:pt>
              </c:strCache>
            </c:strRef>
          </c:tx>
          <c:spPr>
            <a:ln w="12700"/>
          </c:spPr>
          <c:cat>
            <c:strRef>
              <c:f>[DatixWebReport.xlsx]Data!$A$2:$A$8</c:f>
              <c:strCache>
                <c:ptCount val="7"/>
                <c:pt idx="0">
                  <c:v>Apr 2019</c:v>
                </c:pt>
                <c:pt idx="1">
                  <c:v>May 2019</c:v>
                </c:pt>
                <c:pt idx="2">
                  <c:v>Jun 2019</c:v>
                </c:pt>
                <c:pt idx="3">
                  <c:v>Jul 2019</c:v>
                </c:pt>
                <c:pt idx="4">
                  <c:v>Aug 2019</c:v>
                </c:pt>
                <c:pt idx="5">
                  <c:v>Sep 2019</c:v>
                </c:pt>
                <c:pt idx="6">
                  <c:v>Oct 2019</c:v>
                </c:pt>
              </c:strCache>
            </c:strRef>
          </c:cat>
          <c:val>
            <c:numRef>
              <c:f>[DatixWebReport.xlsx]Data!$B$2:$B$8</c:f>
              <c:numCache>
                <c:formatCode>General</c:formatCode>
                <c:ptCount val="7"/>
                <c:pt idx="0">
                  <c:v>27</c:v>
                </c:pt>
                <c:pt idx="1">
                  <c:v>30</c:v>
                </c:pt>
                <c:pt idx="2">
                  <c:v>9</c:v>
                </c:pt>
                <c:pt idx="3">
                  <c:v>17</c:v>
                </c:pt>
                <c:pt idx="4">
                  <c:v>31</c:v>
                </c:pt>
                <c:pt idx="5">
                  <c:v>21</c:v>
                </c:pt>
                <c:pt idx="6">
                  <c:v>19</c:v>
                </c:pt>
              </c:numCache>
            </c:numRef>
          </c:val>
          <c:smooth val="0"/>
        </c:ser>
        <c:dLbls>
          <c:showLegendKey val="0"/>
          <c:showVal val="0"/>
          <c:showCatName val="0"/>
          <c:showSerName val="0"/>
          <c:showPercent val="0"/>
          <c:showBubbleSize val="0"/>
        </c:dLbls>
        <c:marker val="1"/>
        <c:smooth val="0"/>
        <c:axId val="619513424"/>
        <c:axId val="619513816"/>
      </c:lineChart>
      <c:catAx>
        <c:axId val="619513424"/>
        <c:scaling>
          <c:orientation val="minMax"/>
        </c:scaling>
        <c:delete val="0"/>
        <c:axPos val="b"/>
        <c:numFmt formatCode="General" sourceLinked="1"/>
        <c:majorTickMark val="out"/>
        <c:minorTickMark val="none"/>
        <c:tickLblPos val="nextTo"/>
        <c:crossAx val="619513816"/>
        <c:crosses val="autoZero"/>
        <c:auto val="1"/>
        <c:lblAlgn val="ctr"/>
        <c:lblOffset val="100"/>
        <c:noMultiLvlLbl val="0"/>
      </c:catAx>
      <c:valAx>
        <c:axId val="619513816"/>
        <c:scaling>
          <c:orientation val="minMax"/>
        </c:scaling>
        <c:delete val="0"/>
        <c:axPos val="l"/>
        <c:majorGridlines/>
        <c:numFmt formatCode="General" sourceLinked="1"/>
        <c:majorTickMark val="out"/>
        <c:minorTickMark val="none"/>
        <c:tickLblPos val="nextTo"/>
        <c:crossAx val="619513816"/>
        <c:crosses val="autoZero"/>
        <c:crossBetween val="midCat"/>
      </c:valAx>
    </c:plotArea>
    <c:plotVisOnly val="1"/>
    <c:dispBlanksAs val="gap"/>
    <c:showDLblsOverMax val="0"/>
  </c:chart>
  <c:spPr>
    <a:ln>
      <a:solidFill>
        <a:schemeClr val="tx1"/>
      </a:solidFill>
    </a:ln>
    <a:effectLst/>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'Sheet10 (2)'!$A$4</c:f>
              <c:strCache>
                <c:ptCount val="1"/>
                <c:pt idx="0">
                  <c:v>Inclusive of Bridgend Locality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'Sheet10 (2)'!$B$3:$O$3</c:f>
              <c:strCache>
                <c:ptCount val="14"/>
                <c:pt idx="0">
                  <c:v>Sep 2018</c:v>
                </c:pt>
                <c:pt idx="1">
                  <c:v>Oct 2018</c:v>
                </c:pt>
                <c:pt idx="2">
                  <c:v>Nov 2018</c:v>
                </c:pt>
                <c:pt idx="3">
                  <c:v>Dec 2018</c:v>
                </c:pt>
                <c:pt idx="4">
                  <c:v>Jan 2019</c:v>
                </c:pt>
                <c:pt idx="5">
                  <c:v>Feb 2019</c:v>
                </c:pt>
                <c:pt idx="6">
                  <c:v>Mar 2019</c:v>
                </c:pt>
                <c:pt idx="7">
                  <c:v>Apr 2019</c:v>
                </c:pt>
                <c:pt idx="8">
                  <c:v>May 2019</c:v>
                </c:pt>
                <c:pt idx="9">
                  <c:v>Jun 2019</c:v>
                </c:pt>
                <c:pt idx="10">
                  <c:v>Jul 2019</c:v>
                </c:pt>
                <c:pt idx="11">
                  <c:v>Aug 2019</c:v>
                </c:pt>
                <c:pt idx="12">
                  <c:v>Sep 2019</c:v>
                </c:pt>
                <c:pt idx="13">
                  <c:v>Oct 2019</c:v>
                </c:pt>
              </c:strCache>
            </c:strRef>
          </c:cat>
          <c:val>
            <c:numRef>
              <c:f>'Sheet10 (2)'!$B$4:$O$4</c:f>
              <c:numCache>
                <c:formatCode>General</c:formatCode>
                <c:ptCount val="14"/>
                <c:pt idx="0">
                  <c:v>19</c:v>
                </c:pt>
                <c:pt idx="1">
                  <c:v>16</c:v>
                </c:pt>
                <c:pt idx="2">
                  <c:v>17</c:v>
                </c:pt>
                <c:pt idx="3">
                  <c:v>17</c:v>
                </c:pt>
                <c:pt idx="4">
                  <c:v>18</c:v>
                </c:pt>
                <c:pt idx="5">
                  <c:v>15</c:v>
                </c:pt>
                <c:pt idx="6">
                  <c:v>15</c:v>
                </c:pt>
                <c:pt idx="7">
                  <c:v>27</c:v>
                </c:pt>
                <c:pt idx="8">
                  <c:v>30</c:v>
                </c:pt>
                <c:pt idx="9">
                  <c:v>8</c:v>
                </c:pt>
                <c:pt idx="10">
                  <c:v>17</c:v>
                </c:pt>
                <c:pt idx="11">
                  <c:v>29</c:v>
                </c:pt>
                <c:pt idx="12">
                  <c:v>21</c:v>
                </c:pt>
                <c:pt idx="13">
                  <c:v>19</c:v>
                </c:pt>
              </c:numCache>
            </c:numRef>
          </c:val>
          <c:smooth val="0"/>
        </c:ser>
        <c:ser>
          <c:idx val="1"/>
          <c:order val="1"/>
          <c:tx>
            <c:strRef>
              <c:f>'Sheet10 (2)'!$A$5</c:f>
              <c:strCache>
                <c:ptCount val="1"/>
                <c:pt idx="0">
                  <c:v>Excluding Bridgend Locality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'Sheet10 (2)'!$B$3:$O$3</c:f>
              <c:strCache>
                <c:ptCount val="14"/>
                <c:pt idx="0">
                  <c:v>Sep 2018</c:v>
                </c:pt>
                <c:pt idx="1">
                  <c:v>Oct 2018</c:v>
                </c:pt>
                <c:pt idx="2">
                  <c:v>Nov 2018</c:v>
                </c:pt>
                <c:pt idx="3">
                  <c:v>Dec 2018</c:v>
                </c:pt>
                <c:pt idx="4">
                  <c:v>Jan 2019</c:v>
                </c:pt>
                <c:pt idx="5">
                  <c:v>Feb 2019</c:v>
                </c:pt>
                <c:pt idx="6">
                  <c:v>Mar 2019</c:v>
                </c:pt>
                <c:pt idx="7">
                  <c:v>Apr 2019</c:v>
                </c:pt>
                <c:pt idx="8">
                  <c:v>May 2019</c:v>
                </c:pt>
                <c:pt idx="9">
                  <c:v>Jun 2019</c:v>
                </c:pt>
                <c:pt idx="10">
                  <c:v>Jul 2019</c:v>
                </c:pt>
                <c:pt idx="11">
                  <c:v>Aug 2019</c:v>
                </c:pt>
                <c:pt idx="12">
                  <c:v>Sep 2019</c:v>
                </c:pt>
                <c:pt idx="13">
                  <c:v>Oct 2019</c:v>
                </c:pt>
              </c:strCache>
            </c:strRef>
          </c:cat>
          <c:val>
            <c:numRef>
              <c:f>'Sheet10 (2)'!$B$5:$O$5</c:f>
              <c:numCache>
                <c:formatCode>General</c:formatCode>
                <c:ptCount val="14"/>
                <c:pt idx="0">
                  <c:v>19</c:v>
                </c:pt>
                <c:pt idx="1">
                  <c:v>16</c:v>
                </c:pt>
                <c:pt idx="2">
                  <c:v>17</c:v>
                </c:pt>
                <c:pt idx="3">
                  <c:v>17</c:v>
                </c:pt>
                <c:pt idx="4">
                  <c:v>18</c:v>
                </c:pt>
                <c:pt idx="5">
                  <c:v>15</c:v>
                </c:pt>
                <c:pt idx="6">
                  <c:v>15</c:v>
                </c:pt>
                <c:pt idx="7">
                  <c:v>22</c:v>
                </c:pt>
                <c:pt idx="8">
                  <c:v>21</c:v>
                </c:pt>
                <c:pt idx="9">
                  <c:v>8</c:v>
                </c:pt>
                <c:pt idx="10">
                  <c:v>16</c:v>
                </c:pt>
                <c:pt idx="11">
                  <c:v>25</c:v>
                </c:pt>
                <c:pt idx="12">
                  <c:v>15</c:v>
                </c:pt>
                <c:pt idx="13">
                  <c:v>14</c:v>
                </c:pt>
              </c:numCache>
            </c:numRef>
          </c:val>
          <c:smooth val="0"/>
        </c:ser>
        <c:dLbls>
          <c:showLegendKey val="0"/>
          <c:showVal val="1"/>
          <c:showCatName val="0"/>
          <c:showSerName val="0"/>
          <c:showPercent val="0"/>
          <c:showBubbleSize val="0"/>
        </c:dLbls>
        <c:marker val="1"/>
        <c:smooth val="0"/>
        <c:axId val="619514992"/>
        <c:axId val="620840608"/>
      </c:lineChart>
      <c:catAx>
        <c:axId val="619514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0840608"/>
        <c:crosses val="autoZero"/>
        <c:auto val="1"/>
        <c:lblAlgn val="ctr"/>
        <c:lblOffset val="100"/>
        <c:noMultiLvlLbl val="0"/>
      </c:catAx>
      <c:valAx>
        <c:axId val="620840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9514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none" spc="0" normalizeH="0" baseline="0">
                <a:solidFill>
                  <a:schemeClr val="dk1"/>
                </a:solidFill>
                <a:latin typeface="+mn-lt"/>
                <a:ea typeface="+mn-ea"/>
                <a:cs typeface="+mn-cs"/>
              </a:defRPr>
            </a:pPr>
            <a:r>
              <a:rPr lang="en-GB" sz="1200"/>
              <a:t>No Surprises</a:t>
            </a:r>
          </a:p>
        </c:rich>
      </c:tx>
      <c:overlay val="0"/>
      <c:spPr>
        <a:noFill/>
        <a:ln>
          <a:noFill/>
        </a:ln>
        <a:effectLst/>
      </c:spPr>
      <c:txPr>
        <a:bodyPr rot="0" spcFirstLastPara="1" vertOverflow="ellipsis" vert="horz" wrap="square" anchor="ctr" anchorCtr="1"/>
        <a:lstStyle/>
        <a:p>
          <a:pPr>
            <a:defRPr sz="1200" b="1" i="0" u="none" strike="noStrike" kern="1200" cap="none" spc="0" normalizeH="0" baseline="0">
              <a:solidFill>
                <a:schemeClr val="dk1"/>
              </a:solidFill>
              <a:latin typeface="+mn-lt"/>
              <a:ea typeface="+mn-ea"/>
              <a:cs typeface="+mn-cs"/>
            </a:defRPr>
          </a:pPr>
          <a:endParaRPr lang="en-US"/>
        </a:p>
      </c:txPr>
    </c:title>
    <c:autoTitleDeleted val="0"/>
    <c:plotArea>
      <c:layout/>
      <c:lineChart>
        <c:grouping val="standard"/>
        <c:varyColors val="0"/>
        <c:ser>
          <c:idx val="0"/>
          <c:order val="0"/>
          <c:tx>
            <c:strRef>
              <c:f>Data!$B$1</c:f>
              <c:strCache>
                <c:ptCount val="1"/>
                <c:pt idx="0">
                  <c:v>Data</c:v>
                </c:pt>
              </c:strCache>
            </c:strRef>
          </c:tx>
          <c:spPr>
            <a:ln w="22225" cap="rnd">
              <a:solidFill>
                <a:schemeClr val="accent1"/>
              </a:solidFill>
              <a:round/>
            </a:ln>
            <a:effectLst/>
          </c:spPr>
          <c:marker>
            <c:symbol val="circle"/>
            <c:size val="6"/>
            <c:spPr>
              <a:solidFill>
                <a:schemeClr val="lt1"/>
              </a:solidFill>
              <a:ln w="15875">
                <a:solidFill>
                  <a:schemeClr val="accent1"/>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Data!$A$2:$A$13</c:f>
              <c:strCache>
                <c:ptCount val="12"/>
                <c:pt idx="0">
                  <c:v>Nov 2018</c:v>
                </c:pt>
                <c:pt idx="1">
                  <c:v>Dec 2018</c:v>
                </c:pt>
                <c:pt idx="2">
                  <c:v>Jan 2019</c:v>
                </c:pt>
                <c:pt idx="3">
                  <c:v>Feb 2019</c:v>
                </c:pt>
                <c:pt idx="4">
                  <c:v>Mar 2019</c:v>
                </c:pt>
                <c:pt idx="5">
                  <c:v>Apr 2019</c:v>
                </c:pt>
                <c:pt idx="6">
                  <c:v>May 2019</c:v>
                </c:pt>
                <c:pt idx="7">
                  <c:v>Jun 2019</c:v>
                </c:pt>
                <c:pt idx="8">
                  <c:v>Jul 2019</c:v>
                </c:pt>
                <c:pt idx="9">
                  <c:v>Aug 2019</c:v>
                </c:pt>
                <c:pt idx="10">
                  <c:v>Sep 2019</c:v>
                </c:pt>
                <c:pt idx="11">
                  <c:v>Oct 2019</c:v>
                </c:pt>
              </c:strCache>
            </c:strRef>
          </c:cat>
          <c:val>
            <c:numRef>
              <c:f>Data!$B$2:$B$13</c:f>
              <c:numCache>
                <c:formatCode>General</c:formatCode>
                <c:ptCount val="12"/>
                <c:pt idx="0">
                  <c:v>2</c:v>
                </c:pt>
                <c:pt idx="1">
                  <c:v>0</c:v>
                </c:pt>
                <c:pt idx="2">
                  <c:v>4</c:v>
                </c:pt>
                <c:pt idx="3">
                  <c:v>0</c:v>
                </c:pt>
                <c:pt idx="4">
                  <c:v>1</c:v>
                </c:pt>
                <c:pt idx="5">
                  <c:v>3</c:v>
                </c:pt>
                <c:pt idx="6">
                  <c:v>5</c:v>
                </c:pt>
                <c:pt idx="7">
                  <c:v>13</c:v>
                </c:pt>
                <c:pt idx="8">
                  <c:v>5</c:v>
                </c:pt>
                <c:pt idx="9">
                  <c:v>6</c:v>
                </c:pt>
                <c:pt idx="10">
                  <c:v>10</c:v>
                </c:pt>
                <c:pt idx="11">
                  <c:v>7</c:v>
                </c:pt>
              </c:numCache>
            </c:numRef>
          </c:val>
          <c:smooth val="0"/>
        </c:ser>
        <c:ser>
          <c:idx val="1"/>
          <c:order val="1"/>
          <c:tx>
            <c:strRef>
              <c:f>Data!$C$1</c:f>
              <c:strCache>
                <c:ptCount val="1"/>
                <c:pt idx="0">
                  <c:v>Mean</c:v>
                </c:pt>
              </c:strCache>
            </c:strRef>
          </c:tx>
          <c:spPr>
            <a:ln w="22225" cap="rnd">
              <a:solidFill>
                <a:schemeClr val="accent2"/>
              </a:solidFill>
              <a:round/>
            </a:ln>
            <a:effectLst/>
          </c:spPr>
          <c:marker>
            <c:symbol val="none"/>
          </c:marker>
          <c:cat>
            <c:strRef>
              <c:f>Data!$A$2:$A$13</c:f>
              <c:strCache>
                <c:ptCount val="12"/>
                <c:pt idx="0">
                  <c:v>Nov 2018</c:v>
                </c:pt>
                <c:pt idx="1">
                  <c:v>Dec 2018</c:v>
                </c:pt>
                <c:pt idx="2">
                  <c:v>Jan 2019</c:v>
                </c:pt>
                <c:pt idx="3">
                  <c:v>Feb 2019</c:v>
                </c:pt>
                <c:pt idx="4">
                  <c:v>Mar 2019</c:v>
                </c:pt>
                <c:pt idx="5">
                  <c:v>Apr 2019</c:v>
                </c:pt>
                <c:pt idx="6">
                  <c:v>May 2019</c:v>
                </c:pt>
                <c:pt idx="7">
                  <c:v>Jun 2019</c:v>
                </c:pt>
                <c:pt idx="8">
                  <c:v>Jul 2019</c:v>
                </c:pt>
                <c:pt idx="9">
                  <c:v>Aug 2019</c:v>
                </c:pt>
                <c:pt idx="10">
                  <c:v>Sep 2019</c:v>
                </c:pt>
                <c:pt idx="11">
                  <c:v>Oct 2019</c:v>
                </c:pt>
              </c:strCache>
            </c:strRef>
          </c:cat>
          <c:val>
            <c:numRef>
              <c:f>Data!$C$2:$C$13</c:f>
              <c:numCache>
                <c:formatCode>General</c:formatCode>
                <c:ptCount val="12"/>
                <c:pt idx="0">
                  <c:v>5.6</c:v>
                </c:pt>
                <c:pt idx="1">
                  <c:v>5.6</c:v>
                </c:pt>
                <c:pt idx="2">
                  <c:v>5.6</c:v>
                </c:pt>
                <c:pt idx="3">
                  <c:v>5.6</c:v>
                </c:pt>
                <c:pt idx="4">
                  <c:v>5.6</c:v>
                </c:pt>
                <c:pt idx="5">
                  <c:v>5.6</c:v>
                </c:pt>
                <c:pt idx="6">
                  <c:v>5.6</c:v>
                </c:pt>
                <c:pt idx="7">
                  <c:v>5.6</c:v>
                </c:pt>
                <c:pt idx="8">
                  <c:v>5.6</c:v>
                </c:pt>
                <c:pt idx="9">
                  <c:v>5.6</c:v>
                </c:pt>
                <c:pt idx="10">
                  <c:v>5.6</c:v>
                </c:pt>
                <c:pt idx="11">
                  <c:v>5.6</c:v>
                </c:pt>
              </c:numCache>
            </c:numRef>
          </c:val>
          <c:smooth val="0"/>
        </c:ser>
        <c:dLbls>
          <c:showLegendKey val="0"/>
          <c:showVal val="0"/>
          <c:showCatName val="0"/>
          <c:showSerName val="0"/>
          <c:showPercent val="0"/>
          <c:showBubbleSize val="0"/>
        </c:dLbls>
        <c:marker val="1"/>
        <c:smooth val="0"/>
        <c:axId val="620841392"/>
        <c:axId val="620841784"/>
      </c:lineChart>
      <c:catAx>
        <c:axId val="620841392"/>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cap="none" spc="0" normalizeH="0" baseline="0">
                <a:solidFill>
                  <a:schemeClr val="dk1"/>
                </a:solidFill>
                <a:latin typeface="+mn-lt"/>
                <a:ea typeface="+mn-ea"/>
                <a:cs typeface="+mn-cs"/>
              </a:defRPr>
            </a:pPr>
            <a:endParaRPr lang="en-US"/>
          </a:p>
        </c:txPr>
        <c:crossAx val="620841784"/>
        <c:crosses val="autoZero"/>
        <c:auto val="1"/>
        <c:lblAlgn val="ctr"/>
        <c:lblOffset val="100"/>
        <c:noMultiLvlLbl val="0"/>
      </c:catAx>
      <c:valAx>
        <c:axId val="620841784"/>
        <c:scaling>
          <c:orientation val="minMax"/>
        </c:scaling>
        <c:delete val="0"/>
        <c:axPos val="l"/>
        <c:majorGridlines>
          <c:spPr>
            <a:ln w="9525" cap="flat" cmpd="sng" algn="ctr">
              <a:solidFill>
                <a:schemeClr val="dk1">
                  <a:lumMod val="15000"/>
                  <a:lumOff val="85000"/>
                  <a:alpha val="54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620841392"/>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legend>
    <c:plotVisOnly val="1"/>
    <c:dispBlanksAs val="gap"/>
    <c:showDLblsOverMax val="0"/>
  </c:chart>
  <c:spPr>
    <a:solidFill>
      <a:schemeClr val="lt1"/>
    </a:solidFill>
    <a:ln w="25400" cap="flat" cmpd="sng" algn="ctr">
      <a:solidFill>
        <a:schemeClr val="dk1"/>
      </a:solidFill>
      <a:prstDash val="solid"/>
      <a:round/>
    </a:ln>
    <a:effectLst/>
  </c:spPr>
  <c:txPr>
    <a:bodyPr/>
    <a:lstStyle/>
    <a:p>
      <a:pPr>
        <a:defRPr>
          <a:solidFill>
            <a:schemeClr val="dk1"/>
          </a:solidFill>
          <a:latin typeface="+mn-lt"/>
          <a:ea typeface="+mn-ea"/>
          <a:cs typeface="+mn-cs"/>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Sheet1!$B$3</c:f>
              <c:strCache>
                <c:ptCount val="1"/>
                <c:pt idx="0">
                  <c:v>Inquests opened</c:v>
                </c:pt>
              </c:strCache>
            </c:strRef>
          </c:tx>
          <c:spPr>
            <a:ln w="28575" cap="rnd">
              <a:solidFill>
                <a:schemeClr val="accent1"/>
              </a:solidFill>
              <a:round/>
            </a:ln>
            <a:effectLst/>
          </c:spPr>
          <c:marker>
            <c:symbol val="none"/>
          </c:marker>
          <c:cat>
            <c:numRef>
              <c:f>Sheet1!$A$4:$A$10</c:f>
              <c:numCache>
                <c:formatCode>mmm\-yy</c:formatCode>
                <c:ptCount val="7"/>
                <c:pt idx="0">
                  <c:v>43556</c:v>
                </c:pt>
                <c:pt idx="1">
                  <c:v>43586</c:v>
                </c:pt>
                <c:pt idx="2">
                  <c:v>43617</c:v>
                </c:pt>
                <c:pt idx="3">
                  <c:v>43647</c:v>
                </c:pt>
                <c:pt idx="4">
                  <c:v>43678</c:v>
                </c:pt>
                <c:pt idx="5">
                  <c:v>43709</c:v>
                </c:pt>
                <c:pt idx="6">
                  <c:v>43739</c:v>
                </c:pt>
              </c:numCache>
            </c:numRef>
          </c:cat>
          <c:val>
            <c:numRef>
              <c:f>Sheet1!$B$4:$B$10</c:f>
              <c:numCache>
                <c:formatCode>General</c:formatCode>
                <c:ptCount val="7"/>
                <c:pt idx="0">
                  <c:v>24</c:v>
                </c:pt>
                <c:pt idx="1">
                  <c:v>18</c:v>
                </c:pt>
                <c:pt idx="2">
                  <c:v>11</c:v>
                </c:pt>
                <c:pt idx="3">
                  <c:v>13</c:v>
                </c:pt>
                <c:pt idx="4">
                  <c:v>19</c:v>
                </c:pt>
                <c:pt idx="5">
                  <c:v>10</c:v>
                </c:pt>
                <c:pt idx="6">
                  <c:v>7</c:v>
                </c:pt>
              </c:numCache>
            </c:numRef>
          </c:val>
          <c:smooth val="0"/>
        </c:ser>
        <c:ser>
          <c:idx val="1"/>
          <c:order val="1"/>
          <c:tx>
            <c:strRef>
              <c:f>Sheet1!$C$3</c:f>
              <c:strCache>
                <c:ptCount val="1"/>
                <c:pt idx="0">
                  <c:v>Inquests Concluded </c:v>
                </c:pt>
              </c:strCache>
            </c:strRef>
          </c:tx>
          <c:spPr>
            <a:ln w="28575" cap="rnd">
              <a:solidFill>
                <a:schemeClr val="accent2"/>
              </a:solidFill>
              <a:round/>
            </a:ln>
            <a:effectLst/>
          </c:spPr>
          <c:marker>
            <c:symbol val="none"/>
          </c:marker>
          <c:cat>
            <c:numRef>
              <c:f>Sheet1!$A$4:$A$10</c:f>
              <c:numCache>
                <c:formatCode>mmm\-yy</c:formatCode>
                <c:ptCount val="7"/>
                <c:pt idx="0">
                  <c:v>43556</c:v>
                </c:pt>
                <c:pt idx="1">
                  <c:v>43586</c:v>
                </c:pt>
                <c:pt idx="2">
                  <c:v>43617</c:v>
                </c:pt>
                <c:pt idx="3">
                  <c:v>43647</c:v>
                </c:pt>
                <c:pt idx="4">
                  <c:v>43678</c:v>
                </c:pt>
                <c:pt idx="5">
                  <c:v>43709</c:v>
                </c:pt>
                <c:pt idx="6">
                  <c:v>43739</c:v>
                </c:pt>
              </c:numCache>
            </c:numRef>
          </c:cat>
          <c:val>
            <c:numRef>
              <c:f>Sheet1!$C$4:$C$10</c:f>
              <c:numCache>
                <c:formatCode>General</c:formatCode>
                <c:ptCount val="7"/>
                <c:pt idx="0">
                  <c:v>3</c:v>
                </c:pt>
                <c:pt idx="1">
                  <c:v>8</c:v>
                </c:pt>
                <c:pt idx="2">
                  <c:v>11</c:v>
                </c:pt>
                <c:pt idx="3">
                  <c:v>9</c:v>
                </c:pt>
                <c:pt idx="4">
                  <c:v>4</c:v>
                </c:pt>
                <c:pt idx="5">
                  <c:v>9</c:v>
                </c:pt>
                <c:pt idx="6">
                  <c:v>5</c:v>
                </c:pt>
              </c:numCache>
            </c:numRef>
          </c:val>
          <c:smooth val="0"/>
        </c:ser>
        <c:dLbls>
          <c:showLegendKey val="0"/>
          <c:showVal val="0"/>
          <c:showCatName val="0"/>
          <c:showSerName val="0"/>
          <c:showPercent val="0"/>
          <c:showBubbleSize val="0"/>
        </c:dLbls>
        <c:smooth val="0"/>
        <c:axId val="619514600"/>
        <c:axId val="614274832"/>
      </c:lineChart>
      <c:dateAx>
        <c:axId val="61951460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4274832"/>
        <c:crosses val="autoZero"/>
        <c:auto val="1"/>
        <c:lblOffset val="100"/>
        <c:baseTimeUnit val="months"/>
      </c:dateAx>
      <c:valAx>
        <c:axId val="614274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9514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
      <w:docPartPr>
        <w:name w:val="09351C2371124E468261C58215C27FF0"/>
        <w:category>
          <w:name w:val="General"/>
          <w:gallery w:val="placeholder"/>
        </w:category>
        <w:types>
          <w:type w:val="bbPlcHdr"/>
        </w:types>
        <w:behaviors>
          <w:behavior w:val="content"/>
        </w:behaviors>
        <w:guid w:val="{2C0AEFFF-F139-4BCA-9B6F-E5C721DC2A96}"/>
      </w:docPartPr>
      <w:docPartBody>
        <w:p w:rsidR="000A50F8" w:rsidRDefault="006D714F" w:rsidP="006D714F">
          <w:pPr>
            <w:pStyle w:val="09351C2371124E468261C58215C27FF0"/>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Consolas">
    <w:panose1 w:val="020B0609020204030204"/>
    <w:charset w:val="00"/>
    <w:family w:val="modern"/>
    <w:pitch w:val="fixed"/>
    <w:sig w:usb0="E10002FF" w:usb1="4000FCFF" w:usb2="00000009" w:usb3="00000000" w:csb0="0000019F" w:csb1="00000000"/>
  </w:font>
  <w:font w:name="Verdana">
    <w:altName w:val="Verdana"/>
    <w:panose1 w:val="020B0604030504040204"/>
    <w:charset w:val="00"/>
    <w:family w:val="swiss"/>
    <w:pitch w:val="variable"/>
    <w:sig w:usb0="A10006FF" w:usb1="4000205B" w:usb2="00000010" w:usb3="00000000" w:csb0="0000019F" w:csb1="00000000"/>
  </w:font>
  <w:font w:name="+mn-ea">
    <w:panose1 w:val="00000000000000000000"/>
    <w:charset w:val="00"/>
    <w:family w:val="roman"/>
    <w:notTrueType/>
    <w:pitch w:val="default"/>
  </w:font>
  <w:font w:name="+mn-cs">
    <w:panose1 w:val="00000000000000000000"/>
    <w:charset w:val="00"/>
    <w:family w:val="roman"/>
    <w:notTrueType/>
    <w:pitch w:val="default"/>
  </w:font>
  <w:font w:name="Frutiger LT Std 45 Light">
    <w:altName w:val="Frutiger LT Std 45 Ligh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A50F8"/>
    <w:rsid w:val="0010524E"/>
    <w:rsid w:val="00173C78"/>
    <w:rsid w:val="001B598F"/>
    <w:rsid w:val="001C637A"/>
    <w:rsid w:val="00261374"/>
    <w:rsid w:val="003D75CF"/>
    <w:rsid w:val="00455335"/>
    <w:rsid w:val="0048532C"/>
    <w:rsid w:val="00553C83"/>
    <w:rsid w:val="005F63BD"/>
    <w:rsid w:val="006B7F6C"/>
    <w:rsid w:val="006D714F"/>
    <w:rsid w:val="00790E03"/>
    <w:rsid w:val="007975EA"/>
    <w:rsid w:val="007C7A58"/>
    <w:rsid w:val="008558CC"/>
    <w:rsid w:val="008B111D"/>
    <w:rsid w:val="009347DC"/>
    <w:rsid w:val="009B36E2"/>
    <w:rsid w:val="009D1A91"/>
    <w:rsid w:val="009F19A7"/>
    <w:rsid w:val="00A315F4"/>
    <w:rsid w:val="00AB0294"/>
    <w:rsid w:val="00AB391E"/>
    <w:rsid w:val="00B24355"/>
    <w:rsid w:val="00CA06B3"/>
    <w:rsid w:val="00D14343"/>
    <w:rsid w:val="00D24603"/>
    <w:rsid w:val="00DD7B03"/>
    <w:rsid w:val="00E365A0"/>
    <w:rsid w:val="00E570F7"/>
    <w:rsid w:val="00E60C16"/>
    <w:rsid w:val="00EE60EF"/>
    <w:rsid w:val="00F56EB1"/>
    <w:rsid w:val="00FA57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558CC"/>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09351C2371124E468261C58215C27FF0">
    <w:name w:val="09351C2371124E468261C58215C27FF0"/>
    <w:rsid w:val="006D714F"/>
  </w:style>
  <w:style w:type="paragraph" w:customStyle="1" w:styleId="72F4995DF25C4256AFE34D959309CF0B">
    <w:name w:val="72F4995DF25C4256AFE34D959309CF0B"/>
    <w:rsid w:val="008558CC"/>
  </w:style>
  <w:style w:type="paragraph" w:customStyle="1" w:styleId="16884BAD528F40C39DB0DB1550216CFB">
    <w:name w:val="16884BAD528F40C39DB0DB1550216CFB"/>
    <w:rsid w:val="008558CC"/>
  </w:style>
  <w:style w:type="paragraph" w:customStyle="1" w:styleId="7CC754DF3F6F4A84BD4FA4484D2DDEB5">
    <w:name w:val="7CC754DF3F6F4A84BD4FA4484D2DDEB5"/>
    <w:rsid w:val="008558CC"/>
  </w:style>
  <w:style w:type="paragraph" w:customStyle="1" w:styleId="068B82454EC84211A701DA979161B771">
    <w:name w:val="068B82454EC84211A701DA979161B771"/>
    <w:rsid w:val="008558CC"/>
  </w:style>
  <w:style w:type="paragraph" w:customStyle="1" w:styleId="82E03A4EDD204CF58D37A2D4CAAA6800">
    <w:name w:val="82E03A4EDD204CF58D37A2D4CAAA6800"/>
    <w:rsid w:val="008558CC"/>
  </w:style>
  <w:style w:type="paragraph" w:customStyle="1" w:styleId="54B7752097714F72884770F014E9F24F">
    <w:name w:val="54B7752097714F72884770F014E9F24F"/>
    <w:rsid w:val="008558CC"/>
  </w:style>
  <w:style w:type="paragraph" w:customStyle="1" w:styleId="7EA3A7972E584AF388FAC33074D7EF36">
    <w:name w:val="7EA3A7972E584AF388FAC33074D7EF36"/>
    <w:rsid w:val="008558CC"/>
  </w:style>
  <w:style w:type="paragraph" w:customStyle="1" w:styleId="4C4A7E0AFA2E46809DBC19656D9E4E09">
    <w:name w:val="4C4A7E0AFA2E46809DBC19656D9E4E09"/>
    <w:rsid w:val="008558CC"/>
  </w:style>
  <w:style w:type="paragraph" w:customStyle="1" w:styleId="1EA53BE9B28B469088E74494EA2D4442">
    <w:name w:val="1EA53BE9B28B469088E74494EA2D4442"/>
    <w:rsid w:val="008558CC"/>
  </w:style>
  <w:style w:type="paragraph" w:customStyle="1" w:styleId="FB8C1CB9717E4869982F3DC02A4633BE">
    <w:name w:val="FB8C1CB9717E4869982F3DC02A4633BE"/>
    <w:rsid w:val="008558CC"/>
  </w:style>
  <w:style w:type="paragraph" w:customStyle="1" w:styleId="46DAD715F0E945E3A9CF3AFC9D872797">
    <w:name w:val="46DAD715F0E945E3A9CF3AFC9D872797"/>
    <w:rsid w:val="008558CC"/>
  </w:style>
  <w:style w:type="paragraph" w:customStyle="1" w:styleId="A8389C2B3DA543DDB2DFF36BAB2F1789">
    <w:name w:val="A8389C2B3DA543DDB2DFF36BAB2F1789"/>
    <w:rsid w:val="008558CC"/>
  </w:style>
  <w:style w:type="paragraph" w:customStyle="1" w:styleId="CCFC4683DCE2468F8CC70624B2C669B3">
    <w:name w:val="CCFC4683DCE2468F8CC70624B2C669B3"/>
    <w:rsid w:val="008558CC"/>
  </w:style>
  <w:style w:type="paragraph" w:customStyle="1" w:styleId="F99148E49BC24A6AB1A44AAF88DD18FD">
    <w:name w:val="F99148E49BC24A6AB1A44AAF88DD18FD"/>
    <w:rsid w:val="008558C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A77A8167-BEA3-431A-8BB6-97754432FC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66386669</Template>
  <TotalTime>50</TotalTime>
  <Pages>19</Pages>
  <Words>4389</Words>
  <Characters>25018</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29349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Corporate Services)</cp:lastModifiedBy>
  <cp:revision>6</cp:revision>
  <cp:lastPrinted>2019-11-06T12:59:00Z</cp:lastPrinted>
  <dcterms:created xsi:type="dcterms:W3CDTF">2019-11-13T12:38:00Z</dcterms:created>
  <dcterms:modified xsi:type="dcterms:W3CDTF">2019-11-22T14:21:00Z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