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9D5C35F" w14:textId="77777777" w:rsidTr="00BA1AF1">
        <w:trPr>
          <w:cantSplit/>
          <w:trHeight w:val="485"/>
        </w:trPr>
        <w:tc>
          <w:tcPr>
            <w:tcW w:w="3115" w:type="dxa"/>
            <w:vAlign w:val="center"/>
          </w:tcPr>
          <w:p w14:paraId="49D5C35E"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9D5C361" w14:textId="77777777" w:rsidTr="00BA1AF1">
        <w:trPr>
          <w:cantSplit/>
          <w:trHeight w:val="563"/>
        </w:trPr>
        <w:tc>
          <w:tcPr>
            <w:tcW w:w="3115" w:type="dxa"/>
            <w:vAlign w:val="center"/>
          </w:tcPr>
          <w:p w14:paraId="49D5C360" w14:textId="7C9A5131" w:rsidR="00BA1AF1" w:rsidRPr="00BA1AF1" w:rsidRDefault="00BA1AF1" w:rsidP="003F0088">
            <w:pPr>
              <w:jc w:val="center"/>
              <w:rPr>
                <w:rFonts w:ascii="Verdana" w:hAnsi="Verdana"/>
                <w:sz w:val="24"/>
                <w:szCs w:val="24"/>
              </w:rPr>
            </w:pPr>
            <w:r>
              <w:rPr>
                <w:rFonts w:ascii="Verdana" w:hAnsi="Verdana"/>
                <w:sz w:val="24"/>
                <w:szCs w:val="24"/>
              </w:rPr>
              <w:t>(</w:t>
            </w:r>
            <w:r w:rsidR="0006171C">
              <w:rPr>
                <w:rFonts w:ascii="Verdana" w:hAnsi="Verdana"/>
                <w:sz w:val="24"/>
                <w:szCs w:val="24"/>
              </w:rPr>
              <w:t>4.1</w:t>
            </w:r>
            <w:r w:rsidR="003F0088">
              <w:rPr>
                <w:rFonts w:ascii="Verdana" w:hAnsi="Verdana"/>
                <w:sz w:val="24"/>
                <w:szCs w:val="24"/>
              </w:rPr>
              <w:t>5</w:t>
            </w:r>
            <w:r>
              <w:rPr>
                <w:rFonts w:ascii="Verdana" w:hAnsi="Verdana"/>
                <w:sz w:val="24"/>
                <w:szCs w:val="24"/>
              </w:rPr>
              <w:t>)</w:t>
            </w:r>
          </w:p>
        </w:tc>
      </w:tr>
    </w:tbl>
    <w:p w14:paraId="49D5C362"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49D5C364"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49D5C363" w14:textId="1B9173F1" w:rsidR="002D02D2" w:rsidRPr="00E23B12" w:rsidRDefault="0006171C"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49D5C36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9D5C367" w14:textId="77777777" w:rsidTr="005E14D3">
        <w:trPr>
          <w:trHeight w:val="714"/>
        </w:trPr>
        <w:tc>
          <w:tcPr>
            <w:tcW w:w="9634" w:type="dxa"/>
            <w:vAlign w:val="center"/>
          </w:tcPr>
          <w:p w14:paraId="49D5C366" w14:textId="2EFA4C54" w:rsidR="001D08F5" w:rsidRPr="00E23B12" w:rsidRDefault="00F46171" w:rsidP="00F46171">
            <w:pPr>
              <w:jc w:val="center"/>
              <w:rPr>
                <w:rFonts w:ascii="Verdana" w:hAnsi="Verdana" w:cs="Arial"/>
                <w:b/>
                <w:color w:val="000000" w:themeColor="text1"/>
                <w:sz w:val="24"/>
                <w:szCs w:val="24"/>
              </w:rPr>
            </w:pPr>
            <w:r>
              <w:rPr>
                <w:rStyle w:val="Style7"/>
                <w:rFonts w:ascii="Verdana" w:hAnsi="Verdana"/>
                <w:sz w:val="24"/>
                <w:szCs w:val="24"/>
              </w:rPr>
              <w:t>Welsh Language Standards</w:t>
            </w:r>
          </w:p>
        </w:tc>
      </w:tr>
    </w:tbl>
    <w:p w14:paraId="49D5C36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9D5C36B" w14:textId="77777777" w:rsidTr="00344184">
        <w:trPr>
          <w:trHeight w:val="561"/>
        </w:trPr>
        <w:tc>
          <w:tcPr>
            <w:tcW w:w="4248" w:type="dxa"/>
            <w:shd w:val="clear" w:color="auto" w:fill="F2F2F2" w:themeFill="background1" w:themeFillShade="F2"/>
            <w:vAlign w:val="center"/>
          </w:tcPr>
          <w:p w14:paraId="49D5C369"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9D5C36A" w14:textId="2C54F208" w:rsidR="00577535" w:rsidRPr="00E23B12" w:rsidRDefault="008B553E" w:rsidP="00081198">
            <w:pPr>
              <w:rPr>
                <w:rFonts w:ascii="Verdana" w:hAnsi="Verdana" w:cs="Arial"/>
                <w:color w:val="FF0000"/>
                <w:sz w:val="24"/>
                <w:szCs w:val="24"/>
              </w:rPr>
            </w:pPr>
            <w:r>
              <w:rPr>
                <w:rStyle w:val="Style8"/>
                <w:rFonts w:ascii="Verdana" w:hAnsi="Verdana"/>
                <w:color w:val="000000" w:themeColor="text1"/>
                <w:szCs w:val="24"/>
              </w:rPr>
              <w:t>(28/11/2019</w:t>
            </w:r>
            <w:r w:rsidR="00E65705" w:rsidRPr="00E23B12">
              <w:rPr>
                <w:rStyle w:val="Style8"/>
                <w:rFonts w:ascii="Verdana" w:hAnsi="Verdana"/>
                <w:color w:val="000000" w:themeColor="text1"/>
                <w:szCs w:val="24"/>
              </w:rPr>
              <w:t>)</w:t>
            </w:r>
          </w:p>
        </w:tc>
      </w:tr>
    </w:tbl>
    <w:p w14:paraId="49D5C36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49D5C36F" w14:textId="77777777" w:rsidTr="00344184">
        <w:trPr>
          <w:trHeight w:val="573"/>
        </w:trPr>
        <w:tc>
          <w:tcPr>
            <w:tcW w:w="4248" w:type="dxa"/>
            <w:shd w:val="clear" w:color="auto" w:fill="F2F2F2" w:themeFill="background1" w:themeFillShade="F2"/>
            <w:vAlign w:val="center"/>
          </w:tcPr>
          <w:p w14:paraId="49D5C36D"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9D5C36E" w14:textId="727CD1F9" w:rsidR="00380B51" w:rsidRPr="00E23B12" w:rsidRDefault="00355597" w:rsidP="002338B8">
                <w:pPr>
                  <w:rPr>
                    <w:rFonts w:ascii="Verdana" w:hAnsi="Verdana" w:cs="Arial"/>
                    <w:color w:val="FF0000"/>
                    <w:sz w:val="24"/>
                    <w:szCs w:val="24"/>
                  </w:rPr>
                </w:pPr>
                <w:r>
                  <w:rPr>
                    <w:rStyle w:val="Style26"/>
                    <w:rFonts w:ascii="Verdana" w:hAnsi="Verdana"/>
                    <w:sz w:val="24"/>
                    <w:szCs w:val="24"/>
                  </w:rPr>
                  <w:t>Open/Public</w:t>
                </w:r>
              </w:p>
            </w:sdtContent>
          </w:sdt>
        </w:tc>
      </w:tr>
    </w:tbl>
    <w:p w14:paraId="49D5C37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9D5C373" w14:textId="77777777" w:rsidTr="00344184">
        <w:trPr>
          <w:trHeight w:val="571"/>
        </w:trPr>
        <w:tc>
          <w:tcPr>
            <w:tcW w:w="4248" w:type="dxa"/>
            <w:shd w:val="clear" w:color="auto" w:fill="F2F2F2" w:themeFill="background1" w:themeFillShade="F2"/>
            <w:vAlign w:val="center"/>
          </w:tcPr>
          <w:p w14:paraId="49D5C37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9D5C372" w14:textId="6D4F9180" w:rsidR="00634623" w:rsidRPr="00E23B12" w:rsidRDefault="00355597"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49D5C37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9D5C377" w14:textId="77777777" w:rsidTr="00344184">
        <w:trPr>
          <w:trHeight w:val="555"/>
        </w:trPr>
        <w:tc>
          <w:tcPr>
            <w:tcW w:w="4248" w:type="dxa"/>
            <w:shd w:val="clear" w:color="auto" w:fill="F2F2F2" w:themeFill="background1" w:themeFillShade="F2"/>
            <w:vAlign w:val="center"/>
          </w:tcPr>
          <w:p w14:paraId="49D5C37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9D5C376" w14:textId="6074604D" w:rsidR="00747CDC" w:rsidRPr="00E23B12" w:rsidRDefault="00F46171" w:rsidP="00577535">
            <w:pPr>
              <w:rPr>
                <w:rFonts w:ascii="Verdana" w:hAnsi="Verdana" w:cs="Arial"/>
                <w:caps/>
                <w:color w:val="FF0000"/>
                <w:sz w:val="24"/>
                <w:szCs w:val="24"/>
              </w:rPr>
            </w:pPr>
            <w:r>
              <w:rPr>
                <w:rFonts w:ascii="Verdana" w:hAnsi="Verdana"/>
                <w:sz w:val="24"/>
                <w:szCs w:val="24"/>
              </w:rPr>
              <w:t>Eleri Jenkins – Welsh Language Manager</w:t>
            </w:r>
          </w:p>
        </w:tc>
      </w:tr>
      <w:tr w:rsidR="003E2FB0" w:rsidRPr="00E23B12" w14:paraId="49D5C37A" w14:textId="77777777" w:rsidTr="00344184">
        <w:trPr>
          <w:trHeight w:val="549"/>
        </w:trPr>
        <w:tc>
          <w:tcPr>
            <w:tcW w:w="4248" w:type="dxa"/>
            <w:shd w:val="clear" w:color="auto" w:fill="F2F2F2" w:themeFill="background1" w:themeFillShade="F2"/>
            <w:vAlign w:val="center"/>
          </w:tcPr>
          <w:p w14:paraId="49D5C37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9D5C379" w14:textId="5B5E6D6B" w:rsidR="005E14D3" w:rsidRPr="00E23B12" w:rsidRDefault="00F46171" w:rsidP="005E14D3">
            <w:pPr>
              <w:rPr>
                <w:rFonts w:ascii="Verdana" w:hAnsi="Verdana"/>
                <w:color w:val="FF0000"/>
                <w:sz w:val="24"/>
                <w:szCs w:val="24"/>
              </w:rPr>
            </w:pPr>
            <w:r>
              <w:rPr>
                <w:rFonts w:ascii="Verdana" w:hAnsi="Verdana"/>
                <w:sz w:val="24"/>
                <w:szCs w:val="24"/>
              </w:rPr>
              <w:t>Anne Phillimore – Director of W &amp; OD</w:t>
            </w:r>
          </w:p>
        </w:tc>
      </w:tr>
      <w:tr w:rsidR="002D02D2" w:rsidRPr="00E23B12" w14:paraId="49D5C37D" w14:textId="77777777" w:rsidTr="00344184">
        <w:trPr>
          <w:trHeight w:val="627"/>
        </w:trPr>
        <w:tc>
          <w:tcPr>
            <w:tcW w:w="4248" w:type="dxa"/>
            <w:shd w:val="clear" w:color="auto" w:fill="F2F2F2" w:themeFill="background1" w:themeFillShade="F2"/>
            <w:vAlign w:val="center"/>
          </w:tcPr>
          <w:p w14:paraId="49D5C37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49D5C37C" w14:textId="07FF2210" w:rsidR="003E2FB0" w:rsidRPr="00E23B12" w:rsidRDefault="00F46171" w:rsidP="00577535">
                <w:pPr>
                  <w:rPr>
                    <w:rFonts w:ascii="Verdana" w:hAnsi="Verdana"/>
                    <w:caps/>
                    <w:color w:val="FF0000"/>
                    <w:sz w:val="24"/>
                    <w:szCs w:val="24"/>
                  </w:rPr>
                </w:pPr>
                <w:r>
                  <w:rPr>
                    <w:rStyle w:val="Style19"/>
                    <w:rFonts w:ascii="Verdana" w:hAnsi="Verdana"/>
                    <w:sz w:val="24"/>
                    <w:szCs w:val="24"/>
                  </w:rPr>
                  <w:t xml:space="preserve">Executive Director of Workforce &amp; Organisational Development </w:t>
                </w:r>
              </w:p>
            </w:sdtContent>
          </w:sdt>
        </w:tc>
      </w:tr>
    </w:tbl>
    <w:p w14:paraId="49D5C37E"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9D5C381" w14:textId="77777777" w:rsidTr="00344184">
        <w:trPr>
          <w:trHeight w:val="669"/>
        </w:trPr>
        <w:tc>
          <w:tcPr>
            <w:tcW w:w="4248" w:type="dxa"/>
            <w:shd w:val="clear" w:color="auto" w:fill="F2F2F2" w:themeFill="background1" w:themeFillShade="F2"/>
            <w:vAlign w:val="center"/>
          </w:tcPr>
          <w:p w14:paraId="49D5C37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49D5C380" w14:textId="3966D9A7" w:rsidR="00EA7C24" w:rsidRPr="00E23B12" w:rsidRDefault="00AD78E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9D5C382" w14:textId="77777777" w:rsidR="003E43AD" w:rsidRPr="00E55D6E" w:rsidRDefault="003E43AD" w:rsidP="003E43AD">
      <w:pPr>
        <w:pStyle w:val="NoSpacing"/>
        <w:rPr>
          <w:rFonts w:ascii="Verdana" w:hAnsi="Verdana" w:cs="Arial"/>
          <w:sz w:val="12"/>
          <w:szCs w:val="24"/>
        </w:rPr>
      </w:pPr>
    </w:p>
    <w:p w14:paraId="49D5C383"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1"/>
        <w:gridCol w:w="3349"/>
      </w:tblGrid>
      <w:tr w:rsidR="003E43AD" w:rsidRPr="00E23B12" w14:paraId="49D5C385" w14:textId="77777777" w:rsidTr="00E55D6E">
        <w:trPr>
          <w:trHeight w:val="467"/>
        </w:trPr>
        <w:tc>
          <w:tcPr>
            <w:tcW w:w="9634" w:type="dxa"/>
            <w:gridSpan w:val="3"/>
            <w:shd w:val="clear" w:color="auto" w:fill="F2F2F2" w:themeFill="background1" w:themeFillShade="F2"/>
            <w:vAlign w:val="center"/>
          </w:tcPr>
          <w:p w14:paraId="49D5C384"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9D5C389" w14:textId="77777777" w:rsidTr="00E55D6E">
        <w:trPr>
          <w:trHeight w:val="404"/>
        </w:trPr>
        <w:tc>
          <w:tcPr>
            <w:tcW w:w="3825" w:type="dxa"/>
            <w:shd w:val="clear" w:color="auto" w:fill="F2F2F2" w:themeFill="background1" w:themeFillShade="F2"/>
            <w:vAlign w:val="center"/>
          </w:tcPr>
          <w:p w14:paraId="49D5C386"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9D5C387"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49D5C38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9D5C38D" w14:textId="77777777" w:rsidTr="00E55D6E">
        <w:trPr>
          <w:trHeight w:val="423"/>
        </w:trPr>
        <w:tc>
          <w:tcPr>
            <w:tcW w:w="3825" w:type="dxa"/>
            <w:vAlign w:val="center"/>
          </w:tcPr>
          <w:p w14:paraId="49D5C38A" w14:textId="2826B67B" w:rsidR="00463B6C" w:rsidRPr="00E23B12" w:rsidRDefault="00F46171" w:rsidP="00577535">
            <w:pPr>
              <w:rPr>
                <w:rFonts w:ascii="Verdana" w:hAnsi="Verdana" w:cs="Arial"/>
                <w:sz w:val="24"/>
                <w:szCs w:val="24"/>
              </w:rPr>
            </w:pPr>
            <w:r>
              <w:rPr>
                <w:rFonts w:ascii="Verdana" w:hAnsi="Verdana" w:cs="Arial"/>
                <w:sz w:val="24"/>
                <w:szCs w:val="24"/>
              </w:rPr>
              <w:t>Equality and Welsh Language Forum</w:t>
            </w:r>
          </w:p>
        </w:tc>
        <w:tc>
          <w:tcPr>
            <w:tcW w:w="2017" w:type="dxa"/>
            <w:vAlign w:val="center"/>
          </w:tcPr>
          <w:p w14:paraId="49D5C38B" w14:textId="3B77FAE5" w:rsidR="00D227B8" w:rsidRPr="00E23B12" w:rsidRDefault="00F46171" w:rsidP="00577535">
            <w:pPr>
              <w:rPr>
                <w:rFonts w:ascii="Verdana" w:hAnsi="Verdana" w:cs="Arial"/>
                <w:sz w:val="24"/>
                <w:szCs w:val="24"/>
              </w:rPr>
            </w:pPr>
            <w:r>
              <w:rPr>
                <w:rStyle w:val="Style8"/>
                <w:rFonts w:ascii="Verdana" w:hAnsi="Verdana"/>
                <w:color w:val="000000" w:themeColor="text1"/>
                <w:szCs w:val="24"/>
              </w:rPr>
              <w:t>05/11/2019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49D5C38C" w14:textId="12865DEE" w:rsidR="00652117" w:rsidRPr="00E23B12" w:rsidRDefault="00F46171" w:rsidP="00577535">
                <w:pPr>
                  <w:rPr>
                    <w:rFonts w:ascii="Verdana" w:hAnsi="Verdana" w:cs="Arial"/>
                    <w:sz w:val="24"/>
                    <w:szCs w:val="24"/>
                  </w:rPr>
                </w:pPr>
                <w:r>
                  <w:rPr>
                    <w:rStyle w:val="Style22"/>
                    <w:rFonts w:ascii="Verdana" w:hAnsi="Verdana"/>
                    <w:sz w:val="24"/>
                    <w:szCs w:val="24"/>
                  </w:rPr>
                  <w:t xml:space="preserve">SUPPORTED </w:t>
                </w:r>
              </w:p>
            </w:sdtContent>
          </w:sdt>
        </w:tc>
      </w:tr>
      <w:tr w:rsidR="0006171C" w:rsidRPr="00E23B12" w14:paraId="43895ACB" w14:textId="77777777" w:rsidTr="00E55D6E">
        <w:trPr>
          <w:trHeight w:val="423"/>
        </w:trPr>
        <w:tc>
          <w:tcPr>
            <w:tcW w:w="3825" w:type="dxa"/>
            <w:vAlign w:val="center"/>
          </w:tcPr>
          <w:p w14:paraId="2FEC85B6" w14:textId="6933984B" w:rsidR="0006171C" w:rsidRDefault="0006171C" w:rsidP="00577535">
            <w:pPr>
              <w:rPr>
                <w:rFonts w:ascii="Verdana" w:hAnsi="Verdana" w:cs="Arial"/>
                <w:sz w:val="24"/>
                <w:szCs w:val="24"/>
              </w:rPr>
            </w:pPr>
            <w:r>
              <w:rPr>
                <w:rFonts w:ascii="Verdana" w:hAnsi="Verdana" w:cs="Arial"/>
                <w:sz w:val="24"/>
                <w:szCs w:val="24"/>
              </w:rPr>
              <w:t>Management Board</w:t>
            </w:r>
          </w:p>
        </w:tc>
        <w:tc>
          <w:tcPr>
            <w:tcW w:w="2017" w:type="dxa"/>
            <w:vAlign w:val="center"/>
          </w:tcPr>
          <w:p w14:paraId="1FD262DF" w14:textId="7B666B68" w:rsidR="0006171C" w:rsidRDefault="0006171C" w:rsidP="00577535">
            <w:pPr>
              <w:rPr>
                <w:rStyle w:val="Style8"/>
                <w:rFonts w:ascii="Verdana" w:hAnsi="Verdana"/>
                <w:color w:val="000000" w:themeColor="text1"/>
                <w:szCs w:val="24"/>
              </w:rPr>
            </w:pPr>
            <w:r>
              <w:rPr>
                <w:rStyle w:val="Style8"/>
                <w:rFonts w:ascii="Verdana" w:hAnsi="Verdana"/>
                <w:color w:val="000000" w:themeColor="text1"/>
                <w:szCs w:val="24"/>
              </w:rPr>
              <w:t>20/11/2019</w:t>
            </w:r>
          </w:p>
        </w:tc>
        <w:tc>
          <w:tcPr>
            <w:tcW w:w="3792" w:type="dxa"/>
            <w:vAlign w:val="center"/>
          </w:tcPr>
          <w:p w14:paraId="6527D0FD" w14:textId="23335FC8" w:rsidR="0006171C" w:rsidRDefault="0006171C" w:rsidP="00577535">
            <w:pPr>
              <w:rPr>
                <w:rStyle w:val="Style22"/>
                <w:rFonts w:ascii="Verdana" w:hAnsi="Verdana"/>
                <w:sz w:val="24"/>
                <w:szCs w:val="24"/>
              </w:rPr>
            </w:pPr>
            <w:r>
              <w:rPr>
                <w:rStyle w:val="Style22"/>
                <w:rFonts w:ascii="Verdana" w:hAnsi="Verdana"/>
                <w:sz w:val="24"/>
                <w:szCs w:val="24"/>
              </w:rPr>
              <w:t>noted</w:t>
            </w:r>
          </w:p>
        </w:tc>
      </w:tr>
    </w:tbl>
    <w:p w14:paraId="49D5C38E"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9D5C390" w14:textId="77777777" w:rsidTr="00E55D6E">
        <w:trPr>
          <w:trHeight w:val="264"/>
        </w:trPr>
        <w:tc>
          <w:tcPr>
            <w:tcW w:w="9634" w:type="dxa"/>
            <w:gridSpan w:val="2"/>
            <w:shd w:val="clear" w:color="auto" w:fill="F2F2F2" w:themeFill="background1" w:themeFillShade="F2"/>
            <w:vAlign w:val="center"/>
          </w:tcPr>
          <w:p w14:paraId="49D5C38F"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9D5C393" w14:textId="77777777" w:rsidTr="006802A0">
        <w:trPr>
          <w:trHeight w:val="549"/>
        </w:trPr>
        <w:tc>
          <w:tcPr>
            <w:tcW w:w="846" w:type="dxa"/>
            <w:shd w:val="clear" w:color="auto" w:fill="FFFFFF" w:themeFill="background1"/>
            <w:vAlign w:val="center"/>
          </w:tcPr>
          <w:p w14:paraId="49D5C391" w14:textId="38B06D5B" w:rsidR="00577535" w:rsidRPr="00E23B12" w:rsidRDefault="00577535" w:rsidP="00577535">
            <w:pPr>
              <w:rPr>
                <w:rFonts w:ascii="Verdana" w:hAnsi="Verdana" w:cs="Arial"/>
                <w:sz w:val="24"/>
                <w:szCs w:val="24"/>
              </w:rPr>
            </w:pPr>
          </w:p>
        </w:tc>
        <w:tc>
          <w:tcPr>
            <w:tcW w:w="8788" w:type="dxa"/>
            <w:vAlign w:val="center"/>
          </w:tcPr>
          <w:p w14:paraId="49D5C392" w14:textId="11EFD44E" w:rsidR="00577535" w:rsidRPr="00E23B12" w:rsidRDefault="00577535" w:rsidP="00B526D5">
            <w:pPr>
              <w:rPr>
                <w:rFonts w:ascii="Verdana" w:hAnsi="Verdana" w:cs="Arial"/>
                <w:sz w:val="24"/>
                <w:szCs w:val="24"/>
              </w:rPr>
            </w:pPr>
          </w:p>
        </w:tc>
      </w:tr>
    </w:tbl>
    <w:p w14:paraId="79853B18" w14:textId="77777777" w:rsidR="00B526D5" w:rsidRDefault="00B526D5" w:rsidP="00B526D5">
      <w:pPr>
        <w:spacing w:after="0" w:line="240" w:lineRule="auto"/>
        <w:rPr>
          <w:rFonts w:ascii="Verdana" w:hAnsi="Verdana" w:cs="Arial"/>
          <w:b/>
          <w:sz w:val="24"/>
          <w:szCs w:val="24"/>
        </w:rPr>
      </w:pPr>
    </w:p>
    <w:p w14:paraId="208DDA48" w14:textId="77777777" w:rsidR="00355597" w:rsidRDefault="00355597" w:rsidP="00B526D5">
      <w:pPr>
        <w:spacing w:after="0" w:line="240" w:lineRule="auto"/>
        <w:rPr>
          <w:rFonts w:ascii="Verdana" w:hAnsi="Verdana" w:cs="Arial"/>
          <w:b/>
          <w:sz w:val="24"/>
          <w:szCs w:val="24"/>
        </w:rPr>
      </w:pPr>
    </w:p>
    <w:p w14:paraId="7CFBBC84" w14:textId="77777777" w:rsidR="00355597" w:rsidRDefault="00355597" w:rsidP="00B526D5">
      <w:pPr>
        <w:spacing w:after="0" w:line="240" w:lineRule="auto"/>
        <w:rPr>
          <w:rFonts w:ascii="Verdana" w:hAnsi="Verdana" w:cs="Arial"/>
          <w:b/>
          <w:sz w:val="24"/>
          <w:szCs w:val="24"/>
        </w:rPr>
      </w:pPr>
    </w:p>
    <w:p w14:paraId="607C1547" w14:textId="77777777" w:rsidR="00355597" w:rsidRDefault="00355597" w:rsidP="00B526D5">
      <w:pPr>
        <w:spacing w:after="0" w:line="240" w:lineRule="auto"/>
        <w:rPr>
          <w:rFonts w:ascii="Verdana" w:hAnsi="Verdana" w:cs="Arial"/>
          <w:b/>
          <w:sz w:val="24"/>
          <w:szCs w:val="24"/>
        </w:rPr>
      </w:pPr>
    </w:p>
    <w:p w14:paraId="49D5C396" w14:textId="68668242" w:rsidR="006A7DA6" w:rsidRPr="00B526D5" w:rsidRDefault="00B526D5" w:rsidP="00B526D5">
      <w:pPr>
        <w:spacing w:after="0" w:line="240" w:lineRule="auto"/>
        <w:rPr>
          <w:rFonts w:ascii="Verdana" w:hAnsi="Verdana" w:cs="Arial"/>
          <w:b/>
          <w:sz w:val="24"/>
          <w:szCs w:val="24"/>
        </w:rPr>
      </w:pPr>
      <w:r>
        <w:rPr>
          <w:rFonts w:ascii="Verdana" w:hAnsi="Verdana" w:cs="Arial"/>
          <w:b/>
          <w:sz w:val="24"/>
          <w:szCs w:val="24"/>
        </w:rPr>
        <w:lastRenderedPageBreak/>
        <w:t>1.</w:t>
      </w:r>
      <w:r w:rsidR="006A7DA6" w:rsidRPr="00B526D5">
        <w:rPr>
          <w:rFonts w:ascii="Verdana" w:hAnsi="Verdana" w:cs="Arial"/>
          <w:b/>
          <w:sz w:val="24"/>
          <w:szCs w:val="24"/>
        </w:rPr>
        <w:tab/>
        <w:t>SITUATION/BACKGROUND</w:t>
      </w:r>
    </w:p>
    <w:p w14:paraId="49D5C397" w14:textId="77777777" w:rsidR="006A7DA6" w:rsidRPr="00E23B12" w:rsidRDefault="006A7DA6" w:rsidP="00344184">
      <w:pPr>
        <w:pStyle w:val="ListParagraph"/>
        <w:spacing w:after="0" w:line="240" w:lineRule="auto"/>
        <w:ind w:left="360"/>
        <w:rPr>
          <w:rFonts w:ascii="Verdana" w:hAnsi="Verdana" w:cs="Arial"/>
          <w:b/>
          <w:sz w:val="24"/>
          <w:szCs w:val="24"/>
        </w:rPr>
      </w:pPr>
    </w:p>
    <w:p w14:paraId="1B01B2C0" w14:textId="5BAE3F9A" w:rsidR="00F46171" w:rsidRPr="00AD78E4" w:rsidRDefault="00F46171" w:rsidP="00355597">
      <w:pPr>
        <w:pStyle w:val="Footer"/>
        <w:tabs>
          <w:tab w:val="right" w:pos="9000"/>
        </w:tabs>
        <w:jc w:val="both"/>
        <w:rPr>
          <w:rFonts w:ascii="Verdana" w:eastAsia="Times New Roman" w:hAnsi="Verdana" w:cs="Arial"/>
          <w:sz w:val="24"/>
          <w:szCs w:val="24"/>
          <w:lang w:val="cy-GB" w:eastAsia="en-GB"/>
        </w:rPr>
      </w:pPr>
      <w:r>
        <w:rPr>
          <w:rFonts w:ascii="Verdana" w:hAnsi="Verdana" w:cs="Arial"/>
          <w:sz w:val="24"/>
        </w:rPr>
        <w:t>In line with statutory requirements, the Health</w:t>
      </w:r>
      <w:r w:rsidR="00B526D5">
        <w:rPr>
          <w:rFonts w:ascii="Verdana" w:hAnsi="Verdana" w:cs="Arial"/>
          <w:sz w:val="24"/>
        </w:rPr>
        <w:t xml:space="preserve"> Board must comply with the </w:t>
      </w:r>
      <w:r>
        <w:rPr>
          <w:rFonts w:ascii="Verdana" w:hAnsi="Verdana" w:cs="Arial"/>
          <w:sz w:val="24"/>
        </w:rPr>
        <w:t>Welsh Language Standards. There are a 52 out of 119 standards with</w:t>
      </w:r>
      <w:r w:rsidR="00355597">
        <w:rPr>
          <w:rFonts w:ascii="Verdana" w:hAnsi="Verdana" w:cs="Arial"/>
          <w:sz w:val="24"/>
        </w:rPr>
        <w:t xml:space="preserve"> </w:t>
      </w:r>
      <w:r>
        <w:rPr>
          <w:rFonts w:ascii="Verdana" w:hAnsi="Verdana" w:cs="Arial"/>
          <w:sz w:val="24"/>
        </w:rPr>
        <w:t>a compliance date of 30</w:t>
      </w:r>
      <w:r w:rsidR="00AD78E4">
        <w:rPr>
          <w:rFonts w:ascii="Verdana" w:hAnsi="Verdana" w:cs="Arial"/>
          <w:sz w:val="24"/>
        </w:rPr>
        <w:t xml:space="preserve"> November 2019.</w:t>
      </w:r>
      <w:r>
        <w:rPr>
          <w:rFonts w:ascii="Verdana" w:hAnsi="Verdana" w:cs="Arial"/>
          <w:sz w:val="24"/>
        </w:rPr>
        <w:t xml:space="preserve"> </w:t>
      </w:r>
      <w:r w:rsidR="00B526D5" w:rsidRPr="00DB7122">
        <w:rPr>
          <w:rFonts w:ascii="Verdana" w:eastAsia="Times New Roman" w:hAnsi="Verdana" w:cs="Arial"/>
          <w:sz w:val="24"/>
          <w:szCs w:val="24"/>
          <w:lang w:val="cy-GB" w:eastAsia="en-GB"/>
        </w:rPr>
        <w:t>The Welsh Language Standards working group meetings provide an opportunity to highlight standards which require more time and funding.</w:t>
      </w:r>
      <w:r w:rsidR="00AD78E4">
        <w:rPr>
          <w:rFonts w:ascii="Verdana" w:eastAsia="Times New Roman" w:hAnsi="Verdana" w:cs="Arial"/>
          <w:sz w:val="24"/>
          <w:szCs w:val="24"/>
          <w:lang w:val="cy-GB" w:eastAsia="en-GB"/>
        </w:rPr>
        <w:t xml:space="preserve"> </w:t>
      </w:r>
      <w:r w:rsidR="00B526D5" w:rsidRPr="00DB7122">
        <w:rPr>
          <w:rFonts w:ascii="Verdana" w:eastAsia="Times New Roman" w:hAnsi="Verdana" w:cs="Arial"/>
          <w:sz w:val="24"/>
          <w:szCs w:val="24"/>
          <w:lang w:val="cy-GB" w:eastAsia="en-GB"/>
        </w:rPr>
        <w:t>The Welsh Language Manager will submit applications for extensions for standards which have been raised by the Working Group as challenging</w:t>
      </w:r>
      <w:r w:rsidR="00AD78E4">
        <w:rPr>
          <w:rFonts w:ascii="Verdana" w:eastAsia="Times New Roman" w:hAnsi="Verdana" w:cs="Arial"/>
          <w:sz w:val="24"/>
          <w:szCs w:val="24"/>
          <w:lang w:val="cy-GB" w:eastAsia="en-GB"/>
        </w:rPr>
        <w:t>.</w:t>
      </w:r>
    </w:p>
    <w:p w14:paraId="49D5C399" w14:textId="46CAD189" w:rsidR="006A7DA6" w:rsidRPr="00E23B12" w:rsidRDefault="006A7DA6" w:rsidP="00355597">
      <w:pPr>
        <w:pStyle w:val="ListParagraph"/>
        <w:spacing w:after="0" w:line="240" w:lineRule="auto"/>
        <w:rPr>
          <w:rFonts w:ascii="Verdana" w:hAnsi="Verdana" w:cs="Arial"/>
          <w:sz w:val="24"/>
          <w:szCs w:val="24"/>
        </w:rPr>
      </w:pPr>
      <w:r w:rsidRPr="00E23B12">
        <w:rPr>
          <w:rFonts w:ascii="Verdana" w:hAnsi="Verdana" w:cs="Arial"/>
          <w:sz w:val="24"/>
          <w:szCs w:val="24"/>
        </w:rPr>
        <w:tab/>
      </w:r>
    </w:p>
    <w:p w14:paraId="49D5C39A" w14:textId="67DAAA52" w:rsidR="006A7DA6" w:rsidRPr="00B526D5" w:rsidRDefault="005A0836" w:rsidP="00B526D5">
      <w:pPr>
        <w:pStyle w:val="ListParagraph"/>
        <w:numPr>
          <w:ilvl w:val="0"/>
          <w:numId w:val="5"/>
        </w:numPr>
        <w:spacing w:after="0" w:line="240" w:lineRule="auto"/>
        <w:rPr>
          <w:rFonts w:ascii="Verdana" w:hAnsi="Verdana" w:cs="Arial"/>
          <w:b/>
          <w:sz w:val="24"/>
          <w:szCs w:val="24"/>
        </w:rPr>
      </w:pPr>
      <w:r w:rsidRPr="00B526D5">
        <w:rPr>
          <w:rFonts w:ascii="Verdana" w:hAnsi="Verdana" w:cs="Arial"/>
          <w:b/>
          <w:sz w:val="24"/>
          <w:szCs w:val="24"/>
        </w:rPr>
        <w:t xml:space="preserve">SPECIFIC </w:t>
      </w:r>
      <w:r w:rsidR="006A7DA6" w:rsidRPr="00B526D5">
        <w:rPr>
          <w:rFonts w:ascii="Verdana" w:hAnsi="Verdana" w:cs="Arial"/>
          <w:b/>
          <w:sz w:val="24"/>
          <w:szCs w:val="24"/>
        </w:rPr>
        <w:t>MATTERS FOR CONSIDERATION</w:t>
      </w:r>
      <w:r w:rsidRPr="00B526D5">
        <w:rPr>
          <w:rFonts w:ascii="Verdana" w:hAnsi="Verdana" w:cs="Arial"/>
          <w:b/>
          <w:sz w:val="24"/>
          <w:szCs w:val="24"/>
        </w:rPr>
        <w:t xml:space="preserve"> BY THIS MEETING (ASSESSMENT) </w:t>
      </w:r>
    </w:p>
    <w:p w14:paraId="49D5C39B" w14:textId="77777777" w:rsidR="006A7DA6" w:rsidRPr="00E23B12" w:rsidRDefault="006A7DA6" w:rsidP="00344184">
      <w:pPr>
        <w:pStyle w:val="ListParagraph"/>
        <w:spacing w:after="0" w:line="240" w:lineRule="auto"/>
        <w:ind w:left="709"/>
        <w:rPr>
          <w:rFonts w:ascii="Verdana" w:hAnsi="Verdana" w:cs="Arial"/>
          <w:b/>
          <w:sz w:val="24"/>
          <w:szCs w:val="24"/>
        </w:rPr>
      </w:pPr>
    </w:p>
    <w:p w14:paraId="1DAA2429" w14:textId="28EE0299" w:rsidR="00AB75A5" w:rsidRPr="00B526D5" w:rsidRDefault="009817FF" w:rsidP="00B526D5">
      <w:pPr>
        <w:spacing w:after="0" w:line="240" w:lineRule="auto"/>
        <w:jc w:val="both"/>
        <w:rPr>
          <w:rFonts w:ascii="Verdana" w:eastAsia="Times New Roman" w:hAnsi="Verdana" w:cs="Arial"/>
          <w:sz w:val="24"/>
          <w:szCs w:val="24"/>
          <w:lang w:val="cy-GB" w:eastAsia="en-GB"/>
        </w:rPr>
      </w:pPr>
      <w:r>
        <w:rPr>
          <w:rFonts w:ascii="Verdana" w:hAnsi="Verdana" w:cs="Arial"/>
          <w:sz w:val="24"/>
          <w:szCs w:val="24"/>
        </w:rPr>
        <w:t>Applications to challenge the following standards will be sent to the Welsh Language Commissioner by 30 November 2019:</w:t>
      </w:r>
      <w:r w:rsidR="00232E21">
        <w:rPr>
          <w:rFonts w:ascii="Verdana" w:hAnsi="Verdana" w:cs="Arial"/>
          <w:sz w:val="24"/>
          <w:szCs w:val="24"/>
        </w:rPr>
        <w:t xml:space="preserve"> </w:t>
      </w:r>
    </w:p>
    <w:p w14:paraId="2339EEC5" w14:textId="77777777" w:rsidR="00AB75A5" w:rsidRPr="00AB75A5" w:rsidRDefault="00AB75A5" w:rsidP="00AB75A5">
      <w:pPr>
        <w:spacing w:after="0" w:line="240" w:lineRule="auto"/>
        <w:jc w:val="both"/>
        <w:rPr>
          <w:rFonts w:ascii="Verdana" w:eastAsia="Times New Roman" w:hAnsi="Verdana" w:cs="Tahoma"/>
          <w:sz w:val="24"/>
          <w:szCs w:val="24"/>
          <w:lang w:val="en-GB" w:eastAsia="en-GB"/>
        </w:rPr>
      </w:pPr>
    </w:p>
    <w:p w14:paraId="0089C60D" w14:textId="4DE679A1" w:rsidR="00AB75A5" w:rsidRP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w:t>
      </w:r>
      <w:r>
        <w:rPr>
          <w:rFonts w:ascii="Verdana" w:eastAsia="Times New Roman" w:hAnsi="Verdana" w:cs="Tahoma"/>
          <w:b/>
          <w:sz w:val="24"/>
          <w:szCs w:val="24"/>
          <w:lang w:val="en-GB" w:eastAsia="en-GB"/>
        </w:rPr>
        <w:t xml:space="preserve">s </w:t>
      </w:r>
      <w:r w:rsidRPr="00AB75A5">
        <w:rPr>
          <w:rFonts w:ascii="Verdana" w:eastAsia="Times New Roman" w:hAnsi="Verdana" w:cs="Tahoma"/>
          <w:b/>
          <w:sz w:val="24"/>
          <w:szCs w:val="24"/>
          <w:lang w:val="en-GB" w:eastAsia="en-GB"/>
        </w:rPr>
        <w:t>10</w:t>
      </w:r>
      <w:r w:rsidR="006A6086">
        <w:rPr>
          <w:rFonts w:ascii="Verdana" w:eastAsia="Times New Roman" w:hAnsi="Verdana" w:cs="Tahoma"/>
          <w:b/>
          <w:sz w:val="24"/>
          <w:szCs w:val="24"/>
          <w:lang w:val="en-GB" w:eastAsia="en-GB"/>
        </w:rPr>
        <w:t>,</w:t>
      </w:r>
      <w:r>
        <w:rPr>
          <w:rFonts w:ascii="Verdana" w:eastAsia="Times New Roman" w:hAnsi="Verdana" w:cs="Tahoma"/>
          <w:b/>
          <w:sz w:val="24"/>
          <w:szCs w:val="24"/>
          <w:lang w:val="en-GB" w:eastAsia="en-GB"/>
        </w:rPr>
        <w:t xml:space="preserve"> 16</w:t>
      </w:r>
      <w:r w:rsidR="006A6086">
        <w:rPr>
          <w:rFonts w:ascii="Verdana" w:eastAsia="Times New Roman" w:hAnsi="Verdana" w:cs="Tahoma"/>
          <w:b/>
          <w:sz w:val="24"/>
          <w:szCs w:val="24"/>
          <w:lang w:val="en-GB" w:eastAsia="en-GB"/>
        </w:rPr>
        <w:t xml:space="preserve"> and 50</w:t>
      </w:r>
      <w:r>
        <w:rPr>
          <w:rFonts w:ascii="Verdana" w:eastAsia="Times New Roman" w:hAnsi="Verdana" w:cs="Tahoma"/>
          <w:b/>
          <w:sz w:val="24"/>
          <w:szCs w:val="24"/>
          <w:lang w:val="en-GB" w:eastAsia="en-GB"/>
        </w:rPr>
        <w:t xml:space="preserve"> - Dealing with calls/ receptions services in Welsh</w:t>
      </w:r>
    </w:p>
    <w:p w14:paraId="2681745F" w14:textId="0C55E20C" w:rsidR="00AB75A5" w:rsidRDefault="00AB75A5" w:rsidP="00AB75A5">
      <w:pPr>
        <w:spacing w:after="0" w:line="240" w:lineRule="auto"/>
        <w:jc w:val="both"/>
        <w:rPr>
          <w:rFonts w:ascii="Verdana" w:eastAsia="Times New Roman" w:hAnsi="Verdana" w:cs="Tahoma"/>
          <w:sz w:val="24"/>
          <w:szCs w:val="24"/>
          <w:lang w:val="en-GB" w:eastAsia="en-GB"/>
        </w:rPr>
      </w:pPr>
      <w:r>
        <w:rPr>
          <w:rFonts w:ascii="Verdana" w:eastAsia="Times New Roman" w:hAnsi="Verdana" w:cs="Tahoma"/>
          <w:sz w:val="24"/>
          <w:szCs w:val="24"/>
          <w:lang w:val="en-GB" w:eastAsia="en-GB"/>
        </w:rPr>
        <w:t xml:space="preserve">There are currently 47 call handling staff of which 1 is Welsh speaking. The Health Board has one Welsh learning receptionist in Ynysmeurig House. It is therefore not possible to comply with these standards by the imposition date of 30 November 2019. </w:t>
      </w:r>
    </w:p>
    <w:p w14:paraId="4076D29A" w14:textId="4DC09EA4" w:rsidR="00AB75A5" w:rsidRDefault="00AB75A5" w:rsidP="00AB75A5">
      <w:pPr>
        <w:spacing w:after="0" w:line="240" w:lineRule="auto"/>
        <w:jc w:val="both"/>
        <w:rPr>
          <w:rFonts w:ascii="Verdana" w:eastAsia="Times New Roman" w:hAnsi="Verdana" w:cs="Tahoma"/>
          <w:sz w:val="24"/>
          <w:szCs w:val="24"/>
          <w:lang w:val="en-GB" w:eastAsia="en-GB"/>
        </w:rPr>
      </w:pPr>
      <w:r w:rsidRPr="00AB75A5">
        <w:rPr>
          <w:rFonts w:ascii="Verdana" w:eastAsia="Times New Roman" w:hAnsi="Verdana" w:cs="Tahoma"/>
          <w:b/>
          <w:sz w:val="24"/>
          <w:szCs w:val="24"/>
          <w:lang w:val="en-GB" w:eastAsia="en-GB"/>
        </w:rPr>
        <w:t>Actions required:</w:t>
      </w:r>
      <w:r>
        <w:rPr>
          <w:rFonts w:ascii="Verdana" w:eastAsia="Times New Roman" w:hAnsi="Verdana" w:cs="Tahoma"/>
          <w:sz w:val="24"/>
          <w:szCs w:val="24"/>
          <w:lang w:val="en-GB" w:eastAsia="en-GB"/>
        </w:rPr>
        <w:t xml:space="preserve"> All future vacancies for switchboard, call centre and reception staff must be advertised as Welsh Essential until there are sufficient numbers of Welsh speaking staff able to cover all shifts. </w:t>
      </w:r>
    </w:p>
    <w:p w14:paraId="76D017F1" w14:textId="169FF831" w:rsidR="00AB75A5" w:rsidRDefault="00AB75A5" w:rsidP="00AB75A5">
      <w:pPr>
        <w:spacing w:after="0" w:line="240" w:lineRule="auto"/>
        <w:jc w:val="both"/>
        <w:rPr>
          <w:rFonts w:ascii="Verdana" w:eastAsia="Times New Roman" w:hAnsi="Verdana" w:cs="Tahoma"/>
          <w:sz w:val="24"/>
          <w:szCs w:val="24"/>
          <w:lang w:val="en-GB" w:eastAsia="en-GB"/>
        </w:rPr>
      </w:pPr>
      <w:r>
        <w:rPr>
          <w:rFonts w:ascii="Verdana" w:eastAsia="Times New Roman" w:hAnsi="Verdana" w:cs="Tahoma"/>
          <w:sz w:val="24"/>
          <w:szCs w:val="24"/>
          <w:lang w:val="en-GB" w:eastAsia="en-GB"/>
        </w:rPr>
        <w:t>Once Welsh speaking</w:t>
      </w:r>
      <w:r w:rsidR="006A6086">
        <w:rPr>
          <w:rFonts w:ascii="Verdana" w:eastAsia="Times New Roman" w:hAnsi="Verdana" w:cs="Tahoma"/>
          <w:sz w:val="24"/>
          <w:szCs w:val="24"/>
          <w:lang w:val="en-GB" w:eastAsia="en-GB"/>
        </w:rPr>
        <w:t xml:space="preserve"> staff are in post, the </w:t>
      </w:r>
      <w:r>
        <w:rPr>
          <w:rFonts w:ascii="Verdana" w:eastAsia="Times New Roman" w:hAnsi="Verdana" w:cs="Tahoma"/>
          <w:sz w:val="24"/>
          <w:szCs w:val="24"/>
          <w:lang w:val="en-GB" w:eastAsia="en-GB"/>
        </w:rPr>
        <w:t xml:space="preserve">telephone system will need to provide options for the public to choose their preferred language (English or Welsh) </w:t>
      </w:r>
      <w:r w:rsidR="00A67024">
        <w:rPr>
          <w:rFonts w:ascii="Verdana" w:eastAsia="Times New Roman" w:hAnsi="Verdana" w:cs="Tahoma"/>
          <w:sz w:val="24"/>
          <w:szCs w:val="24"/>
          <w:lang w:val="en-GB" w:eastAsia="en-GB"/>
        </w:rPr>
        <w:t>an</w:t>
      </w:r>
      <w:r w:rsidR="006A6086">
        <w:rPr>
          <w:rFonts w:ascii="Verdana" w:eastAsia="Times New Roman" w:hAnsi="Verdana" w:cs="Tahoma"/>
          <w:sz w:val="24"/>
          <w:szCs w:val="24"/>
          <w:lang w:val="en-GB" w:eastAsia="en-GB"/>
        </w:rPr>
        <w:t xml:space="preserve"> open ended extension will be requested and progress will be reported to the Welsh Commissioner on an annual basis.</w:t>
      </w:r>
    </w:p>
    <w:p w14:paraId="6300EA77" w14:textId="77777777" w:rsidR="00AB75A5" w:rsidRPr="00AB75A5" w:rsidRDefault="00AB75A5" w:rsidP="00AB75A5">
      <w:pPr>
        <w:spacing w:after="0" w:line="240" w:lineRule="auto"/>
        <w:jc w:val="both"/>
        <w:rPr>
          <w:rFonts w:ascii="Verdana" w:eastAsia="Times New Roman" w:hAnsi="Verdana" w:cs="Tahoma"/>
          <w:sz w:val="24"/>
          <w:szCs w:val="24"/>
          <w:lang w:val="en-GB" w:eastAsia="en-GB"/>
        </w:rPr>
      </w:pPr>
    </w:p>
    <w:p w14:paraId="28337888" w14:textId="77777777" w:rsidR="00AB75A5" w:rsidRP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Standards 39 and 43 – Website</w:t>
      </w:r>
    </w:p>
    <w:p w14:paraId="0FC3D7C1" w14:textId="5AB9C347" w:rsidR="006A6086" w:rsidRDefault="00AB75A5" w:rsidP="00AB75A5">
      <w:pPr>
        <w:spacing w:after="0" w:line="240" w:lineRule="auto"/>
        <w:jc w:val="both"/>
        <w:rPr>
          <w:rFonts w:ascii="Verdana" w:eastAsia="Times New Roman" w:hAnsi="Verdana" w:cs="Tahoma"/>
          <w:sz w:val="24"/>
          <w:szCs w:val="24"/>
          <w:lang w:val="en-GB" w:eastAsia="en-GB"/>
        </w:rPr>
      </w:pPr>
      <w:r w:rsidRPr="00AB75A5">
        <w:rPr>
          <w:rFonts w:ascii="Verdana" w:eastAsia="Times New Roman" w:hAnsi="Verdana" w:cs="Tahoma"/>
          <w:sz w:val="24"/>
          <w:szCs w:val="24"/>
          <w:lang w:val="en-GB" w:eastAsia="en-GB"/>
        </w:rPr>
        <w:t xml:space="preserve">There are many historical pages on the website which have been translated by google. The communications team are currently considering changing the website to conform </w:t>
      </w:r>
      <w:r w:rsidR="00A67024" w:rsidRPr="00AB75A5">
        <w:rPr>
          <w:rFonts w:ascii="Verdana" w:eastAsia="Times New Roman" w:hAnsi="Verdana" w:cs="Tahoma"/>
          <w:sz w:val="24"/>
          <w:szCs w:val="24"/>
          <w:lang w:val="en-GB" w:eastAsia="en-GB"/>
        </w:rPr>
        <w:t>to</w:t>
      </w:r>
      <w:r w:rsidRPr="00AB75A5">
        <w:rPr>
          <w:rFonts w:ascii="Verdana" w:eastAsia="Times New Roman" w:hAnsi="Verdana" w:cs="Tahoma"/>
          <w:sz w:val="24"/>
          <w:szCs w:val="24"/>
          <w:lang w:val="en-GB" w:eastAsia="en-GB"/>
        </w:rPr>
        <w:t xml:space="preserve"> other Health Boards and N</w:t>
      </w:r>
      <w:r w:rsidR="00B526D5">
        <w:rPr>
          <w:rFonts w:ascii="Verdana" w:eastAsia="Times New Roman" w:hAnsi="Verdana" w:cs="Tahoma"/>
          <w:sz w:val="24"/>
          <w:szCs w:val="24"/>
          <w:lang w:val="en-GB" w:eastAsia="en-GB"/>
        </w:rPr>
        <w:t xml:space="preserve">HS Wales Informatics </w:t>
      </w:r>
      <w:r w:rsidR="00FB2BCE">
        <w:rPr>
          <w:rFonts w:ascii="Verdana" w:eastAsia="Times New Roman" w:hAnsi="Verdana" w:cs="Tahoma"/>
          <w:sz w:val="24"/>
          <w:szCs w:val="24"/>
          <w:lang w:val="en-GB" w:eastAsia="en-GB"/>
        </w:rPr>
        <w:t>S</w:t>
      </w:r>
      <w:r w:rsidR="00B526D5">
        <w:rPr>
          <w:rFonts w:ascii="Verdana" w:eastAsia="Times New Roman" w:hAnsi="Verdana" w:cs="Tahoma"/>
          <w:sz w:val="24"/>
          <w:szCs w:val="24"/>
          <w:lang w:val="en-GB" w:eastAsia="en-GB"/>
        </w:rPr>
        <w:t xml:space="preserve">ervice </w:t>
      </w:r>
      <w:r w:rsidRPr="00AB75A5">
        <w:rPr>
          <w:rFonts w:ascii="Verdana" w:eastAsia="Times New Roman" w:hAnsi="Verdana" w:cs="Tahoma"/>
          <w:sz w:val="24"/>
          <w:szCs w:val="24"/>
          <w:lang w:val="en-GB" w:eastAsia="en-GB"/>
        </w:rPr>
        <w:t xml:space="preserve">requirements. </w:t>
      </w:r>
    </w:p>
    <w:p w14:paraId="31DDE763" w14:textId="080578EE" w:rsidR="00B526D5" w:rsidRPr="00AD78E4" w:rsidRDefault="006A6086" w:rsidP="00AB75A5">
      <w:pPr>
        <w:spacing w:after="0" w:line="240" w:lineRule="auto"/>
        <w:jc w:val="both"/>
        <w:rPr>
          <w:rFonts w:ascii="Verdana" w:eastAsia="Times New Roman" w:hAnsi="Verdana" w:cs="Tahoma"/>
          <w:sz w:val="24"/>
          <w:szCs w:val="24"/>
          <w:lang w:val="en-GB" w:eastAsia="en-GB"/>
        </w:rPr>
      </w:pPr>
      <w:r w:rsidRPr="006A6086">
        <w:rPr>
          <w:rFonts w:ascii="Verdana" w:eastAsia="Times New Roman" w:hAnsi="Verdana" w:cs="Tahoma"/>
          <w:b/>
          <w:sz w:val="24"/>
          <w:szCs w:val="24"/>
          <w:lang w:val="en-GB" w:eastAsia="en-GB"/>
        </w:rPr>
        <w:t>Actions required:</w:t>
      </w:r>
      <w:r>
        <w:rPr>
          <w:rFonts w:ascii="Verdana" w:eastAsia="Times New Roman" w:hAnsi="Verdana" w:cs="Tahoma"/>
          <w:sz w:val="24"/>
          <w:szCs w:val="24"/>
          <w:lang w:val="en-GB" w:eastAsia="en-GB"/>
        </w:rPr>
        <w:t xml:space="preserve"> </w:t>
      </w:r>
      <w:r w:rsidR="00AB75A5" w:rsidRPr="00AB75A5">
        <w:rPr>
          <w:rFonts w:ascii="Verdana" w:eastAsia="Times New Roman" w:hAnsi="Verdana" w:cs="Tahoma"/>
          <w:sz w:val="24"/>
          <w:szCs w:val="24"/>
          <w:lang w:val="en-GB" w:eastAsia="en-GB"/>
        </w:rPr>
        <w:t xml:space="preserve">The transfer of information to the new site will ensure old documents are removed. An extension to November 2020 will be requested. </w:t>
      </w:r>
    </w:p>
    <w:p w14:paraId="29028AC5" w14:textId="77777777" w:rsidR="00B526D5" w:rsidRDefault="00B526D5" w:rsidP="00AB75A5">
      <w:pPr>
        <w:spacing w:after="0" w:line="240" w:lineRule="auto"/>
        <w:jc w:val="both"/>
        <w:rPr>
          <w:rFonts w:ascii="Verdana" w:eastAsia="Times New Roman" w:hAnsi="Verdana" w:cs="Tahoma"/>
          <w:b/>
          <w:sz w:val="24"/>
          <w:szCs w:val="24"/>
          <w:lang w:val="en-GB" w:eastAsia="en-GB"/>
        </w:rPr>
      </w:pPr>
    </w:p>
    <w:p w14:paraId="7043CC85" w14:textId="77777777" w:rsidR="00AB75A5" w:rsidRP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 78 – Policy on Providing Primary Care Services</w:t>
      </w:r>
    </w:p>
    <w:p w14:paraId="0701EA41" w14:textId="35D40EC4" w:rsidR="006A6086" w:rsidRDefault="006A6086" w:rsidP="00AB75A5">
      <w:pPr>
        <w:spacing w:after="0" w:line="240" w:lineRule="auto"/>
        <w:jc w:val="both"/>
        <w:rPr>
          <w:rFonts w:ascii="Verdana" w:eastAsia="Times New Roman" w:hAnsi="Verdana" w:cs="Tahoma"/>
          <w:sz w:val="24"/>
          <w:szCs w:val="24"/>
          <w:lang w:val="en-GB" w:eastAsia="en-GB"/>
        </w:rPr>
      </w:pPr>
      <w:r>
        <w:rPr>
          <w:rFonts w:ascii="Verdana" w:eastAsia="Times New Roman" w:hAnsi="Verdana" w:cs="Tahoma"/>
          <w:sz w:val="24"/>
          <w:szCs w:val="24"/>
          <w:lang w:val="en-GB" w:eastAsia="en-GB"/>
        </w:rPr>
        <w:t xml:space="preserve">The Health Board must publish a policy on providing a primary care service which takes into account: </w:t>
      </w:r>
    </w:p>
    <w:p w14:paraId="2ACE3F5E" w14:textId="55CD8D9F" w:rsidR="006A6086" w:rsidRPr="006A6086" w:rsidRDefault="006A6086" w:rsidP="006A6086">
      <w:pPr>
        <w:pStyle w:val="Default"/>
        <w:jc w:val="both"/>
        <w:rPr>
          <w:rFonts w:ascii="Verdana" w:hAnsi="Verdana"/>
        </w:rPr>
      </w:pPr>
      <w:r w:rsidRPr="006A6086">
        <w:rPr>
          <w:rFonts w:ascii="Verdana" w:hAnsi="Verdana"/>
        </w:rPr>
        <w:t>(a) what effects, if any (and whether positive or negative), the decision would have on</w:t>
      </w:r>
      <w:r w:rsidR="00355597">
        <w:rPr>
          <w:rFonts w:ascii="Verdana" w:hAnsi="Verdana"/>
        </w:rPr>
        <w:t xml:space="preserve"> </w:t>
      </w:r>
      <w:r w:rsidRPr="006A6086">
        <w:rPr>
          <w:rFonts w:ascii="Verdana" w:hAnsi="Verdana"/>
        </w:rPr>
        <w:t>— (</w:t>
      </w:r>
      <w:proofErr w:type="spellStart"/>
      <w:r w:rsidRPr="006A6086">
        <w:rPr>
          <w:rFonts w:ascii="Verdana" w:hAnsi="Verdana"/>
        </w:rPr>
        <w:t>i</w:t>
      </w:r>
      <w:proofErr w:type="spellEnd"/>
      <w:r w:rsidRPr="006A6086">
        <w:rPr>
          <w:rFonts w:ascii="Verdana" w:hAnsi="Verdana"/>
        </w:rPr>
        <w:t xml:space="preserve">) opportunities for persons to use the Welsh language, and (ii) treating the Welsh language no less favourably than the English language; </w:t>
      </w:r>
    </w:p>
    <w:p w14:paraId="51B4CA70" w14:textId="49BEED7E" w:rsidR="006A6086" w:rsidRPr="006A6086" w:rsidRDefault="006A6086" w:rsidP="006A6086">
      <w:pPr>
        <w:pStyle w:val="Default"/>
        <w:jc w:val="both"/>
        <w:rPr>
          <w:rFonts w:ascii="Verdana" w:hAnsi="Verdana"/>
        </w:rPr>
      </w:pPr>
      <w:r w:rsidRPr="006A6086">
        <w:rPr>
          <w:rFonts w:ascii="Verdana" w:hAnsi="Verdana"/>
        </w:rPr>
        <w:lastRenderedPageBreak/>
        <w:t>(b) how that decision could be taken or implemented so that it would have positive effects, or increased positive effects, on</w:t>
      </w:r>
      <w:r w:rsidR="00355597">
        <w:rPr>
          <w:rFonts w:ascii="Verdana" w:hAnsi="Verdana"/>
        </w:rPr>
        <w:t xml:space="preserve"> </w:t>
      </w:r>
      <w:r w:rsidRPr="006A6086">
        <w:rPr>
          <w:rFonts w:ascii="Verdana" w:hAnsi="Verdana"/>
        </w:rPr>
        <w:t>— (</w:t>
      </w:r>
      <w:proofErr w:type="spellStart"/>
      <w:r w:rsidRPr="006A6086">
        <w:rPr>
          <w:rFonts w:ascii="Verdana" w:hAnsi="Verdana"/>
        </w:rPr>
        <w:t>i</w:t>
      </w:r>
      <w:proofErr w:type="spellEnd"/>
      <w:r w:rsidRPr="006A6086">
        <w:rPr>
          <w:rFonts w:ascii="Verdana" w:hAnsi="Verdana"/>
        </w:rPr>
        <w:t xml:space="preserve">) opportunities for persons to use the Welsh language, and (ii) treating the Welsh language no less favourably than the English language; and </w:t>
      </w:r>
    </w:p>
    <w:p w14:paraId="0ACFAF84" w14:textId="3CA9E7B8" w:rsidR="006A6086" w:rsidRPr="006A6086" w:rsidRDefault="006A6086" w:rsidP="006A6086">
      <w:pPr>
        <w:pStyle w:val="Default"/>
        <w:jc w:val="both"/>
        <w:rPr>
          <w:rFonts w:ascii="Verdana" w:hAnsi="Verdana"/>
        </w:rPr>
      </w:pPr>
      <w:r w:rsidRPr="006A6086">
        <w:rPr>
          <w:rFonts w:ascii="Verdana" w:hAnsi="Verdana"/>
        </w:rPr>
        <w:t>(c) how the decision could be taken or implemented so that it would not have adverse effects, or so that it would have decreased adverse effects on</w:t>
      </w:r>
      <w:r w:rsidR="00355597">
        <w:rPr>
          <w:rFonts w:ascii="Verdana" w:hAnsi="Verdana"/>
        </w:rPr>
        <w:t xml:space="preserve"> </w:t>
      </w:r>
      <w:r w:rsidRPr="006A6086">
        <w:rPr>
          <w:rFonts w:ascii="Verdana" w:hAnsi="Verdana"/>
        </w:rPr>
        <w:t>— (</w:t>
      </w:r>
      <w:proofErr w:type="spellStart"/>
      <w:r w:rsidRPr="006A6086">
        <w:rPr>
          <w:rFonts w:ascii="Verdana" w:hAnsi="Verdana"/>
        </w:rPr>
        <w:t>i</w:t>
      </w:r>
      <w:proofErr w:type="spellEnd"/>
      <w:r w:rsidRPr="006A6086">
        <w:rPr>
          <w:rFonts w:ascii="Verdana" w:hAnsi="Verdana"/>
        </w:rPr>
        <w:t xml:space="preserve">) opportunities for persons to use the Welsh language, and (ii) treating the Welsh language no less favourably than the English language. </w:t>
      </w:r>
    </w:p>
    <w:p w14:paraId="23473532" w14:textId="636ADF43" w:rsidR="006A6086" w:rsidRPr="006A6086" w:rsidRDefault="006A6086" w:rsidP="006A6086">
      <w:pPr>
        <w:pStyle w:val="Default"/>
        <w:jc w:val="both"/>
        <w:rPr>
          <w:rFonts w:ascii="Verdana" w:hAnsi="Verdana"/>
        </w:rPr>
      </w:pPr>
      <w:r w:rsidRPr="006A6086">
        <w:rPr>
          <w:rFonts w:ascii="Verdana" w:hAnsi="Verdana"/>
          <w:b/>
        </w:rPr>
        <w:t>Action required:</w:t>
      </w:r>
      <w:r>
        <w:rPr>
          <w:rFonts w:ascii="Verdana" w:hAnsi="Verdana"/>
        </w:rPr>
        <w:t xml:space="preserve"> </w:t>
      </w:r>
      <w:r w:rsidR="009817FF">
        <w:rPr>
          <w:rFonts w:ascii="Verdana" w:hAnsi="Verdana"/>
        </w:rPr>
        <w:t xml:space="preserve">A Welsh language impact assessment taking into account the requirements of the standard will become part of the primary care cluster IMTP going </w:t>
      </w:r>
      <w:r w:rsidR="00A67024">
        <w:rPr>
          <w:rFonts w:ascii="Verdana" w:hAnsi="Verdana"/>
        </w:rPr>
        <w:t>forward. An</w:t>
      </w:r>
      <w:r>
        <w:rPr>
          <w:rFonts w:ascii="Verdana" w:hAnsi="Verdana"/>
        </w:rPr>
        <w:t xml:space="preserve"> extension to 30 November 2020 will be requested.</w:t>
      </w:r>
    </w:p>
    <w:p w14:paraId="7409EDAB" w14:textId="621ADF5D" w:rsidR="00AB75A5" w:rsidRPr="00AB75A5" w:rsidRDefault="00AB75A5" w:rsidP="00AB75A5">
      <w:pPr>
        <w:spacing w:after="0" w:line="240" w:lineRule="auto"/>
        <w:jc w:val="both"/>
        <w:rPr>
          <w:rFonts w:ascii="Verdana" w:eastAsia="Times New Roman" w:hAnsi="Verdana" w:cs="Tahoma"/>
          <w:sz w:val="24"/>
          <w:szCs w:val="24"/>
          <w:lang w:val="en-GB" w:eastAsia="en-GB"/>
        </w:rPr>
      </w:pPr>
    </w:p>
    <w:p w14:paraId="75D68035" w14:textId="77777777" w:rsidR="00AB75A5" w:rsidRP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 90 – Intranet</w:t>
      </w:r>
    </w:p>
    <w:p w14:paraId="41016DC9" w14:textId="125BD99D" w:rsidR="00AB75A5" w:rsidRPr="00AB75A5" w:rsidRDefault="00AB75A5" w:rsidP="00AB75A5">
      <w:pPr>
        <w:spacing w:after="0" w:line="240" w:lineRule="auto"/>
        <w:jc w:val="both"/>
        <w:rPr>
          <w:rFonts w:ascii="Verdana" w:eastAsia="Times New Roman" w:hAnsi="Verdana" w:cs="Tahoma"/>
          <w:sz w:val="24"/>
          <w:szCs w:val="24"/>
          <w:lang w:val="en-GB" w:eastAsia="en-GB"/>
        </w:rPr>
      </w:pPr>
      <w:r w:rsidRPr="00AB75A5">
        <w:rPr>
          <w:rFonts w:ascii="Verdana" w:eastAsia="Times New Roman" w:hAnsi="Verdana" w:cs="Tahoma"/>
          <w:sz w:val="24"/>
          <w:szCs w:val="24"/>
          <w:lang w:val="en-GB" w:eastAsia="en-GB"/>
        </w:rPr>
        <w:t>The text on the intranet must be bilingual for H</w:t>
      </w:r>
      <w:r w:rsidR="006A6086">
        <w:rPr>
          <w:rFonts w:ascii="Verdana" w:eastAsia="Times New Roman" w:hAnsi="Verdana" w:cs="Tahoma"/>
          <w:sz w:val="24"/>
          <w:szCs w:val="24"/>
          <w:lang w:val="en-GB" w:eastAsia="en-GB"/>
        </w:rPr>
        <w:t xml:space="preserve">uman </w:t>
      </w:r>
      <w:r w:rsidRPr="00AB75A5">
        <w:rPr>
          <w:rFonts w:ascii="Verdana" w:eastAsia="Times New Roman" w:hAnsi="Verdana" w:cs="Tahoma"/>
          <w:sz w:val="24"/>
          <w:szCs w:val="24"/>
          <w:lang w:val="en-GB" w:eastAsia="en-GB"/>
        </w:rPr>
        <w:t>R</w:t>
      </w:r>
      <w:r w:rsidR="006A6086">
        <w:rPr>
          <w:rFonts w:ascii="Verdana" w:eastAsia="Times New Roman" w:hAnsi="Verdana" w:cs="Tahoma"/>
          <w:sz w:val="24"/>
          <w:szCs w:val="24"/>
          <w:lang w:val="en-GB" w:eastAsia="en-GB"/>
        </w:rPr>
        <w:t>esources</w:t>
      </w:r>
      <w:r w:rsidRPr="00AB75A5">
        <w:rPr>
          <w:rFonts w:ascii="Verdana" w:eastAsia="Times New Roman" w:hAnsi="Verdana" w:cs="Tahoma"/>
          <w:sz w:val="24"/>
          <w:szCs w:val="24"/>
          <w:lang w:val="en-GB" w:eastAsia="en-GB"/>
        </w:rPr>
        <w:t xml:space="preserve"> related pages. </w:t>
      </w:r>
      <w:r w:rsidR="00687E7B" w:rsidRPr="00687E7B">
        <w:rPr>
          <w:rFonts w:ascii="Verdana" w:eastAsia="Times New Roman" w:hAnsi="Verdana" w:cs="Tahoma"/>
          <w:b/>
          <w:sz w:val="24"/>
          <w:szCs w:val="24"/>
          <w:lang w:val="en-GB" w:eastAsia="en-GB"/>
        </w:rPr>
        <w:t xml:space="preserve">Action Required: </w:t>
      </w:r>
      <w:r w:rsidR="00687E7B">
        <w:rPr>
          <w:rFonts w:ascii="Verdana" w:eastAsia="Times New Roman" w:hAnsi="Verdana" w:cs="Tahoma"/>
          <w:sz w:val="24"/>
          <w:szCs w:val="24"/>
          <w:lang w:val="en-GB" w:eastAsia="en-GB"/>
        </w:rPr>
        <w:t>Documents need to be translated and uploaded to sharepoint. An extension to 30 November 2020 will be requested. (</w:t>
      </w:r>
      <w:r w:rsidR="00A67024">
        <w:rPr>
          <w:rFonts w:ascii="Verdana" w:eastAsia="Times New Roman" w:hAnsi="Verdana" w:cs="Tahoma"/>
          <w:sz w:val="24"/>
          <w:szCs w:val="24"/>
          <w:lang w:val="en-GB" w:eastAsia="en-GB"/>
        </w:rPr>
        <w:t>In</w:t>
      </w:r>
      <w:r w:rsidR="00687E7B">
        <w:rPr>
          <w:rFonts w:ascii="Verdana" w:eastAsia="Times New Roman" w:hAnsi="Verdana" w:cs="Tahoma"/>
          <w:sz w:val="24"/>
          <w:szCs w:val="24"/>
          <w:lang w:val="en-GB" w:eastAsia="en-GB"/>
        </w:rPr>
        <w:t xml:space="preserve"> line </w:t>
      </w:r>
      <w:r w:rsidR="00355597">
        <w:rPr>
          <w:rFonts w:ascii="Verdana" w:eastAsia="Times New Roman" w:hAnsi="Verdana" w:cs="Tahoma"/>
          <w:sz w:val="24"/>
          <w:szCs w:val="24"/>
          <w:lang w:val="en-GB" w:eastAsia="en-GB"/>
        </w:rPr>
        <w:t>with the compliance date other Health B</w:t>
      </w:r>
      <w:r w:rsidR="00687E7B">
        <w:rPr>
          <w:rFonts w:ascii="Verdana" w:eastAsia="Times New Roman" w:hAnsi="Verdana" w:cs="Tahoma"/>
          <w:sz w:val="24"/>
          <w:szCs w:val="24"/>
          <w:lang w:val="en-GB" w:eastAsia="en-GB"/>
        </w:rPr>
        <w:t>oards received)</w:t>
      </w:r>
      <w:r w:rsidRPr="00AB75A5">
        <w:rPr>
          <w:rFonts w:ascii="Verdana" w:eastAsia="Times New Roman" w:hAnsi="Verdana" w:cs="Tahoma"/>
          <w:sz w:val="24"/>
          <w:szCs w:val="24"/>
          <w:lang w:val="en-GB" w:eastAsia="en-GB"/>
        </w:rPr>
        <w:t xml:space="preserve"> </w:t>
      </w:r>
    </w:p>
    <w:p w14:paraId="6EDD8DA9" w14:textId="77777777" w:rsidR="00AB75A5" w:rsidRPr="00AB75A5" w:rsidRDefault="00AB75A5" w:rsidP="00AB75A5">
      <w:pPr>
        <w:spacing w:after="0" w:line="240" w:lineRule="auto"/>
        <w:jc w:val="both"/>
        <w:rPr>
          <w:rFonts w:ascii="Verdana" w:eastAsia="Times New Roman" w:hAnsi="Verdana" w:cs="Tahoma"/>
          <w:sz w:val="24"/>
          <w:szCs w:val="24"/>
          <w:lang w:val="en-GB" w:eastAsia="en-GB"/>
        </w:rPr>
      </w:pPr>
    </w:p>
    <w:p w14:paraId="44907DD6" w14:textId="36207063" w:rsidR="00AB75A5" w:rsidRP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Standards 106A</w:t>
      </w:r>
      <w:r w:rsidR="009817FF">
        <w:rPr>
          <w:rFonts w:ascii="Verdana" w:eastAsia="Times New Roman" w:hAnsi="Verdana" w:cs="Tahoma"/>
          <w:b/>
          <w:sz w:val="24"/>
          <w:szCs w:val="24"/>
          <w:lang w:val="en-GB" w:eastAsia="en-GB"/>
        </w:rPr>
        <w:t>(b)</w:t>
      </w:r>
      <w:r w:rsidRPr="00AB75A5">
        <w:rPr>
          <w:rFonts w:ascii="Verdana" w:eastAsia="Times New Roman" w:hAnsi="Verdana" w:cs="Tahoma"/>
          <w:b/>
          <w:sz w:val="24"/>
          <w:szCs w:val="24"/>
          <w:lang w:val="en-GB" w:eastAsia="en-GB"/>
        </w:rPr>
        <w:t xml:space="preserve"> and </w:t>
      </w:r>
      <w:r w:rsidR="00687E7B">
        <w:rPr>
          <w:rFonts w:ascii="Verdana" w:eastAsia="Times New Roman" w:hAnsi="Verdana" w:cs="Tahoma"/>
          <w:b/>
          <w:sz w:val="24"/>
          <w:szCs w:val="24"/>
          <w:lang w:val="en-GB" w:eastAsia="en-GB"/>
        </w:rPr>
        <w:t>107A(ch) – R</w:t>
      </w:r>
      <w:r w:rsidRPr="00AB75A5">
        <w:rPr>
          <w:rFonts w:ascii="Verdana" w:eastAsia="Times New Roman" w:hAnsi="Verdana" w:cs="Tahoma"/>
          <w:b/>
          <w:sz w:val="24"/>
          <w:szCs w:val="24"/>
          <w:lang w:val="en-GB" w:eastAsia="en-GB"/>
        </w:rPr>
        <w:t>ecruitment and job descriptions</w:t>
      </w:r>
    </w:p>
    <w:p w14:paraId="64A0DA13" w14:textId="777FEE89" w:rsidR="00687E7B" w:rsidRDefault="00687E7B" w:rsidP="00AB75A5">
      <w:pPr>
        <w:spacing w:after="0" w:line="240" w:lineRule="auto"/>
        <w:jc w:val="both"/>
        <w:rPr>
          <w:rFonts w:ascii="Verdana" w:eastAsia="Times New Roman" w:hAnsi="Verdana" w:cs="Tahoma"/>
          <w:sz w:val="24"/>
          <w:szCs w:val="24"/>
          <w:lang w:val="en-GB" w:eastAsia="en-GB"/>
        </w:rPr>
      </w:pPr>
      <w:r>
        <w:rPr>
          <w:rFonts w:ascii="Verdana" w:eastAsia="Times New Roman" w:hAnsi="Verdana" w:cs="Tahoma"/>
          <w:sz w:val="24"/>
          <w:szCs w:val="24"/>
          <w:lang w:val="en-GB" w:eastAsia="en-GB"/>
        </w:rPr>
        <w:t xml:space="preserve">All job descriptions and adverts need to be available in both English and Welsh by 30 November 2019. The Health Board does not have the resources to comply with this standard. </w:t>
      </w:r>
    </w:p>
    <w:p w14:paraId="763854E1" w14:textId="7788065E" w:rsidR="00AB75A5" w:rsidRPr="00AB75A5" w:rsidRDefault="00687E7B" w:rsidP="00AB75A5">
      <w:pPr>
        <w:spacing w:after="0" w:line="240" w:lineRule="auto"/>
        <w:jc w:val="both"/>
        <w:rPr>
          <w:rFonts w:ascii="Verdana" w:eastAsia="Times New Roman" w:hAnsi="Verdana" w:cs="Tahoma"/>
          <w:sz w:val="24"/>
          <w:szCs w:val="24"/>
          <w:lang w:val="en-GB" w:eastAsia="en-GB"/>
        </w:rPr>
      </w:pPr>
      <w:r w:rsidRPr="009817FF">
        <w:rPr>
          <w:rFonts w:ascii="Verdana" w:eastAsia="Times New Roman" w:hAnsi="Verdana" w:cs="Tahoma"/>
          <w:b/>
          <w:sz w:val="24"/>
          <w:szCs w:val="24"/>
          <w:lang w:val="en-GB" w:eastAsia="en-GB"/>
        </w:rPr>
        <w:t>Action Required:</w:t>
      </w:r>
      <w:r>
        <w:rPr>
          <w:rFonts w:ascii="Verdana" w:eastAsia="Times New Roman" w:hAnsi="Verdana" w:cs="Tahoma"/>
          <w:sz w:val="24"/>
          <w:szCs w:val="24"/>
          <w:lang w:val="en-GB" w:eastAsia="en-GB"/>
        </w:rPr>
        <w:t xml:space="preserve"> Further investment in the translation team will be required to comply with this standard. </w:t>
      </w:r>
      <w:r w:rsidR="009817FF">
        <w:rPr>
          <w:rFonts w:ascii="Verdana" w:eastAsia="Times New Roman" w:hAnsi="Verdana" w:cs="Tahoma"/>
          <w:sz w:val="24"/>
          <w:szCs w:val="24"/>
          <w:lang w:val="en-GB" w:eastAsia="en-GB"/>
        </w:rPr>
        <w:t xml:space="preserve">In the meantime the translation team will translate new jobs within priority areas such as child and adolescent care, elderly and mental health care as well as all Nurse and Health Care Assistant roles. </w:t>
      </w:r>
      <w:r w:rsidR="00AB75A5" w:rsidRPr="00AB75A5">
        <w:rPr>
          <w:rFonts w:ascii="Verdana" w:eastAsia="Times New Roman" w:hAnsi="Verdana" w:cs="Tahoma"/>
          <w:sz w:val="24"/>
          <w:szCs w:val="24"/>
          <w:lang w:val="en-GB" w:eastAsia="en-GB"/>
        </w:rPr>
        <w:t xml:space="preserve">An all Wales response </w:t>
      </w:r>
      <w:r w:rsidR="00B526D5">
        <w:rPr>
          <w:rFonts w:ascii="Verdana" w:eastAsia="Times New Roman" w:hAnsi="Verdana" w:cs="Tahoma"/>
          <w:sz w:val="24"/>
          <w:szCs w:val="24"/>
          <w:lang w:val="en-GB" w:eastAsia="en-GB"/>
        </w:rPr>
        <w:t xml:space="preserve">written by NHS Wales Shared Services Partnership </w:t>
      </w:r>
      <w:r w:rsidR="00AB75A5" w:rsidRPr="00AB75A5">
        <w:rPr>
          <w:rFonts w:ascii="Verdana" w:eastAsia="Times New Roman" w:hAnsi="Verdana" w:cs="Tahoma"/>
          <w:sz w:val="24"/>
          <w:szCs w:val="24"/>
          <w:lang w:val="en-GB" w:eastAsia="en-GB"/>
        </w:rPr>
        <w:t>will be sent to the Commissioner</w:t>
      </w:r>
      <w:r w:rsidR="009817FF">
        <w:rPr>
          <w:rFonts w:ascii="Verdana" w:eastAsia="Times New Roman" w:hAnsi="Verdana" w:cs="Tahoma"/>
          <w:sz w:val="24"/>
          <w:szCs w:val="24"/>
          <w:lang w:val="en-GB" w:eastAsia="en-GB"/>
        </w:rPr>
        <w:t xml:space="preserve"> </w:t>
      </w:r>
      <w:r w:rsidR="00AD78E4">
        <w:rPr>
          <w:rFonts w:ascii="Verdana" w:eastAsia="Times New Roman" w:hAnsi="Verdana" w:cs="Tahoma"/>
          <w:sz w:val="24"/>
          <w:szCs w:val="24"/>
          <w:lang w:val="en-GB" w:eastAsia="en-GB"/>
        </w:rPr>
        <w:t xml:space="preserve">requesting </w:t>
      </w:r>
      <w:r w:rsidR="009817FF">
        <w:rPr>
          <w:rFonts w:ascii="Verdana" w:eastAsia="Times New Roman" w:hAnsi="Verdana" w:cs="Tahoma"/>
          <w:sz w:val="24"/>
          <w:szCs w:val="24"/>
          <w:lang w:val="en-GB" w:eastAsia="en-GB"/>
        </w:rPr>
        <w:t>an extension request for 3</w:t>
      </w:r>
      <w:r w:rsidR="00AB75A5" w:rsidRPr="00AB75A5">
        <w:rPr>
          <w:rFonts w:ascii="Verdana" w:eastAsia="Times New Roman" w:hAnsi="Verdana" w:cs="Tahoma"/>
          <w:sz w:val="24"/>
          <w:szCs w:val="24"/>
          <w:lang w:val="en-GB" w:eastAsia="en-GB"/>
        </w:rPr>
        <w:t xml:space="preserve"> years.</w:t>
      </w:r>
      <w:r w:rsidR="009817FF">
        <w:rPr>
          <w:rFonts w:ascii="Verdana" w:eastAsia="Times New Roman" w:hAnsi="Verdana" w:cs="Tahoma"/>
          <w:sz w:val="24"/>
          <w:szCs w:val="24"/>
          <w:lang w:val="en-GB" w:eastAsia="en-GB"/>
        </w:rPr>
        <w:t xml:space="preserve"> </w:t>
      </w:r>
    </w:p>
    <w:p w14:paraId="6A1D2948" w14:textId="77777777" w:rsidR="00AB75A5" w:rsidRPr="00AB75A5" w:rsidRDefault="00AB75A5" w:rsidP="00AB75A5">
      <w:pPr>
        <w:spacing w:after="0" w:line="240" w:lineRule="auto"/>
        <w:jc w:val="both"/>
        <w:rPr>
          <w:rFonts w:ascii="Verdana" w:eastAsia="Times New Roman" w:hAnsi="Verdana" w:cs="Tahoma"/>
          <w:sz w:val="24"/>
          <w:szCs w:val="24"/>
          <w:lang w:val="en-GB" w:eastAsia="en-GB"/>
        </w:rPr>
      </w:pPr>
    </w:p>
    <w:p w14:paraId="7BC59E92" w14:textId="77777777" w:rsidR="00AB75A5" w:rsidRDefault="00AB75A5" w:rsidP="00AB75A5">
      <w:pPr>
        <w:spacing w:after="0" w:line="240" w:lineRule="auto"/>
        <w:jc w:val="both"/>
        <w:rPr>
          <w:rFonts w:ascii="Verdana" w:eastAsia="Times New Roman" w:hAnsi="Verdana" w:cs="Tahoma"/>
          <w:b/>
          <w:sz w:val="24"/>
          <w:szCs w:val="24"/>
          <w:lang w:val="en-GB" w:eastAsia="en-GB"/>
        </w:rPr>
      </w:pPr>
      <w:r w:rsidRPr="00AB75A5">
        <w:rPr>
          <w:rFonts w:ascii="Verdana" w:eastAsia="Times New Roman" w:hAnsi="Verdana" w:cs="Tahoma"/>
          <w:b/>
          <w:sz w:val="24"/>
          <w:szCs w:val="24"/>
          <w:lang w:val="en-GB" w:eastAsia="en-GB"/>
        </w:rPr>
        <w:t>Standard 110 and 110A – 5 year plan to offer clinical consultations in Welsh</w:t>
      </w:r>
    </w:p>
    <w:p w14:paraId="221A976C" w14:textId="191CC3FA" w:rsidR="00687E7B" w:rsidRPr="00687E7B" w:rsidRDefault="00687E7B" w:rsidP="00687E7B">
      <w:pPr>
        <w:pStyle w:val="Default"/>
        <w:jc w:val="both"/>
        <w:rPr>
          <w:rFonts w:ascii="Verdana" w:hAnsi="Verdana"/>
        </w:rPr>
      </w:pPr>
      <w:r w:rsidRPr="00687E7B">
        <w:rPr>
          <w:rFonts w:ascii="Verdana" w:hAnsi="Verdana"/>
        </w:rPr>
        <w:t xml:space="preserve">You must publish a plan for each 5 year period setting out – </w:t>
      </w:r>
    </w:p>
    <w:p w14:paraId="7F970AA9" w14:textId="77777777" w:rsidR="00687E7B" w:rsidRPr="00687E7B" w:rsidRDefault="00687E7B" w:rsidP="00687E7B">
      <w:pPr>
        <w:pStyle w:val="Default"/>
        <w:jc w:val="both"/>
        <w:rPr>
          <w:rFonts w:ascii="Verdana" w:hAnsi="Verdana"/>
        </w:rPr>
      </w:pPr>
      <w:r w:rsidRPr="00687E7B">
        <w:rPr>
          <w:rFonts w:ascii="Verdana" w:hAnsi="Verdana"/>
        </w:rPr>
        <w:t xml:space="preserve">(a) the extent to which you are able to offer to carry out a clinical consultation in Welsh; </w:t>
      </w:r>
    </w:p>
    <w:p w14:paraId="4B6F61F4" w14:textId="77777777" w:rsidR="00687E7B" w:rsidRPr="00687E7B" w:rsidRDefault="00687E7B" w:rsidP="00687E7B">
      <w:pPr>
        <w:pStyle w:val="Default"/>
        <w:jc w:val="both"/>
        <w:rPr>
          <w:rFonts w:ascii="Verdana" w:hAnsi="Verdana"/>
        </w:rPr>
      </w:pPr>
      <w:r w:rsidRPr="00687E7B">
        <w:rPr>
          <w:rFonts w:ascii="Verdana" w:hAnsi="Verdana"/>
        </w:rPr>
        <w:t xml:space="preserve">(b) the actions you intend to take to increase your ability to offer to carry out a clinical consultation in Welsh; </w:t>
      </w:r>
    </w:p>
    <w:p w14:paraId="16FA79AD" w14:textId="0B0DAB4E" w:rsidR="00687E7B" w:rsidRPr="00687E7B" w:rsidRDefault="00687E7B" w:rsidP="00687E7B">
      <w:pPr>
        <w:pStyle w:val="Default"/>
        <w:jc w:val="both"/>
        <w:rPr>
          <w:rFonts w:ascii="Verdana" w:hAnsi="Verdana"/>
        </w:rPr>
      </w:pPr>
      <w:r w:rsidRPr="00687E7B">
        <w:rPr>
          <w:rFonts w:ascii="Verdana" w:hAnsi="Verdana"/>
        </w:rPr>
        <w:t xml:space="preserve">(c) a timetable for the actions that you have detailed in (b). </w:t>
      </w:r>
    </w:p>
    <w:p w14:paraId="110013EE" w14:textId="1DE64C2A" w:rsidR="00687E7B" w:rsidRDefault="00687E7B" w:rsidP="00687E7B">
      <w:pPr>
        <w:spacing w:after="0" w:line="240" w:lineRule="auto"/>
        <w:jc w:val="both"/>
        <w:rPr>
          <w:rFonts w:ascii="Verdana" w:eastAsia="Times New Roman" w:hAnsi="Verdana" w:cs="Tahoma"/>
          <w:sz w:val="24"/>
          <w:szCs w:val="24"/>
          <w:lang w:val="en-GB" w:eastAsia="en-GB"/>
        </w:rPr>
      </w:pPr>
      <w:r>
        <w:rPr>
          <w:rFonts w:ascii="Verdana" w:eastAsia="Times New Roman" w:hAnsi="Verdana" w:cs="Tahoma"/>
          <w:b/>
          <w:sz w:val="24"/>
          <w:szCs w:val="24"/>
          <w:lang w:val="en-GB" w:eastAsia="en-GB"/>
        </w:rPr>
        <w:t xml:space="preserve">Action Required: </w:t>
      </w:r>
      <w:r w:rsidR="009817FF">
        <w:rPr>
          <w:rFonts w:ascii="Verdana" w:eastAsia="Times New Roman" w:hAnsi="Verdana" w:cs="Tahoma"/>
          <w:sz w:val="24"/>
          <w:szCs w:val="24"/>
          <w:lang w:val="en-GB" w:eastAsia="en-GB"/>
        </w:rPr>
        <w:t>H</w:t>
      </w:r>
      <w:r w:rsidR="00AD78E4">
        <w:rPr>
          <w:rFonts w:ascii="Verdana" w:eastAsia="Times New Roman" w:hAnsi="Verdana" w:cs="Tahoma"/>
          <w:sz w:val="24"/>
          <w:szCs w:val="24"/>
          <w:lang w:val="en-GB" w:eastAsia="en-GB"/>
        </w:rPr>
        <w:t xml:space="preserve">ealth </w:t>
      </w:r>
      <w:r w:rsidR="009817FF">
        <w:rPr>
          <w:rFonts w:ascii="Verdana" w:eastAsia="Times New Roman" w:hAnsi="Verdana" w:cs="Tahoma"/>
          <w:sz w:val="24"/>
          <w:szCs w:val="24"/>
          <w:lang w:val="en-GB" w:eastAsia="en-GB"/>
        </w:rPr>
        <w:t>E</w:t>
      </w:r>
      <w:r w:rsidR="00AD78E4">
        <w:rPr>
          <w:rFonts w:ascii="Verdana" w:eastAsia="Times New Roman" w:hAnsi="Verdana" w:cs="Tahoma"/>
          <w:sz w:val="24"/>
          <w:szCs w:val="24"/>
          <w:lang w:val="en-GB" w:eastAsia="en-GB"/>
        </w:rPr>
        <w:t xml:space="preserve">ducation and </w:t>
      </w:r>
      <w:r w:rsidR="009817FF">
        <w:rPr>
          <w:rFonts w:ascii="Verdana" w:eastAsia="Times New Roman" w:hAnsi="Verdana" w:cs="Tahoma"/>
          <w:sz w:val="24"/>
          <w:szCs w:val="24"/>
          <w:lang w:val="en-GB" w:eastAsia="en-GB"/>
        </w:rPr>
        <w:t>I</w:t>
      </w:r>
      <w:r w:rsidR="00AD78E4">
        <w:rPr>
          <w:rFonts w:ascii="Verdana" w:eastAsia="Times New Roman" w:hAnsi="Verdana" w:cs="Tahoma"/>
          <w:sz w:val="24"/>
          <w:szCs w:val="24"/>
          <w:lang w:val="en-GB" w:eastAsia="en-GB"/>
        </w:rPr>
        <w:t xml:space="preserve">mprovement </w:t>
      </w:r>
      <w:r w:rsidR="009817FF">
        <w:rPr>
          <w:rFonts w:ascii="Verdana" w:eastAsia="Times New Roman" w:hAnsi="Verdana" w:cs="Tahoma"/>
          <w:sz w:val="24"/>
          <w:szCs w:val="24"/>
          <w:lang w:val="en-GB" w:eastAsia="en-GB"/>
        </w:rPr>
        <w:t>W</w:t>
      </w:r>
      <w:r w:rsidR="00AD78E4">
        <w:rPr>
          <w:rFonts w:ascii="Verdana" w:eastAsia="Times New Roman" w:hAnsi="Verdana" w:cs="Tahoma"/>
          <w:sz w:val="24"/>
          <w:szCs w:val="24"/>
          <w:lang w:val="en-GB" w:eastAsia="en-GB"/>
        </w:rPr>
        <w:t>ales</w:t>
      </w:r>
      <w:r w:rsidR="009817FF">
        <w:rPr>
          <w:rFonts w:ascii="Verdana" w:eastAsia="Times New Roman" w:hAnsi="Verdana" w:cs="Tahoma"/>
          <w:sz w:val="24"/>
          <w:szCs w:val="24"/>
          <w:lang w:val="en-GB" w:eastAsia="en-GB"/>
        </w:rPr>
        <w:t xml:space="preserve"> </w:t>
      </w:r>
      <w:r w:rsidR="00DB7122">
        <w:rPr>
          <w:rFonts w:ascii="Verdana" w:eastAsia="Times New Roman" w:hAnsi="Verdana" w:cs="Tahoma"/>
          <w:sz w:val="24"/>
          <w:szCs w:val="24"/>
          <w:lang w:val="en-GB" w:eastAsia="en-GB"/>
        </w:rPr>
        <w:t>are in t</w:t>
      </w:r>
      <w:r w:rsidR="00AD78E4">
        <w:rPr>
          <w:rFonts w:ascii="Verdana" w:eastAsia="Times New Roman" w:hAnsi="Verdana" w:cs="Tahoma"/>
          <w:sz w:val="24"/>
          <w:szCs w:val="24"/>
          <w:lang w:val="en-GB" w:eastAsia="en-GB"/>
        </w:rPr>
        <w:t>he process of publishing a new w</w:t>
      </w:r>
      <w:r w:rsidR="00DB7122">
        <w:rPr>
          <w:rFonts w:ascii="Verdana" w:eastAsia="Times New Roman" w:hAnsi="Verdana" w:cs="Tahoma"/>
          <w:sz w:val="24"/>
          <w:szCs w:val="24"/>
          <w:lang w:val="en-GB" w:eastAsia="en-GB"/>
        </w:rPr>
        <w:t xml:space="preserve">orkforce strategy for </w:t>
      </w:r>
      <w:r w:rsidR="00AD78E4">
        <w:rPr>
          <w:rFonts w:ascii="Verdana" w:eastAsia="Times New Roman" w:hAnsi="Verdana" w:cs="Tahoma"/>
          <w:sz w:val="24"/>
          <w:szCs w:val="24"/>
          <w:lang w:val="en-GB" w:eastAsia="en-GB"/>
        </w:rPr>
        <w:t xml:space="preserve">Health and Social Care Wales and </w:t>
      </w:r>
      <w:r w:rsidR="00DB7122">
        <w:rPr>
          <w:rFonts w:ascii="Verdana" w:eastAsia="Times New Roman" w:hAnsi="Verdana" w:cs="Tahoma"/>
          <w:sz w:val="24"/>
          <w:szCs w:val="24"/>
          <w:lang w:val="en-GB" w:eastAsia="en-GB"/>
        </w:rPr>
        <w:t xml:space="preserve">NHS Wales. This along with the bilingual skills strategy and the More than Just Words Action Plan will inform the </w:t>
      </w:r>
      <w:r w:rsidR="00355597">
        <w:rPr>
          <w:rFonts w:ascii="Verdana" w:eastAsia="Times New Roman" w:hAnsi="Verdana" w:cs="Tahoma"/>
          <w:sz w:val="24"/>
          <w:szCs w:val="24"/>
          <w:lang w:val="en-GB" w:eastAsia="en-GB"/>
        </w:rPr>
        <w:t>Health B</w:t>
      </w:r>
      <w:r w:rsidR="00DB7122">
        <w:rPr>
          <w:rFonts w:ascii="Verdana" w:eastAsia="Times New Roman" w:hAnsi="Verdana" w:cs="Tahoma"/>
          <w:sz w:val="24"/>
          <w:szCs w:val="24"/>
          <w:lang w:val="en-GB" w:eastAsia="en-GB"/>
        </w:rPr>
        <w:t xml:space="preserve">oard’s 5 year plan. An extension to 30/11/19 will be requested to carry out this work. </w:t>
      </w:r>
    </w:p>
    <w:p w14:paraId="0EC05EB8" w14:textId="77777777" w:rsidR="00DB7122" w:rsidRDefault="00DB7122" w:rsidP="00687E7B">
      <w:pPr>
        <w:spacing w:after="0" w:line="240" w:lineRule="auto"/>
        <w:jc w:val="both"/>
        <w:rPr>
          <w:rFonts w:ascii="Verdana" w:eastAsia="Times New Roman" w:hAnsi="Verdana" w:cs="Tahoma"/>
          <w:sz w:val="24"/>
          <w:szCs w:val="24"/>
          <w:lang w:val="en-GB" w:eastAsia="en-GB"/>
        </w:rPr>
      </w:pPr>
    </w:p>
    <w:p w14:paraId="2DFBE991" w14:textId="77777777" w:rsidR="00DB7122" w:rsidRPr="00DB7122" w:rsidRDefault="00DB7122" w:rsidP="00355597">
      <w:pPr>
        <w:jc w:val="both"/>
        <w:rPr>
          <w:rFonts w:ascii="Verdana" w:hAnsi="Verdana" w:cs="Tahoma"/>
          <w:b/>
          <w:sz w:val="24"/>
        </w:rPr>
      </w:pPr>
      <w:r w:rsidRPr="00DB7122">
        <w:rPr>
          <w:rFonts w:ascii="Verdana" w:hAnsi="Verdana" w:cs="Tahoma"/>
          <w:b/>
          <w:sz w:val="24"/>
        </w:rPr>
        <w:lastRenderedPageBreak/>
        <w:t>Please note other standards may be challenged as information is received from the Welsh Language Standards Working Group.</w:t>
      </w:r>
    </w:p>
    <w:p w14:paraId="49D5C39E" w14:textId="12C03951" w:rsidR="002F3A0D" w:rsidRPr="00AD78E4" w:rsidRDefault="002F3A0D" w:rsidP="00355597">
      <w:pPr>
        <w:pStyle w:val="ListParagraph"/>
        <w:numPr>
          <w:ilvl w:val="0"/>
          <w:numId w:val="5"/>
        </w:numPr>
        <w:spacing w:after="0" w:line="240" w:lineRule="auto"/>
        <w:jc w:val="both"/>
        <w:rPr>
          <w:rFonts w:ascii="Verdana" w:hAnsi="Verdana" w:cs="Arial"/>
          <w:b/>
          <w:sz w:val="24"/>
          <w:szCs w:val="24"/>
        </w:rPr>
      </w:pPr>
      <w:r w:rsidRPr="00AD78E4">
        <w:rPr>
          <w:rFonts w:ascii="Verdana" w:hAnsi="Verdana" w:cs="Arial"/>
          <w:b/>
          <w:sz w:val="24"/>
          <w:szCs w:val="24"/>
        </w:rPr>
        <w:t>KEY RISKS/MATTERS FOR ESCALATION TO BOARD/COMMITTEE</w:t>
      </w:r>
    </w:p>
    <w:p w14:paraId="49D5C3A0" w14:textId="79ECC310" w:rsidR="002F3A0D" w:rsidRPr="00DB7122" w:rsidRDefault="00DB7122" w:rsidP="00355597">
      <w:pPr>
        <w:spacing w:after="0" w:line="240" w:lineRule="auto"/>
        <w:jc w:val="both"/>
        <w:rPr>
          <w:rFonts w:ascii="Verdana" w:hAnsi="Verdana" w:cs="Arial"/>
          <w:b/>
          <w:sz w:val="24"/>
          <w:szCs w:val="24"/>
        </w:rPr>
      </w:pPr>
      <w:r>
        <w:rPr>
          <w:rFonts w:ascii="Verdana" w:hAnsi="Verdana" w:cs="Arial"/>
          <w:sz w:val="24"/>
        </w:rPr>
        <w:t xml:space="preserve">The Health Board may be subjected to a formal investigation for non-compliance with the Welsh Language Standards. </w:t>
      </w:r>
      <w:r w:rsidR="00B526D5">
        <w:rPr>
          <w:rFonts w:ascii="Verdana" w:hAnsi="Verdana" w:cs="Arial"/>
          <w:sz w:val="24"/>
        </w:rPr>
        <w:t xml:space="preserve">Failure to comply </w:t>
      </w:r>
      <w:r w:rsidR="00AD78E4">
        <w:rPr>
          <w:rFonts w:ascii="Verdana" w:hAnsi="Verdana" w:cs="Arial"/>
          <w:sz w:val="24"/>
        </w:rPr>
        <w:t>ma</w:t>
      </w:r>
      <w:r w:rsidR="00B526D5">
        <w:rPr>
          <w:rFonts w:ascii="Verdana" w:hAnsi="Verdana" w:cs="Arial"/>
          <w:sz w:val="24"/>
        </w:rPr>
        <w:t xml:space="preserve">y lead to financial penalty and damage to reputation. </w:t>
      </w:r>
    </w:p>
    <w:p w14:paraId="49D5C3A1" w14:textId="77777777" w:rsidR="002F3A0D" w:rsidRPr="00E23B12" w:rsidRDefault="002F3A0D" w:rsidP="00344184">
      <w:pPr>
        <w:spacing w:after="0" w:line="240" w:lineRule="auto"/>
        <w:rPr>
          <w:rFonts w:ascii="Verdana" w:hAnsi="Verdana" w:cs="Arial"/>
          <w:b/>
          <w:sz w:val="24"/>
          <w:szCs w:val="24"/>
        </w:rPr>
      </w:pPr>
    </w:p>
    <w:p w14:paraId="49D5C3A2" w14:textId="36404C16" w:rsidR="006A7DA6" w:rsidRPr="00AD78E4" w:rsidRDefault="0083034D" w:rsidP="00AD78E4">
      <w:pPr>
        <w:pStyle w:val="ListParagraph"/>
        <w:numPr>
          <w:ilvl w:val="0"/>
          <w:numId w:val="5"/>
        </w:numPr>
        <w:spacing w:after="0" w:line="240" w:lineRule="auto"/>
        <w:rPr>
          <w:rFonts w:ascii="Verdana" w:hAnsi="Verdana" w:cs="Arial"/>
          <w:b/>
          <w:sz w:val="24"/>
          <w:szCs w:val="24"/>
        </w:rPr>
      </w:pPr>
      <w:r w:rsidRPr="00AD78E4">
        <w:rPr>
          <w:rFonts w:ascii="Verdana" w:hAnsi="Verdana" w:cs="Arial"/>
          <w:b/>
          <w:sz w:val="24"/>
          <w:szCs w:val="24"/>
        </w:rPr>
        <w:t xml:space="preserve">IMPACT </w:t>
      </w:r>
      <w:r w:rsidR="006617E2" w:rsidRPr="00AD78E4">
        <w:rPr>
          <w:rFonts w:ascii="Verdana" w:hAnsi="Verdana" w:cs="Arial"/>
          <w:b/>
          <w:sz w:val="24"/>
          <w:szCs w:val="24"/>
        </w:rPr>
        <w:t>ASSE</w:t>
      </w:r>
      <w:r w:rsidR="006A7DA6" w:rsidRPr="00AD78E4">
        <w:rPr>
          <w:rFonts w:ascii="Verdana" w:hAnsi="Verdana" w:cs="Arial"/>
          <w:b/>
          <w:sz w:val="24"/>
          <w:szCs w:val="24"/>
        </w:rPr>
        <w:t>S</w:t>
      </w:r>
      <w:r w:rsidR="006617E2" w:rsidRPr="00AD78E4">
        <w:rPr>
          <w:rFonts w:ascii="Verdana" w:hAnsi="Verdana" w:cs="Arial"/>
          <w:b/>
          <w:sz w:val="24"/>
          <w:szCs w:val="24"/>
        </w:rPr>
        <w:t>S</w:t>
      </w:r>
      <w:r w:rsidR="006A7DA6" w:rsidRPr="00AD78E4">
        <w:rPr>
          <w:rFonts w:ascii="Verdana" w:hAnsi="Verdana" w:cs="Arial"/>
          <w:b/>
          <w:sz w:val="24"/>
          <w:szCs w:val="24"/>
        </w:rPr>
        <w:t>MENT</w:t>
      </w:r>
    </w:p>
    <w:p w14:paraId="49D5C3A3"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49D5C3A6" w14:textId="77777777" w:rsidTr="00577535">
        <w:trPr>
          <w:trHeight w:val="876"/>
        </w:trPr>
        <w:tc>
          <w:tcPr>
            <w:tcW w:w="4111" w:type="dxa"/>
            <w:vMerge w:val="restart"/>
            <w:shd w:val="clear" w:color="auto" w:fill="F2F2F2" w:themeFill="background1" w:themeFillShade="F2"/>
            <w:vAlign w:val="center"/>
          </w:tcPr>
          <w:p w14:paraId="49D5C3A4"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9D5C3A5" w14:textId="34A14628" w:rsidR="007F0937" w:rsidRPr="00E23B12" w:rsidRDefault="00232E21"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49D5C3A9" w14:textId="77777777" w:rsidTr="00E55D6E">
        <w:trPr>
          <w:trHeight w:val="70"/>
        </w:trPr>
        <w:tc>
          <w:tcPr>
            <w:tcW w:w="4111" w:type="dxa"/>
            <w:vMerge/>
            <w:shd w:val="clear" w:color="auto" w:fill="F2F2F2" w:themeFill="background1" w:themeFillShade="F2"/>
            <w:vAlign w:val="center"/>
          </w:tcPr>
          <w:p w14:paraId="49D5C3A7" w14:textId="77777777" w:rsidR="007F0937" w:rsidRPr="00E23B12" w:rsidRDefault="007F0937" w:rsidP="00344184">
            <w:pPr>
              <w:rPr>
                <w:rFonts w:ascii="Verdana" w:hAnsi="Verdana" w:cs="Arial"/>
                <w:b/>
                <w:sz w:val="24"/>
                <w:szCs w:val="24"/>
              </w:rPr>
            </w:pPr>
          </w:p>
        </w:tc>
        <w:tc>
          <w:tcPr>
            <w:tcW w:w="5245" w:type="dxa"/>
            <w:vAlign w:val="center"/>
          </w:tcPr>
          <w:p w14:paraId="49D5C3A8" w14:textId="60A59D30" w:rsidR="007F0937" w:rsidRPr="00E23B12" w:rsidRDefault="00232E21" w:rsidP="00344184">
            <w:pPr>
              <w:jc w:val="both"/>
              <w:rPr>
                <w:rFonts w:ascii="Verdana" w:hAnsi="Verdana" w:cs="Arial"/>
                <w:sz w:val="24"/>
                <w:szCs w:val="24"/>
              </w:rPr>
            </w:pPr>
            <w:r>
              <w:rPr>
                <w:rFonts w:ascii="Verdana" w:hAnsi="Verdana" w:cs="Arial"/>
                <w:sz w:val="24"/>
              </w:rPr>
              <w:t>Providing bilingual services to those who need them will improve quality, safety and patient experience.</w:t>
            </w:r>
          </w:p>
        </w:tc>
      </w:tr>
      <w:tr w:rsidR="00C52F2D" w:rsidRPr="00E23B12" w14:paraId="49D5C3AC" w14:textId="77777777" w:rsidTr="00577535">
        <w:trPr>
          <w:trHeight w:val="847"/>
        </w:trPr>
        <w:tc>
          <w:tcPr>
            <w:tcW w:w="4111" w:type="dxa"/>
            <w:shd w:val="clear" w:color="auto" w:fill="F2F2F2" w:themeFill="background1" w:themeFillShade="F2"/>
            <w:vAlign w:val="center"/>
          </w:tcPr>
          <w:p w14:paraId="49D5C3A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49D5C3AB" w14:textId="4F542245" w:rsidR="00C52F2D" w:rsidRPr="00E23B12" w:rsidRDefault="00FB2BCE" w:rsidP="00344184">
                <w:pPr>
                  <w:jc w:val="both"/>
                  <w:rPr>
                    <w:rFonts w:ascii="Verdana" w:hAnsi="Verdana" w:cs="Arial"/>
                    <w:color w:val="FF0000"/>
                    <w:sz w:val="24"/>
                    <w:szCs w:val="24"/>
                  </w:rPr>
                </w:pPr>
                <w:r>
                  <w:rPr>
                    <w:rStyle w:val="Style31"/>
                    <w:rFonts w:ascii="Verdana" w:hAnsi="Verdana"/>
                    <w:sz w:val="24"/>
                    <w:szCs w:val="24"/>
                  </w:rPr>
                  <w:t>Staff and Resources</w:t>
                </w:r>
              </w:p>
            </w:tc>
          </w:sdtContent>
        </w:sdt>
      </w:tr>
      <w:tr w:rsidR="00232E21" w:rsidRPr="00E23B12" w14:paraId="49D5C3B3" w14:textId="77777777" w:rsidTr="00223C86">
        <w:trPr>
          <w:trHeight w:val="787"/>
        </w:trPr>
        <w:tc>
          <w:tcPr>
            <w:tcW w:w="4111" w:type="dxa"/>
            <w:shd w:val="clear" w:color="auto" w:fill="F2F2F2" w:themeFill="background1" w:themeFillShade="F2"/>
            <w:vAlign w:val="center"/>
          </w:tcPr>
          <w:p w14:paraId="49D5C3B1" w14:textId="77777777" w:rsidR="00232E21" w:rsidRPr="00E23B12" w:rsidRDefault="00232E21" w:rsidP="00232E21">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49D5C3B2" w14:textId="42250E63" w:rsidR="00232E21" w:rsidRPr="00E23B12" w:rsidRDefault="000537DA" w:rsidP="00232E21">
            <w:pPr>
              <w:jc w:val="both"/>
              <w:rPr>
                <w:rFonts w:ascii="Verdana" w:hAnsi="Verdana"/>
                <w:sz w:val="24"/>
                <w:szCs w:val="24"/>
              </w:rPr>
            </w:pPr>
            <w:sdt>
              <w:sdtPr>
                <w:rPr>
                  <w:rStyle w:val="Style32"/>
                  <w:rFonts w:ascii="Verdana" w:hAnsi="Verdana"/>
                  <w:sz w:val="24"/>
                  <w:szCs w:val="24"/>
                </w:rPr>
                <w:id w:val="1502166926"/>
                <w:placeholder>
                  <w:docPart w:val="9674AB69EA374A61AF564060DD9DB8C6"/>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32E21">
                  <w:rPr>
                    <w:rStyle w:val="Style32"/>
                    <w:rFonts w:ascii="Verdana" w:hAnsi="Verdana"/>
                    <w:sz w:val="24"/>
                    <w:szCs w:val="24"/>
                  </w:rPr>
                  <w:t>Not required</w:t>
                </w:r>
              </w:sdtContent>
            </w:sdt>
          </w:p>
        </w:tc>
      </w:tr>
      <w:tr w:rsidR="00232E21" w:rsidRPr="00E23B12" w14:paraId="49D5C3B9" w14:textId="77777777" w:rsidTr="00FB2BCE">
        <w:trPr>
          <w:trHeight w:val="321"/>
        </w:trPr>
        <w:tc>
          <w:tcPr>
            <w:tcW w:w="4111" w:type="dxa"/>
            <w:vMerge w:val="restart"/>
            <w:shd w:val="clear" w:color="auto" w:fill="F2F2F2" w:themeFill="background1" w:themeFillShade="F2"/>
            <w:vAlign w:val="center"/>
          </w:tcPr>
          <w:p w14:paraId="49D5C3B7" w14:textId="77777777" w:rsidR="00232E21" w:rsidRPr="00E23B12" w:rsidRDefault="00232E21" w:rsidP="00232E21">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34AB92783FCD44F591712ED77B5A3E9C"/>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49D5C3B8" w14:textId="4BBC4BDA" w:rsidR="00232E21" w:rsidRPr="00E23B12" w:rsidRDefault="00232E21" w:rsidP="00232E21">
                <w:pPr>
                  <w:jc w:val="both"/>
                  <w:rPr>
                    <w:rFonts w:ascii="Verdana" w:hAnsi="Verdana" w:cs="Arial"/>
                    <w:sz w:val="24"/>
                    <w:szCs w:val="24"/>
                  </w:rPr>
                </w:pPr>
                <w:r>
                  <w:rPr>
                    <w:rFonts w:ascii="Verdana" w:hAnsi="Verdana" w:cs="Arial"/>
                    <w:sz w:val="24"/>
                    <w:szCs w:val="24"/>
                  </w:rPr>
                  <w:t>Yes (Include further detail below)</w:t>
                </w:r>
              </w:p>
            </w:tc>
          </w:sdtContent>
        </w:sdt>
      </w:tr>
      <w:tr w:rsidR="00232E21" w:rsidRPr="00E23B12" w14:paraId="49D5C3BC" w14:textId="77777777" w:rsidTr="007F0937">
        <w:trPr>
          <w:trHeight w:val="277"/>
        </w:trPr>
        <w:tc>
          <w:tcPr>
            <w:tcW w:w="4111" w:type="dxa"/>
            <w:vMerge/>
            <w:shd w:val="clear" w:color="auto" w:fill="F2F2F2" w:themeFill="background1" w:themeFillShade="F2"/>
            <w:vAlign w:val="center"/>
          </w:tcPr>
          <w:p w14:paraId="49D5C3BA" w14:textId="77777777" w:rsidR="00232E21" w:rsidRPr="00E23B12" w:rsidRDefault="00232E21" w:rsidP="00232E21">
            <w:pPr>
              <w:rPr>
                <w:rFonts w:ascii="Verdana" w:hAnsi="Verdana" w:cs="Arial"/>
                <w:b/>
                <w:sz w:val="24"/>
                <w:szCs w:val="24"/>
              </w:rPr>
            </w:pPr>
          </w:p>
        </w:tc>
        <w:tc>
          <w:tcPr>
            <w:tcW w:w="5245" w:type="dxa"/>
            <w:vAlign w:val="center"/>
          </w:tcPr>
          <w:p w14:paraId="49D5C3BB" w14:textId="2EE3F867" w:rsidR="00232E21" w:rsidRPr="00E23B12" w:rsidRDefault="00232E21" w:rsidP="00232E21">
            <w:pPr>
              <w:jc w:val="both"/>
              <w:rPr>
                <w:rFonts w:ascii="Verdana" w:hAnsi="Verdana" w:cs="Arial"/>
                <w:sz w:val="24"/>
                <w:szCs w:val="24"/>
              </w:rPr>
            </w:pPr>
            <w:r>
              <w:rPr>
                <w:rFonts w:ascii="Verdana" w:hAnsi="Verdana" w:cs="Arial"/>
                <w:sz w:val="24"/>
              </w:rPr>
              <w:t>The Welsh Language Standards legislates that Health Boards must fulfil the requirements of its Compliance Notice and the More Than Just Words Action Plan 2019-20 which will be monitored by the Welsh Language Commissioner and Welsh Government.</w:t>
            </w:r>
          </w:p>
        </w:tc>
      </w:tr>
      <w:tr w:rsidR="00232E21" w:rsidRPr="00E23B12" w14:paraId="49D5C3C0" w14:textId="77777777" w:rsidTr="00FB2BCE">
        <w:trPr>
          <w:trHeight w:val="340"/>
        </w:trPr>
        <w:tc>
          <w:tcPr>
            <w:tcW w:w="4111" w:type="dxa"/>
            <w:vMerge w:val="restart"/>
            <w:shd w:val="clear" w:color="auto" w:fill="F2F2F2" w:themeFill="background1" w:themeFillShade="F2"/>
            <w:vAlign w:val="center"/>
          </w:tcPr>
          <w:p w14:paraId="49D5C3BD" w14:textId="77777777" w:rsidR="00232E21" w:rsidRPr="00E23B12" w:rsidRDefault="00232E21" w:rsidP="00232E21">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49D5C3BE" w14:textId="77777777" w:rsidR="00232E21" w:rsidRPr="00E23B12" w:rsidRDefault="00232E21" w:rsidP="00232E21">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FF263F4FD81C4CEEBDB9BE4031B83E2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49D5C3BF" w14:textId="49B3AF32" w:rsidR="00232E21" w:rsidRPr="00E23B12" w:rsidRDefault="00232E21" w:rsidP="00232E21">
                <w:pPr>
                  <w:jc w:val="both"/>
                  <w:rPr>
                    <w:rFonts w:ascii="Verdana" w:hAnsi="Verdana" w:cs="Arial"/>
                    <w:sz w:val="24"/>
                    <w:szCs w:val="24"/>
                  </w:rPr>
                </w:pPr>
                <w:r>
                  <w:rPr>
                    <w:rFonts w:ascii="Verdana" w:hAnsi="Verdana" w:cs="Arial"/>
                    <w:sz w:val="24"/>
                    <w:szCs w:val="24"/>
                  </w:rPr>
                  <w:t>Yes (Include further detail below)</w:t>
                </w:r>
              </w:p>
            </w:tc>
          </w:sdtContent>
        </w:sdt>
      </w:tr>
      <w:tr w:rsidR="00232E21" w:rsidRPr="00E23B12" w14:paraId="49D5C3C3" w14:textId="77777777" w:rsidTr="007F0937">
        <w:trPr>
          <w:trHeight w:val="290"/>
        </w:trPr>
        <w:tc>
          <w:tcPr>
            <w:tcW w:w="4111" w:type="dxa"/>
            <w:vMerge/>
            <w:shd w:val="clear" w:color="auto" w:fill="F2F2F2" w:themeFill="background1" w:themeFillShade="F2"/>
            <w:vAlign w:val="center"/>
          </w:tcPr>
          <w:p w14:paraId="49D5C3C1" w14:textId="77777777" w:rsidR="00232E21" w:rsidRPr="00E23B12" w:rsidRDefault="00232E21" w:rsidP="00232E21">
            <w:pPr>
              <w:rPr>
                <w:rFonts w:ascii="Verdana" w:hAnsi="Verdana" w:cs="Arial"/>
                <w:b/>
                <w:sz w:val="24"/>
                <w:szCs w:val="24"/>
              </w:rPr>
            </w:pPr>
          </w:p>
        </w:tc>
        <w:tc>
          <w:tcPr>
            <w:tcW w:w="5245" w:type="dxa"/>
            <w:vAlign w:val="center"/>
          </w:tcPr>
          <w:p w14:paraId="49D5C3C2" w14:textId="5BE853F4" w:rsidR="00232E21" w:rsidRPr="00E23B12" w:rsidRDefault="00232E21" w:rsidP="00A67024">
            <w:pPr>
              <w:jc w:val="both"/>
              <w:rPr>
                <w:rFonts w:ascii="Verdana" w:hAnsi="Verdana" w:cs="Arial"/>
                <w:sz w:val="24"/>
                <w:szCs w:val="24"/>
              </w:rPr>
            </w:pPr>
            <w:r>
              <w:rPr>
                <w:rFonts w:ascii="Verdana" w:hAnsi="Verdana" w:cs="Arial"/>
                <w:sz w:val="24"/>
              </w:rPr>
              <w:t>There is a current lack of Welsh speaking staff to deliver bilingual services which could lead to possible financial resource implications in relation to the recruitment of Welsh speaking staff, staff Welsh language training provision and  translation</w:t>
            </w:r>
            <w:r w:rsidR="00A67024">
              <w:rPr>
                <w:rFonts w:ascii="Verdana" w:hAnsi="Verdana" w:cs="Arial"/>
                <w:sz w:val="24"/>
              </w:rPr>
              <w:t>/</w:t>
            </w:r>
            <w:r>
              <w:rPr>
                <w:rFonts w:ascii="Verdana" w:hAnsi="Verdana" w:cs="Arial"/>
                <w:sz w:val="24"/>
              </w:rPr>
              <w:t>interpretation costs. No additional funding is available to Health Boards to implement the Welsh Language Standards and More than just words action plan.</w:t>
            </w:r>
          </w:p>
        </w:tc>
      </w:tr>
      <w:tr w:rsidR="00232E21" w:rsidRPr="00E23B12" w14:paraId="49D5C3C7" w14:textId="77777777" w:rsidTr="005B04B6">
        <w:trPr>
          <w:trHeight w:val="875"/>
        </w:trPr>
        <w:tc>
          <w:tcPr>
            <w:tcW w:w="4111" w:type="dxa"/>
            <w:shd w:val="clear" w:color="auto" w:fill="F2F2F2" w:themeFill="background1" w:themeFillShade="F2"/>
            <w:vAlign w:val="center"/>
          </w:tcPr>
          <w:p w14:paraId="49D5C3C4" w14:textId="77777777" w:rsidR="00232E21" w:rsidRDefault="00232E21" w:rsidP="00232E21">
            <w:pPr>
              <w:rPr>
                <w:rFonts w:ascii="Verdana" w:hAnsi="Verdana" w:cs="Arial"/>
                <w:b/>
                <w:sz w:val="24"/>
                <w:szCs w:val="24"/>
              </w:rPr>
            </w:pPr>
            <w:r>
              <w:rPr>
                <w:rFonts w:ascii="Verdana" w:hAnsi="Verdana" w:cs="Arial"/>
                <w:b/>
                <w:sz w:val="24"/>
                <w:szCs w:val="24"/>
              </w:rPr>
              <w:lastRenderedPageBreak/>
              <w:t>Link to Main Strategic Objective</w:t>
            </w:r>
          </w:p>
          <w:p w14:paraId="49D5C3C5" w14:textId="77777777" w:rsidR="00232E21" w:rsidRDefault="00232E21" w:rsidP="00232E21">
            <w:pPr>
              <w:rPr>
                <w:rFonts w:ascii="Verdana" w:hAnsi="Verdana" w:cs="Arial"/>
                <w:b/>
                <w:sz w:val="24"/>
                <w:szCs w:val="24"/>
              </w:rPr>
            </w:pPr>
          </w:p>
        </w:tc>
        <w:sdt>
          <w:sdtPr>
            <w:rPr>
              <w:rFonts w:ascii="Verdana" w:hAnsi="Verdana" w:cs="Arial"/>
              <w:sz w:val="24"/>
              <w:szCs w:val="24"/>
            </w:rPr>
            <w:id w:val="-226461801"/>
            <w:placeholder>
              <w:docPart w:val="2B44444109C749E286450F3DFD893F1A"/>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49D5C3C6" w14:textId="478385C9" w:rsidR="00232E21" w:rsidRPr="00E23B12" w:rsidRDefault="00232E21" w:rsidP="00232E21">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232E21" w:rsidRPr="00E23B12" w14:paraId="49D5C3CB" w14:textId="77777777" w:rsidTr="00BB61B3">
        <w:trPr>
          <w:trHeight w:val="875"/>
        </w:trPr>
        <w:tc>
          <w:tcPr>
            <w:tcW w:w="4111" w:type="dxa"/>
            <w:shd w:val="clear" w:color="auto" w:fill="F2F2F2" w:themeFill="background1" w:themeFillShade="F2"/>
            <w:vAlign w:val="center"/>
          </w:tcPr>
          <w:p w14:paraId="49D5C3C8" w14:textId="77777777" w:rsidR="00232E21" w:rsidRDefault="00232E21" w:rsidP="00232E21">
            <w:pPr>
              <w:rPr>
                <w:rFonts w:ascii="Verdana" w:hAnsi="Verdana" w:cs="Arial"/>
                <w:b/>
                <w:sz w:val="24"/>
                <w:szCs w:val="24"/>
              </w:rPr>
            </w:pPr>
            <w:r>
              <w:rPr>
                <w:rFonts w:ascii="Verdana" w:hAnsi="Verdana" w:cs="Arial"/>
                <w:b/>
                <w:sz w:val="24"/>
                <w:szCs w:val="24"/>
              </w:rPr>
              <w:t>Link to Main WBFG Act Objective</w:t>
            </w:r>
          </w:p>
          <w:p w14:paraId="49D5C3C9" w14:textId="77777777" w:rsidR="00232E21" w:rsidRDefault="00232E21" w:rsidP="00232E21">
            <w:pPr>
              <w:rPr>
                <w:rFonts w:ascii="Verdana" w:hAnsi="Verdana" w:cs="Arial"/>
                <w:b/>
                <w:sz w:val="24"/>
                <w:szCs w:val="24"/>
              </w:rPr>
            </w:pPr>
          </w:p>
        </w:tc>
        <w:sdt>
          <w:sdtPr>
            <w:rPr>
              <w:rFonts w:ascii="Verdana" w:hAnsi="Verdana" w:cs="Arial"/>
              <w:sz w:val="24"/>
              <w:szCs w:val="24"/>
            </w:rPr>
            <w:id w:val="1683709248"/>
            <w:placeholder>
              <w:docPart w:val="4D415792F18B4323891CDD48A08752E9"/>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49D5C3CA" w14:textId="54CF1170" w:rsidR="00232E21" w:rsidRDefault="00232E21" w:rsidP="00232E21">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49D5C3CC" w14:textId="77777777" w:rsidR="007F0937" w:rsidRPr="00E23B12" w:rsidRDefault="007F0937" w:rsidP="00344184">
      <w:pPr>
        <w:pStyle w:val="NoSpacing"/>
        <w:rPr>
          <w:rFonts w:ascii="Verdana" w:hAnsi="Verdana"/>
          <w:sz w:val="24"/>
          <w:szCs w:val="24"/>
        </w:rPr>
      </w:pPr>
    </w:p>
    <w:p w14:paraId="49D5C3CD" w14:textId="77777777" w:rsidR="003E43AD" w:rsidRPr="00E23B12" w:rsidRDefault="00925EEC" w:rsidP="00AD78E4">
      <w:pPr>
        <w:pStyle w:val="ListParagraph"/>
        <w:numPr>
          <w:ilvl w:val="0"/>
          <w:numId w:val="5"/>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9D5C3CE" w14:textId="77777777" w:rsidR="00344184" w:rsidRDefault="00344184" w:rsidP="00344184">
      <w:pPr>
        <w:spacing w:after="0" w:line="240" w:lineRule="auto"/>
        <w:rPr>
          <w:rFonts w:ascii="Verdana" w:hAnsi="Verdana" w:cs="Arial"/>
          <w:sz w:val="24"/>
          <w:szCs w:val="24"/>
        </w:rPr>
      </w:pPr>
    </w:p>
    <w:p w14:paraId="24CCA9E4" w14:textId="4500131B" w:rsidR="00FB2BCE" w:rsidRDefault="0006171C" w:rsidP="00B526D5">
      <w:pPr>
        <w:autoSpaceDE w:val="0"/>
        <w:autoSpaceDN w:val="0"/>
        <w:adjustRightInd w:val="0"/>
        <w:spacing w:after="0" w:line="240" w:lineRule="auto"/>
        <w:jc w:val="both"/>
        <w:rPr>
          <w:rFonts w:ascii="Verdana" w:eastAsia="Times New Roman" w:hAnsi="Verdana" w:cs="Arial"/>
          <w:color w:val="000000"/>
          <w:sz w:val="24"/>
          <w:szCs w:val="24"/>
          <w:lang w:val="en-GB" w:eastAsia="en-GB"/>
        </w:rPr>
      </w:pPr>
      <w:r>
        <w:rPr>
          <w:rFonts w:ascii="Verdana" w:eastAsia="Times New Roman" w:hAnsi="Verdana" w:cs="Arial"/>
          <w:color w:val="000000"/>
          <w:sz w:val="24"/>
          <w:szCs w:val="24"/>
          <w:lang w:val="en-GB" w:eastAsia="en-GB"/>
        </w:rPr>
        <w:t>The</w:t>
      </w:r>
      <w:r w:rsidR="00B526D5" w:rsidRPr="00B526D5">
        <w:rPr>
          <w:rFonts w:ascii="Verdana" w:eastAsia="Times New Roman" w:hAnsi="Verdana" w:cs="Arial"/>
          <w:color w:val="000000"/>
          <w:sz w:val="24"/>
          <w:szCs w:val="24"/>
          <w:lang w:val="en-GB" w:eastAsia="en-GB"/>
        </w:rPr>
        <w:t xml:space="preserve"> Board </w:t>
      </w:r>
      <w:r w:rsidR="000537DA">
        <w:rPr>
          <w:rFonts w:ascii="Verdana" w:eastAsia="Times New Roman" w:hAnsi="Verdana" w:cs="Arial"/>
          <w:color w:val="000000"/>
          <w:sz w:val="24"/>
          <w:szCs w:val="24"/>
          <w:lang w:val="en-GB" w:eastAsia="en-GB"/>
        </w:rPr>
        <w:t>is</w:t>
      </w:r>
      <w:bookmarkStart w:id="0" w:name="_GoBack"/>
      <w:bookmarkEnd w:id="0"/>
      <w:r w:rsidR="00B526D5" w:rsidRPr="00B526D5">
        <w:rPr>
          <w:rFonts w:ascii="Verdana" w:eastAsia="Times New Roman" w:hAnsi="Verdana" w:cs="Arial"/>
          <w:color w:val="000000"/>
          <w:sz w:val="24"/>
          <w:szCs w:val="24"/>
          <w:lang w:val="en-GB" w:eastAsia="en-GB"/>
        </w:rPr>
        <w:t xml:space="preserve"> </w:t>
      </w:r>
      <w:r w:rsidR="005A5A23">
        <w:rPr>
          <w:rFonts w:ascii="Verdana" w:eastAsia="Times New Roman" w:hAnsi="Verdana" w:cs="Arial"/>
          <w:color w:val="000000"/>
          <w:sz w:val="24"/>
          <w:szCs w:val="24"/>
          <w:lang w:val="en-GB" w:eastAsia="en-GB"/>
        </w:rPr>
        <w:t xml:space="preserve">being asked to </w:t>
      </w:r>
    </w:p>
    <w:p w14:paraId="5141D765" w14:textId="5A9E46D3" w:rsidR="00B526D5" w:rsidRPr="00FB2BCE" w:rsidRDefault="005A5A23" w:rsidP="00FB2BCE">
      <w:pPr>
        <w:pStyle w:val="ListParagraph"/>
        <w:numPr>
          <w:ilvl w:val="0"/>
          <w:numId w:val="6"/>
        </w:numPr>
        <w:autoSpaceDE w:val="0"/>
        <w:autoSpaceDN w:val="0"/>
        <w:adjustRightInd w:val="0"/>
        <w:spacing w:after="0" w:line="240" w:lineRule="auto"/>
        <w:jc w:val="both"/>
        <w:rPr>
          <w:rFonts w:ascii="Verdana" w:eastAsia="Times New Roman" w:hAnsi="Verdana" w:cs="Arial"/>
          <w:color w:val="000000"/>
          <w:sz w:val="24"/>
          <w:szCs w:val="24"/>
          <w:lang w:val="en-GB" w:eastAsia="en-GB"/>
        </w:rPr>
      </w:pPr>
      <w:r w:rsidRPr="00FB2BCE">
        <w:rPr>
          <w:rFonts w:ascii="Verdana" w:eastAsia="Times New Roman" w:hAnsi="Verdana" w:cs="Arial"/>
          <w:b/>
          <w:color w:val="000000"/>
          <w:sz w:val="24"/>
          <w:szCs w:val="24"/>
          <w:lang w:val="en-GB" w:eastAsia="en-GB"/>
        </w:rPr>
        <w:t>NOTE</w:t>
      </w:r>
      <w:r w:rsidRPr="00FB2BCE">
        <w:rPr>
          <w:rFonts w:ascii="Verdana" w:eastAsia="Times New Roman" w:hAnsi="Verdana" w:cs="Arial"/>
          <w:color w:val="000000"/>
          <w:sz w:val="24"/>
          <w:szCs w:val="24"/>
          <w:lang w:val="en-GB" w:eastAsia="en-GB"/>
        </w:rPr>
        <w:t xml:space="preserve"> the report.</w:t>
      </w:r>
      <w:r w:rsidR="00B526D5" w:rsidRPr="00FB2BCE">
        <w:rPr>
          <w:rFonts w:ascii="Verdana" w:eastAsia="Times New Roman" w:hAnsi="Verdana" w:cs="Arial"/>
          <w:color w:val="000000"/>
          <w:sz w:val="24"/>
          <w:szCs w:val="24"/>
          <w:lang w:val="en-GB" w:eastAsia="en-GB"/>
        </w:rPr>
        <w:t xml:space="preserve"> </w:t>
      </w:r>
    </w:p>
    <w:p w14:paraId="49D5C3CF" w14:textId="2AD1E4C3" w:rsidR="005802A6" w:rsidRPr="00E23B12" w:rsidRDefault="005802A6" w:rsidP="00344184">
      <w:pPr>
        <w:spacing w:after="0" w:line="240" w:lineRule="auto"/>
        <w:rPr>
          <w:rFonts w:ascii="Verdana" w:hAnsi="Verdana" w:cs="Arial"/>
          <w:sz w:val="24"/>
          <w:szCs w:val="24"/>
        </w:rPr>
      </w:pPr>
    </w:p>
    <w:sectPr w:rsidR="005802A6" w:rsidRPr="00E23B1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D5C3D2" w14:textId="77777777" w:rsidR="006C53DA" w:rsidRDefault="006C53DA" w:rsidP="003E43AD">
      <w:pPr>
        <w:spacing w:after="0" w:line="240" w:lineRule="auto"/>
      </w:pPr>
      <w:r>
        <w:separator/>
      </w:r>
    </w:p>
  </w:endnote>
  <w:endnote w:type="continuationSeparator" w:id="0">
    <w:p w14:paraId="49D5C3D3"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49D5C3DA" w14:textId="77777777" w:rsidTr="00344184">
      <w:tc>
        <w:tcPr>
          <w:tcW w:w="3116" w:type="dxa"/>
        </w:tcPr>
        <w:p w14:paraId="49D5C3D7" w14:textId="63CC3FC1" w:rsidR="00344184" w:rsidRPr="00344184" w:rsidRDefault="005A5A23">
          <w:pPr>
            <w:pStyle w:val="Footer"/>
            <w:rPr>
              <w:b/>
            </w:rPr>
          </w:pPr>
          <w:r>
            <w:rPr>
              <w:b/>
            </w:rPr>
            <w:t>Welsh Language Standards Update</w:t>
          </w:r>
        </w:p>
      </w:tc>
      <w:tc>
        <w:tcPr>
          <w:tcW w:w="3117" w:type="dxa"/>
        </w:tcPr>
        <w:p w14:paraId="49D5C3D8" w14:textId="77777777" w:rsidR="00344184" w:rsidRPr="00344184" w:rsidRDefault="000537DA"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sdtContent>
          </w:sdt>
        </w:p>
      </w:tc>
      <w:tc>
        <w:tcPr>
          <w:tcW w:w="3117" w:type="dxa"/>
        </w:tcPr>
        <w:p w14:paraId="2DB6CDBE" w14:textId="4DBE4475" w:rsidR="00344184" w:rsidRDefault="0006171C" w:rsidP="00344184">
          <w:pPr>
            <w:pStyle w:val="Footer"/>
            <w:jc w:val="right"/>
            <w:rPr>
              <w:b/>
            </w:rPr>
          </w:pPr>
          <w:r>
            <w:rPr>
              <w:b/>
            </w:rPr>
            <w:t>Health</w:t>
          </w:r>
          <w:r w:rsidR="005A5A23">
            <w:rPr>
              <w:b/>
            </w:rPr>
            <w:t xml:space="preserve"> Board</w:t>
          </w:r>
          <w:r>
            <w:rPr>
              <w:b/>
            </w:rPr>
            <w:t xml:space="preserve"> Meeting</w:t>
          </w:r>
        </w:p>
        <w:p w14:paraId="49D5C3D9" w14:textId="3470E9B3" w:rsidR="005A5A23" w:rsidRPr="00344184" w:rsidRDefault="0006171C" w:rsidP="00344184">
          <w:pPr>
            <w:pStyle w:val="Footer"/>
            <w:jc w:val="right"/>
            <w:rPr>
              <w:b/>
            </w:rPr>
          </w:pPr>
          <w:r>
            <w:rPr>
              <w:b/>
            </w:rPr>
            <w:t>28</w:t>
          </w:r>
          <w:r w:rsidR="005A5A23">
            <w:rPr>
              <w:b/>
            </w:rPr>
            <w:t xml:space="preserve"> November 2019</w:t>
          </w:r>
        </w:p>
      </w:tc>
    </w:tr>
  </w:tbl>
  <w:p w14:paraId="49D5C3DB" w14:textId="58FFCAD0"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D5C3D0" w14:textId="77777777" w:rsidR="006C53DA" w:rsidRDefault="006C53DA" w:rsidP="003E43AD">
      <w:pPr>
        <w:spacing w:after="0" w:line="240" w:lineRule="auto"/>
      </w:pPr>
      <w:r>
        <w:separator/>
      </w:r>
    </w:p>
  </w:footnote>
  <w:footnote w:type="continuationSeparator" w:id="0">
    <w:p w14:paraId="49D5C3D1"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4"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49D5C3DE" wp14:editId="49D5C3DF">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5"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C"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49D5C3E0" wp14:editId="49D5C3E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D"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F4FE6"/>
    <w:multiLevelType w:val="hybridMultilevel"/>
    <w:tmpl w:val="F84AC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AC40225"/>
    <w:multiLevelType w:val="hybridMultilevel"/>
    <w:tmpl w:val="0DB8A3F6"/>
    <w:lvl w:ilvl="0" w:tplc="0809000F">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5C356CC"/>
    <w:multiLevelType w:val="hybridMultilevel"/>
    <w:tmpl w:val="00725FC8"/>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5"/>
  </w:num>
  <w:num w:numId="3">
    <w:abstractNumId w:val="4"/>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537DA"/>
    <w:rsid w:val="0006171C"/>
    <w:rsid w:val="00063FCF"/>
    <w:rsid w:val="000804F4"/>
    <w:rsid w:val="00081198"/>
    <w:rsid w:val="00082004"/>
    <w:rsid w:val="000A14EC"/>
    <w:rsid w:val="000B4302"/>
    <w:rsid w:val="001041A8"/>
    <w:rsid w:val="001468E1"/>
    <w:rsid w:val="001507F6"/>
    <w:rsid w:val="0019519C"/>
    <w:rsid w:val="001B439D"/>
    <w:rsid w:val="001D08F5"/>
    <w:rsid w:val="001E4F67"/>
    <w:rsid w:val="00223C86"/>
    <w:rsid w:val="00232E21"/>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55597"/>
    <w:rsid w:val="003718C6"/>
    <w:rsid w:val="00380B51"/>
    <w:rsid w:val="003C4CCD"/>
    <w:rsid w:val="003C5D58"/>
    <w:rsid w:val="003E2FB0"/>
    <w:rsid w:val="003E43AD"/>
    <w:rsid w:val="003F0088"/>
    <w:rsid w:val="003F40A1"/>
    <w:rsid w:val="0041542C"/>
    <w:rsid w:val="00427F3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A5A23"/>
    <w:rsid w:val="005E14D3"/>
    <w:rsid w:val="005F08E9"/>
    <w:rsid w:val="005F7CB1"/>
    <w:rsid w:val="00612035"/>
    <w:rsid w:val="00634623"/>
    <w:rsid w:val="00652117"/>
    <w:rsid w:val="00653C04"/>
    <w:rsid w:val="006617E2"/>
    <w:rsid w:val="006733AE"/>
    <w:rsid w:val="006802A0"/>
    <w:rsid w:val="00687E7B"/>
    <w:rsid w:val="006964F1"/>
    <w:rsid w:val="006A3CE4"/>
    <w:rsid w:val="006A6086"/>
    <w:rsid w:val="006A7DA6"/>
    <w:rsid w:val="006B1F5F"/>
    <w:rsid w:val="006C3C79"/>
    <w:rsid w:val="006C53DA"/>
    <w:rsid w:val="006D52E2"/>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61CE5"/>
    <w:rsid w:val="008641AF"/>
    <w:rsid w:val="008713AB"/>
    <w:rsid w:val="00875943"/>
    <w:rsid w:val="008B2A58"/>
    <w:rsid w:val="008B553E"/>
    <w:rsid w:val="008C3F1D"/>
    <w:rsid w:val="008E5494"/>
    <w:rsid w:val="008F13FD"/>
    <w:rsid w:val="008F1E88"/>
    <w:rsid w:val="009035AC"/>
    <w:rsid w:val="00906D9A"/>
    <w:rsid w:val="00925EEC"/>
    <w:rsid w:val="00927D8A"/>
    <w:rsid w:val="009336D9"/>
    <w:rsid w:val="00937F07"/>
    <w:rsid w:val="0097572A"/>
    <w:rsid w:val="009817FF"/>
    <w:rsid w:val="00994D8D"/>
    <w:rsid w:val="0099687F"/>
    <w:rsid w:val="009A3FDB"/>
    <w:rsid w:val="009B6215"/>
    <w:rsid w:val="00A3172B"/>
    <w:rsid w:val="00A51464"/>
    <w:rsid w:val="00A67024"/>
    <w:rsid w:val="00A72602"/>
    <w:rsid w:val="00A839D2"/>
    <w:rsid w:val="00A8686B"/>
    <w:rsid w:val="00AB75A5"/>
    <w:rsid w:val="00AD78E4"/>
    <w:rsid w:val="00B03E75"/>
    <w:rsid w:val="00B13942"/>
    <w:rsid w:val="00B276ED"/>
    <w:rsid w:val="00B33FC6"/>
    <w:rsid w:val="00B526D5"/>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12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36769"/>
    <w:rsid w:val="00F46171"/>
    <w:rsid w:val="00F83D60"/>
    <w:rsid w:val="00F9202B"/>
    <w:rsid w:val="00FB2BCE"/>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49D5C35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locked/>
    <w:rsid w:val="00F46171"/>
    <w:rPr>
      <w:rFonts w:ascii="Arial" w:hAnsi="Arial"/>
      <w:sz w:val="28"/>
      <w:szCs w:val="24"/>
      <w:lang w:val="en-GB" w:eastAsia="en-GB" w:bidi="ar-SA"/>
    </w:rPr>
  </w:style>
  <w:style w:type="paragraph" w:customStyle="1" w:styleId="Default">
    <w:name w:val="Default"/>
    <w:rsid w:val="006A6086"/>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9674AB69EA374A61AF564060DD9DB8C6"/>
        <w:category>
          <w:name w:val="General"/>
          <w:gallery w:val="placeholder"/>
        </w:category>
        <w:types>
          <w:type w:val="bbPlcHdr"/>
        </w:types>
        <w:behaviors>
          <w:behavior w:val="content"/>
        </w:behaviors>
        <w:guid w:val="{E5442AF0-9F0D-42F4-A016-083EBCB6FDD6}"/>
      </w:docPartPr>
      <w:docPartBody>
        <w:p w:rsidR="007D26B9" w:rsidRDefault="00243ADB" w:rsidP="00243ADB">
          <w:pPr>
            <w:pStyle w:val="9674AB69EA374A61AF564060DD9DB8C6"/>
          </w:pPr>
          <w:r w:rsidRPr="00E23B12">
            <w:rPr>
              <w:rStyle w:val="PlaceholderText"/>
              <w:rFonts w:ascii="Verdana" w:hAnsi="Verdana"/>
              <w:sz w:val="24"/>
              <w:szCs w:val="24"/>
            </w:rPr>
            <w:t>Choose an item.</w:t>
          </w:r>
        </w:p>
      </w:docPartBody>
    </w:docPart>
    <w:docPart>
      <w:docPartPr>
        <w:name w:val="34AB92783FCD44F591712ED77B5A3E9C"/>
        <w:category>
          <w:name w:val="General"/>
          <w:gallery w:val="placeholder"/>
        </w:category>
        <w:types>
          <w:type w:val="bbPlcHdr"/>
        </w:types>
        <w:behaviors>
          <w:behavior w:val="content"/>
        </w:behaviors>
        <w:guid w:val="{78936A89-91EF-421A-ACEE-92CB5549827B}"/>
      </w:docPartPr>
      <w:docPartBody>
        <w:p w:rsidR="007D26B9" w:rsidRDefault="00243ADB" w:rsidP="00243ADB">
          <w:pPr>
            <w:pStyle w:val="34AB92783FCD44F591712ED77B5A3E9C"/>
          </w:pPr>
          <w:r w:rsidRPr="00E23B12">
            <w:rPr>
              <w:rStyle w:val="PlaceholderText"/>
              <w:rFonts w:ascii="Verdana" w:hAnsi="Verdana"/>
              <w:sz w:val="24"/>
              <w:szCs w:val="24"/>
            </w:rPr>
            <w:t>Choose an item.</w:t>
          </w:r>
        </w:p>
      </w:docPartBody>
    </w:docPart>
    <w:docPart>
      <w:docPartPr>
        <w:name w:val="FF263F4FD81C4CEEBDB9BE4031B83E23"/>
        <w:category>
          <w:name w:val="General"/>
          <w:gallery w:val="placeholder"/>
        </w:category>
        <w:types>
          <w:type w:val="bbPlcHdr"/>
        </w:types>
        <w:behaviors>
          <w:behavior w:val="content"/>
        </w:behaviors>
        <w:guid w:val="{316E828B-AC01-4E61-B279-95D066EFB614}"/>
      </w:docPartPr>
      <w:docPartBody>
        <w:p w:rsidR="007D26B9" w:rsidRDefault="00243ADB" w:rsidP="00243ADB">
          <w:pPr>
            <w:pStyle w:val="FF263F4FD81C4CEEBDB9BE4031B83E23"/>
          </w:pPr>
          <w:r w:rsidRPr="00E23B12">
            <w:rPr>
              <w:rStyle w:val="PlaceholderText"/>
              <w:rFonts w:ascii="Verdana" w:hAnsi="Verdana"/>
              <w:sz w:val="24"/>
              <w:szCs w:val="24"/>
            </w:rPr>
            <w:t>Choose an item.</w:t>
          </w:r>
        </w:p>
      </w:docPartBody>
    </w:docPart>
    <w:docPart>
      <w:docPartPr>
        <w:name w:val="2B44444109C749E286450F3DFD893F1A"/>
        <w:category>
          <w:name w:val="General"/>
          <w:gallery w:val="placeholder"/>
        </w:category>
        <w:types>
          <w:type w:val="bbPlcHdr"/>
        </w:types>
        <w:behaviors>
          <w:behavior w:val="content"/>
        </w:behaviors>
        <w:guid w:val="{005E0B5E-2129-4D10-BDEE-F621F1780362}"/>
      </w:docPartPr>
      <w:docPartBody>
        <w:p w:rsidR="007D26B9" w:rsidRDefault="00243ADB" w:rsidP="00243ADB">
          <w:pPr>
            <w:pStyle w:val="2B44444109C749E286450F3DFD893F1A"/>
          </w:pPr>
          <w:r w:rsidRPr="00E23B12">
            <w:rPr>
              <w:rStyle w:val="PlaceholderText"/>
              <w:rFonts w:ascii="Verdana" w:hAnsi="Verdana"/>
              <w:sz w:val="24"/>
              <w:szCs w:val="24"/>
            </w:rPr>
            <w:t>Choose an item.</w:t>
          </w:r>
        </w:p>
      </w:docPartBody>
    </w:docPart>
    <w:docPart>
      <w:docPartPr>
        <w:name w:val="4D415792F18B4323891CDD48A08752E9"/>
        <w:category>
          <w:name w:val="General"/>
          <w:gallery w:val="placeholder"/>
        </w:category>
        <w:types>
          <w:type w:val="bbPlcHdr"/>
        </w:types>
        <w:behaviors>
          <w:behavior w:val="content"/>
        </w:behaviors>
        <w:guid w:val="{EB25DE3C-E2C1-488F-92AF-8F50D3AC938A}"/>
      </w:docPartPr>
      <w:docPartBody>
        <w:p w:rsidR="007D26B9" w:rsidRDefault="00243ADB" w:rsidP="00243ADB">
          <w:pPr>
            <w:pStyle w:val="4D415792F18B4323891CDD48A08752E9"/>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243ADB"/>
    <w:rsid w:val="003D75CF"/>
    <w:rsid w:val="00553C83"/>
    <w:rsid w:val="00790E03"/>
    <w:rsid w:val="007975EA"/>
    <w:rsid w:val="007C7A58"/>
    <w:rsid w:val="007D26B9"/>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3ADB"/>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674AB69EA374A61AF564060DD9DB8C6">
    <w:name w:val="9674AB69EA374A61AF564060DD9DB8C6"/>
    <w:rsid w:val="00243ADB"/>
  </w:style>
  <w:style w:type="paragraph" w:customStyle="1" w:styleId="34AB92783FCD44F591712ED77B5A3E9C">
    <w:name w:val="34AB92783FCD44F591712ED77B5A3E9C"/>
    <w:rsid w:val="00243ADB"/>
  </w:style>
  <w:style w:type="paragraph" w:customStyle="1" w:styleId="FF263F4FD81C4CEEBDB9BE4031B83E23">
    <w:name w:val="FF263F4FD81C4CEEBDB9BE4031B83E23"/>
    <w:rsid w:val="00243ADB"/>
  </w:style>
  <w:style w:type="paragraph" w:customStyle="1" w:styleId="2B44444109C749E286450F3DFD893F1A">
    <w:name w:val="2B44444109C749E286450F3DFD893F1A"/>
    <w:rsid w:val="00243ADB"/>
  </w:style>
  <w:style w:type="paragraph" w:customStyle="1" w:styleId="4D415792F18B4323891CDD48A08752E9">
    <w:name w:val="4D415792F18B4323891CDD48A08752E9"/>
    <w:rsid w:val="00243AD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infopath/2007/PartnerControls"/>
    <ds:schemaRef ds:uri="http://schemas.microsoft.com/office/2006/metadata/properties"/>
    <ds:schemaRef ds:uri="http://purl.org/dc/terms/"/>
    <ds:schemaRef ds:uri="http://schemas.openxmlformats.org/package/2006/metadata/core-properties"/>
    <ds:schemaRef ds:uri="http://schemas.microsoft.com/office/2006/documentManagement/types"/>
    <ds:schemaRef ds:uri="177bb0a3-dcc7-4901-83ce-2bae23594b2a"/>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97BD05DE-ECFA-46D2-B5DD-AB05F9491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20</TotalTime>
  <Pages>5</Pages>
  <Words>1108</Words>
  <Characters>6317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9</cp:revision>
  <cp:lastPrinted>2018-09-26T14:48:00Z</cp:lastPrinted>
  <dcterms:created xsi:type="dcterms:W3CDTF">2019-11-19T12:03:00Z</dcterms:created>
  <dcterms:modified xsi:type="dcterms:W3CDTF">2019-11-22T14:41:00Z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