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155B89" w:rsidP="00000BB0">
            <w:pPr>
              <w:jc w:val="center"/>
              <w:rPr>
                <w:rFonts w:ascii="Verdana" w:hAnsi="Verdana"/>
                <w:sz w:val="24"/>
                <w:szCs w:val="24"/>
              </w:rPr>
            </w:pPr>
            <w:r>
              <w:rPr>
                <w:rFonts w:ascii="Verdana" w:hAnsi="Verdana"/>
                <w:sz w:val="24"/>
                <w:szCs w:val="24"/>
              </w:rPr>
              <w:t>4.</w:t>
            </w:r>
            <w:r w:rsidR="00CC70C1">
              <w:rPr>
                <w:rFonts w:ascii="Verdana" w:hAnsi="Verdana"/>
                <w:sz w:val="24"/>
                <w:szCs w:val="24"/>
              </w:rPr>
              <w:t>12</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rsidR="002D02D2" w:rsidRPr="00E23B12" w:rsidRDefault="002B0124" w:rsidP="00E65705">
                <w:pPr>
                  <w:jc w:val="center"/>
                  <w:rPr>
                    <w:rFonts w:ascii="Verdana" w:hAnsi="Verdana" w:cs="Arial"/>
                    <w:b/>
                    <w:color w:val="000000" w:themeColor="text1"/>
                    <w:sz w:val="24"/>
                    <w:szCs w:val="24"/>
                  </w:rPr>
                </w:pPr>
                <w:r>
                  <w:rPr>
                    <w:rStyle w:val="Style21"/>
                    <w:rFonts w:ascii="Verdana" w:hAnsi="Verdana"/>
                    <w:sz w:val="24"/>
                    <w:szCs w:val="24"/>
                  </w:rPr>
                  <w:t>CTM Board</w:t>
                </w:r>
              </w:p>
            </w:tc>
          </w:sdtContent>
        </w:sdt>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E900C6" w:rsidRDefault="00155B89" w:rsidP="00577535">
            <w:pPr>
              <w:jc w:val="center"/>
              <w:rPr>
                <w:rFonts w:ascii="Verdana" w:hAnsi="Verdana" w:cs="Arial"/>
                <w:b/>
                <w:color w:val="000000" w:themeColor="text1"/>
                <w:sz w:val="24"/>
                <w:szCs w:val="24"/>
              </w:rPr>
            </w:pPr>
            <w:r w:rsidRPr="00E900C6">
              <w:rPr>
                <w:rStyle w:val="Style7"/>
                <w:rFonts w:ascii="Verdana" w:hAnsi="Verdana"/>
                <w:sz w:val="24"/>
                <w:szCs w:val="24"/>
              </w:rPr>
              <w:t>Quarterly Capital Update</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155B89" w:rsidP="00081198">
            <w:pPr>
              <w:rPr>
                <w:rFonts w:ascii="Verdana" w:hAnsi="Verdana" w:cs="Arial"/>
                <w:color w:val="FF0000"/>
                <w:sz w:val="24"/>
                <w:szCs w:val="24"/>
              </w:rPr>
            </w:pPr>
            <w:r>
              <w:rPr>
                <w:rStyle w:val="Style8"/>
                <w:rFonts w:ascii="Verdana" w:hAnsi="Verdana"/>
                <w:color w:val="000000" w:themeColor="text1"/>
                <w:szCs w:val="24"/>
              </w:rPr>
              <w:t>(28/11/2019</w:t>
            </w:r>
            <w:r w:rsidR="00E65705" w:rsidRPr="00E23B12">
              <w:rPr>
                <w:rStyle w:val="Style8"/>
                <w:rFonts w:ascii="Verdana" w:hAnsi="Verdana"/>
                <w:color w:val="000000" w:themeColor="text1"/>
                <w:szCs w:val="24"/>
              </w:rPr>
              <w:t>)</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2B0124"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2B0124"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155B89" w:rsidP="00155B89">
            <w:pPr>
              <w:rPr>
                <w:rFonts w:ascii="Verdana" w:hAnsi="Verdana" w:cs="Arial"/>
                <w:caps/>
                <w:color w:val="FF0000"/>
                <w:sz w:val="24"/>
                <w:szCs w:val="24"/>
              </w:rPr>
            </w:pPr>
            <w:r>
              <w:rPr>
                <w:rFonts w:ascii="Verdana" w:hAnsi="Verdana"/>
                <w:sz w:val="24"/>
                <w:szCs w:val="24"/>
              </w:rPr>
              <w:t xml:space="preserve">Rosie Cavill, Head of Capital </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155B89" w:rsidP="000A2887">
            <w:pPr>
              <w:rPr>
                <w:rFonts w:ascii="Verdana" w:hAnsi="Verdana"/>
                <w:color w:val="FF0000"/>
                <w:sz w:val="24"/>
                <w:szCs w:val="24"/>
              </w:rPr>
            </w:pPr>
            <w:r>
              <w:rPr>
                <w:rFonts w:ascii="Verdana" w:hAnsi="Verdana"/>
                <w:sz w:val="24"/>
                <w:szCs w:val="24"/>
              </w:rPr>
              <w:t>Ruth Treharne, Director of Planning</w:t>
            </w:r>
            <w:r w:rsidR="000A2887">
              <w:rPr>
                <w:rFonts w:ascii="Verdana" w:hAnsi="Verdana"/>
                <w:sz w:val="24"/>
                <w:szCs w:val="24"/>
              </w:rPr>
              <w:t xml:space="preserve"> and </w:t>
            </w:r>
            <w:r>
              <w:rPr>
                <w:rFonts w:ascii="Verdana" w:hAnsi="Verdana"/>
                <w:sz w:val="24"/>
                <w:szCs w:val="24"/>
              </w:rPr>
              <w:t xml:space="preserve">Performance </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E23B12" w:rsidRDefault="002B0124" w:rsidP="00577535">
                <w:pPr>
                  <w:rPr>
                    <w:rFonts w:ascii="Verdana" w:hAnsi="Verdana"/>
                    <w:caps/>
                    <w:color w:val="FF0000"/>
                    <w:sz w:val="24"/>
                    <w:szCs w:val="24"/>
                  </w:rPr>
                </w:pPr>
                <w:r>
                  <w:rPr>
                    <w:rStyle w:val="Style19"/>
                    <w:rFonts w:ascii="Verdana" w:hAnsi="Verdana"/>
                    <w:sz w:val="24"/>
                    <w:szCs w:val="24"/>
                  </w:rPr>
                  <w:t>Executive Director of Planning &amp; Performance</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3D4454" w:rsidP="000A14EC">
                <w:pPr>
                  <w:rPr>
                    <w:rFonts w:ascii="Verdana" w:hAnsi="Verdana" w:cs="Arial"/>
                    <w:color w:val="FF0000"/>
                    <w:sz w:val="24"/>
                    <w:szCs w:val="24"/>
                  </w:rPr>
                </w:pPr>
                <w:r>
                  <w:rPr>
                    <w:rStyle w:val="Style17"/>
                    <w:rFonts w:ascii="Verdana" w:hAnsi="Verdana"/>
                    <w:sz w:val="24"/>
                    <w:szCs w:val="24"/>
                  </w:rPr>
                  <w:t>FOR NOTING</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84"/>
        <w:gridCol w:w="3306"/>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Pr="00E23B12" w:rsidRDefault="00155B89" w:rsidP="00577535">
            <w:pPr>
              <w:rPr>
                <w:rFonts w:ascii="Verdana" w:hAnsi="Verdana" w:cs="Arial"/>
                <w:sz w:val="24"/>
                <w:szCs w:val="24"/>
              </w:rPr>
            </w:pPr>
            <w:r>
              <w:rPr>
                <w:rFonts w:ascii="Verdana" w:hAnsi="Verdana" w:cs="Arial"/>
                <w:sz w:val="24"/>
                <w:szCs w:val="24"/>
              </w:rPr>
              <w:t>Matters discussed at ECMG &amp; CPB</w:t>
            </w:r>
          </w:p>
        </w:tc>
        <w:tc>
          <w:tcPr>
            <w:tcW w:w="2017" w:type="dxa"/>
            <w:vAlign w:val="center"/>
          </w:tcPr>
          <w:p w:rsidR="00D227B8" w:rsidRPr="00E23B12" w:rsidRDefault="003D4454" w:rsidP="00577535">
            <w:pPr>
              <w:rPr>
                <w:rFonts w:ascii="Verdana" w:hAnsi="Verdana" w:cs="Arial"/>
                <w:sz w:val="24"/>
                <w:szCs w:val="24"/>
              </w:rPr>
            </w:pPr>
            <w:r>
              <w:rPr>
                <w:rStyle w:val="Style8"/>
                <w:rFonts w:ascii="Verdana" w:hAnsi="Verdana"/>
                <w:color w:val="000000" w:themeColor="text1"/>
                <w:szCs w:val="24"/>
              </w:rPr>
              <w:t>(24/10/2019</w:t>
            </w:r>
            <w:r w:rsidR="006802A0"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E23B12" w:rsidRDefault="002B0124" w:rsidP="00577535">
                <w:pPr>
                  <w:rPr>
                    <w:rFonts w:ascii="Verdana" w:hAnsi="Verdana" w:cs="Arial"/>
                    <w:sz w:val="24"/>
                    <w:szCs w:val="24"/>
                  </w:rPr>
                </w:pPr>
                <w:r>
                  <w:rPr>
                    <w:rStyle w:val="Style22"/>
                    <w:rFonts w:ascii="Verdana" w:hAnsi="Verdana"/>
                    <w:sz w:val="24"/>
                    <w:szCs w:val="24"/>
                  </w:rPr>
                  <w:t xml:space="preserve">SUPPORTED </w:t>
                </w:r>
              </w:p>
            </w:sdtContent>
          </w:sdt>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968"/>
        <w:gridCol w:w="8666"/>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6802A0">
        <w:trPr>
          <w:trHeight w:val="549"/>
        </w:trPr>
        <w:tc>
          <w:tcPr>
            <w:tcW w:w="846" w:type="dxa"/>
            <w:shd w:val="clear" w:color="auto" w:fill="FFFFFF" w:themeFill="background1"/>
            <w:vAlign w:val="center"/>
          </w:tcPr>
          <w:p w:rsidR="00577535" w:rsidRDefault="00614A6F" w:rsidP="00577535">
            <w:pPr>
              <w:rPr>
                <w:rFonts w:ascii="Verdana" w:hAnsi="Verdana" w:cs="Arial"/>
                <w:sz w:val="24"/>
                <w:szCs w:val="24"/>
              </w:rPr>
            </w:pPr>
            <w:r>
              <w:rPr>
                <w:rFonts w:ascii="Verdana" w:hAnsi="Verdana" w:cs="Arial"/>
                <w:sz w:val="24"/>
                <w:szCs w:val="24"/>
              </w:rPr>
              <w:t>CRL</w:t>
            </w:r>
          </w:p>
          <w:p w:rsidR="00614A6F" w:rsidRDefault="00614A6F" w:rsidP="00577535">
            <w:pPr>
              <w:rPr>
                <w:rFonts w:ascii="Verdana" w:hAnsi="Verdana" w:cs="Arial"/>
                <w:sz w:val="24"/>
                <w:szCs w:val="24"/>
              </w:rPr>
            </w:pPr>
            <w:r>
              <w:rPr>
                <w:rFonts w:ascii="Verdana" w:hAnsi="Verdana" w:cs="Arial"/>
                <w:sz w:val="24"/>
                <w:szCs w:val="24"/>
              </w:rPr>
              <w:t>AWCP</w:t>
            </w:r>
            <w:r w:rsidR="00292D87">
              <w:rPr>
                <w:rFonts w:ascii="Verdana" w:hAnsi="Verdana" w:cs="Arial"/>
                <w:sz w:val="24"/>
                <w:szCs w:val="24"/>
              </w:rPr>
              <w:t xml:space="preserve"> ECMG CPB</w:t>
            </w:r>
            <w:r w:rsidR="00A221E4">
              <w:rPr>
                <w:rFonts w:ascii="Verdana" w:hAnsi="Verdana" w:cs="Arial"/>
                <w:sz w:val="24"/>
                <w:szCs w:val="24"/>
              </w:rPr>
              <w:t xml:space="preserve"> MRI</w:t>
            </w:r>
          </w:p>
          <w:p w:rsidR="00A221E4" w:rsidRDefault="00A221E4" w:rsidP="00577535">
            <w:pPr>
              <w:rPr>
                <w:rFonts w:ascii="Verdana" w:hAnsi="Verdana" w:cs="Arial"/>
                <w:sz w:val="24"/>
                <w:szCs w:val="24"/>
              </w:rPr>
            </w:pPr>
            <w:r>
              <w:rPr>
                <w:rFonts w:ascii="Verdana" w:hAnsi="Verdana" w:cs="Arial"/>
                <w:sz w:val="24"/>
                <w:szCs w:val="24"/>
              </w:rPr>
              <w:t>POWH</w:t>
            </w:r>
          </w:p>
          <w:p w:rsidR="00A221E4" w:rsidRDefault="00A221E4" w:rsidP="00577535">
            <w:pPr>
              <w:rPr>
                <w:rFonts w:ascii="Verdana" w:hAnsi="Verdana" w:cs="Arial"/>
                <w:sz w:val="24"/>
                <w:szCs w:val="24"/>
              </w:rPr>
            </w:pPr>
            <w:r>
              <w:rPr>
                <w:rFonts w:ascii="Verdana" w:hAnsi="Verdana" w:cs="Arial"/>
                <w:sz w:val="24"/>
                <w:szCs w:val="24"/>
              </w:rPr>
              <w:t>CT</w:t>
            </w:r>
          </w:p>
          <w:p w:rsidR="00640CD2" w:rsidRDefault="00A221E4" w:rsidP="00577535">
            <w:pPr>
              <w:rPr>
                <w:rFonts w:ascii="Verdana" w:hAnsi="Verdana" w:cs="Arial"/>
                <w:sz w:val="24"/>
                <w:szCs w:val="24"/>
              </w:rPr>
            </w:pPr>
            <w:r>
              <w:rPr>
                <w:rFonts w:ascii="Verdana" w:hAnsi="Verdana" w:cs="Arial"/>
                <w:sz w:val="24"/>
                <w:szCs w:val="24"/>
              </w:rPr>
              <w:t xml:space="preserve">PCH </w:t>
            </w:r>
          </w:p>
          <w:p w:rsidR="00A221E4" w:rsidRDefault="00A221E4" w:rsidP="00577535">
            <w:pPr>
              <w:rPr>
                <w:rFonts w:ascii="Verdana" w:hAnsi="Verdana" w:cs="Arial"/>
                <w:sz w:val="24"/>
                <w:szCs w:val="24"/>
              </w:rPr>
            </w:pPr>
            <w:r>
              <w:rPr>
                <w:rFonts w:ascii="Verdana" w:hAnsi="Verdana" w:cs="Arial"/>
                <w:sz w:val="24"/>
                <w:szCs w:val="24"/>
              </w:rPr>
              <w:lastRenderedPageBreak/>
              <w:t>RGH</w:t>
            </w:r>
          </w:p>
          <w:p w:rsidR="00640CD2" w:rsidRPr="00E23B12" w:rsidRDefault="00640CD2" w:rsidP="00577535">
            <w:pPr>
              <w:rPr>
                <w:rFonts w:ascii="Verdana" w:hAnsi="Verdana" w:cs="Arial"/>
                <w:sz w:val="24"/>
                <w:szCs w:val="24"/>
              </w:rPr>
            </w:pPr>
            <w:r>
              <w:rPr>
                <w:rFonts w:ascii="Verdana" w:hAnsi="Verdana" w:cs="Arial"/>
                <w:sz w:val="24"/>
                <w:szCs w:val="24"/>
              </w:rPr>
              <w:t>JAG</w:t>
            </w:r>
          </w:p>
        </w:tc>
        <w:tc>
          <w:tcPr>
            <w:tcW w:w="8788" w:type="dxa"/>
            <w:vAlign w:val="center"/>
          </w:tcPr>
          <w:p w:rsidR="00577535" w:rsidRDefault="00614A6F" w:rsidP="00577535">
            <w:pPr>
              <w:rPr>
                <w:rFonts w:ascii="Verdana" w:hAnsi="Verdana" w:cs="Arial"/>
                <w:sz w:val="24"/>
                <w:szCs w:val="24"/>
              </w:rPr>
            </w:pPr>
            <w:r>
              <w:rPr>
                <w:rFonts w:ascii="Verdana" w:hAnsi="Verdana" w:cs="Arial"/>
                <w:sz w:val="24"/>
                <w:szCs w:val="24"/>
              </w:rPr>
              <w:lastRenderedPageBreak/>
              <w:t>Capital Resource Limit</w:t>
            </w:r>
          </w:p>
          <w:p w:rsidR="00614A6F" w:rsidRDefault="00614A6F" w:rsidP="00577535">
            <w:pPr>
              <w:rPr>
                <w:rFonts w:ascii="Verdana" w:hAnsi="Verdana" w:cs="Arial"/>
                <w:sz w:val="24"/>
                <w:szCs w:val="24"/>
              </w:rPr>
            </w:pPr>
            <w:r>
              <w:rPr>
                <w:rFonts w:ascii="Verdana" w:hAnsi="Verdana" w:cs="Arial"/>
                <w:sz w:val="24"/>
                <w:szCs w:val="24"/>
              </w:rPr>
              <w:t xml:space="preserve">All Wales Capital Programme </w:t>
            </w:r>
          </w:p>
          <w:p w:rsidR="00292D87" w:rsidRDefault="00292D87" w:rsidP="00577535">
            <w:pPr>
              <w:rPr>
                <w:rFonts w:ascii="Verdana" w:hAnsi="Verdana" w:cs="Arial"/>
                <w:sz w:val="24"/>
                <w:szCs w:val="24"/>
              </w:rPr>
            </w:pPr>
            <w:r>
              <w:rPr>
                <w:rFonts w:ascii="Verdana" w:hAnsi="Verdana" w:cs="Arial"/>
                <w:sz w:val="24"/>
                <w:szCs w:val="24"/>
              </w:rPr>
              <w:t>Executive Capital Management Group</w:t>
            </w:r>
          </w:p>
          <w:p w:rsidR="00292D87" w:rsidRDefault="00292D87" w:rsidP="00577535">
            <w:pPr>
              <w:rPr>
                <w:rFonts w:ascii="Verdana" w:hAnsi="Verdana" w:cs="Arial"/>
                <w:sz w:val="24"/>
                <w:szCs w:val="24"/>
              </w:rPr>
            </w:pPr>
            <w:r>
              <w:rPr>
                <w:rFonts w:ascii="Verdana" w:hAnsi="Verdana" w:cs="Arial"/>
                <w:sz w:val="24"/>
                <w:szCs w:val="24"/>
              </w:rPr>
              <w:t>Capital Programme Board</w:t>
            </w:r>
          </w:p>
          <w:p w:rsidR="00A221E4" w:rsidRDefault="00A221E4" w:rsidP="00577535">
            <w:pPr>
              <w:rPr>
                <w:rFonts w:ascii="Verdana" w:hAnsi="Verdana" w:cs="Arial"/>
                <w:sz w:val="24"/>
                <w:szCs w:val="24"/>
              </w:rPr>
            </w:pPr>
            <w:r>
              <w:rPr>
                <w:rFonts w:ascii="Verdana" w:hAnsi="Verdana" w:cs="Arial"/>
                <w:sz w:val="24"/>
                <w:szCs w:val="24"/>
              </w:rPr>
              <w:t>Magnetic Resource Imaging</w:t>
            </w:r>
          </w:p>
          <w:p w:rsidR="00A221E4" w:rsidRDefault="00A221E4" w:rsidP="00577535">
            <w:pPr>
              <w:rPr>
                <w:rFonts w:ascii="Verdana" w:hAnsi="Verdana" w:cs="Arial"/>
                <w:sz w:val="24"/>
                <w:szCs w:val="24"/>
              </w:rPr>
            </w:pPr>
            <w:r>
              <w:rPr>
                <w:rFonts w:ascii="Verdana" w:hAnsi="Verdana" w:cs="Arial"/>
                <w:sz w:val="24"/>
                <w:szCs w:val="24"/>
              </w:rPr>
              <w:t>Princess of Wales Hospital</w:t>
            </w:r>
          </w:p>
          <w:p w:rsidR="00A221E4" w:rsidRDefault="00A221E4" w:rsidP="00577535">
            <w:pPr>
              <w:rPr>
                <w:rFonts w:ascii="Verdana" w:hAnsi="Verdana" w:cs="Arial"/>
                <w:sz w:val="24"/>
                <w:szCs w:val="24"/>
              </w:rPr>
            </w:pPr>
            <w:r>
              <w:rPr>
                <w:rFonts w:ascii="Verdana" w:hAnsi="Verdana" w:cs="Arial"/>
                <w:sz w:val="24"/>
                <w:szCs w:val="24"/>
              </w:rPr>
              <w:t>Computed Tomography</w:t>
            </w:r>
          </w:p>
          <w:p w:rsidR="00A221E4" w:rsidRDefault="00A221E4" w:rsidP="00577535">
            <w:pPr>
              <w:rPr>
                <w:rFonts w:ascii="Verdana" w:hAnsi="Verdana" w:cs="Arial"/>
                <w:sz w:val="24"/>
                <w:szCs w:val="24"/>
              </w:rPr>
            </w:pPr>
            <w:r>
              <w:rPr>
                <w:rFonts w:ascii="Verdana" w:hAnsi="Verdana" w:cs="Arial"/>
                <w:sz w:val="24"/>
                <w:szCs w:val="24"/>
              </w:rPr>
              <w:t>Prince Charles Hospital</w:t>
            </w:r>
          </w:p>
          <w:p w:rsidR="00A221E4" w:rsidRDefault="00A221E4" w:rsidP="00577535">
            <w:pPr>
              <w:rPr>
                <w:rFonts w:ascii="Verdana" w:hAnsi="Verdana" w:cs="Arial"/>
                <w:sz w:val="24"/>
                <w:szCs w:val="24"/>
              </w:rPr>
            </w:pPr>
            <w:r>
              <w:rPr>
                <w:rFonts w:ascii="Verdana" w:hAnsi="Verdana" w:cs="Arial"/>
                <w:sz w:val="24"/>
                <w:szCs w:val="24"/>
              </w:rPr>
              <w:lastRenderedPageBreak/>
              <w:t>Royal Glamorgan Hospital</w:t>
            </w:r>
          </w:p>
          <w:p w:rsidR="00A221E4" w:rsidRPr="00E23B12" w:rsidRDefault="00640CD2" w:rsidP="00577535">
            <w:pPr>
              <w:rPr>
                <w:rFonts w:ascii="Verdana" w:hAnsi="Verdana" w:cs="Arial"/>
                <w:sz w:val="24"/>
                <w:szCs w:val="24"/>
              </w:rPr>
            </w:pPr>
            <w:r>
              <w:rPr>
                <w:rFonts w:ascii="Verdana" w:hAnsi="Verdana" w:cs="Arial"/>
                <w:sz w:val="24"/>
                <w:szCs w:val="24"/>
              </w:rPr>
              <w:t>Joint Advisory Group</w:t>
            </w:r>
          </w:p>
        </w:tc>
      </w:tr>
    </w:tbl>
    <w:p w:rsidR="00E55D6E" w:rsidRDefault="00E55D6E" w:rsidP="00E55D6E">
      <w:pPr>
        <w:pStyle w:val="ListParagraph"/>
        <w:spacing w:after="0" w:line="240" w:lineRule="auto"/>
        <w:ind w:left="360"/>
        <w:rPr>
          <w:rFonts w:ascii="Verdana" w:hAnsi="Verdana" w:cs="Arial"/>
          <w:b/>
          <w:sz w:val="24"/>
          <w:szCs w:val="24"/>
        </w:rPr>
      </w:pPr>
    </w:p>
    <w:p w:rsidR="006A7DA6" w:rsidRPr="00E23B12"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t>SITUATION/BACKGROUND</w:t>
      </w:r>
    </w:p>
    <w:p w:rsidR="006A7DA6" w:rsidRPr="00E23B12" w:rsidRDefault="006A7DA6" w:rsidP="00344184">
      <w:pPr>
        <w:pStyle w:val="ListParagraph"/>
        <w:spacing w:after="0" w:line="240" w:lineRule="auto"/>
        <w:ind w:left="360"/>
        <w:rPr>
          <w:rFonts w:ascii="Verdana" w:hAnsi="Verdana" w:cs="Arial"/>
          <w:b/>
          <w:sz w:val="24"/>
          <w:szCs w:val="24"/>
        </w:rPr>
      </w:pPr>
    </w:p>
    <w:p w:rsidR="00155B89" w:rsidRDefault="00155B89" w:rsidP="00F87115">
      <w:pPr>
        <w:pStyle w:val="Footer"/>
        <w:numPr>
          <w:ilvl w:val="1"/>
          <w:numId w:val="1"/>
        </w:numPr>
        <w:tabs>
          <w:tab w:val="center" w:pos="720"/>
          <w:tab w:val="right" w:pos="9000"/>
        </w:tabs>
        <w:rPr>
          <w:rFonts w:ascii="Verdana" w:hAnsi="Verdana" w:cs="Tahoma"/>
          <w:sz w:val="24"/>
        </w:rPr>
      </w:pPr>
      <w:r>
        <w:rPr>
          <w:rFonts w:ascii="Verdana" w:hAnsi="Verdana" w:cs="Tahoma"/>
          <w:sz w:val="24"/>
        </w:rPr>
        <w:t xml:space="preserve">The purpose of this report is to provide a quarterly update to the Health Board including an update on the </w:t>
      </w:r>
      <w:r w:rsidR="00614A6F">
        <w:rPr>
          <w:rFonts w:ascii="Verdana" w:hAnsi="Verdana" w:cs="Tahoma"/>
          <w:sz w:val="24"/>
        </w:rPr>
        <w:t>CRL</w:t>
      </w:r>
      <w:r>
        <w:rPr>
          <w:rFonts w:ascii="Verdana" w:hAnsi="Verdana" w:cs="Tahoma"/>
          <w:sz w:val="24"/>
        </w:rPr>
        <w:t xml:space="preserve"> and capital expenditure commitments to date. The paper will also provide an update on all major capital projects currently being undertaken.</w:t>
      </w:r>
      <w:r>
        <w:rPr>
          <w:rFonts w:ascii="Verdana" w:hAnsi="Verdana" w:cs="Tahoma"/>
          <w:sz w:val="24"/>
        </w:rPr>
        <w:br/>
      </w:r>
    </w:p>
    <w:p w:rsidR="00614A6F" w:rsidRPr="00614A6F" w:rsidRDefault="00155B89" w:rsidP="00614A6F">
      <w:pPr>
        <w:pStyle w:val="Footer"/>
        <w:numPr>
          <w:ilvl w:val="1"/>
          <w:numId w:val="1"/>
        </w:numPr>
        <w:tabs>
          <w:tab w:val="center" w:pos="720"/>
          <w:tab w:val="right" w:pos="9000"/>
        </w:tabs>
        <w:jc w:val="both"/>
        <w:rPr>
          <w:rFonts w:ascii="Verdana" w:hAnsi="Verdana" w:cs="Tahoma"/>
          <w:sz w:val="24"/>
        </w:rPr>
      </w:pPr>
      <w:r w:rsidRPr="00155B89">
        <w:rPr>
          <w:rFonts w:ascii="Verdana" w:hAnsi="Verdana"/>
          <w:sz w:val="24"/>
        </w:rPr>
        <w:t xml:space="preserve">As a result of the boundary change, the Health Board’s recurrent discretionary capital funding has increased from the previous £6.78M to give a total allocation of £10.2M for Cwm Taf Morgannwg. </w:t>
      </w:r>
      <w:r>
        <w:rPr>
          <w:rFonts w:ascii="Verdana" w:hAnsi="Verdana"/>
          <w:sz w:val="24"/>
        </w:rPr>
        <w:br/>
      </w:r>
    </w:p>
    <w:p w:rsidR="00614A6F" w:rsidRPr="00614A6F" w:rsidRDefault="00614A6F" w:rsidP="00A80E97">
      <w:pPr>
        <w:pStyle w:val="Footer"/>
        <w:numPr>
          <w:ilvl w:val="1"/>
          <w:numId w:val="1"/>
        </w:numPr>
        <w:tabs>
          <w:tab w:val="center" w:pos="720"/>
          <w:tab w:val="right" w:pos="9000"/>
        </w:tabs>
        <w:jc w:val="both"/>
        <w:rPr>
          <w:rFonts w:ascii="Verdana" w:hAnsi="Verdana" w:cs="Tahoma"/>
          <w:sz w:val="24"/>
        </w:rPr>
      </w:pPr>
      <w:r w:rsidRPr="00614A6F">
        <w:rPr>
          <w:rFonts w:ascii="Verdana" w:hAnsi="Verdana"/>
          <w:sz w:val="24"/>
        </w:rPr>
        <w:t xml:space="preserve">The 2019/20 funding position as at 31 </w:t>
      </w:r>
      <w:r w:rsidR="00F87115">
        <w:rPr>
          <w:rFonts w:ascii="Verdana" w:hAnsi="Verdana"/>
          <w:sz w:val="24"/>
        </w:rPr>
        <w:t>October</w:t>
      </w:r>
      <w:r w:rsidRPr="00614A6F">
        <w:rPr>
          <w:rFonts w:ascii="Verdana" w:hAnsi="Verdana"/>
          <w:sz w:val="24"/>
        </w:rPr>
        <w:t xml:space="preserve"> 2019 is set out below: </w:t>
      </w:r>
      <w:r w:rsidR="00A80E97">
        <w:rPr>
          <w:rFonts w:ascii="Verdana" w:hAnsi="Verdana"/>
          <w:sz w:val="24"/>
        </w:rPr>
        <w:br/>
      </w:r>
      <w:r w:rsidR="00A80E97">
        <w:rPr>
          <w:rFonts w:ascii="Verdana" w:hAnsi="Verdana"/>
          <w:sz w:val="24"/>
        </w:rPr>
        <w:br/>
      </w:r>
      <w:r w:rsidR="00A80E97" w:rsidRPr="00A80E97">
        <w:rPr>
          <w:noProof/>
          <w:lang w:val="en-GB" w:eastAsia="en-GB"/>
        </w:rPr>
        <w:drawing>
          <wp:inline distT="0" distB="0" distL="0" distR="0" wp14:anchorId="32F13739" wp14:editId="0CDAD8A1">
            <wp:extent cx="5467350" cy="43148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67350" cy="4314825"/>
                    </a:xfrm>
                    <a:prstGeom prst="rect">
                      <a:avLst/>
                    </a:prstGeom>
                    <a:noFill/>
                    <a:ln>
                      <a:noFill/>
                    </a:ln>
                  </pic:spPr>
                </pic:pic>
              </a:graphicData>
            </a:graphic>
          </wp:inline>
        </w:drawing>
      </w:r>
      <w:r w:rsidR="00A80E97">
        <w:rPr>
          <w:rFonts w:ascii="Verdana" w:hAnsi="Verdana"/>
          <w:sz w:val="24"/>
        </w:rPr>
        <w:br/>
      </w:r>
    </w:p>
    <w:p w:rsidR="00000BB0" w:rsidRPr="00000BB0" w:rsidRDefault="00A80E97" w:rsidP="00000BB0">
      <w:pPr>
        <w:pStyle w:val="Footer"/>
        <w:numPr>
          <w:ilvl w:val="1"/>
          <w:numId w:val="1"/>
        </w:numPr>
        <w:tabs>
          <w:tab w:val="center" w:pos="720"/>
          <w:tab w:val="right" w:pos="9000"/>
        </w:tabs>
        <w:jc w:val="both"/>
        <w:rPr>
          <w:rFonts w:ascii="Verdana" w:hAnsi="Verdana" w:cs="Tahoma"/>
          <w:sz w:val="24"/>
        </w:rPr>
      </w:pPr>
      <w:r>
        <w:rPr>
          <w:rFonts w:ascii="Verdana" w:hAnsi="Verdana"/>
          <w:sz w:val="24"/>
        </w:rPr>
        <w:t>Since the last update</w:t>
      </w:r>
      <w:r w:rsidR="00453BC5">
        <w:rPr>
          <w:rFonts w:ascii="Verdana" w:hAnsi="Verdana"/>
          <w:sz w:val="24"/>
        </w:rPr>
        <w:t>,</w:t>
      </w:r>
      <w:r>
        <w:rPr>
          <w:rFonts w:ascii="Verdana" w:hAnsi="Verdana"/>
          <w:sz w:val="24"/>
        </w:rPr>
        <w:t xml:space="preserve"> the allocations on MRI, Fluoroscopy and Tonypandy Health Centre have all </w:t>
      </w:r>
      <w:r w:rsidR="00974822">
        <w:rPr>
          <w:rFonts w:ascii="Verdana" w:hAnsi="Verdana"/>
          <w:sz w:val="24"/>
        </w:rPr>
        <w:t xml:space="preserve">completed and returned savings to Welsh Government. </w:t>
      </w:r>
      <w:r>
        <w:rPr>
          <w:rFonts w:ascii="Verdana" w:hAnsi="Verdana"/>
          <w:sz w:val="24"/>
        </w:rPr>
        <w:t xml:space="preserve"> </w:t>
      </w:r>
    </w:p>
    <w:p w:rsidR="00A56DBD" w:rsidRDefault="00A80E97" w:rsidP="00A56DBD">
      <w:pPr>
        <w:pStyle w:val="Footer"/>
        <w:tabs>
          <w:tab w:val="center" w:pos="720"/>
          <w:tab w:val="right" w:pos="9000"/>
        </w:tabs>
        <w:ind w:left="720"/>
        <w:jc w:val="both"/>
        <w:rPr>
          <w:rFonts w:ascii="Verdana" w:hAnsi="Verdana"/>
          <w:sz w:val="24"/>
        </w:rPr>
      </w:pPr>
      <w:r>
        <w:rPr>
          <w:rFonts w:ascii="Verdana" w:hAnsi="Verdana"/>
          <w:sz w:val="24"/>
        </w:rPr>
        <w:lastRenderedPageBreak/>
        <w:t>In addition</w:t>
      </w:r>
      <w:r w:rsidR="00A221E4">
        <w:rPr>
          <w:rFonts w:ascii="Verdana" w:hAnsi="Verdana"/>
          <w:sz w:val="24"/>
        </w:rPr>
        <w:t>,</w:t>
      </w:r>
      <w:r>
        <w:rPr>
          <w:rFonts w:ascii="Verdana" w:hAnsi="Verdana"/>
          <w:sz w:val="24"/>
        </w:rPr>
        <w:t xml:space="preserve"> funding has been received for a replacement CT scanner at POWH as well as a pharmacy vending </w:t>
      </w:r>
      <w:r w:rsidR="00E55C5F">
        <w:rPr>
          <w:rFonts w:ascii="Verdana" w:hAnsi="Verdana"/>
          <w:sz w:val="24"/>
        </w:rPr>
        <w:t>machine at Glan Rhyd</w:t>
      </w:r>
      <w:r w:rsidR="00A221E4">
        <w:rPr>
          <w:rFonts w:ascii="Verdana" w:hAnsi="Verdana"/>
          <w:sz w:val="24"/>
        </w:rPr>
        <w:t xml:space="preserve"> Hospital</w:t>
      </w:r>
      <w:r w:rsidR="00E55C5F">
        <w:rPr>
          <w:rFonts w:ascii="Verdana" w:hAnsi="Verdana"/>
          <w:sz w:val="24"/>
        </w:rPr>
        <w:t xml:space="preserve">.  </w:t>
      </w:r>
      <w:r w:rsidR="00F87115">
        <w:rPr>
          <w:rFonts w:ascii="Verdana" w:hAnsi="Verdana"/>
          <w:sz w:val="24"/>
        </w:rPr>
        <w:t>Invest to Save capital f</w:t>
      </w:r>
      <w:r w:rsidR="00E55C5F">
        <w:rPr>
          <w:rFonts w:ascii="Verdana" w:hAnsi="Verdana"/>
          <w:sz w:val="24"/>
        </w:rPr>
        <w:t xml:space="preserve">unding is </w:t>
      </w:r>
      <w:r>
        <w:rPr>
          <w:rFonts w:ascii="Verdana" w:hAnsi="Verdana"/>
          <w:sz w:val="24"/>
        </w:rPr>
        <w:t xml:space="preserve">still awaited for the </w:t>
      </w:r>
      <w:r w:rsidR="00E55C5F">
        <w:rPr>
          <w:rFonts w:ascii="Verdana" w:hAnsi="Verdana"/>
          <w:sz w:val="24"/>
        </w:rPr>
        <w:t>Digitisation of Patient Records.</w:t>
      </w:r>
    </w:p>
    <w:p w:rsidR="00E55C5F" w:rsidRPr="00E55C5F" w:rsidRDefault="00E55C5F" w:rsidP="00A56DBD">
      <w:pPr>
        <w:pStyle w:val="Footer"/>
        <w:tabs>
          <w:tab w:val="center" w:pos="720"/>
          <w:tab w:val="right" w:pos="9000"/>
        </w:tabs>
        <w:ind w:left="720"/>
        <w:jc w:val="both"/>
        <w:rPr>
          <w:rFonts w:ascii="Verdana" w:hAnsi="Verdana" w:cs="Tahoma"/>
          <w:sz w:val="24"/>
        </w:rPr>
      </w:pPr>
    </w:p>
    <w:p w:rsidR="00E55C5F" w:rsidRPr="00E55C5F" w:rsidRDefault="00DF2EC9" w:rsidP="00000BB0">
      <w:pPr>
        <w:pStyle w:val="Footer"/>
        <w:numPr>
          <w:ilvl w:val="1"/>
          <w:numId w:val="1"/>
        </w:numPr>
        <w:tabs>
          <w:tab w:val="center" w:pos="720"/>
          <w:tab w:val="right" w:pos="9000"/>
        </w:tabs>
        <w:jc w:val="both"/>
        <w:rPr>
          <w:rFonts w:ascii="Verdana" w:hAnsi="Verdana" w:cs="Tahoma"/>
          <w:sz w:val="24"/>
        </w:rPr>
      </w:pPr>
      <w:r w:rsidRPr="00E55C5F">
        <w:rPr>
          <w:rFonts w:ascii="Verdana" w:hAnsi="Verdana"/>
          <w:sz w:val="24"/>
        </w:rPr>
        <w:t>In addition to the above</w:t>
      </w:r>
      <w:r w:rsidR="00A221E4">
        <w:rPr>
          <w:rFonts w:ascii="Verdana" w:hAnsi="Verdana"/>
          <w:sz w:val="24"/>
        </w:rPr>
        <w:t>,</w:t>
      </w:r>
      <w:r w:rsidRPr="00E55C5F">
        <w:rPr>
          <w:rFonts w:ascii="Verdana" w:hAnsi="Verdana"/>
          <w:sz w:val="24"/>
        </w:rPr>
        <w:t xml:space="preserve"> additional funding is expec</w:t>
      </w:r>
      <w:r w:rsidR="00E55C5F">
        <w:rPr>
          <w:rFonts w:ascii="Verdana" w:hAnsi="Verdana"/>
          <w:sz w:val="24"/>
        </w:rPr>
        <w:t>ted on approval of</w:t>
      </w:r>
      <w:r w:rsidRPr="00E55C5F">
        <w:rPr>
          <w:rFonts w:ascii="Verdana" w:hAnsi="Verdana"/>
          <w:sz w:val="24"/>
        </w:rPr>
        <w:t xml:space="preserve"> the phase 2 Dewi Sant Health Park business case</w:t>
      </w:r>
      <w:r w:rsidR="00A221E4">
        <w:rPr>
          <w:rFonts w:ascii="Verdana" w:hAnsi="Verdana"/>
          <w:sz w:val="24"/>
        </w:rPr>
        <w:t>. B</w:t>
      </w:r>
      <w:r w:rsidRPr="00E55C5F">
        <w:rPr>
          <w:rFonts w:ascii="Verdana" w:hAnsi="Verdana"/>
          <w:sz w:val="24"/>
        </w:rPr>
        <w:t xml:space="preserve">usiness cases are also expected to be submitted for the </w:t>
      </w:r>
      <w:r w:rsidR="00000BB0">
        <w:rPr>
          <w:rFonts w:ascii="Verdana" w:hAnsi="Verdana"/>
          <w:sz w:val="24"/>
        </w:rPr>
        <w:t>second</w:t>
      </w:r>
      <w:r w:rsidRPr="00E55C5F">
        <w:rPr>
          <w:rFonts w:ascii="Verdana" w:hAnsi="Verdana"/>
          <w:sz w:val="24"/>
        </w:rPr>
        <w:t xml:space="preserve"> phase electrical infrastructure works at </w:t>
      </w:r>
      <w:r w:rsidR="00A221E4">
        <w:rPr>
          <w:rFonts w:ascii="Verdana" w:hAnsi="Verdana"/>
          <w:sz w:val="24"/>
        </w:rPr>
        <w:t>RGH</w:t>
      </w:r>
      <w:r w:rsidR="00E55C5F">
        <w:rPr>
          <w:rFonts w:ascii="Verdana" w:hAnsi="Verdana"/>
          <w:sz w:val="24"/>
        </w:rPr>
        <w:t>, the Sunnyside Primary C</w:t>
      </w:r>
      <w:r w:rsidRPr="00E55C5F">
        <w:rPr>
          <w:rFonts w:ascii="Verdana" w:hAnsi="Verdana"/>
          <w:sz w:val="24"/>
        </w:rPr>
        <w:t xml:space="preserve">are </w:t>
      </w:r>
      <w:r w:rsidR="00E55C5F">
        <w:rPr>
          <w:rFonts w:ascii="Verdana" w:hAnsi="Verdana"/>
          <w:sz w:val="24"/>
        </w:rPr>
        <w:t>C</w:t>
      </w:r>
      <w:r w:rsidRPr="00E55C5F">
        <w:rPr>
          <w:rFonts w:ascii="Verdana" w:hAnsi="Verdana"/>
          <w:sz w:val="24"/>
        </w:rPr>
        <w:t xml:space="preserve">entre in Bridgend and </w:t>
      </w:r>
      <w:r w:rsidR="00974822">
        <w:rPr>
          <w:rFonts w:ascii="Verdana" w:hAnsi="Verdana"/>
          <w:sz w:val="24"/>
        </w:rPr>
        <w:t>a strategic outline case for a Centralised Decontamination F</w:t>
      </w:r>
      <w:r w:rsidRPr="00E55C5F">
        <w:rPr>
          <w:rFonts w:ascii="Verdana" w:hAnsi="Verdana"/>
          <w:sz w:val="24"/>
        </w:rPr>
        <w:t xml:space="preserve">acility at the </w:t>
      </w:r>
      <w:r w:rsidR="00A221E4">
        <w:rPr>
          <w:rFonts w:ascii="Verdana" w:hAnsi="Verdana"/>
          <w:sz w:val="24"/>
        </w:rPr>
        <w:t>POWH</w:t>
      </w:r>
      <w:r w:rsidRPr="00E55C5F">
        <w:rPr>
          <w:rFonts w:ascii="Verdana" w:hAnsi="Verdana"/>
          <w:sz w:val="24"/>
        </w:rPr>
        <w:t>.</w:t>
      </w:r>
      <w:r w:rsidR="00E55C5F">
        <w:rPr>
          <w:rFonts w:ascii="Verdana" w:hAnsi="Verdana"/>
          <w:sz w:val="24"/>
        </w:rPr>
        <w:t xml:space="preserve">  </w:t>
      </w:r>
      <w:r w:rsidR="00974822">
        <w:rPr>
          <w:rFonts w:ascii="Verdana" w:hAnsi="Verdana"/>
          <w:sz w:val="24"/>
        </w:rPr>
        <w:t>S</w:t>
      </w:r>
      <w:r w:rsidR="00E55C5F">
        <w:rPr>
          <w:rFonts w:ascii="Verdana" w:hAnsi="Verdana"/>
          <w:sz w:val="24"/>
        </w:rPr>
        <w:t xml:space="preserve">crutiny remains ongoing </w:t>
      </w:r>
      <w:r w:rsidR="00974822">
        <w:rPr>
          <w:rFonts w:ascii="Verdana" w:hAnsi="Verdana"/>
          <w:sz w:val="24"/>
        </w:rPr>
        <w:t xml:space="preserve">on </w:t>
      </w:r>
      <w:r w:rsidR="00C610B3">
        <w:rPr>
          <w:rFonts w:ascii="Verdana" w:hAnsi="Verdana"/>
          <w:sz w:val="24"/>
        </w:rPr>
        <w:t>the phase</w:t>
      </w:r>
      <w:r w:rsidR="00E55C5F">
        <w:rPr>
          <w:rFonts w:ascii="Verdana" w:hAnsi="Verdana"/>
          <w:sz w:val="24"/>
        </w:rPr>
        <w:t xml:space="preserve"> 2 </w:t>
      </w:r>
      <w:r w:rsidR="00A221E4">
        <w:rPr>
          <w:rFonts w:ascii="Verdana" w:hAnsi="Verdana"/>
          <w:sz w:val="24"/>
        </w:rPr>
        <w:t xml:space="preserve">PCH </w:t>
      </w:r>
      <w:r w:rsidR="00E55C5F">
        <w:rPr>
          <w:rFonts w:ascii="Verdana" w:hAnsi="Verdana"/>
          <w:sz w:val="24"/>
        </w:rPr>
        <w:t xml:space="preserve">Ground and First Floor Full Business </w:t>
      </w:r>
      <w:r w:rsidR="00A221E4">
        <w:rPr>
          <w:rFonts w:ascii="Verdana" w:hAnsi="Verdana"/>
          <w:sz w:val="24"/>
        </w:rPr>
        <w:t>Case and</w:t>
      </w:r>
      <w:r w:rsidR="00974822">
        <w:rPr>
          <w:rFonts w:ascii="Verdana" w:hAnsi="Verdana"/>
          <w:sz w:val="24"/>
        </w:rPr>
        <w:t xml:space="preserve"> </w:t>
      </w:r>
      <w:r w:rsidR="00E55C5F">
        <w:rPr>
          <w:rFonts w:ascii="Verdana" w:hAnsi="Verdana"/>
          <w:sz w:val="24"/>
        </w:rPr>
        <w:t xml:space="preserve">any approval is expected in 2019/20 with funding to follow in early 2020/21. </w:t>
      </w:r>
      <w:r w:rsidR="00E55C5F">
        <w:rPr>
          <w:rFonts w:ascii="Verdana" w:hAnsi="Verdana"/>
          <w:sz w:val="24"/>
        </w:rPr>
        <w:br/>
      </w:r>
    </w:p>
    <w:p w:rsidR="00A56DBD" w:rsidRPr="00A56DBD" w:rsidRDefault="00E55C5F" w:rsidP="00000BB0">
      <w:pPr>
        <w:pStyle w:val="Footer"/>
        <w:numPr>
          <w:ilvl w:val="1"/>
          <w:numId w:val="1"/>
        </w:numPr>
        <w:tabs>
          <w:tab w:val="center" w:pos="720"/>
          <w:tab w:val="right" w:pos="9000"/>
        </w:tabs>
        <w:jc w:val="both"/>
        <w:rPr>
          <w:rFonts w:ascii="Verdana" w:hAnsi="Verdana" w:cs="Tahoma"/>
          <w:sz w:val="24"/>
        </w:rPr>
      </w:pPr>
      <w:r>
        <w:rPr>
          <w:rFonts w:ascii="Verdana" w:hAnsi="Verdana"/>
          <w:sz w:val="24"/>
        </w:rPr>
        <w:t xml:space="preserve">Intermediate Care Funding (ICF) is also expected for </w:t>
      </w:r>
      <w:r w:rsidR="00CD7AA8">
        <w:rPr>
          <w:rFonts w:ascii="Verdana" w:hAnsi="Verdana"/>
          <w:sz w:val="24"/>
        </w:rPr>
        <w:t>two</w:t>
      </w:r>
      <w:r>
        <w:rPr>
          <w:rFonts w:ascii="Verdana" w:hAnsi="Verdana"/>
          <w:sz w:val="24"/>
        </w:rPr>
        <w:t xml:space="preserve"> small</w:t>
      </w:r>
      <w:r w:rsidR="00A56DBD">
        <w:rPr>
          <w:rFonts w:ascii="Verdana" w:hAnsi="Verdana"/>
          <w:sz w:val="24"/>
        </w:rPr>
        <w:t xml:space="preserve"> discretionary schemes at Ty Lli</w:t>
      </w:r>
      <w:r>
        <w:rPr>
          <w:rFonts w:ascii="Verdana" w:hAnsi="Verdana"/>
          <w:sz w:val="24"/>
        </w:rPr>
        <w:t xml:space="preserve">diard to create an assisted living kitchen and a sensory garden.  Funding is also expected for fees to develop works further on </w:t>
      </w:r>
      <w:r w:rsidR="00CD7AA8">
        <w:rPr>
          <w:rFonts w:ascii="Verdana" w:hAnsi="Verdana"/>
          <w:sz w:val="24"/>
        </w:rPr>
        <w:t>two</w:t>
      </w:r>
      <w:r>
        <w:rPr>
          <w:rFonts w:ascii="Verdana" w:hAnsi="Verdana"/>
          <w:sz w:val="24"/>
        </w:rPr>
        <w:t xml:space="preserve"> major schemes at Ke</w:t>
      </w:r>
      <w:r w:rsidR="00A56DBD">
        <w:rPr>
          <w:rFonts w:ascii="Verdana" w:hAnsi="Verdana"/>
          <w:sz w:val="24"/>
        </w:rPr>
        <w:t>i</w:t>
      </w:r>
      <w:r>
        <w:rPr>
          <w:rFonts w:ascii="Verdana" w:hAnsi="Verdana"/>
          <w:sz w:val="24"/>
        </w:rPr>
        <w:t xml:space="preserve">r Hardie </w:t>
      </w:r>
      <w:r w:rsidR="00CD7AA8">
        <w:rPr>
          <w:rFonts w:ascii="Verdana" w:hAnsi="Verdana"/>
          <w:sz w:val="24"/>
        </w:rPr>
        <w:t xml:space="preserve">University </w:t>
      </w:r>
      <w:r>
        <w:rPr>
          <w:rFonts w:ascii="Verdana" w:hAnsi="Verdana"/>
          <w:sz w:val="24"/>
        </w:rPr>
        <w:t>Health Park and Maesteg Community Hospital.</w:t>
      </w:r>
    </w:p>
    <w:p w:rsidR="00E55C5F" w:rsidRPr="00E55C5F" w:rsidRDefault="00E55C5F" w:rsidP="00A56DBD">
      <w:pPr>
        <w:pStyle w:val="Footer"/>
        <w:tabs>
          <w:tab w:val="center" w:pos="720"/>
          <w:tab w:val="right" w:pos="9000"/>
        </w:tabs>
        <w:ind w:left="720"/>
        <w:jc w:val="both"/>
        <w:rPr>
          <w:rFonts w:ascii="Verdana" w:hAnsi="Verdana" w:cs="Tahoma"/>
          <w:sz w:val="24"/>
        </w:rPr>
      </w:pPr>
    </w:p>
    <w:p w:rsidR="00DF2EC9" w:rsidRPr="00E55C5F" w:rsidRDefault="00DF2EC9" w:rsidP="00E55C5F">
      <w:pPr>
        <w:pStyle w:val="Footer"/>
        <w:numPr>
          <w:ilvl w:val="1"/>
          <w:numId w:val="1"/>
        </w:numPr>
        <w:tabs>
          <w:tab w:val="center" w:pos="720"/>
          <w:tab w:val="right" w:pos="9000"/>
        </w:tabs>
        <w:jc w:val="both"/>
        <w:rPr>
          <w:rFonts w:ascii="Verdana" w:hAnsi="Verdana" w:cs="Tahoma"/>
          <w:sz w:val="24"/>
        </w:rPr>
      </w:pPr>
      <w:r w:rsidRPr="00E55C5F">
        <w:rPr>
          <w:rFonts w:ascii="Verdana" w:hAnsi="Verdana"/>
          <w:sz w:val="24"/>
        </w:rPr>
        <w:t xml:space="preserve">It is also </w:t>
      </w:r>
      <w:r w:rsidR="00E55C5F">
        <w:rPr>
          <w:rFonts w:ascii="Verdana" w:hAnsi="Verdana"/>
          <w:sz w:val="24"/>
        </w:rPr>
        <w:t>possible</w:t>
      </w:r>
      <w:r w:rsidRPr="00E55C5F">
        <w:rPr>
          <w:rFonts w:ascii="Verdana" w:hAnsi="Verdana"/>
          <w:sz w:val="24"/>
        </w:rPr>
        <w:t xml:space="preserve"> that additional discretionary or Welsh Government ring-fenced funding uplifts will be received </w:t>
      </w:r>
      <w:r w:rsidR="00F3172C">
        <w:rPr>
          <w:rFonts w:ascii="Verdana" w:hAnsi="Verdana"/>
          <w:sz w:val="24"/>
        </w:rPr>
        <w:t xml:space="preserve">later in </w:t>
      </w:r>
      <w:r w:rsidR="00C610B3">
        <w:rPr>
          <w:rFonts w:ascii="Verdana" w:hAnsi="Verdana"/>
          <w:sz w:val="24"/>
        </w:rPr>
        <w:t xml:space="preserve">the </w:t>
      </w:r>
      <w:r w:rsidR="00C610B3" w:rsidRPr="00E55C5F">
        <w:rPr>
          <w:rFonts w:ascii="Verdana" w:hAnsi="Verdana"/>
          <w:sz w:val="24"/>
        </w:rPr>
        <w:t>financial</w:t>
      </w:r>
      <w:r w:rsidRPr="00E55C5F">
        <w:rPr>
          <w:rFonts w:ascii="Verdana" w:hAnsi="Verdana"/>
          <w:sz w:val="24"/>
        </w:rPr>
        <w:t xml:space="preserve"> year to reallocate central slippage. </w:t>
      </w:r>
    </w:p>
    <w:p w:rsidR="006A7DA6" w:rsidRPr="00E23B12" w:rsidRDefault="006A7DA6" w:rsidP="00344184">
      <w:pPr>
        <w:spacing w:after="0" w:line="240" w:lineRule="auto"/>
        <w:rPr>
          <w:rFonts w:ascii="Verdana" w:hAnsi="Verdana" w:cs="Arial"/>
          <w:sz w:val="24"/>
          <w:szCs w:val="24"/>
        </w:rPr>
      </w:pPr>
    </w:p>
    <w:p w:rsidR="006A7DA6" w:rsidRPr="00E23B12" w:rsidRDefault="005A0836"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6A7DA6" w:rsidRPr="00E23B12" w:rsidRDefault="006A7DA6" w:rsidP="00344184">
      <w:pPr>
        <w:pStyle w:val="ListParagraph"/>
        <w:spacing w:after="0" w:line="240" w:lineRule="auto"/>
        <w:ind w:left="709"/>
        <w:rPr>
          <w:rFonts w:ascii="Verdana" w:hAnsi="Verdana" w:cs="Arial"/>
          <w:b/>
          <w:sz w:val="24"/>
          <w:szCs w:val="24"/>
        </w:rPr>
      </w:pPr>
    </w:p>
    <w:p w:rsidR="009E24FE" w:rsidRDefault="006A7DA6" w:rsidP="000D0FC5">
      <w:pPr>
        <w:pStyle w:val="ListParagraph"/>
        <w:numPr>
          <w:ilvl w:val="1"/>
          <w:numId w:val="1"/>
        </w:numPr>
        <w:spacing w:after="0" w:line="240" w:lineRule="auto"/>
        <w:rPr>
          <w:rFonts w:ascii="Verdana" w:hAnsi="Verdana" w:cs="Arial"/>
          <w:sz w:val="24"/>
          <w:szCs w:val="24"/>
        </w:rPr>
      </w:pPr>
      <w:r w:rsidRPr="00E23B12">
        <w:rPr>
          <w:rFonts w:ascii="Verdana" w:hAnsi="Verdana" w:cs="Arial"/>
          <w:sz w:val="24"/>
          <w:szCs w:val="24"/>
        </w:rPr>
        <w:t xml:space="preserve"> </w:t>
      </w:r>
      <w:r w:rsidR="00D55189">
        <w:rPr>
          <w:rFonts w:ascii="Verdana" w:hAnsi="Verdana" w:cs="Arial"/>
          <w:b/>
          <w:sz w:val="24"/>
          <w:szCs w:val="24"/>
          <w:u w:val="single"/>
        </w:rPr>
        <w:t xml:space="preserve">Discretionary Capital Update </w:t>
      </w:r>
      <w:r w:rsidR="009E24FE">
        <w:rPr>
          <w:rFonts w:ascii="Verdana" w:hAnsi="Verdana" w:cs="Arial"/>
          <w:sz w:val="24"/>
          <w:szCs w:val="24"/>
        </w:rPr>
        <w:br/>
      </w:r>
      <w:r w:rsidR="009E24FE">
        <w:rPr>
          <w:rFonts w:ascii="Verdana" w:hAnsi="Verdana" w:cs="Arial"/>
          <w:sz w:val="24"/>
          <w:szCs w:val="24"/>
        </w:rPr>
        <w:br/>
        <w:t>A s</w:t>
      </w:r>
      <w:r w:rsidR="00D55189">
        <w:rPr>
          <w:rFonts w:ascii="Verdana" w:hAnsi="Verdana" w:cs="Arial"/>
          <w:sz w:val="24"/>
          <w:szCs w:val="24"/>
        </w:rPr>
        <w:t xml:space="preserve">ummary of the latest position of the discretionary programme is set out below </w:t>
      </w:r>
      <w:r w:rsidR="009E24FE">
        <w:rPr>
          <w:rFonts w:ascii="Verdana" w:hAnsi="Verdana" w:cs="Arial"/>
          <w:sz w:val="24"/>
          <w:szCs w:val="24"/>
        </w:rPr>
        <w:t xml:space="preserve">and shows all approvals up to the end of </w:t>
      </w:r>
      <w:r w:rsidR="00D55189">
        <w:rPr>
          <w:rFonts w:ascii="Verdana" w:hAnsi="Verdana" w:cs="Arial"/>
          <w:sz w:val="24"/>
          <w:szCs w:val="24"/>
        </w:rPr>
        <w:t xml:space="preserve">October.  </w:t>
      </w:r>
    </w:p>
    <w:p w:rsidR="002F3A0D" w:rsidRDefault="009E24FE" w:rsidP="009E24FE">
      <w:pPr>
        <w:pStyle w:val="ListParagraph"/>
        <w:spacing w:after="0" w:line="240" w:lineRule="auto"/>
        <w:ind w:left="-851"/>
        <w:rPr>
          <w:rFonts w:ascii="Verdana" w:hAnsi="Verdana" w:cs="Arial"/>
          <w:sz w:val="24"/>
          <w:szCs w:val="24"/>
        </w:rPr>
      </w:pPr>
      <w:r>
        <w:rPr>
          <w:rFonts w:ascii="Verdana" w:hAnsi="Verdana" w:cs="Arial"/>
          <w:sz w:val="24"/>
          <w:szCs w:val="24"/>
        </w:rPr>
        <w:lastRenderedPageBreak/>
        <w:br/>
      </w:r>
      <w:r w:rsidRPr="009E24FE">
        <w:rPr>
          <w:noProof/>
          <w:lang w:val="en-GB" w:eastAsia="en-GB"/>
        </w:rPr>
        <w:drawing>
          <wp:inline distT="0" distB="0" distL="0" distR="0" wp14:anchorId="3DB62DFB" wp14:editId="305B6816">
            <wp:extent cx="7105650" cy="3154680"/>
            <wp:effectExtent l="0" t="0" r="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106860" cy="3155217"/>
                    </a:xfrm>
                    <a:prstGeom prst="rect">
                      <a:avLst/>
                    </a:prstGeom>
                    <a:noFill/>
                    <a:ln>
                      <a:noFill/>
                    </a:ln>
                  </pic:spPr>
                </pic:pic>
              </a:graphicData>
            </a:graphic>
          </wp:inline>
        </w:drawing>
      </w:r>
      <w:r w:rsidR="00D55189">
        <w:rPr>
          <w:rFonts w:ascii="Verdana" w:hAnsi="Verdana" w:cs="Arial"/>
          <w:sz w:val="24"/>
          <w:szCs w:val="24"/>
        </w:rPr>
        <w:br/>
      </w:r>
      <w:r w:rsidR="00D55189">
        <w:rPr>
          <w:rFonts w:ascii="Verdana" w:hAnsi="Verdana" w:cs="Arial"/>
          <w:sz w:val="24"/>
          <w:szCs w:val="24"/>
        </w:rPr>
        <w:br/>
      </w:r>
    </w:p>
    <w:p w:rsidR="00D86D46" w:rsidRDefault="00D55189" w:rsidP="000D0FC5">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table above indicates that there </w:t>
      </w:r>
      <w:r w:rsidR="00F3172C">
        <w:rPr>
          <w:rFonts w:ascii="Verdana" w:hAnsi="Verdana" w:cs="Arial"/>
          <w:sz w:val="24"/>
          <w:szCs w:val="24"/>
        </w:rPr>
        <w:t xml:space="preserve">is </w:t>
      </w:r>
      <w:r w:rsidR="009E24FE">
        <w:rPr>
          <w:rFonts w:ascii="Verdana" w:hAnsi="Verdana" w:cs="Arial"/>
          <w:sz w:val="24"/>
          <w:szCs w:val="24"/>
        </w:rPr>
        <w:t xml:space="preserve">just under </w:t>
      </w:r>
      <w:r w:rsidR="00426CF1">
        <w:rPr>
          <w:rFonts w:ascii="Verdana" w:hAnsi="Verdana" w:cs="Arial"/>
          <w:sz w:val="24"/>
          <w:szCs w:val="24"/>
        </w:rPr>
        <w:t xml:space="preserve">£1M funding to commit and </w:t>
      </w:r>
      <w:r w:rsidR="009E24FE">
        <w:rPr>
          <w:rFonts w:ascii="Verdana" w:hAnsi="Verdana" w:cs="Arial"/>
          <w:sz w:val="24"/>
          <w:szCs w:val="24"/>
        </w:rPr>
        <w:t>the Health Board has the option of bringing forward the replacement of patient</w:t>
      </w:r>
      <w:r w:rsidR="00F3172C">
        <w:rPr>
          <w:rFonts w:ascii="Verdana" w:hAnsi="Verdana" w:cs="Arial"/>
          <w:sz w:val="24"/>
          <w:szCs w:val="24"/>
        </w:rPr>
        <w:t xml:space="preserve"> monitoring systems from 2020/21</w:t>
      </w:r>
      <w:r w:rsidR="009E24FE">
        <w:rPr>
          <w:rFonts w:ascii="Verdana" w:hAnsi="Verdana" w:cs="Arial"/>
          <w:sz w:val="24"/>
          <w:szCs w:val="24"/>
        </w:rPr>
        <w:t>, this is a £3.9M scheme to replace all monitors which are no longer supported by the manufacturer post December 2020, or to purchase additional IMTP priority schemes.</w:t>
      </w:r>
    </w:p>
    <w:p w:rsidR="00D86D46" w:rsidRDefault="00D86D46" w:rsidP="00D86D46">
      <w:pPr>
        <w:spacing w:after="0" w:line="240" w:lineRule="auto"/>
        <w:ind w:left="720"/>
        <w:jc w:val="both"/>
        <w:rPr>
          <w:rFonts w:ascii="Verdana" w:hAnsi="Verdana" w:cs="Arial"/>
          <w:sz w:val="24"/>
          <w:szCs w:val="24"/>
        </w:rPr>
      </w:pPr>
    </w:p>
    <w:p w:rsidR="00D86D46" w:rsidRDefault="00D86D46" w:rsidP="00D86D46">
      <w:pPr>
        <w:spacing w:after="0" w:line="240" w:lineRule="auto"/>
        <w:ind w:left="720"/>
        <w:jc w:val="both"/>
        <w:rPr>
          <w:rFonts w:ascii="Verdana" w:hAnsi="Verdana" w:cs="Arial"/>
          <w:sz w:val="24"/>
          <w:szCs w:val="24"/>
        </w:rPr>
      </w:pPr>
      <w:r>
        <w:rPr>
          <w:rFonts w:ascii="Verdana" w:hAnsi="Verdana" w:cs="Arial"/>
          <w:sz w:val="24"/>
          <w:szCs w:val="24"/>
        </w:rPr>
        <w:t>Either of these options can also be utilized should Welsh Government funding become available.</w:t>
      </w:r>
    </w:p>
    <w:p w:rsidR="00D55189" w:rsidRPr="00D86D46" w:rsidRDefault="00D55189" w:rsidP="00D86D46">
      <w:pPr>
        <w:spacing w:after="0" w:line="240" w:lineRule="auto"/>
        <w:jc w:val="both"/>
        <w:rPr>
          <w:rFonts w:ascii="Verdana" w:hAnsi="Verdana" w:cs="Arial"/>
          <w:sz w:val="24"/>
          <w:szCs w:val="24"/>
        </w:rPr>
      </w:pPr>
    </w:p>
    <w:p w:rsidR="00D86D46" w:rsidRDefault="00426CF1" w:rsidP="00C4502B">
      <w:pPr>
        <w:pStyle w:val="ListParagraph"/>
        <w:numPr>
          <w:ilvl w:val="1"/>
          <w:numId w:val="1"/>
        </w:numPr>
        <w:spacing w:after="0" w:line="240" w:lineRule="auto"/>
        <w:rPr>
          <w:rFonts w:ascii="Verdana" w:hAnsi="Verdana" w:cs="Arial"/>
          <w:sz w:val="24"/>
          <w:szCs w:val="24"/>
        </w:rPr>
      </w:pPr>
      <w:r>
        <w:rPr>
          <w:rFonts w:ascii="Verdana" w:hAnsi="Verdana" w:cs="Arial"/>
          <w:b/>
          <w:sz w:val="24"/>
          <w:szCs w:val="24"/>
          <w:u w:val="single"/>
        </w:rPr>
        <w:t>2019/20 Major Capital Programme</w:t>
      </w:r>
    </w:p>
    <w:p w:rsidR="00D86D46" w:rsidRDefault="00D86D46" w:rsidP="00D86D46">
      <w:pPr>
        <w:spacing w:after="0" w:line="240" w:lineRule="auto"/>
        <w:rPr>
          <w:rFonts w:ascii="Verdana" w:hAnsi="Verdana" w:cs="Arial"/>
          <w:sz w:val="24"/>
          <w:szCs w:val="24"/>
        </w:rPr>
      </w:pPr>
    </w:p>
    <w:p w:rsidR="00D86D46" w:rsidRPr="00D86D46" w:rsidRDefault="00D86D46" w:rsidP="00D86D46">
      <w:pPr>
        <w:spacing w:after="0" w:line="240" w:lineRule="auto"/>
        <w:jc w:val="both"/>
        <w:rPr>
          <w:rFonts w:ascii="Verdana" w:hAnsi="Verdana" w:cs="Arial"/>
          <w:sz w:val="24"/>
          <w:szCs w:val="24"/>
        </w:rPr>
      </w:pPr>
      <w:r>
        <w:rPr>
          <w:rFonts w:ascii="Verdana" w:hAnsi="Verdana" w:cs="Arial"/>
          <w:sz w:val="24"/>
          <w:szCs w:val="24"/>
        </w:rPr>
        <w:t>The Health Board continues to develop, manage and implement an ambitious Major Capital Programme and the following provides a summarized update of the projects and key issues, the detail for each project is contained in Appendix A.</w:t>
      </w:r>
    </w:p>
    <w:p w:rsidR="00426CF1" w:rsidRPr="00D86D46" w:rsidRDefault="00426CF1" w:rsidP="00D86D46">
      <w:pPr>
        <w:spacing w:after="0" w:line="240" w:lineRule="auto"/>
        <w:rPr>
          <w:rFonts w:ascii="Verdana" w:hAnsi="Verdana" w:cs="Arial"/>
          <w:sz w:val="24"/>
          <w:szCs w:val="24"/>
        </w:rPr>
      </w:pPr>
    </w:p>
    <w:p w:rsidR="009C527E" w:rsidRDefault="00A96FFD" w:rsidP="000D0FC5">
      <w:pPr>
        <w:pStyle w:val="ListParagraph"/>
        <w:numPr>
          <w:ilvl w:val="1"/>
          <w:numId w:val="1"/>
        </w:numPr>
        <w:spacing w:after="0" w:line="240" w:lineRule="auto"/>
        <w:rPr>
          <w:rFonts w:ascii="Verdana" w:hAnsi="Verdana" w:cs="Arial"/>
          <w:sz w:val="24"/>
          <w:szCs w:val="24"/>
        </w:rPr>
      </w:pPr>
      <w:r>
        <w:rPr>
          <w:rFonts w:ascii="Verdana" w:hAnsi="Verdana" w:cs="Arial"/>
          <w:sz w:val="24"/>
          <w:szCs w:val="24"/>
          <w:u w:val="single"/>
        </w:rPr>
        <w:t>So</w:t>
      </w:r>
      <w:r w:rsidR="00F87115">
        <w:rPr>
          <w:rFonts w:ascii="Verdana" w:hAnsi="Verdana" w:cs="Arial"/>
          <w:sz w:val="24"/>
          <w:szCs w:val="24"/>
          <w:u w:val="single"/>
        </w:rPr>
        <w:t>uth Wales Programme: Obstetric/P</w:t>
      </w:r>
      <w:r>
        <w:rPr>
          <w:rFonts w:ascii="Verdana" w:hAnsi="Verdana" w:cs="Arial"/>
          <w:sz w:val="24"/>
          <w:szCs w:val="24"/>
          <w:u w:val="single"/>
        </w:rPr>
        <w:t>aediatric Neonatal Scheme at PCH</w:t>
      </w:r>
    </w:p>
    <w:p w:rsidR="009C527E" w:rsidRDefault="009C527E" w:rsidP="009C527E">
      <w:pPr>
        <w:spacing w:after="0" w:line="240" w:lineRule="auto"/>
        <w:jc w:val="both"/>
        <w:rPr>
          <w:rFonts w:ascii="Verdana" w:hAnsi="Verdana" w:cs="Arial"/>
          <w:sz w:val="24"/>
          <w:szCs w:val="24"/>
        </w:rPr>
      </w:pPr>
    </w:p>
    <w:p w:rsidR="009C527E" w:rsidRPr="009C527E" w:rsidRDefault="009C527E" w:rsidP="009C527E">
      <w:pPr>
        <w:spacing w:after="0" w:line="240" w:lineRule="auto"/>
        <w:jc w:val="both"/>
        <w:rPr>
          <w:rFonts w:ascii="Verdana" w:hAnsi="Verdana" w:cs="Arial"/>
          <w:sz w:val="24"/>
          <w:szCs w:val="24"/>
        </w:rPr>
      </w:pPr>
      <w:r>
        <w:rPr>
          <w:rFonts w:ascii="Verdana" w:hAnsi="Verdana" w:cs="Arial"/>
          <w:sz w:val="24"/>
          <w:szCs w:val="24"/>
        </w:rPr>
        <w:t>Main scheme complete.  Some small projects being funded by discretionary capital around the maternity office accommodation and Gynaecology Assessment Unit.</w:t>
      </w:r>
    </w:p>
    <w:p w:rsidR="00C4502B" w:rsidRPr="009C527E" w:rsidRDefault="009E24FE" w:rsidP="009C527E">
      <w:pPr>
        <w:spacing w:after="0" w:line="240" w:lineRule="auto"/>
        <w:jc w:val="both"/>
        <w:rPr>
          <w:rFonts w:ascii="Verdana" w:hAnsi="Verdana" w:cs="Arial"/>
          <w:sz w:val="24"/>
          <w:szCs w:val="24"/>
        </w:rPr>
      </w:pPr>
      <w:r w:rsidRPr="009C527E">
        <w:rPr>
          <w:rFonts w:ascii="Verdana" w:hAnsi="Verdana" w:cs="Arial"/>
          <w:sz w:val="24"/>
          <w:szCs w:val="24"/>
        </w:rPr>
        <w:br/>
      </w:r>
    </w:p>
    <w:p w:rsidR="000D0FC5" w:rsidRDefault="000D0FC5" w:rsidP="000D0FC5">
      <w:pPr>
        <w:spacing w:after="0" w:line="240" w:lineRule="auto"/>
        <w:rPr>
          <w:rFonts w:ascii="Verdana" w:hAnsi="Verdana" w:cs="Arial"/>
          <w:sz w:val="24"/>
          <w:szCs w:val="24"/>
        </w:rPr>
      </w:pPr>
    </w:p>
    <w:p w:rsidR="000D0FC5" w:rsidRPr="000D0FC5" w:rsidRDefault="000D0FC5" w:rsidP="000D0FC5">
      <w:pPr>
        <w:spacing w:after="0" w:line="240" w:lineRule="auto"/>
        <w:rPr>
          <w:rFonts w:ascii="Verdana" w:hAnsi="Verdana" w:cs="Arial"/>
          <w:sz w:val="24"/>
          <w:szCs w:val="24"/>
        </w:rPr>
      </w:pPr>
    </w:p>
    <w:p w:rsidR="009C527E" w:rsidRPr="00D86D46" w:rsidRDefault="00A96FFD" w:rsidP="000D0FC5">
      <w:pPr>
        <w:pStyle w:val="ListParagraph"/>
        <w:numPr>
          <w:ilvl w:val="1"/>
          <w:numId w:val="1"/>
        </w:numPr>
        <w:spacing w:after="0" w:line="240" w:lineRule="auto"/>
        <w:rPr>
          <w:rFonts w:ascii="Verdana" w:hAnsi="Verdana" w:cs="Arial"/>
          <w:sz w:val="24"/>
          <w:szCs w:val="24"/>
        </w:rPr>
      </w:pPr>
      <w:r>
        <w:rPr>
          <w:rFonts w:ascii="Verdana" w:hAnsi="Verdana" w:cs="Arial"/>
          <w:sz w:val="24"/>
          <w:szCs w:val="24"/>
          <w:u w:val="single"/>
        </w:rPr>
        <w:t>Palliative Care Unit (Macmillan) RGH Development</w:t>
      </w:r>
    </w:p>
    <w:p w:rsidR="00D86D46" w:rsidRPr="00D86D46" w:rsidRDefault="00D86D46" w:rsidP="00D86D46">
      <w:pPr>
        <w:pStyle w:val="ListParagraph"/>
        <w:spacing w:after="0" w:line="240" w:lineRule="auto"/>
        <w:rPr>
          <w:rFonts w:ascii="Verdana" w:hAnsi="Verdana" w:cs="Arial"/>
          <w:sz w:val="24"/>
          <w:szCs w:val="24"/>
        </w:rPr>
      </w:pPr>
    </w:p>
    <w:p w:rsidR="00D86D46" w:rsidRPr="00D86D46" w:rsidRDefault="00D86D46" w:rsidP="00D86D46">
      <w:pPr>
        <w:spacing w:after="0" w:line="240" w:lineRule="auto"/>
        <w:jc w:val="both"/>
        <w:rPr>
          <w:rFonts w:ascii="Verdana" w:hAnsi="Verdana" w:cs="Arial"/>
          <w:sz w:val="24"/>
          <w:szCs w:val="24"/>
        </w:rPr>
      </w:pPr>
      <w:r>
        <w:rPr>
          <w:rFonts w:ascii="Verdana" w:hAnsi="Verdana" w:cs="Arial"/>
          <w:sz w:val="24"/>
          <w:szCs w:val="24"/>
        </w:rPr>
        <w:t>Main building complete and operational from end of September.  Link corridor works ongoing and due to complete in January 2020.  Some cost pressures to the scheme are being kept under close review.</w:t>
      </w:r>
    </w:p>
    <w:p w:rsidR="009C527E" w:rsidRDefault="009C527E" w:rsidP="009C527E">
      <w:pPr>
        <w:spacing w:after="0" w:line="240" w:lineRule="auto"/>
        <w:jc w:val="both"/>
        <w:rPr>
          <w:rFonts w:ascii="Verdana" w:hAnsi="Verdana" w:cs="Arial"/>
          <w:sz w:val="24"/>
          <w:szCs w:val="24"/>
        </w:rPr>
      </w:pPr>
    </w:p>
    <w:p w:rsidR="009C527E" w:rsidRPr="00D86D46" w:rsidRDefault="00A96FFD" w:rsidP="000D0FC5">
      <w:pPr>
        <w:pStyle w:val="ListParagraph"/>
        <w:numPr>
          <w:ilvl w:val="1"/>
          <w:numId w:val="1"/>
        </w:numPr>
        <w:spacing w:after="0" w:line="240" w:lineRule="auto"/>
        <w:rPr>
          <w:rFonts w:ascii="Verdana" w:hAnsi="Verdana" w:cs="Arial"/>
          <w:sz w:val="24"/>
          <w:szCs w:val="24"/>
        </w:rPr>
      </w:pPr>
      <w:r>
        <w:rPr>
          <w:rFonts w:ascii="Verdana" w:hAnsi="Verdana" w:cs="Arial"/>
          <w:sz w:val="24"/>
          <w:szCs w:val="24"/>
          <w:u w:val="single"/>
        </w:rPr>
        <w:t>Royal Glamorgan Infrastructure Programme – Electrical Phase 2</w:t>
      </w:r>
    </w:p>
    <w:p w:rsidR="00D86D46" w:rsidRDefault="00D86D46" w:rsidP="00D86D46">
      <w:pPr>
        <w:spacing w:after="0" w:line="240" w:lineRule="auto"/>
        <w:rPr>
          <w:rFonts w:ascii="Verdana" w:hAnsi="Verdana" w:cs="Arial"/>
          <w:sz w:val="24"/>
          <w:szCs w:val="24"/>
        </w:rPr>
      </w:pPr>
    </w:p>
    <w:p w:rsidR="00D86D46" w:rsidRPr="00D86D46" w:rsidRDefault="00D86D46" w:rsidP="00D86D46">
      <w:pPr>
        <w:spacing w:after="0" w:line="240" w:lineRule="auto"/>
        <w:jc w:val="both"/>
        <w:rPr>
          <w:rFonts w:ascii="Verdana" w:hAnsi="Verdana" w:cs="Arial"/>
          <w:sz w:val="24"/>
          <w:szCs w:val="24"/>
        </w:rPr>
      </w:pPr>
      <w:r>
        <w:rPr>
          <w:rFonts w:ascii="Verdana" w:hAnsi="Verdana" w:cs="Arial"/>
          <w:sz w:val="24"/>
          <w:szCs w:val="24"/>
        </w:rPr>
        <w:t>The original tender process was unsatisfactory therefore the scheme is being re-tendered.  Second tender process is due to complete by Christmas, with business case completion, internal approval and submission to Welsh Government in early 2020.</w:t>
      </w:r>
    </w:p>
    <w:p w:rsidR="009C527E" w:rsidRDefault="009C527E" w:rsidP="009C527E">
      <w:pPr>
        <w:spacing w:after="0" w:line="240" w:lineRule="auto"/>
        <w:rPr>
          <w:rFonts w:ascii="Verdana" w:hAnsi="Verdana" w:cs="Arial"/>
          <w:sz w:val="24"/>
          <w:szCs w:val="24"/>
        </w:rPr>
      </w:pPr>
    </w:p>
    <w:p w:rsidR="000D0FC5" w:rsidRDefault="00A96FFD" w:rsidP="000D0FC5">
      <w:pPr>
        <w:pStyle w:val="ListParagraph"/>
        <w:numPr>
          <w:ilvl w:val="1"/>
          <w:numId w:val="1"/>
        </w:numPr>
        <w:spacing w:after="0" w:line="240" w:lineRule="auto"/>
        <w:rPr>
          <w:rFonts w:ascii="Verdana" w:hAnsi="Verdana" w:cs="Arial"/>
          <w:sz w:val="24"/>
          <w:szCs w:val="24"/>
        </w:rPr>
      </w:pPr>
      <w:r>
        <w:rPr>
          <w:rFonts w:ascii="Verdana" w:hAnsi="Verdana" w:cs="Arial"/>
          <w:sz w:val="24"/>
          <w:szCs w:val="24"/>
          <w:u w:val="single"/>
        </w:rPr>
        <w:t xml:space="preserve">Royal Glamorgan Strategic Programme </w:t>
      </w:r>
      <w:r>
        <w:rPr>
          <w:rFonts w:ascii="Verdana" w:hAnsi="Verdana" w:cs="Arial"/>
          <w:sz w:val="24"/>
          <w:szCs w:val="24"/>
          <w:u w:val="single"/>
        </w:rPr>
        <w:br/>
      </w:r>
    </w:p>
    <w:p w:rsidR="00A56DBD" w:rsidRDefault="00B42925" w:rsidP="000D0FC5">
      <w:pPr>
        <w:spacing w:after="0" w:line="240" w:lineRule="auto"/>
        <w:jc w:val="both"/>
        <w:rPr>
          <w:rFonts w:ascii="Verdana" w:hAnsi="Verdana" w:cs="Arial"/>
          <w:sz w:val="24"/>
          <w:szCs w:val="24"/>
        </w:rPr>
      </w:pPr>
      <w:r w:rsidRPr="009C527E">
        <w:rPr>
          <w:rFonts w:ascii="Verdana" w:hAnsi="Verdana" w:cs="Arial"/>
          <w:sz w:val="24"/>
          <w:szCs w:val="24"/>
        </w:rPr>
        <w:t>The o</w:t>
      </w:r>
      <w:r w:rsidR="00A96FFD" w:rsidRPr="009C527E">
        <w:rPr>
          <w:rFonts w:ascii="Verdana" w:hAnsi="Verdana" w:cs="Arial"/>
          <w:sz w:val="24"/>
          <w:szCs w:val="24"/>
        </w:rPr>
        <w:t xml:space="preserve">riginal programme </w:t>
      </w:r>
      <w:r w:rsidRPr="009C527E">
        <w:rPr>
          <w:rFonts w:ascii="Verdana" w:hAnsi="Verdana" w:cs="Arial"/>
          <w:sz w:val="24"/>
          <w:szCs w:val="24"/>
        </w:rPr>
        <w:t xml:space="preserve">is currently </w:t>
      </w:r>
      <w:r w:rsidR="00A96FFD" w:rsidRPr="009C527E">
        <w:rPr>
          <w:rFonts w:ascii="Verdana" w:hAnsi="Verdana" w:cs="Arial"/>
          <w:sz w:val="24"/>
          <w:szCs w:val="24"/>
        </w:rPr>
        <w:t xml:space="preserve">on hold pending </w:t>
      </w:r>
      <w:r w:rsidRPr="009C527E">
        <w:rPr>
          <w:rFonts w:ascii="Verdana" w:hAnsi="Verdana" w:cs="Arial"/>
          <w:sz w:val="24"/>
          <w:szCs w:val="24"/>
        </w:rPr>
        <w:t xml:space="preserve">the inpatient </w:t>
      </w:r>
      <w:r w:rsidR="009F3AB5" w:rsidRPr="009C527E">
        <w:rPr>
          <w:rFonts w:ascii="Verdana" w:hAnsi="Verdana" w:cs="Arial"/>
          <w:sz w:val="24"/>
          <w:szCs w:val="24"/>
        </w:rPr>
        <w:t>p</w:t>
      </w:r>
      <w:r w:rsidRPr="009C527E">
        <w:rPr>
          <w:rFonts w:ascii="Verdana" w:hAnsi="Verdana" w:cs="Arial"/>
          <w:sz w:val="24"/>
          <w:szCs w:val="24"/>
        </w:rPr>
        <w:t>a</w:t>
      </w:r>
      <w:r w:rsidR="009F3AB5" w:rsidRPr="009C527E">
        <w:rPr>
          <w:rFonts w:ascii="Verdana" w:hAnsi="Verdana" w:cs="Arial"/>
          <w:sz w:val="24"/>
          <w:szCs w:val="24"/>
        </w:rPr>
        <w:t>ediatric</w:t>
      </w:r>
      <w:r w:rsidR="00A96FFD" w:rsidRPr="009C527E">
        <w:rPr>
          <w:rFonts w:ascii="Verdana" w:hAnsi="Verdana" w:cs="Arial"/>
          <w:sz w:val="24"/>
          <w:szCs w:val="24"/>
        </w:rPr>
        <w:t xml:space="preserve"> move </w:t>
      </w:r>
      <w:r w:rsidRPr="009C527E">
        <w:rPr>
          <w:rFonts w:ascii="Verdana" w:hAnsi="Verdana" w:cs="Arial"/>
          <w:sz w:val="24"/>
          <w:szCs w:val="24"/>
        </w:rPr>
        <w:t xml:space="preserve">to PCH </w:t>
      </w:r>
      <w:r w:rsidR="00A96FFD" w:rsidRPr="009C527E">
        <w:rPr>
          <w:rFonts w:ascii="Verdana" w:hAnsi="Verdana" w:cs="Arial"/>
          <w:sz w:val="24"/>
          <w:szCs w:val="24"/>
        </w:rPr>
        <w:t>and RGH service review</w:t>
      </w:r>
      <w:r w:rsidRPr="009C527E">
        <w:rPr>
          <w:rFonts w:ascii="Verdana" w:hAnsi="Verdana" w:cs="Arial"/>
          <w:sz w:val="24"/>
          <w:szCs w:val="24"/>
        </w:rPr>
        <w:t>. T</w:t>
      </w:r>
      <w:r w:rsidR="009F3AB5" w:rsidRPr="009C527E">
        <w:rPr>
          <w:rFonts w:ascii="Verdana" w:hAnsi="Verdana" w:cs="Arial"/>
          <w:sz w:val="24"/>
          <w:szCs w:val="24"/>
        </w:rPr>
        <w:t>he interim freestanding midwifery unit is complete</w:t>
      </w:r>
      <w:r w:rsidR="00C41F6D" w:rsidRPr="009C527E">
        <w:rPr>
          <w:rFonts w:ascii="Verdana" w:hAnsi="Verdana" w:cs="Arial"/>
          <w:sz w:val="24"/>
          <w:szCs w:val="24"/>
        </w:rPr>
        <w:t>.</w:t>
      </w:r>
      <w:r w:rsidR="009F3AB5" w:rsidRPr="009C527E">
        <w:rPr>
          <w:rFonts w:ascii="Verdana" w:hAnsi="Verdana" w:cs="Arial"/>
          <w:sz w:val="24"/>
          <w:szCs w:val="24"/>
        </w:rPr>
        <w:t xml:space="preserve"> </w:t>
      </w:r>
      <w:r w:rsidRPr="009C527E">
        <w:rPr>
          <w:rFonts w:ascii="Verdana" w:hAnsi="Verdana" w:cs="Arial"/>
          <w:sz w:val="24"/>
          <w:szCs w:val="24"/>
        </w:rPr>
        <w:t xml:space="preserve"> The p</w:t>
      </w:r>
      <w:r w:rsidR="00A96FFD" w:rsidRPr="009C527E">
        <w:rPr>
          <w:rFonts w:ascii="Verdana" w:hAnsi="Verdana" w:cs="Arial"/>
          <w:sz w:val="24"/>
          <w:szCs w:val="24"/>
        </w:rPr>
        <w:t xml:space="preserve">rogramme </w:t>
      </w:r>
      <w:r w:rsidRPr="009C527E">
        <w:rPr>
          <w:rFonts w:ascii="Verdana" w:hAnsi="Verdana" w:cs="Arial"/>
          <w:sz w:val="24"/>
          <w:szCs w:val="24"/>
        </w:rPr>
        <w:t xml:space="preserve">is </w:t>
      </w:r>
      <w:r w:rsidR="00A96FFD" w:rsidRPr="009C527E">
        <w:rPr>
          <w:rFonts w:ascii="Verdana" w:hAnsi="Verdana" w:cs="Arial"/>
          <w:sz w:val="24"/>
          <w:szCs w:val="24"/>
        </w:rPr>
        <w:t>being reviewed and re</w:t>
      </w:r>
      <w:r w:rsidR="009F3AB5" w:rsidRPr="009C527E">
        <w:rPr>
          <w:rFonts w:ascii="Verdana" w:hAnsi="Verdana" w:cs="Arial"/>
          <w:sz w:val="24"/>
          <w:szCs w:val="24"/>
        </w:rPr>
        <w:t>-</w:t>
      </w:r>
      <w:r w:rsidR="00A96FFD" w:rsidRPr="009C527E">
        <w:rPr>
          <w:rFonts w:ascii="Verdana" w:hAnsi="Verdana" w:cs="Arial"/>
          <w:sz w:val="24"/>
          <w:szCs w:val="24"/>
        </w:rPr>
        <w:t>ph</w:t>
      </w:r>
      <w:r w:rsidR="009F3AB5" w:rsidRPr="009C527E">
        <w:rPr>
          <w:rFonts w:ascii="Verdana" w:hAnsi="Verdana" w:cs="Arial"/>
          <w:sz w:val="24"/>
          <w:szCs w:val="24"/>
        </w:rPr>
        <w:t>a</w:t>
      </w:r>
      <w:r w:rsidR="00A96FFD" w:rsidRPr="009C527E">
        <w:rPr>
          <w:rFonts w:ascii="Verdana" w:hAnsi="Verdana" w:cs="Arial"/>
          <w:sz w:val="24"/>
          <w:szCs w:val="24"/>
        </w:rPr>
        <w:t>se</w:t>
      </w:r>
      <w:r w:rsidR="009F3AB5" w:rsidRPr="009C527E">
        <w:rPr>
          <w:rFonts w:ascii="Verdana" w:hAnsi="Verdana" w:cs="Arial"/>
          <w:sz w:val="24"/>
          <w:szCs w:val="24"/>
        </w:rPr>
        <w:t>d</w:t>
      </w:r>
      <w:r w:rsidR="00A96FFD" w:rsidRPr="009C527E">
        <w:rPr>
          <w:rFonts w:ascii="Verdana" w:hAnsi="Verdana" w:cs="Arial"/>
          <w:sz w:val="24"/>
          <w:szCs w:val="24"/>
        </w:rPr>
        <w:t xml:space="preserve"> to prior</w:t>
      </w:r>
      <w:r w:rsidR="00F3172C" w:rsidRPr="009C527E">
        <w:rPr>
          <w:rFonts w:ascii="Verdana" w:hAnsi="Verdana" w:cs="Arial"/>
          <w:sz w:val="24"/>
          <w:szCs w:val="24"/>
        </w:rPr>
        <w:t>i</w:t>
      </w:r>
      <w:r w:rsidR="00A96FFD" w:rsidRPr="009C527E">
        <w:rPr>
          <w:rFonts w:ascii="Verdana" w:hAnsi="Verdana" w:cs="Arial"/>
          <w:sz w:val="24"/>
          <w:szCs w:val="24"/>
        </w:rPr>
        <w:t xml:space="preserve">tise endoscopy for JAG accreditation </w:t>
      </w:r>
      <w:r w:rsidR="009F3AB5" w:rsidRPr="009C527E">
        <w:rPr>
          <w:rFonts w:ascii="Verdana" w:hAnsi="Verdana" w:cs="Arial"/>
          <w:sz w:val="24"/>
          <w:szCs w:val="24"/>
        </w:rPr>
        <w:t>and the centralised breast unit</w:t>
      </w:r>
      <w:r w:rsidR="000D0FC5" w:rsidRPr="009C527E">
        <w:rPr>
          <w:rFonts w:ascii="Verdana" w:hAnsi="Verdana" w:cs="Arial"/>
          <w:sz w:val="24"/>
          <w:szCs w:val="24"/>
        </w:rPr>
        <w:t>.</w:t>
      </w:r>
    </w:p>
    <w:p w:rsidR="000D0FC5" w:rsidRPr="00D86D46" w:rsidRDefault="009E24FE" w:rsidP="00A56DBD">
      <w:pPr>
        <w:spacing w:after="0" w:line="240" w:lineRule="auto"/>
        <w:jc w:val="both"/>
        <w:rPr>
          <w:rFonts w:ascii="Verdana" w:hAnsi="Verdana" w:cs="Arial"/>
          <w:sz w:val="24"/>
          <w:szCs w:val="24"/>
        </w:rPr>
      </w:pPr>
      <w:r w:rsidRPr="009C527E">
        <w:rPr>
          <w:rFonts w:ascii="Verdana" w:hAnsi="Verdana" w:cs="Arial"/>
          <w:sz w:val="24"/>
          <w:szCs w:val="24"/>
        </w:rPr>
        <w:br/>
      </w:r>
      <w:r w:rsidR="00A96FFD">
        <w:rPr>
          <w:rFonts w:ascii="Verdana" w:hAnsi="Verdana" w:cs="Arial"/>
          <w:sz w:val="24"/>
          <w:szCs w:val="24"/>
          <w:u w:val="single"/>
        </w:rPr>
        <w:t>Primary Care Pipeline Project</w:t>
      </w:r>
      <w:r w:rsidR="00C610B3">
        <w:rPr>
          <w:rFonts w:ascii="Verdana" w:hAnsi="Verdana" w:cs="Arial"/>
          <w:sz w:val="24"/>
          <w:szCs w:val="24"/>
          <w:u w:val="single"/>
        </w:rPr>
        <w:t>, Dewi</w:t>
      </w:r>
      <w:r w:rsidR="00A96FFD">
        <w:rPr>
          <w:rFonts w:ascii="Verdana" w:hAnsi="Verdana" w:cs="Arial"/>
          <w:sz w:val="24"/>
          <w:szCs w:val="24"/>
          <w:u w:val="single"/>
        </w:rPr>
        <w:t xml:space="preserve"> Sant Health Park Phase 2</w:t>
      </w:r>
    </w:p>
    <w:p w:rsidR="00D86D46" w:rsidRDefault="00D86D46" w:rsidP="00D86D46">
      <w:pPr>
        <w:spacing w:after="0" w:line="240" w:lineRule="auto"/>
        <w:rPr>
          <w:rFonts w:ascii="Verdana" w:hAnsi="Verdana" w:cs="Arial"/>
          <w:sz w:val="24"/>
          <w:szCs w:val="24"/>
        </w:rPr>
      </w:pPr>
    </w:p>
    <w:p w:rsidR="00D86D46" w:rsidRPr="00D86D46" w:rsidRDefault="00D86D46" w:rsidP="00D86D46">
      <w:pPr>
        <w:spacing w:after="0" w:line="240" w:lineRule="auto"/>
        <w:jc w:val="both"/>
        <w:rPr>
          <w:rFonts w:ascii="Verdana" w:hAnsi="Verdana" w:cs="Arial"/>
          <w:sz w:val="24"/>
          <w:szCs w:val="24"/>
        </w:rPr>
      </w:pPr>
      <w:r>
        <w:rPr>
          <w:rFonts w:ascii="Verdana" w:hAnsi="Verdana" w:cs="Arial"/>
          <w:sz w:val="24"/>
          <w:szCs w:val="24"/>
        </w:rPr>
        <w:t>The business case was submitted to Welsh Government in July and scrutiny is ongoing.  At Welsh Government’s request the Dewi Sant general x-ray room has been included in the case.  Approval is expected shortly to enable a start on site in early 2020.</w:t>
      </w:r>
    </w:p>
    <w:p w:rsidR="009C527E" w:rsidRDefault="009C527E" w:rsidP="009C527E">
      <w:pPr>
        <w:pStyle w:val="ListParagraph"/>
        <w:spacing w:after="0" w:line="240" w:lineRule="auto"/>
        <w:ind w:left="0"/>
        <w:jc w:val="both"/>
        <w:rPr>
          <w:rFonts w:ascii="Verdana" w:hAnsi="Verdana" w:cs="Arial"/>
          <w:sz w:val="24"/>
          <w:szCs w:val="24"/>
        </w:rPr>
      </w:pPr>
    </w:p>
    <w:p w:rsidR="00CA3C92" w:rsidRPr="00CA3C92" w:rsidRDefault="009F3AB5" w:rsidP="00A96FFD">
      <w:pPr>
        <w:pStyle w:val="ListParagraph"/>
        <w:numPr>
          <w:ilvl w:val="1"/>
          <w:numId w:val="1"/>
        </w:numPr>
        <w:spacing w:after="0" w:line="240" w:lineRule="auto"/>
        <w:rPr>
          <w:rFonts w:ascii="Verdana" w:hAnsi="Verdana" w:cs="Arial"/>
          <w:sz w:val="24"/>
          <w:szCs w:val="24"/>
        </w:rPr>
      </w:pPr>
      <w:r>
        <w:rPr>
          <w:rFonts w:ascii="Verdana" w:hAnsi="Verdana" w:cs="Arial"/>
          <w:sz w:val="24"/>
          <w:szCs w:val="24"/>
          <w:u w:val="single"/>
        </w:rPr>
        <w:t>Primary Care Pipeline Project, Tonypandy Health Centre Refurbishment</w:t>
      </w:r>
    </w:p>
    <w:p w:rsidR="00CA3C92" w:rsidRDefault="00CA3C92" w:rsidP="00CA3C92">
      <w:pPr>
        <w:spacing w:after="0" w:line="240" w:lineRule="auto"/>
        <w:rPr>
          <w:rFonts w:ascii="Verdana" w:hAnsi="Verdana" w:cs="Arial"/>
          <w:sz w:val="24"/>
          <w:szCs w:val="24"/>
        </w:rPr>
      </w:pPr>
    </w:p>
    <w:p w:rsidR="00A56DBD" w:rsidRDefault="00CA3C92" w:rsidP="00A56DBD">
      <w:pPr>
        <w:spacing w:after="0" w:line="240" w:lineRule="auto"/>
        <w:jc w:val="both"/>
        <w:rPr>
          <w:rFonts w:ascii="Verdana" w:hAnsi="Verdana" w:cs="Arial"/>
          <w:sz w:val="24"/>
          <w:szCs w:val="24"/>
        </w:rPr>
      </w:pPr>
      <w:r>
        <w:rPr>
          <w:rFonts w:ascii="Verdana" w:hAnsi="Verdana" w:cs="Arial"/>
          <w:sz w:val="24"/>
          <w:szCs w:val="24"/>
        </w:rPr>
        <w:t>Project complete and handed over with a small underspend on Welsh Government allocation.</w:t>
      </w:r>
    </w:p>
    <w:p w:rsidR="00A96FFD" w:rsidRPr="009C527E" w:rsidRDefault="00A96FFD" w:rsidP="00A56DBD">
      <w:pPr>
        <w:spacing w:after="0" w:line="240" w:lineRule="auto"/>
        <w:jc w:val="both"/>
        <w:rPr>
          <w:rFonts w:ascii="Verdana" w:hAnsi="Verdana" w:cs="Arial"/>
          <w:sz w:val="24"/>
          <w:szCs w:val="24"/>
        </w:rPr>
      </w:pPr>
    </w:p>
    <w:p w:rsidR="009C527E" w:rsidRPr="009C527E" w:rsidRDefault="009F3AB5" w:rsidP="00C41F6D">
      <w:pPr>
        <w:pStyle w:val="ListParagraph"/>
        <w:numPr>
          <w:ilvl w:val="1"/>
          <w:numId w:val="1"/>
        </w:numPr>
        <w:spacing w:after="0" w:line="240" w:lineRule="auto"/>
        <w:rPr>
          <w:rFonts w:ascii="Verdana" w:hAnsi="Verdana" w:cs="Arial"/>
          <w:sz w:val="24"/>
          <w:szCs w:val="24"/>
        </w:rPr>
      </w:pPr>
      <w:r w:rsidRPr="007548B4">
        <w:rPr>
          <w:rFonts w:ascii="Verdana" w:hAnsi="Verdana" w:cs="Arial"/>
          <w:sz w:val="24"/>
          <w:szCs w:val="24"/>
          <w:u w:val="single"/>
        </w:rPr>
        <w:t>Primary Care Pipeline Project, Sunnyside Health &amp; Wellbeing Centre</w:t>
      </w:r>
    </w:p>
    <w:p w:rsidR="000D0FC5" w:rsidRPr="009C527E" w:rsidRDefault="000D0FC5" w:rsidP="009C527E">
      <w:pPr>
        <w:spacing w:after="0" w:line="240" w:lineRule="auto"/>
        <w:rPr>
          <w:rFonts w:ascii="Verdana" w:hAnsi="Verdana" w:cs="Arial"/>
          <w:sz w:val="24"/>
          <w:szCs w:val="24"/>
        </w:rPr>
      </w:pPr>
    </w:p>
    <w:p w:rsidR="009C527E" w:rsidRDefault="007548B4" w:rsidP="000D0FC5">
      <w:pPr>
        <w:spacing w:after="0" w:line="240" w:lineRule="auto"/>
        <w:jc w:val="both"/>
        <w:rPr>
          <w:rFonts w:ascii="Verdana" w:hAnsi="Verdana" w:cs="Arial"/>
          <w:sz w:val="24"/>
          <w:szCs w:val="24"/>
        </w:rPr>
      </w:pPr>
      <w:r w:rsidRPr="009C527E">
        <w:rPr>
          <w:rFonts w:ascii="Verdana" w:hAnsi="Verdana" w:cs="Arial"/>
          <w:sz w:val="24"/>
          <w:szCs w:val="24"/>
        </w:rPr>
        <w:t>The F</w:t>
      </w:r>
      <w:r w:rsidR="009F3AB5" w:rsidRPr="009C527E">
        <w:rPr>
          <w:rFonts w:ascii="Verdana" w:hAnsi="Verdana" w:cs="Arial"/>
          <w:sz w:val="24"/>
          <w:szCs w:val="24"/>
        </w:rPr>
        <w:t xml:space="preserve">ull business case </w:t>
      </w:r>
      <w:r w:rsidRPr="009C527E">
        <w:rPr>
          <w:rFonts w:ascii="Verdana" w:hAnsi="Verdana" w:cs="Arial"/>
          <w:sz w:val="24"/>
          <w:szCs w:val="24"/>
        </w:rPr>
        <w:t xml:space="preserve">is currently </w:t>
      </w:r>
      <w:r w:rsidR="009F3AB5" w:rsidRPr="009C527E">
        <w:rPr>
          <w:rFonts w:ascii="Verdana" w:hAnsi="Verdana" w:cs="Arial"/>
          <w:sz w:val="24"/>
          <w:szCs w:val="24"/>
        </w:rPr>
        <w:t>being develope</w:t>
      </w:r>
      <w:r w:rsidRPr="009C527E">
        <w:rPr>
          <w:rFonts w:ascii="Verdana" w:hAnsi="Verdana" w:cs="Arial"/>
          <w:sz w:val="24"/>
          <w:szCs w:val="24"/>
        </w:rPr>
        <w:t>d but a number of issues remain including s</w:t>
      </w:r>
      <w:r w:rsidR="009F3AB5" w:rsidRPr="009C527E">
        <w:rPr>
          <w:rFonts w:ascii="Verdana" w:hAnsi="Verdana" w:cs="Arial"/>
          <w:sz w:val="24"/>
          <w:szCs w:val="24"/>
        </w:rPr>
        <w:t xml:space="preserve">ign off of the tender process and identification of a preferred contractor – this is approaching </w:t>
      </w:r>
      <w:r w:rsidR="00F87115" w:rsidRPr="009C527E">
        <w:rPr>
          <w:rFonts w:ascii="Verdana" w:hAnsi="Verdana" w:cs="Arial"/>
          <w:sz w:val="24"/>
          <w:szCs w:val="24"/>
        </w:rPr>
        <w:t>resolution</w:t>
      </w:r>
      <w:r w:rsidR="009F3AB5" w:rsidRPr="009C527E">
        <w:rPr>
          <w:rFonts w:ascii="Verdana" w:hAnsi="Verdana" w:cs="Arial"/>
          <w:sz w:val="24"/>
          <w:szCs w:val="24"/>
        </w:rPr>
        <w:t xml:space="preserve"> with LINC Cymru</w:t>
      </w:r>
      <w:r w:rsidRPr="009C527E">
        <w:rPr>
          <w:rFonts w:ascii="Verdana" w:hAnsi="Verdana" w:cs="Arial"/>
          <w:sz w:val="24"/>
          <w:szCs w:val="24"/>
        </w:rPr>
        <w:t>; planning c</w:t>
      </w:r>
      <w:r w:rsidR="009F3AB5" w:rsidRPr="009C527E">
        <w:rPr>
          <w:rFonts w:ascii="Verdana" w:hAnsi="Verdana" w:cs="Arial"/>
          <w:sz w:val="24"/>
          <w:szCs w:val="24"/>
        </w:rPr>
        <w:t>onditions – the Health Board has concerns over parking conditions and is working with the Council and LINC to resolve</w:t>
      </w:r>
      <w:r w:rsidRPr="009C527E">
        <w:rPr>
          <w:rFonts w:ascii="Verdana" w:hAnsi="Verdana" w:cs="Arial"/>
          <w:sz w:val="24"/>
          <w:szCs w:val="24"/>
        </w:rPr>
        <w:t xml:space="preserve"> and finally on the </w:t>
      </w:r>
      <w:r w:rsidR="009F3AB5" w:rsidRPr="009C527E">
        <w:rPr>
          <w:rFonts w:ascii="Verdana" w:hAnsi="Verdana" w:cs="Arial"/>
          <w:sz w:val="24"/>
          <w:szCs w:val="24"/>
        </w:rPr>
        <w:t xml:space="preserve">Bridgend Heat Network – the </w:t>
      </w:r>
      <w:r w:rsidR="00F87115" w:rsidRPr="009C527E">
        <w:rPr>
          <w:rFonts w:ascii="Verdana" w:hAnsi="Verdana" w:cs="Arial"/>
          <w:sz w:val="24"/>
          <w:szCs w:val="24"/>
        </w:rPr>
        <w:t>Centre</w:t>
      </w:r>
      <w:r w:rsidR="009F3AB5" w:rsidRPr="009C527E">
        <w:rPr>
          <w:rFonts w:ascii="Verdana" w:hAnsi="Verdana" w:cs="Arial"/>
          <w:sz w:val="24"/>
          <w:szCs w:val="24"/>
        </w:rPr>
        <w:t xml:space="preserve"> is going to be part of this Council </w:t>
      </w:r>
      <w:r w:rsidR="00F87115" w:rsidRPr="009C527E">
        <w:rPr>
          <w:rFonts w:ascii="Verdana" w:hAnsi="Verdana" w:cs="Arial"/>
          <w:sz w:val="24"/>
          <w:szCs w:val="24"/>
        </w:rPr>
        <w:t>initiative</w:t>
      </w:r>
      <w:r w:rsidR="009F3AB5" w:rsidRPr="009C527E">
        <w:rPr>
          <w:rFonts w:ascii="Verdana" w:hAnsi="Verdana" w:cs="Arial"/>
          <w:sz w:val="24"/>
          <w:szCs w:val="24"/>
        </w:rPr>
        <w:t xml:space="preserve"> and we are working with </w:t>
      </w:r>
      <w:r w:rsidRPr="009C527E">
        <w:rPr>
          <w:rFonts w:ascii="Verdana" w:hAnsi="Verdana" w:cs="Arial"/>
          <w:sz w:val="24"/>
          <w:szCs w:val="24"/>
        </w:rPr>
        <w:t>the Local Authority</w:t>
      </w:r>
      <w:r w:rsidR="009F3AB5" w:rsidRPr="009C527E">
        <w:rPr>
          <w:rFonts w:ascii="Verdana" w:hAnsi="Verdana" w:cs="Arial"/>
          <w:sz w:val="24"/>
          <w:szCs w:val="24"/>
        </w:rPr>
        <w:t xml:space="preserve"> to address concerns over programme and costs</w:t>
      </w:r>
      <w:r w:rsidR="00C41F6D" w:rsidRPr="009C527E">
        <w:rPr>
          <w:rFonts w:ascii="Verdana" w:hAnsi="Verdana" w:cs="Arial"/>
          <w:sz w:val="24"/>
          <w:szCs w:val="24"/>
        </w:rPr>
        <w:t>.</w:t>
      </w:r>
      <w:r w:rsidRPr="009C527E">
        <w:rPr>
          <w:rFonts w:ascii="Verdana" w:hAnsi="Verdana" w:cs="Arial"/>
          <w:sz w:val="24"/>
          <w:szCs w:val="24"/>
        </w:rPr>
        <w:t xml:space="preserve"> </w:t>
      </w:r>
    </w:p>
    <w:p w:rsidR="009C527E" w:rsidRDefault="009C527E" w:rsidP="000D0FC5">
      <w:pPr>
        <w:spacing w:after="0" w:line="240" w:lineRule="auto"/>
        <w:jc w:val="both"/>
        <w:rPr>
          <w:rFonts w:ascii="Verdana" w:hAnsi="Verdana" w:cs="Arial"/>
          <w:sz w:val="24"/>
          <w:szCs w:val="24"/>
        </w:rPr>
      </w:pPr>
      <w:r>
        <w:rPr>
          <w:rFonts w:ascii="Verdana" w:hAnsi="Verdana" w:cs="Arial"/>
          <w:sz w:val="24"/>
          <w:szCs w:val="24"/>
        </w:rPr>
        <w:lastRenderedPageBreak/>
        <w:t>All the above require resolution prior to completion and submission of the Full Business Case.</w:t>
      </w:r>
    </w:p>
    <w:p w:rsidR="009C527E" w:rsidRDefault="009C527E" w:rsidP="000D0FC5">
      <w:pPr>
        <w:spacing w:after="0" w:line="240" w:lineRule="auto"/>
        <w:jc w:val="both"/>
        <w:rPr>
          <w:rFonts w:ascii="Verdana" w:hAnsi="Verdana" w:cs="Arial"/>
          <w:sz w:val="24"/>
          <w:szCs w:val="24"/>
        </w:rPr>
      </w:pPr>
    </w:p>
    <w:p w:rsidR="000D0FC5" w:rsidRDefault="009F3AB5" w:rsidP="00A96FFD">
      <w:pPr>
        <w:pStyle w:val="ListParagraph"/>
        <w:numPr>
          <w:ilvl w:val="1"/>
          <w:numId w:val="1"/>
        </w:numPr>
        <w:spacing w:after="0" w:line="240" w:lineRule="auto"/>
        <w:rPr>
          <w:rFonts w:ascii="Verdana" w:hAnsi="Verdana" w:cs="Arial"/>
          <w:sz w:val="24"/>
          <w:szCs w:val="24"/>
        </w:rPr>
      </w:pPr>
      <w:r>
        <w:rPr>
          <w:rFonts w:ascii="Verdana" w:hAnsi="Verdana" w:cs="Arial"/>
          <w:sz w:val="24"/>
          <w:szCs w:val="24"/>
          <w:u w:val="single"/>
        </w:rPr>
        <w:t>Invest to Save Funded Project – Digitisation of Patient Records</w:t>
      </w:r>
      <w:r>
        <w:rPr>
          <w:rFonts w:ascii="Verdana" w:hAnsi="Verdana" w:cs="Arial"/>
          <w:sz w:val="24"/>
          <w:szCs w:val="24"/>
        </w:rPr>
        <w:br/>
      </w:r>
    </w:p>
    <w:p w:rsidR="009F3AB5" w:rsidRPr="009C527E" w:rsidRDefault="009F3AB5" w:rsidP="000D0FC5">
      <w:pPr>
        <w:spacing w:after="0" w:line="240" w:lineRule="auto"/>
        <w:jc w:val="both"/>
        <w:rPr>
          <w:rFonts w:ascii="Verdana" w:hAnsi="Verdana" w:cs="Arial"/>
          <w:sz w:val="24"/>
          <w:szCs w:val="24"/>
        </w:rPr>
      </w:pPr>
      <w:r w:rsidRPr="009C527E">
        <w:rPr>
          <w:rFonts w:ascii="Verdana" w:hAnsi="Verdana" w:cs="Arial"/>
          <w:sz w:val="24"/>
          <w:szCs w:val="24"/>
        </w:rPr>
        <w:t xml:space="preserve">Invest to save funding for 2019/20 is confirmed and </w:t>
      </w:r>
      <w:r w:rsidR="007548B4" w:rsidRPr="009C527E">
        <w:rPr>
          <w:rFonts w:ascii="Verdana" w:hAnsi="Verdana" w:cs="Arial"/>
          <w:sz w:val="24"/>
          <w:szCs w:val="24"/>
        </w:rPr>
        <w:t xml:space="preserve">the </w:t>
      </w:r>
      <w:r w:rsidRPr="009C527E">
        <w:rPr>
          <w:rFonts w:ascii="Verdana" w:hAnsi="Verdana" w:cs="Arial"/>
          <w:sz w:val="24"/>
          <w:szCs w:val="24"/>
        </w:rPr>
        <w:t>project has commenced</w:t>
      </w:r>
      <w:r w:rsidR="00C41F6D" w:rsidRPr="009C527E">
        <w:rPr>
          <w:rFonts w:ascii="Verdana" w:hAnsi="Verdana" w:cs="Arial"/>
          <w:sz w:val="24"/>
          <w:szCs w:val="24"/>
        </w:rPr>
        <w:t>.</w:t>
      </w:r>
      <w:r w:rsidR="007548B4" w:rsidRPr="009C527E">
        <w:rPr>
          <w:rFonts w:ascii="Verdana" w:hAnsi="Verdana" w:cs="Arial"/>
          <w:sz w:val="24"/>
          <w:szCs w:val="24"/>
        </w:rPr>
        <w:t xml:space="preserve"> </w:t>
      </w:r>
      <w:r w:rsidRPr="009C527E">
        <w:rPr>
          <w:rFonts w:ascii="Verdana" w:hAnsi="Verdana" w:cs="Arial"/>
          <w:sz w:val="24"/>
          <w:szCs w:val="24"/>
        </w:rPr>
        <w:t>Work is ongoing to review progress against agreed milestones</w:t>
      </w:r>
      <w:r w:rsidR="00C41F6D" w:rsidRPr="009C527E">
        <w:rPr>
          <w:rFonts w:ascii="Verdana" w:hAnsi="Verdana" w:cs="Arial"/>
          <w:sz w:val="24"/>
          <w:szCs w:val="24"/>
        </w:rPr>
        <w:t>.</w:t>
      </w:r>
      <w:r w:rsidR="009E24FE" w:rsidRPr="009C527E">
        <w:rPr>
          <w:rFonts w:ascii="Verdana" w:hAnsi="Verdana" w:cs="Arial"/>
          <w:sz w:val="24"/>
          <w:szCs w:val="24"/>
        </w:rPr>
        <w:br/>
      </w:r>
    </w:p>
    <w:p w:rsidR="000D0FC5" w:rsidRDefault="009F3AB5" w:rsidP="00A96FFD">
      <w:pPr>
        <w:pStyle w:val="ListParagraph"/>
        <w:numPr>
          <w:ilvl w:val="1"/>
          <w:numId w:val="1"/>
        </w:numPr>
        <w:spacing w:after="0" w:line="240" w:lineRule="auto"/>
        <w:rPr>
          <w:rFonts w:ascii="Verdana" w:hAnsi="Verdana" w:cs="Arial"/>
          <w:sz w:val="24"/>
          <w:szCs w:val="24"/>
        </w:rPr>
      </w:pPr>
      <w:r>
        <w:rPr>
          <w:rFonts w:ascii="Verdana" w:hAnsi="Verdana" w:cs="Arial"/>
          <w:sz w:val="24"/>
          <w:szCs w:val="24"/>
          <w:u w:val="single"/>
        </w:rPr>
        <w:t>PCH Ground and First Floor Programme</w:t>
      </w:r>
      <w:r>
        <w:rPr>
          <w:rFonts w:ascii="Verdana" w:hAnsi="Verdana" w:cs="Arial"/>
          <w:sz w:val="24"/>
          <w:szCs w:val="24"/>
        </w:rPr>
        <w:br/>
      </w:r>
    </w:p>
    <w:p w:rsidR="009F3AB5" w:rsidRPr="009C527E" w:rsidRDefault="009F3AB5" w:rsidP="009C527E">
      <w:pPr>
        <w:spacing w:after="0" w:line="240" w:lineRule="auto"/>
        <w:jc w:val="both"/>
        <w:rPr>
          <w:rFonts w:ascii="Verdana" w:hAnsi="Verdana" w:cs="Arial"/>
          <w:sz w:val="24"/>
          <w:szCs w:val="24"/>
        </w:rPr>
      </w:pPr>
      <w:r w:rsidRPr="009C527E">
        <w:rPr>
          <w:rFonts w:ascii="Verdana" w:hAnsi="Verdana" w:cs="Arial"/>
          <w:sz w:val="24"/>
          <w:szCs w:val="24"/>
        </w:rPr>
        <w:t xml:space="preserve">Phase 1A all works </w:t>
      </w:r>
      <w:r w:rsidR="00C610B3" w:rsidRPr="009C527E">
        <w:rPr>
          <w:rFonts w:ascii="Verdana" w:hAnsi="Verdana" w:cs="Arial"/>
          <w:sz w:val="24"/>
          <w:szCs w:val="24"/>
        </w:rPr>
        <w:t>complete.</w:t>
      </w:r>
      <w:r w:rsidR="001307E6" w:rsidRPr="009C527E">
        <w:rPr>
          <w:rFonts w:ascii="Verdana" w:hAnsi="Verdana" w:cs="Arial"/>
          <w:sz w:val="24"/>
          <w:szCs w:val="24"/>
        </w:rPr>
        <w:t xml:space="preserve"> </w:t>
      </w:r>
      <w:r w:rsidRPr="009C527E">
        <w:rPr>
          <w:rFonts w:ascii="Verdana" w:hAnsi="Verdana" w:cs="Arial"/>
          <w:sz w:val="24"/>
          <w:szCs w:val="24"/>
        </w:rPr>
        <w:t xml:space="preserve">Phase 1B works </w:t>
      </w:r>
      <w:r w:rsidR="001307E6" w:rsidRPr="009C527E">
        <w:rPr>
          <w:rFonts w:ascii="Verdana" w:hAnsi="Verdana" w:cs="Arial"/>
          <w:sz w:val="24"/>
          <w:szCs w:val="24"/>
        </w:rPr>
        <w:t xml:space="preserve">are </w:t>
      </w:r>
      <w:r w:rsidRPr="009C527E">
        <w:rPr>
          <w:rFonts w:ascii="Verdana" w:hAnsi="Verdana" w:cs="Arial"/>
          <w:sz w:val="24"/>
          <w:szCs w:val="24"/>
        </w:rPr>
        <w:t>progressing albeit slightly behind programme</w:t>
      </w:r>
      <w:r w:rsidR="001307E6" w:rsidRPr="009C527E">
        <w:rPr>
          <w:rFonts w:ascii="Verdana" w:hAnsi="Verdana" w:cs="Arial"/>
          <w:sz w:val="24"/>
          <w:szCs w:val="24"/>
        </w:rPr>
        <w:t xml:space="preserve"> with </w:t>
      </w:r>
      <w:r w:rsidRPr="009C527E">
        <w:rPr>
          <w:rFonts w:ascii="Verdana" w:hAnsi="Verdana" w:cs="Arial"/>
          <w:sz w:val="24"/>
          <w:szCs w:val="24"/>
        </w:rPr>
        <w:t>all progress kept under close review</w:t>
      </w:r>
      <w:r w:rsidR="00C41F6D" w:rsidRPr="009C527E">
        <w:rPr>
          <w:rFonts w:ascii="Verdana" w:hAnsi="Verdana" w:cs="Arial"/>
          <w:sz w:val="24"/>
          <w:szCs w:val="24"/>
        </w:rPr>
        <w:t>.</w:t>
      </w:r>
      <w:r w:rsidR="009C527E">
        <w:rPr>
          <w:rFonts w:ascii="Verdana" w:hAnsi="Verdana" w:cs="Arial"/>
          <w:sz w:val="24"/>
          <w:szCs w:val="24"/>
        </w:rPr>
        <w:t xml:space="preserve"> </w:t>
      </w:r>
      <w:r w:rsidR="001307E6" w:rsidRPr="009C527E">
        <w:rPr>
          <w:rFonts w:ascii="Verdana" w:hAnsi="Verdana" w:cs="Arial"/>
          <w:sz w:val="24"/>
          <w:szCs w:val="24"/>
        </w:rPr>
        <w:t xml:space="preserve">The </w:t>
      </w:r>
      <w:r w:rsidRPr="009C527E">
        <w:rPr>
          <w:rFonts w:ascii="Verdana" w:hAnsi="Verdana" w:cs="Arial"/>
          <w:sz w:val="24"/>
          <w:szCs w:val="24"/>
        </w:rPr>
        <w:t>Phase 2 F</w:t>
      </w:r>
      <w:r w:rsidR="001307E6" w:rsidRPr="009C527E">
        <w:rPr>
          <w:rFonts w:ascii="Verdana" w:hAnsi="Verdana" w:cs="Arial"/>
          <w:sz w:val="24"/>
          <w:szCs w:val="24"/>
        </w:rPr>
        <w:t xml:space="preserve">ull </w:t>
      </w:r>
      <w:r w:rsidRPr="009C527E">
        <w:rPr>
          <w:rFonts w:ascii="Verdana" w:hAnsi="Verdana" w:cs="Arial"/>
          <w:sz w:val="24"/>
          <w:szCs w:val="24"/>
        </w:rPr>
        <w:t>B</w:t>
      </w:r>
      <w:r w:rsidR="001307E6" w:rsidRPr="009C527E">
        <w:rPr>
          <w:rFonts w:ascii="Verdana" w:hAnsi="Verdana" w:cs="Arial"/>
          <w:sz w:val="24"/>
          <w:szCs w:val="24"/>
        </w:rPr>
        <w:t xml:space="preserve">usiness </w:t>
      </w:r>
      <w:r w:rsidRPr="009C527E">
        <w:rPr>
          <w:rFonts w:ascii="Verdana" w:hAnsi="Verdana" w:cs="Arial"/>
          <w:sz w:val="24"/>
          <w:szCs w:val="24"/>
        </w:rPr>
        <w:t>C</w:t>
      </w:r>
      <w:r w:rsidR="001307E6" w:rsidRPr="009C527E">
        <w:rPr>
          <w:rFonts w:ascii="Verdana" w:hAnsi="Verdana" w:cs="Arial"/>
          <w:sz w:val="24"/>
          <w:szCs w:val="24"/>
        </w:rPr>
        <w:t>ase has been</w:t>
      </w:r>
      <w:r w:rsidRPr="009C527E">
        <w:rPr>
          <w:rFonts w:ascii="Verdana" w:hAnsi="Verdana" w:cs="Arial"/>
          <w:sz w:val="24"/>
          <w:szCs w:val="24"/>
        </w:rPr>
        <w:t xml:space="preserve"> submitted to W</w:t>
      </w:r>
      <w:r w:rsidR="001307E6" w:rsidRPr="009C527E">
        <w:rPr>
          <w:rFonts w:ascii="Verdana" w:hAnsi="Verdana" w:cs="Arial"/>
          <w:sz w:val="24"/>
          <w:szCs w:val="24"/>
        </w:rPr>
        <w:t xml:space="preserve">elsh </w:t>
      </w:r>
      <w:r w:rsidRPr="009C527E">
        <w:rPr>
          <w:rFonts w:ascii="Verdana" w:hAnsi="Verdana" w:cs="Arial"/>
          <w:sz w:val="24"/>
          <w:szCs w:val="24"/>
        </w:rPr>
        <w:t>G</w:t>
      </w:r>
      <w:r w:rsidR="001307E6" w:rsidRPr="009C527E">
        <w:rPr>
          <w:rFonts w:ascii="Verdana" w:hAnsi="Verdana" w:cs="Arial"/>
          <w:sz w:val="24"/>
          <w:szCs w:val="24"/>
        </w:rPr>
        <w:t>overnment</w:t>
      </w:r>
      <w:r w:rsidRPr="009C527E">
        <w:rPr>
          <w:rFonts w:ascii="Verdana" w:hAnsi="Verdana" w:cs="Arial"/>
          <w:sz w:val="24"/>
          <w:szCs w:val="24"/>
        </w:rPr>
        <w:t xml:space="preserve"> and </w:t>
      </w:r>
      <w:r w:rsidR="001307E6" w:rsidRPr="009C527E">
        <w:rPr>
          <w:rFonts w:ascii="Verdana" w:hAnsi="Verdana" w:cs="Arial"/>
          <w:sz w:val="24"/>
          <w:szCs w:val="24"/>
        </w:rPr>
        <w:t xml:space="preserve">is currently </w:t>
      </w:r>
      <w:r w:rsidRPr="009C527E">
        <w:rPr>
          <w:rFonts w:ascii="Verdana" w:hAnsi="Verdana" w:cs="Arial"/>
          <w:sz w:val="24"/>
          <w:szCs w:val="24"/>
        </w:rPr>
        <w:t>undergoing scrutiny process</w:t>
      </w:r>
      <w:r w:rsidR="001307E6" w:rsidRPr="009C527E">
        <w:rPr>
          <w:rFonts w:ascii="Verdana" w:hAnsi="Verdana" w:cs="Arial"/>
          <w:sz w:val="24"/>
          <w:szCs w:val="24"/>
        </w:rPr>
        <w:t xml:space="preserve"> with the </w:t>
      </w:r>
      <w:r w:rsidRPr="009C527E">
        <w:rPr>
          <w:rFonts w:ascii="Verdana" w:hAnsi="Verdana" w:cs="Arial"/>
          <w:sz w:val="24"/>
          <w:szCs w:val="24"/>
        </w:rPr>
        <w:t>outcome expected prior to the end of 2019/20.</w:t>
      </w:r>
      <w:r w:rsidR="001307E6" w:rsidRPr="009C527E">
        <w:rPr>
          <w:rFonts w:ascii="Verdana" w:hAnsi="Verdana" w:cs="Arial"/>
          <w:sz w:val="24"/>
          <w:szCs w:val="24"/>
        </w:rPr>
        <w:t xml:space="preserve"> Board member</w:t>
      </w:r>
      <w:r w:rsidR="000D0FC5" w:rsidRPr="009C527E">
        <w:rPr>
          <w:rFonts w:ascii="Verdana" w:hAnsi="Verdana" w:cs="Arial"/>
          <w:sz w:val="24"/>
          <w:szCs w:val="24"/>
        </w:rPr>
        <w:t>s</w:t>
      </w:r>
      <w:r w:rsidR="001307E6" w:rsidRPr="009C527E">
        <w:rPr>
          <w:rFonts w:ascii="Verdana" w:hAnsi="Verdana" w:cs="Arial"/>
          <w:sz w:val="24"/>
          <w:szCs w:val="24"/>
        </w:rPr>
        <w:t xml:space="preserve"> are also reminded of the fuller update presentation recently provided by the team at their October Board development session.</w:t>
      </w:r>
      <w:r w:rsidR="009E24FE" w:rsidRPr="009C527E">
        <w:rPr>
          <w:rFonts w:ascii="Verdana" w:hAnsi="Verdana" w:cs="Arial"/>
          <w:sz w:val="24"/>
          <w:szCs w:val="24"/>
        </w:rPr>
        <w:br/>
      </w:r>
    </w:p>
    <w:p w:rsidR="000D0FC5" w:rsidRDefault="009F3AB5" w:rsidP="00A96FFD">
      <w:pPr>
        <w:pStyle w:val="ListParagraph"/>
        <w:numPr>
          <w:ilvl w:val="1"/>
          <w:numId w:val="1"/>
        </w:numPr>
        <w:spacing w:after="0" w:line="240" w:lineRule="auto"/>
        <w:rPr>
          <w:rFonts w:ascii="Verdana" w:hAnsi="Verdana" w:cs="Arial"/>
          <w:sz w:val="24"/>
          <w:szCs w:val="24"/>
        </w:rPr>
      </w:pPr>
      <w:r>
        <w:rPr>
          <w:rFonts w:ascii="Verdana" w:hAnsi="Verdana" w:cs="Arial"/>
          <w:sz w:val="24"/>
          <w:szCs w:val="24"/>
          <w:u w:val="single"/>
        </w:rPr>
        <w:t xml:space="preserve">PCH Helipad </w:t>
      </w:r>
      <w:r w:rsidR="001307E6">
        <w:rPr>
          <w:rFonts w:ascii="Verdana" w:hAnsi="Verdana" w:cs="Arial"/>
          <w:sz w:val="24"/>
          <w:szCs w:val="24"/>
        </w:rPr>
        <w:br/>
      </w:r>
    </w:p>
    <w:p w:rsidR="00A56DBD" w:rsidRDefault="001307E6" w:rsidP="000D0FC5">
      <w:pPr>
        <w:spacing w:after="0" w:line="240" w:lineRule="auto"/>
        <w:jc w:val="both"/>
        <w:rPr>
          <w:rFonts w:ascii="Verdana" w:hAnsi="Verdana" w:cs="Arial"/>
          <w:sz w:val="24"/>
          <w:szCs w:val="24"/>
        </w:rPr>
      </w:pPr>
      <w:r w:rsidRPr="009C527E">
        <w:rPr>
          <w:rFonts w:ascii="Verdana" w:hAnsi="Verdana" w:cs="Arial"/>
          <w:sz w:val="24"/>
          <w:szCs w:val="24"/>
        </w:rPr>
        <w:t>The r</w:t>
      </w:r>
      <w:r w:rsidR="008F400C">
        <w:rPr>
          <w:rFonts w:ascii="Verdana" w:hAnsi="Verdana" w:cs="Arial"/>
          <w:sz w:val="24"/>
          <w:szCs w:val="24"/>
        </w:rPr>
        <w:t xml:space="preserve">evised </w:t>
      </w:r>
      <w:r w:rsidR="009F3AB5" w:rsidRPr="009C527E">
        <w:rPr>
          <w:rFonts w:ascii="Verdana" w:hAnsi="Verdana" w:cs="Arial"/>
          <w:sz w:val="24"/>
          <w:szCs w:val="24"/>
        </w:rPr>
        <w:t xml:space="preserve">fence design </w:t>
      </w:r>
      <w:r w:rsidRPr="009C527E">
        <w:rPr>
          <w:rFonts w:ascii="Verdana" w:hAnsi="Verdana" w:cs="Arial"/>
          <w:sz w:val="24"/>
          <w:szCs w:val="24"/>
        </w:rPr>
        <w:t xml:space="preserve">is currently undergoing </w:t>
      </w:r>
      <w:r w:rsidR="009F3AB5" w:rsidRPr="009C527E">
        <w:rPr>
          <w:rFonts w:ascii="Verdana" w:hAnsi="Verdana" w:cs="Arial"/>
          <w:sz w:val="24"/>
          <w:szCs w:val="24"/>
        </w:rPr>
        <w:t xml:space="preserve">planning </w:t>
      </w:r>
      <w:r w:rsidRPr="009C527E">
        <w:rPr>
          <w:rFonts w:ascii="Verdana" w:hAnsi="Verdana" w:cs="Arial"/>
          <w:sz w:val="24"/>
          <w:szCs w:val="24"/>
        </w:rPr>
        <w:t xml:space="preserve">consideration </w:t>
      </w:r>
      <w:r w:rsidR="009F3AB5" w:rsidRPr="009C527E">
        <w:rPr>
          <w:rFonts w:ascii="Verdana" w:hAnsi="Verdana" w:cs="Arial"/>
          <w:sz w:val="24"/>
          <w:szCs w:val="24"/>
        </w:rPr>
        <w:t xml:space="preserve">and approval is awaited.  All works </w:t>
      </w:r>
      <w:r w:rsidRPr="009C527E">
        <w:rPr>
          <w:rFonts w:ascii="Verdana" w:hAnsi="Verdana" w:cs="Arial"/>
          <w:sz w:val="24"/>
          <w:szCs w:val="24"/>
        </w:rPr>
        <w:t xml:space="preserve">have been </w:t>
      </w:r>
      <w:r w:rsidR="009F3AB5" w:rsidRPr="009C527E">
        <w:rPr>
          <w:rFonts w:ascii="Verdana" w:hAnsi="Verdana" w:cs="Arial"/>
          <w:sz w:val="24"/>
          <w:szCs w:val="24"/>
        </w:rPr>
        <w:t xml:space="preserve">tendered for and </w:t>
      </w:r>
      <w:r w:rsidRPr="009C527E">
        <w:rPr>
          <w:rFonts w:ascii="Verdana" w:hAnsi="Verdana" w:cs="Arial"/>
          <w:sz w:val="24"/>
          <w:szCs w:val="24"/>
        </w:rPr>
        <w:t xml:space="preserve">the </w:t>
      </w:r>
      <w:r w:rsidR="009F3AB5" w:rsidRPr="009C527E">
        <w:rPr>
          <w:rFonts w:ascii="Verdana" w:hAnsi="Verdana" w:cs="Arial"/>
          <w:sz w:val="24"/>
          <w:szCs w:val="24"/>
        </w:rPr>
        <w:t>cost for land purchase is being agreed with the Council</w:t>
      </w:r>
      <w:r w:rsidRPr="009C527E">
        <w:rPr>
          <w:rFonts w:ascii="Verdana" w:hAnsi="Verdana" w:cs="Arial"/>
          <w:sz w:val="24"/>
          <w:szCs w:val="24"/>
        </w:rPr>
        <w:t>. The scheme is currently profiled to complete early in the New Year subject to the above.</w:t>
      </w:r>
      <w:r w:rsidR="00A56DBD">
        <w:rPr>
          <w:rFonts w:ascii="Verdana" w:hAnsi="Verdana" w:cs="Arial"/>
          <w:sz w:val="24"/>
          <w:szCs w:val="24"/>
        </w:rPr>
        <w:t xml:space="preserve"> </w:t>
      </w:r>
    </w:p>
    <w:p w:rsidR="009F3AB5" w:rsidRPr="009C527E" w:rsidRDefault="009F3AB5" w:rsidP="000D0FC5">
      <w:pPr>
        <w:spacing w:after="0" w:line="240" w:lineRule="auto"/>
        <w:jc w:val="both"/>
        <w:rPr>
          <w:rFonts w:ascii="Verdana" w:hAnsi="Verdana" w:cs="Arial"/>
          <w:sz w:val="24"/>
          <w:szCs w:val="24"/>
        </w:rPr>
      </w:pPr>
    </w:p>
    <w:p w:rsidR="000D0FC5" w:rsidRDefault="003D2FAD" w:rsidP="00A96FFD">
      <w:pPr>
        <w:pStyle w:val="ListParagraph"/>
        <w:numPr>
          <w:ilvl w:val="1"/>
          <w:numId w:val="1"/>
        </w:numPr>
        <w:spacing w:after="0" w:line="240" w:lineRule="auto"/>
        <w:rPr>
          <w:rFonts w:ascii="Verdana" w:hAnsi="Verdana" w:cs="Arial"/>
          <w:sz w:val="24"/>
          <w:szCs w:val="24"/>
        </w:rPr>
      </w:pPr>
      <w:r>
        <w:rPr>
          <w:rFonts w:ascii="Verdana" w:hAnsi="Verdana" w:cs="Arial"/>
          <w:sz w:val="24"/>
          <w:szCs w:val="24"/>
          <w:u w:val="single"/>
        </w:rPr>
        <w:t>2019/20 Imaging Replacement Programme</w:t>
      </w:r>
      <w:r>
        <w:rPr>
          <w:rFonts w:ascii="Verdana" w:hAnsi="Verdana" w:cs="Arial"/>
          <w:sz w:val="24"/>
          <w:szCs w:val="24"/>
        </w:rPr>
        <w:br/>
      </w:r>
    </w:p>
    <w:p w:rsidR="00A56DBD" w:rsidRDefault="001307E6" w:rsidP="000D0FC5">
      <w:pPr>
        <w:spacing w:after="0" w:line="240" w:lineRule="auto"/>
        <w:jc w:val="both"/>
        <w:rPr>
          <w:rFonts w:ascii="Verdana" w:hAnsi="Verdana" w:cs="Arial"/>
          <w:sz w:val="24"/>
          <w:szCs w:val="24"/>
        </w:rPr>
      </w:pPr>
      <w:r w:rsidRPr="009C527E">
        <w:rPr>
          <w:rFonts w:ascii="Verdana" w:hAnsi="Verdana" w:cs="Arial"/>
          <w:sz w:val="24"/>
          <w:szCs w:val="24"/>
        </w:rPr>
        <w:t>The 2018/19 s</w:t>
      </w:r>
      <w:r w:rsidR="003D2FAD" w:rsidRPr="009C527E">
        <w:rPr>
          <w:rFonts w:ascii="Verdana" w:hAnsi="Verdana" w:cs="Arial"/>
          <w:sz w:val="24"/>
          <w:szCs w:val="24"/>
        </w:rPr>
        <w:t>chemes</w:t>
      </w:r>
      <w:r w:rsidRPr="009C527E">
        <w:rPr>
          <w:rFonts w:ascii="Verdana" w:hAnsi="Verdana" w:cs="Arial"/>
          <w:sz w:val="24"/>
          <w:szCs w:val="24"/>
        </w:rPr>
        <w:t xml:space="preserve"> for </w:t>
      </w:r>
      <w:r w:rsidR="003D2FAD" w:rsidRPr="009C527E">
        <w:rPr>
          <w:rFonts w:ascii="Verdana" w:hAnsi="Verdana" w:cs="Arial"/>
          <w:sz w:val="24"/>
          <w:szCs w:val="24"/>
        </w:rPr>
        <w:t>replacement MRI and fluoroscopy at PCH are both complete</w:t>
      </w:r>
      <w:r w:rsidRPr="009C527E">
        <w:rPr>
          <w:rFonts w:ascii="Verdana" w:hAnsi="Verdana" w:cs="Arial"/>
          <w:sz w:val="24"/>
          <w:szCs w:val="24"/>
        </w:rPr>
        <w:t xml:space="preserve">. </w:t>
      </w:r>
      <w:r w:rsidR="003D2FAD" w:rsidRPr="009C527E">
        <w:rPr>
          <w:rFonts w:ascii="Verdana" w:hAnsi="Verdana" w:cs="Arial"/>
          <w:sz w:val="24"/>
          <w:szCs w:val="24"/>
        </w:rPr>
        <w:t xml:space="preserve">In September £2.34M funding </w:t>
      </w:r>
      <w:r w:rsidRPr="009C527E">
        <w:rPr>
          <w:rFonts w:ascii="Verdana" w:hAnsi="Verdana" w:cs="Arial"/>
          <w:sz w:val="24"/>
          <w:szCs w:val="24"/>
        </w:rPr>
        <w:t xml:space="preserve">was </w:t>
      </w:r>
      <w:r w:rsidR="003D2FAD" w:rsidRPr="009C527E">
        <w:rPr>
          <w:rFonts w:ascii="Verdana" w:hAnsi="Verdana" w:cs="Arial"/>
          <w:sz w:val="24"/>
          <w:szCs w:val="24"/>
        </w:rPr>
        <w:t>received to replace the CT at POWH</w:t>
      </w:r>
      <w:r w:rsidRPr="009C527E">
        <w:rPr>
          <w:rFonts w:ascii="Verdana" w:hAnsi="Verdana" w:cs="Arial"/>
          <w:sz w:val="24"/>
          <w:szCs w:val="24"/>
        </w:rPr>
        <w:t xml:space="preserve"> with implementation work now currently underway.</w:t>
      </w:r>
    </w:p>
    <w:p w:rsidR="003D2FAD" w:rsidRPr="009C527E" w:rsidRDefault="003D2FAD" w:rsidP="000D0FC5">
      <w:pPr>
        <w:spacing w:after="0" w:line="240" w:lineRule="auto"/>
        <w:jc w:val="both"/>
        <w:rPr>
          <w:rFonts w:ascii="Verdana" w:hAnsi="Verdana" w:cs="Arial"/>
          <w:sz w:val="24"/>
          <w:szCs w:val="24"/>
        </w:rPr>
      </w:pPr>
    </w:p>
    <w:p w:rsidR="000D0FC5" w:rsidRDefault="009F3AB5" w:rsidP="00A96FFD">
      <w:pPr>
        <w:pStyle w:val="ListParagraph"/>
        <w:numPr>
          <w:ilvl w:val="1"/>
          <w:numId w:val="1"/>
        </w:numPr>
        <w:spacing w:after="0" w:line="240" w:lineRule="auto"/>
        <w:rPr>
          <w:rFonts w:ascii="Verdana" w:hAnsi="Verdana" w:cs="Arial"/>
          <w:sz w:val="24"/>
          <w:szCs w:val="24"/>
        </w:rPr>
      </w:pPr>
      <w:r>
        <w:rPr>
          <w:rFonts w:ascii="Verdana" w:hAnsi="Verdana" w:cs="Arial"/>
          <w:sz w:val="24"/>
          <w:szCs w:val="24"/>
          <w:u w:val="single"/>
        </w:rPr>
        <w:t xml:space="preserve"> </w:t>
      </w:r>
      <w:r w:rsidR="00F87115">
        <w:rPr>
          <w:rFonts w:ascii="Verdana" w:hAnsi="Verdana" w:cs="Arial"/>
          <w:sz w:val="24"/>
          <w:szCs w:val="24"/>
          <w:u w:val="single"/>
        </w:rPr>
        <w:t>Intermediate Care Fund</w:t>
      </w:r>
      <w:r w:rsidR="00F05E6A">
        <w:rPr>
          <w:rFonts w:ascii="Verdana" w:hAnsi="Verdana" w:cs="Arial"/>
          <w:sz w:val="24"/>
          <w:szCs w:val="24"/>
          <w:u w:val="single"/>
        </w:rPr>
        <w:t xml:space="preserve"> - Capital</w:t>
      </w:r>
      <w:r w:rsidR="00F87115">
        <w:rPr>
          <w:rFonts w:ascii="Verdana" w:hAnsi="Verdana" w:cs="Arial"/>
          <w:sz w:val="24"/>
          <w:szCs w:val="24"/>
          <w:u w:val="single"/>
        </w:rPr>
        <w:t xml:space="preserve"> (ICF)</w:t>
      </w:r>
      <w:r w:rsidR="00F87115">
        <w:rPr>
          <w:rFonts w:ascii="Verdana" w:hAnsi="Verdana" w:cs="Arial"/>
          <w:sz w:val="24"/>
          <w:szCs w:val="24"/>
        </w:rPr>
        <w:br/>
      </w:r>
    </w:p>
    <w:p w:rsidR="009C527E" w:rsidRDefault="00F87115" w:rsidP="008F400C">
      <w:pPr>
        <w:pStyle w:val="ListParagraph"/>
        <w:spacing w:after="0" w:line="240" w:lineRule="auto"/>
        <w:ind w:left="0"/>
        <w:jc w:val="both"/>
        <w:rPr>
          <w:rFonts w:ascii="Verdana" w:hAnsi="Verdana" w:cs="Arial"/>
          <w:sz w:val="24"/>
          <w:szCs w:val="24"/>
        </w:rPr>
      </w:pPr>
      <w:r>
        <w:rPr>
          <w:rFonts w:ascii="Verdana" w:hAnsi="Verdana" w:cs="Arial"/>
          <w:sz w:val="24"/>
          <w:szCs w:val="24"/>
        </w:rPr>
        <w:t xml:space="preserve">Funding </w:t>
      </w:r>
      <w:r w:rsidR="00F05E6A">
        <w:rPr>
          <w:rFonts w:ascii="Verdana" w:hAnsi="Verdana" w:cs="Arial"/>
          <w:sz w:val="24"/>
          <w:szCs w:val="24"/>
        </w:rPr>
        <w:t xml:space="preserve">has been </w:t>
      </w:r>
      <w:r>
        <w:rPr>
          <w:rFonts w:ascii="Verdana" w:hAnsi="Verdana" w:cs="Arial"/>
          <w:sz w:val="24"/>
          <w:szCs w:val="24"/>
        </w:rPr>
        <w:t xml:space="preserve">confirmed for </w:t>
      </w:r>
      <w:r w:rsidR="00F05E6A">
        <w:rPr>
          <w:rFonts w:ascii="Verdana" w:hAnsi="Verdana" w:cs="Arial"/>
          <w:sz w:val="24"/>
          <w:szCs w:val="24"/>
        </w:rPr>
        <w:t>two</w:t>
      </w:r>
      <w:r>
        <w:rPr>
          <w:rFonts w:ascii="Verdana" w:hAnsi="Verdana" w:cs="Arial"/>
          <w:sz w:val="24"/>
          <w:szCs w:val="24"/>
        </w:rPr>
        <w:t xml:space="preserve"> discret</w:t>
      </w:r>
      <w:r w:rsidR="00F05E6A">
        <w:rPr>
          <w:rFonts w:ascii="Verdana" w:hAnsi="Verdana" w:cs="Arial"/>
          <w:sz w:val="24"/>
          <w:szCs w:val="24"/>
        </w:rPr>
        <w:t>ionary (small) schemes at Ty Lly</w:t>
      </w:r>
      <w:r>
        <w:rPr>
          <w:rFonts w:ascii="Verdana" w:hAnsi="Verdana" w:cs="Arial"/>
          <w:sz w:val="24"/>
          <w:szCs w:val="24"/>
        </w:rPr>
        <w:t>d</w:t>
      </w:r>
      <w:r w:rsidR="00F05E6A">
        <w:rPr>
          <w:rFonts w:ascii="Verdana" w:hAnsi="Verdana" w:cs="Arial"/>
          <w:sz w:val="24"/>
          <w:szCs w:val="24"/>
        </w:rPr>
        <w:t xml:space="preserve">iard.  </w:t>
      </w:r>
      <w:r>
        <w:rPr>
          <w:rFonts w:ascii="Verdana" w:hAnsi="Verdana" w:cs="Arial"/>
          <w:sz w:val="24"/>
          <w:szCs w:val="24"/>
        </w:rPr>
        <w:t xml:space="preserve">Funding </w:t>
      </w:r>
      <w:r w:rsidR="00F05E6A">
        <w:rPr>
          <w:rFonts w:ascii="Verdana" w:hAnsi="Verdana" w:cs="Arial"/>
          <w:sz w:val="24"/>
          <w:szCs w:val="24"/>
        </w:rPr>
        <w:t xml:space="preserve">is also </w:t>
      </w:r>
      <w:r>
        <w:rPr>
          <w:rFonts w:ascii="Verdana" w:hAnsi="Verdana" w:cs="Arial"/>
          <w:sz w:val="24"/>
          <w:szCs w:val="24"/>
        </w:rPr>
        <w:t>expected f</w:t>
      </w:r>
      <w:r w:rsidR="00A56DBD">
        <w:rPr>
          <w:rFonts w:ascii="Verdana" w:hAnsi="Verdana" w:cs="Arial"/>
          <w:sz w:val="24"/>
          <w:szCs w:val="24"/>
        </w:rPr>
        <w:t>or the day care facilities at K</w:t>
      </w:r>
      <w:r>
        <w:rPr>
          <w:rFonts w:ascii="Verdana" w:hAnsi="Verdana" w:cs="Arial"/>
          <w:sz w:val="24"/>
          <w:szCs w:val="24"/>
        </w:rPr>
        <w:t>e</w:t>
      </w:r>
      <w:r w:rsidR="00A56DBD">
        <w:rPr>
          <w:rFonts w:ascii="Verdana" w:hAnsi="Verdana" w:cs="Arial"/>
          <w:sz w:val="24"/>
          <w:szCs w:val="24"/>
        </w:rPr>
        <w:t>i</w:t>
      </w:r>
      <w:r>
        <w:rPr>
          <w:rFonts w:ascii="Verdana" w:hAnsi="Verdana" w:cs="Arial"/>
          <w:sz w:val="24"/>
          <w:szCs w:val="24"/>
        </w:rPr>
        <w:t xml:space="preserve">r Hardie </w:t>
      </w:r>
      <w:r w:rsidR="00F05E6A">
        <w:rPr>
          <w:rFonts w:ascii="Verdana" w:hAnsi="Verdana" w:cs="Arial"/>
          <w:sz w:val="24"/>
          <w:szCs w:val="24"/>
        </w:rPr>
        <w:t xml:space="preserve">University </w:t>
      </w:r>
      <w:r>
        <w:rPr>
          <w:rFonts w:ascii="Verdana" w:hAnsi="Verdana" w:cs="Arial"/>
          <w:sz w:val="24"/>
          <w:szCs w:val="24"/>
        </w:rPr>
        <w:t>Health Park for a new build in one of the courtyard ar</w:t>
      </w:r>
      <w:r w:rsidR="00F05E6A">
        <w:rPr>
          <w:rFonts w:ascii="Verdana" w:hAnsi="Verdana" w:cs="Arial"/>
          <w:sz w:val="24"/>
          <w:szCs w:val="24"/>
        </w:rPr>
        <w:t xml:space="preserve">eas and </w:t>
      </w:r>
      <w:r>
        <w:rPr>
          <w:rFonts w:ascii="Verdana" w:hAnsi="Verdana" w:cs="Arial"/>
          <w:sz w:val="24"/>
          <w:szCs w:val="24"/>
        </w:rPr>
        <w:t>to develop a scheme to create enhanced community d</w:t>
      </w:r>
      <w:r w:rsidR="00F05E6A">
        <w:rPr>
          <w:rFonts w:ascii="Verdana" w:hAnsi="Verdana" w:cs="Arial"/>
          <w:sz w:val="24"/>
          <w:szCs w:val="24"/>
        </w:rPr>
        <w:t>ay services at Maesteg Hospital</w:t>
      </w:r>
      <w:r w:rsidR="00C41F6D">
        <w:rPr>
          <w:rFonts w:ascii="Verdana" w:hAnsi="Verdana" w:cs="Arial"/>
          <w:sz w:val="24"/>
          <w:szCs w:val="24"/>
        </w:rPr>
        <w:t>.</w:t>
      </w:r>
      <w:r w:rsidR="009E24FE">
        <w:rPr>
          <w:rFonts w:ascii="Verdana" w:hAnsi="Verdana" w:cs="Arial"/>
          <w:sz w:val="24"/>
          <w:szCs w:val="24"/>
        </w:rPr>
        <w:br/>
      </w:r>
    </w:p>
    <w:p w:rsidR="009C527E" w:rsidRDefault="00F87115" w:rsidP="00632264">
      <w:pPr>
        <w:pStyle w:val="ListParagraph"/>
        <w:numPr>
          <w:ilvl w:val="1"/>
          <w:numId w:val="1"/>
        </w:numPr>
        <w:spacing w:after="0" w:line="240" w:lineRule="auto"/>
        <w:rPr>
          <w:rFonts w:ascii="Verdana" w:hAnsi="Verdana" w:cs="Arial"/>
          <w:sz w:val="24"/>
          <w:szCs w:val="24"/>
        </w:rPr>
      </w:pPr>
      <w:r w:rsidRPr="009C527E">
        <w:rPr>
          <w:rFonts w:ascii="Verdana" w:hAnsi="Verdana" w:cs="Arial"/>
          <w:sz w:val="24"/>
          <w:szCs w:val="24"/>
          <w:u w:val="single"/>
        </w:rPr>
        <w:t>PCH Scope Decontamination Centralisation</w:t>
      </w:r>
      <w:r w:rsidRPr="009C527E">
        <w:rPr>
          <w:rFonts w:ascii="Verdana" w:hAnsi="Verdana" w:cs="Arial"/>
          <w:sz w:val="24"/>
          <w:szCs w:val="24"/>
          <w:u w:val="single"/>
        </w:rPr>
        <w:br/>
      </w:r>
    </w:p>
    <w:p w:rsidR="00F87115" w:rsidRPr="009C527E" w:rsidRDefault="00F05E6A" w:rsidP="009C527E">
      <w:pPr>
        <w:spacing w:after="0" w:line="240" w:lineRule="auto"/>
        <w:jc w:val="both"/>
        <w:rPr>
          <w:rFonts w:ascii="Verdana" w:hAnsi="Verdana" w:cs="Arial"/>
          <w:sz w:val="24"/>
          <w:szCs w:val="24"/>
        </w:rPr>
      </w:pPr>
      <w:r w:rsidRPr="009C527E">
        <w:rPr>
          <w:rFonts w:ascii="Verdana" w:hAnsi="Verdana" w:cs="Arial"/>
          <w:sz w:val="24"/>
          <w:szCs w:val="24"/>
        </w:rPr>
        <w:t>This s</w:t>
      </w:r>
      <w:r w:rsidR="00F87115" w:rsidRPr="009C527E">
        <w:rPr>
          <w:rFonts w:ascii="Verdana" w:hAnsi="Verdana" w:cs="Arial"/>
          <w:sz w:val="24"/>
          <w:szCs w:val="24"/>
        </w:rPr>
        <w:t xml:space="preserve">cheme </w:t>
      </w:r>
      <w:r w:rsidRPr="009C527E">
        <w:rPr>
          <w:rFonts w:ascii="Verdana" w:hAnsi="Verdana" w:cs="Arial"/>
          <w:sz w:val="24"/>
          <w:szCs w:val="24"/>
        </w:rPr>
        <w:t xml:space="preserve">is </w:t>
      </w:r>
      <w:r w:rsidR="00F87115" w:rsidRPr="009C527E">
        <w:rPr>
          <w:rFonts w:ascii="Verdana" w:hAnsi="Verdana" w:cs="Arial"/>
          <w:sz w:val="24"/>
          <w:szCs w:val="24"/>
        </w:rPr>
        <w:t xml:space="preserve">funded from discretionary funding </w:t>
      </w:r>
      <w:r w:rsidRPr="009C527E">
        <w:rPr>
          <w:rFonts w:ascii="Verdana" w:hAnsi="Verdana" w:cs="Arial"/>
          <w:sz w:val="24"/>
          <w:szCs w:val="24"/>
        </w:rPr>
        <w:t xml:space="preserve">and </w:t>
      </w:r>
      <w:r w:rsidR="00F87115" w:rsidRPr="009C527E">
        <w:rPr>
          <w:rFonts w:ascii="Verdana" w:hAnsi="Verdana" w:cs="Arial"/>
          <w:sz w:val="24"/>
          <w:szCs w:val="24"/>
        </w:rPr>
        <w:t>is ongoing</w:t>
      </w:r>
      <w:r w:rsidRPr="009C527E">
        <w:rPr>
          <w:rFonts w:ascii="Verdana" w:hAnsi="Verdana" w:cs="Arial"/>
          <w:sz w:val="24"/>
          <w:szCs w:val="24"/>
        </w:rPr>
        <w:t>,</w:t>
      </w:r>
      <w:r w:rsidR="00F87115" w:rsidRPr="009C527E">
        <w:rPr>
          <w:rFonts w:ascii="Verdana" w:hAnsi="Verdana" w:cs="Arial"/>
          <w:sz w:val="24"/>
          <w:szCs w:val="24"/>
        </w:rPr>
        <w:t xml:space="preserve"> with the new washer disinfectors installed.  Completion </w:t>
      </w:r>
      <w:r w:rsidRPr="009C527E">
        <w:rPr>
          <w:rFonts w:ascii="Verdana" w:hAnsi="Verdana" w:cs="Arial"/>
          <w:sz w:val="24"/>
          <w:szCs w:val="24"/>
        </w:rPr>
        <w:t xml:space="preserve">is </w:t>
      </w:r>
      <w:r w:rsidR="00F87115" w:rsidRPr="009C527E">
        <w:rPr>
          <w:rFonts w:ascii="Verdana" w:hAnsi="Verdana" w:cs="Arial"/>
          <w:sz w:val="24"/>
          <w:szCs w:val="24"/>
        </w:rPr>
        <w:t>expected in January 2020.</w:t>
      </w:r>
      <w:r w:rsidR="009E24FE" w:rsidRPr="009C527E">
        <w:rPr>
          <w:rFonts w:ascii="Verdana" w:hAnsi="Verdana" w:cs="Arial"/>
          <w:sz w:val="24"/>
          <w:szCs w:val="24"/>
        </w:rPr>
        <w:br/>
      </w:r>
    </w:p>
    <w:p w:rsidR="009C527E" w:rsidRDefault="00F87115" w:rsidP="00F87115">
      <w:pPr>
        <w:pStyle w:val="ListParagraph"/>
        <w:numPr>
          <w:ilvl w:val="1"/>
          <w:numId w:val="1"/>
        </w:numPr>
        <w:spacing w:after="0" w:line="240" w:lineRule="auto"/>
        <w:rPr>
          <w:rFonts w:ascii="Verdana" w:hAnsi="Verdana" w:cs="Arial"/>
          <w:sz w:val="24"/>
          <w:szCs w:val="24"/>
        </w:rPr>
      </w:pPr>
      <w:r>
        <w:rPr>
          <w:rFonts w:ascii="Verdana" w:hAnsi="Verdana" w:cs="Arial"/>
          <w:sz w:val="24"/>
          <w:szCs w:val="24"/>
          <w:u w:val="single"/>
        </w:rPr>
        <w:lastRenderedPageBreak/>
        <w:t>Bridgend ICT Disaggregation</w:t>
      </w:r>
      <w:r w:rsidR="009E24FE">
        <w:rPr>
          <w:rFonts w:ascii="Verdana" w:hAnsi="Verdana" w:cs="Arial"/>
          <w:sz w:val="24"/>
          <w:szCs w:val="24"/>
          <w:u w:val="single"/>
        </w:rPr>
        <w:br/>
      </w:r>
    </w:p>
    <w:p w:rsidR="00F87115" w:rsidRPr="009C527E" w:rsidRDefault="00F05E6A" w:rsidP="009C527E">
      <w:pPr>
        <w:spacing w:after="0" w:line="240" w:lineRule="auto"/>
        <w:jc w:val="both"/>
        <w:rPr>
          <w:rFonts w:ascii="Verdana" w:hAnsi="Verdana" w:cs="Arial"/>
          <w:sz w:val="24"/>
          <w:szCs w:val="24"/>
        </w:rPr>
      </w:pPr>
      <w:r w:rsidRPr="009C527E">
        <w:rPr>
          <w:rFonts w:ascii="Verdana" w:hAnsi="Verdana" w:cs="Arial"/>
          <w:sz w:val="24"/>
          <w:szCs w:val="24"/>
        </w:rPr>
        <w:t>A j</w:t>
      </w:r>
      <w:r w:rsidR="00F87115" w:rsidRPr="009C527E">
        <w:rPr>
          <w:rFonts w:ascii="Verdana" w:hAnsi="Verdana" w:cs="Arial"/>
          <w:sz w:val="24"/>
          <w:szCs w:val="24"/>
        </w:rPr>
        <w:t xml:space="preserve">oint Programme business case </w:t>
      </w:r>
      <w:r w:rsidRPr="009C527E">
        <w:rPr>
          <w:rFonts w:ascii="Verdana" w:hAnsi="Verdana" w:cs="Arial"/>
          <w:sz w:val="24"/>
          <w:szCs w:val="24"/>
        </w:rPr>
        <w:t xml:space="preserve">is currently </w:t>
      </w:r>
      <w:r w:rsidR="00F87115" w:rsidRPr="009C527E">
        <w:rPr>
          <w:rFonts w:ascii="Verdana" w:hAnsi="Verdana" w:cs="Arial"/>
          <w:sz w:val="24"/>
          <w:szCs w:val="24"/>
        </w:rPr>
        <w:t>under development with Swansea Bay</w:t>
      </w:r>
      <w:r w:rsidR="008F400C">
        <w:rPr>
          <w:rFonts w:ascii="Verdana" w:hAnsi="Verdana" w:cs="Arial"/>
          <w:sz w:val="24"/>
          <w:szCs w:val="24"/>
        </w:rPr>
        <w:t xml:space="preserve"> University H</w:t>
      </w:r>
      <w:r w:rsidRPr="009C527E">
        <w:rPr>
          <w:rFonts w:ascii="Verdana" w:hAnsi="Verdana" w:cs="Arial"/>
          <w:sz w:val="24"/>
          <w:szCs w:val="24"/>
        </w:rPr>
        <w:t>ealth Board and will require consideration in due course</w:t>
      </w:r>
      <w:r w:rsidR="00C41F6D" w:rsidRPr="009C527E">
        <w:rPr>
          <w:rFonts w:ascii="Verdana" w:hAnsi="Verdana" w:cs="Arial"/>
          <w:sz w:val="24"/>
          <w:szCs w:val="24"/>
        </w:rPr>
        <w:t>.</w:t>
      </w:r>
      <w:r w:rsidR="00F87115" w:rsidRPr="009C527E">
        <w:rPr>
          <w:rFonts w:ascii="Verdana" w:hAnsi="Verdana" w:cs="Arial"/>
          <w:sz w:val="24"/>
          <w:szCs w:val="24"/>
        </w:rPr>
        <w:t xml:space="preserve"> </w:t>
      </w:r>
      <w:r w:rsidR="009E24FE" w:rsidRPr="009C527E">
        <w:rPr>
          <w:rFonts w:ascii="Verdana" w:hAnsi="Verdana" w:cs="Arial"/>
          <w:sz w:val="24"/>
          <w:szCs w:val="24"/>
        </w:rPr>
        <w:br/>
      </w:r>
    </w:p>
    <w:p w:rsidR="008F400C" w:rsidRPr="008F400C" w:rsidRDefault="00C610B3" w:rsidP="00F87115">
      <w:pPr>
        <w:pStyle w:val="ListParagraph"/>
        <w:numPr>
          <w:ilvl w:val="1"/>
          <w:numId w:val="1"/>
        </w:numPr>
        <w:spacing w:after="0" w:line="240" w:lineRule="auto"/>
        <w:rPr>
          <w:rFonts w:ascii="Verdana" w:hAnsi="Verdana" w:cs="Arial"/>
          <w:sz w:val="24"/>
          <w:szCs w:val="24"/>
        </w:rPr>
      </w:pPr>
      <w:r>
        <w:rPr>
          <w:rFonts w:ascii="Verdana" w:hAnsi="Verdana" w:cs="Arial"/>
          <w:sz w:val="24"/>
          <w:szCs w:val="24"/>
          <w:u w:val="single"/>
        </w:rPr>
        <w:t>Anti-Ligature</w:t>
      </w:r>
      <w:r w:rsidR="00F05E6A">
        <w:rPr>
          <w:rFonts w:ascii="Verdana" w:hAnsi="Verdana" w:cs="Arial"/>
          <w:sz w:val="24"/>
          <w:szCs w:val="24"/>
          <w:u w:val="single"/>
        </w:rPr>
        <w:t xml:space="preserve"> Programmes – Ty Lly</w:t>
      </w:r>
      <w:r w:rsidR="00F87115">
        <w:rPr>
          <w:rFonts w:ascii="Verdana" w:hAnsi="Verdana" w:cs="Arial"/>
          <w:sz w:val="24"/>
          <w:szCs w:val="24"/>
          <w:u w:val="single"/>
        </w:rPr>
        <w:t>d</w:t>
      </w:r>
      <w:r w:rsidR="00F05E6A">
        <w:rPr>
          <w:rFonts w:ascii="Verdana" w:hAnsi="Verdana" w:cs="Arial"/>
          <w:sz w:val="24"/>
          <w:szCs w:val="24"/>
          <w:u w:val="single"/>
        </w:rPr>
        <w:t>iard</w:t>
      </w:r>
      <w:r w:rsidR="00F87115">
        <w:rPr>
          <w:rFonts w:ascii="Verdana" w:hAnsi="Verdana" w:cs="Arial"/>
          <w:sz w:val="24"/>
          <w:szCs w:val="24"/>
          <w:u w:val="single"/>
        </w:rPr>
        <w:t xml:space="preserve"> and Mental Health Units</w:t>
      </w:r>
    </w:p>
    <w:p w:rsidR="008F400C" w:rsidRDefault="008F400C" w:rsidP="008F400C">
      <w:pPr>
        <w:spacing w:after="0" w:line="240" w:lineRule="auto"/>
        <w:rPr>
          <w:rFonts w:ascii="Verdana" w:hAnsi="Verdana" w:cs="Arial"/>
          <w:sz w:val="24"/>
          <w:szCs w:val="24"/>
        </w:rPr>
      </w:pPr>
    </w:p>
    <w:p w:rsidR="00A56DBD" w:rsidRDefault="008F400C" w:rsidP="008F400C">
      <w:pPr>
        <w:spacing w:after="0" w:line="240" w:lineRule="auto"/>
        <w:jc w:val="both"/>
        <w:rPr>
          <w:rFonts w:ascii="Verdana" w:hAnsi="Verdana" w:cs="Arial"/>
          <w:sz w:val="24"/>
          <w:szCs w:val="24"/>
        </w:rPr>
      </w:pPr>
      <w:r>
        <w:rPr>
          <w:rFonts w:ascii="Verdana" w:hAnsi="Verdana" w:cs="Arial"/>
          <w:sz w:val="24"/>
          <w:szCs w:val="24"/>
        </w:rPr>
        <w:t>Ty Llidiard – al works are now complete.  With regard to the Bridgend Mental Health Units, work is currently underway to scope out extend and likely costs of works that are required.</w:t>
      </w:r>
    </w:p>
    <w:p w:rsidR="00F87115" w:rsidRPr="008F400C" w:rsidRDefault="00F87115" w:rsidP="008F400C">
      <w:pPr>
        <w:spacing w:after="0" w:line="240" w:lineRule="auto"/>
        <w:jc w:val="both"/>
        <w:rPr>
          <w:rFonts w:ascii="Verdana" w:hAnsi="Verdana" w:cs="Arial"/>
          <w:sz w:val="24"/>
          <w:szCs w:val="24"/>
        </w:rPr>
      </w:pPr>
    </w:p>
    <w:p w:rsidR="008F400C" w:rsidRPr="008F400C" w:rsidRDefault="00F87115" w:rsidP="008F400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u w:val="single"/>
        </w:rPr>
        <w:t xml:space="preserve">Bridgend </w:t>
      </w:r>
      <w:r w:rsidR="00C610B3">
        <w:rPr>
          <w:rFonts w:ascii="Verdana" w:hAnsi="Verdana" w:cs="Arial"/>
          <w:sz w:val="24"/>
          <w:szCs w:val="24"/>
          <w:u w:val="single"/>
        </w:rPr>
        <w:t>– Fire</w:t>
      </w:r>
      <w:r>
        <w:rPr>
          <w:rFonts w:ascii="Verdana" w:hAnsi="Verdana" w:cs="Arial"/>
          <w:sz w:val="24"/>
          <w:szCs w:val="24"/>
          <w:u w:val="single"/>
        </w:rPr>
        <w:t xml:space="preserve"> Enforcement Notice, Fire alarms and Estates Issues</w:t>
      </w:r>
    </w:p>
    <w:p w:rsidR="00FA5385" w:rsidRDefault="00F87115" w:rsidP="008F400C">
      <w:pPr>
        <w:pStyle w:val="ListParagraph"/>
        <w:spacing w:after="0" w:line="240" w:lineRule="auto"/>
        <w:ind w:left="0"/>
        <w:jc w:val="both"/>
        <w:rPr>
          <w:rFonts w:ascii="Verdana" w:hAnsi="Verdana" w:cs="Arial"/>
          <w:sz w:val="24"/>
          <w:szCs w:val="24"/>
        </w:rPr>
      </w:pPr>
      <w:r>
        <w:rPr>
          <w:rFonts w:ascii="Verdana" w:hAnsi="Verdana" w:cs="Arial"/>
          <w:sz w:val="24"/>
          <w:szCs w:val="24"/>
          <w:u w:val="single"/>
        </w:rPr>
        <w:t xml:space="preserve"> </w:t>
      </w:r>
      <w:r>
        <w:rPr>
          <w:rFonts w:ascii="Verdana" w:hAnsi="Verdana" w:cs="Arial"/>
          <w:sz w:val="24"/>
          <w:szCs w:val="24"/>
        </w:rPr>
        <w:br/>
        <w:t xml:space="preserve">Work is ongoing to complete </w:t>
      </w:r>
      <w:r w:rsidR="00FA5385">
        <w:rPr>
          <w:rFonts w:ascii="Verdana" w:hAnsi="Verdana" w:cs="Arial"/>
          <w:sz w:val="24"/>
          <w:szCs w:val="24"/>
        </w:rPr>
        <w:t>‘</w:t>
      </w:r>
      <w:r>
        <w:rPr>
          <w:rFonts w:ascii="Verdana" w:hAnsi="Verdana" w:cs="Arial"/>
          <w:sz w:val="24"/>
          <w:szCs w:val="24"/>
        </w:rPr>
        <w:t>below ceiling</w:t>
      </w:r>
      <w:r w:rsidR="00FA5385">
        <w:rPr>
          <w:rFonts w:ascii="Verdana" w:hAnsi="Verdana" w:cs="Arial"/>
          <w:sz w:val="24"/>
          <w:szCs w:val="24"/>
        </w:rPr>
        <w:t>’</w:t>
      </w:r>
      <w:r>
        <w:rPr>
          <w:rFonts w:ascii="Verdana" w:hAnsi="Verdana" w:cs="Arial"/>
          <w:sz w:val="24"/>
          <w:szCs w:val="24"/>
        </w:rPr>
        <w:t xml:space="preserve"> work on the fire enforcement notice and all requirements will be addressed</w:t>
      </w:r>
      <w:r w:rsidR="00F3172C">
        <w:rPr>
          <w:rFonts w:ascii="Verdana" w:hAnsi="Verdana" w:cs="Arial"/>
          <w:sz w:val="24"/>
          <w:szCs w:val="24"/>
        </w:rPr>
        <w:t>.</w:t>
      </w:r>
      <w:r>
        <w:rPr>
          <w:rFonts w:ascii="Verdana" w:hAnsi="Verdana" w:cs="Arial"/>
          <w:sz w:val="24"/>
          <w:szCs w:val="24"/>
        </w:rPr>
        <w:br/>
        <w:t xml:space="preserve">Discussions around the dampers and </w:t>
      </w:r>
      <w:r w:rsidR="00FA5385">
        <w:rPr>
          <w:rFonts w:ascii="Verdana" w:hAnsi="Verdana" w:cs="Arial"/>
          <w:sz w:val="24"/>
          <w:szCs w:val="24"/>
        </w:rPr>
        <w:t>‘</w:t>
      </w:r>
      <w:r>
        <w:rPr>
          <w:rFonts w:ascii="Verdana" w:hAnsi="Verdana" w:cs="Arial"/>
          <w:sz w:val="24"/>
          <w:szCs w:val="24"/>
        </w:rPr>
        <w:t>above ceiling</w:t>
      </w:r>
      <w:r w:rsidR="00FA5385">
        <w:rPr>
          <w:rFonts w:ascii="Verdana" w:hAnsi="Verdana" w:cs="Arial"/>
          <w:sz w:val="24"/>
          <w:szCs w:val="24"/>
        </w:rPr>
        <w:t>’</w:t>
      </w:r>
      <w:r>
        <w:rPr>
          <w:rFonts w:ascii="Verdana" w:hAnsi="Verdana" w:cs="Arial"/>
          <w:sz w:val="24"/>
          <w:szCs w:val="24"/>
        </w:rPr>
        <w:t xml:space="preserve"> works indicate </w:t>
      </w:r>
      <w:r w:rsidR="00FA5385">
        <w:rPr>
          <w:rFonts w:ascii="Verdana" w:hAnsi="Verdana" w:cs="Arial"/>
          <w:sz w:val="24"/>
          <w:szCs w:val="24"/>
        </w:rPr>
        <w:t xml:space="preserve">that </w:t>
      </w:r>
      <w:r>
        <w:rPr>
          <w:rFonts w:ascii="Verdana" w:hAnsi="Verdana" w:cs="Arial"/>
          <w:sz w:val="24"/>
          <w:szCs w:val="24"/>
        </w:rPr>
        <w:t xml:space="preserve">this is likely to be a large scheme which is </w:t>
      </w:r>
      <w:r w:rsidR="00FA5385">
        <w:rPr>
          <w:rFonts w:ascii="Verdana" w:hAnsi="Verdana" w:cs="Arial"/>
          <w:sz w:val="24"/>
          <w:szCs w:val="24"/>
        </w:rPr>
        <w:t xml:space="preserve">currently </w:t>
      </w:r>
      <w:r>
        <w:rPr>
          <w:rFonts w:ascii="Verdana" w:hAnsi="Verdana" w:cs="Arial"/>
          <w:sz w:val="24"/>
          <w:szCs w:val="24"/>
        </w:rPr>
        <w:t>under development</w:t>
      </w:r>
      <w:r w:rsidR="00F3172C">
        <w:rPr>
          <w:rFonts w:ascii="Verdana" w:hAnsi="Verdana" w:cs="Arial"/>
          <w:sz w:val="24"/>
          <w:szCs w:val="24"/>
        </w:rPr>
        <w:t>.</w:t>
      </w:r>
    </w:p>
    <w:p w:rsidR="008F400C" w:rsidRDefault="00F87115" w:rsidP="008F400C">
      <w:pPr>
        <w:pStyle w:val="ListParagraph"/>
        <w:spacing w:after="0" w:line="240" w:lineRule="auto"/>
        <w:ind w:left="0"/>
        <w:jc w:val="both"/>
        <w:rPr>
          <w:rFonts w:ascii="Verdana" w:hAnsi="Verdana" w:cs="Arial"/>
          <w:sz w:val="24"/>
          <w:szCs w:val="24"/>
        </w:rPr>
      </w:pPr>
      <w:r>
        <w:rPr>
          <w:rFonts w:ascii="Verdana" w:hAnsi="Verdana" w:cs="Arial"/>
          <w:sz w:val="24"/>
          <w:szCs w:val="24"/>
        </w:rPr>
        <w:br/>
        <w:t>Work has commenced to replace fire alarm panels across POWH site</w:t>
      </w:r>
      <w:r w:rsidR="00C41F6D">
        <w:rPr>
          <w:rFonts w:ascii="Verdana" w:hAnsi="Verdana" w:cs="Arial"/>
          <w:sz w:val="24"/>
          <w:szCs w:val="24"/>
        </w:rPr>
        <w:t>.</w:t>
      </w:r>
      <w:r>
        <w:rPr>
          <w:rFonts w:ascii="Verdana" w:hAnsi="Verdana" w:cs="Arial"/>
          <w:sz w:val="24"/>
          <w:szCs w:val="24"/>
        </w:rPr>
        <w:br/>
        <w:t>Further phases of work are required to completely replace fire alarms at POWH, Glan Rhyd and Maesteg Hospitals.</w:t>
      </w:r>
      <w:r w:rsidR="008F400C">
        <w:rPr>
          <w:rFonts w:ascii="Verdana" w:hAnsi="Verdana" w:cs="Arial"/>
          <w:sz w:val="24"/>
          <w:szCs w:val="24"/>
        </w:rPr>
        <w:t xml:space="preserve">  </w:t>
      </w:r>
    </w:p>
    <w:p w:rsidR="008F400C" w:rsidRDefault="008F400C" w:rsidP="008F400C">
      <w:pPr>
        <w:pStyle w:val="ListParagraph"/>
        <w:spacing w:after="0" w:line="240" w:lineRule="auto"/>
        <w:ind w:left="0"/>
        <w:jc w:val="both"/>
        <w:rPr>
          <w:rFonts w:ascii="Verdana" w:hAnsi="Verdana" w:cs="Arial"/>
          <w:sz w:val="24"/>
          <w:szCs w:val="24"/>
        </w:rPr>
      </w:pPr>
    </w:p>
    <w:p w:rsidR="00FA5385" w:rsidRDefault="008F400C" w:rsidP="008F400C">
      <w:pPr>
        <w:pStyle w:val="ListParagraph"/>
        <w:spacing w:after="0" w:line="240" w:lineRule="auto"/>
        <w:ind w:left="0"/>
        <w:jc w:val="both"/>
        <w:rPr>
          <w:rFonts w:ascii="Verdana" w:hAnsi="Verdana" w:cs="Arial"/>
          <w:sz w:val="24"/>
          <w:szCs w:val="24"/>
        </w:rPr>
      </w:pPr>
      <w:r>
        <w:rPr>
          <w:rFonts w:ascii="Verdana" w:hAnsi="Verdana" w:cs="Arial"/>
          <w:sz w:val="24"/>
          <w:szCs w:val="24"/>
        </w:rPr>
        <w:t>The Health Board remains in regular communication with the South Wales Fire Service to keep them updated on progress.</w:t>
      </w:r>
    </w:p>
    <w:p w:rsidR="00F87115" w:rsidRPr="00F3172C" w:rsidRDefault="00F87115" w:rsidP="008F400C">
      <w:pPr>
        <w:pStyle w:val="ListParagraph"/>
        <w:spacing w:after="0" w:line="240" w:lineRule="auto"/>
        <w:ind w:left="0"/>
        <w:jc w:val="both"/>
        <w:rPr>
          <w:rFonts w:ascii="Verdana" w:hAnsi="Verdana" w:cs="Arial"/>
          <w:sz w:val="24"/>
          <w:szCs w:val="24"/>
        </w:rPr>
      </w:pPr>
    </w:p>
    <w:p w:rsidR="008F400C" w:rsidRPr="008F400C" w:rsidRDefault="00F87115" w:rsidP="00F87115">
      <w:pPr>
        <w:pStyle w:val="ListParagraph"/>
        <w:numPr>
          <w:ilvl w:val="1"/>
          <w:numId w:val="1"/>
        </w:numPr>
        <w:spacing w:after="0" w:line="240" w:lineRule="auto"/>
        <w:rPr>
          <w:rFonts w:ascii="Verdana" w:hAnsi="Verdana" w:cs="Arial"/>
          <w:sz w:val="24"/>
          <w:szCs w:val="24"/>
        </w:rPr>
      </w:pPr>
      <w:r>
        <w:rPr>
          <w:rFonts w:ascii="Verdana" w:hAnsi="Verdana" w:cs="Arial"/>
          <w:sz w:val="24"/>
          <w:szCs w:val="24"/>
          <w:u w:val="single"/>
        </w:rPr>
        <w:t xml:space="preserve">Bridgend – Centralised Decontamination </w:t>
      </w:r>
    </w:p>
    <w:p w:rsidR="00F87115" w:rsidRPr="008F400C" w:rsidRDefault="00974822" w:rsidP="008F400C">
      <w:pPr>
        <w:spacing w:after="0" w:line="240" w:lineRule="auto"/>
        <w:jc w:val="both"/>
        <w:rPr>
          <w:rFonts w:ascii="Verdana" w:hAnsi="Verdana" w:cs="Arial"/>
          <w:sz w:val="24"/>
          <w:szCs w:val="24"/>
        </w:rPr>
      </w:pPr>
      <w:r w:rsidRPr="008F400C">
        <w:rPr>
          <w:rFonts w:ascii="Verdana" w:hAnsi="Verdana" w:cs="Arial"/>
          <w:sz w:val="24"/>
          <w:szCs w:val="24"/>
          <w:u w:val="single"/>
        </w:rPr>
        <w:br/>
      </w:r>
      <w:r w:rsidRPr="008F400C">
        <w:rPr>
          <w:rFonts w:ascii="Verdana" w:hAnsi="Verdana" w:cs="Arial"/>
          <w:sz w:val="24"/>
          <w:szCs w:val="24"/>
        </w:rPr>
        <w:t xml:space="preserve">To achieve unconditional JAG accreditation and to address </w:t>
      </w:r>
      <w:r w:rsidR="00FA5385" w:rsidRPr="008F400C">
        <w:rPr>
          <w:rFonts w:ascii="Verdana" w:hAnsi="Verdana" w:cs="Arial"/>
          <w:sz w:val="24"/>
          <w:szCs w:val="24"/>
        </w:rPr>
        <w:t xml:space="preserve">Health Board and </w:t>
      </w:r>
      <w:r w:rsidRPr="008F400C">
        <w:rPr>
          <w:rFonts w:ascii="Verdana" w:hAnsi="Verdana" w:cs="Arial"/>
          <w:sz w:val="24"/>
          <w:szCs w:val="24"/>
        </w:rPr>
        <w:t>Shared Services</w:t>
      </w:r>
      <w:r w:rsidR="00F3172C" w:rsidRPr="008F400C">
        <w:rPr>
          <w:rFonts w:ascii="Verdana" w:hAnsi="Verdana" w:cs="Arial"/>
          <w:sz w:val="24"/>
          <w:szCs w:val="24"/>
        </w:rPr>
        <w:t>’</w:t>
      </w:r>
      <w:r w:rsidRPr="008F400C">
        <w:rPr>
          <w:rFonts w:ascii="Verdana" w:hAnsi="Verdana" w:cs="Arial"/>
          <w:sz w:val="24"/>
          <w:szCs w:val="24"/>
        </w:rPr>
        <w:t xml:space="preserve"> concerns over </w:t>
      </w:r>
      <w:r w:rsidR="00FA5385" w:rsidRPr="008F400C">
        <w:rPr>
          <w:rFonts w:ascii="Verdana" w:hAnsi="Verdana" w:cs="Arial"/>
          <w:sz w:val="24"/>
          <w:szCs w:val="24"/>
        </w:rPr>
        <w:t>the Hospital Sterilisation and Decontamination Unit</w:t>
      </w:r>
      <w:r w:rsidRPr="008F400C">
        <w:rPr>
          <w:rFonts w:ascii="Verdana" w:hAnsi="Verdana" w:cs="Arial"/>
          <w:sz w:val="24"/>
          <w:szCs w:val="24"/>
        </w:rPr>
        <w:t xml:space="preserve"> service sustainability</w:t>
      </w:r>
      <w:r w:rsidR="00FA5385" w:rsidRPr="008F400C">
        <w:rPr>
          <w:rFonts w:ascii="Verdana" w:hAnsi="Verdana" w:cs="Arial"/>
          <w:sz w:val="24"/>
          <w:szCs w:val="24"/>
        </w:rPr>
        <w:t>,</w:t>
      </w:r>
      <w:r w:rsidRPr="008F400C">
        <w:rPr>
          <w:rFonts w:ascii="Verdana" w:hAnsi="Verdana" w:cs="Arial"/>
          <w:sz w:val="24"/>
          <w:szCs w:val="24"/>
        </w:rPr>
        <w:t xml:space="preserve"> a strategic outline case is being developed for a centralised decontamination service in a new build unit on the POWH site. The case is planned for </w:t>
      </w:r>
      <w:r w:rsidR="00DD2008" w:rsidRPr="008F400C">
        <w:rPr>
          <w:rFonts w:ascii="Verdana" w:hAnsi="Verdana" w:cs="Arial"/>
          <w:sz w:val="24"/>
          <w:szCs w:val="24"/>
        </w:rPr>
        <w:t>submission</w:t>
      </w:r>
      <w:r w:rsidR="00FA5385" w:rsidRPr="008F400C">
        <w:rPr>
          <w:rFonts w:ascii="Verdana" w:hAnsi="Verdana" w:cs="Arial"/>
          <w:sz w:val="24"/>
          <w:szCs w:val="24"/>
        </w:rPr>
        <w:t xml:space="preserve"> </w:t>
      </w:r>
      <w:r w:rsidRPr="008F400C">
        <w:rPr>
          <w:rFonts w:ascii="Verdana" w:hAnsi="Verdana" w:cs="Arial"/>
          <w:sz w:val="24"/>
          <w:szCs w:val="24"/>
        </w:rPr>
        <w:t>in January 2020.</w:t>
      </w:r>
    </w:p>
    <w:p w:rsidR="002F3A0D" w:rsidRPr="00E23B12" w:rsidRDefault="002F3A0D" w:rsidP="00344184">
      <w:pPr>
        <w:spacing w:after="0" w:line="240" w:lineRule="auto"/>
        <w:rPr>
          <w:rFonts w:ascii="Verdana" w:hAnsi="Verdana" w:cs="Arial"/>
          <w:sz w:val="24"/>
          <w:szCs w:val="24"/>
        </w:rPr>
      </w:pPr>
    </w:p>
    <w:p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rsidR="00E961C0" w:rsidRPr="00E23B12" w:rsidRDefault="00E961C0" w:rsidP="00344184">
      <w:pPr>
        <w:pStyle w:val="ListParagraph"/>
        <w:spacing w:after="0" w:line="240" w:lineRule="auto"/>
        <w:ind w:left="709"/>
        <w:rPr>
          <w:rFonts w:ascii="Verdana" w:hAnsi="Verdana" w:cs="Arial"/>
          <w:b/>
          <w:sz w:val="24"/>
          <w:szCs w:val="24"/>
        </w:rPr>
      </w:pPr>
    </w:p>
    <w:p w:rsidR="002F3A0D" w:rsidRDefault="00974822" w:rsidP="008F400C">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The report above outlines the key risks in relation to the capital programme. T</w:t>
      </w:r>
      <w:r w:rsidR="005E00E6">
        <w:rPr>
          <w:rFonts w:ascii="Verdana" w:hAnsi="Verdana" w:cs="Arial"/>
          <w:sz w:val="24"/>
          <w:szCs w:val="24"/>
        </w:rPr>
        <w:t xml:space="preserve">he risk of slippage </w:t>
      </w:r>
      <w:r>
        <w:rPr>
          <w:rFonts w:ascii="Verdana" w:hAnsi="Verdana" w:cs="Arial"/>
          <w:sz w:val="24"/>
          <w:szCs w:val="24"/>
        </w:rPr>
        <w:t>in approved schemes remains</w:t>
      </w:r>
      <w:r w:rsidR="005E00E6">
        <w:rPr>
          <w:rFonts w:ascii="Verdana" w:hAnsi="Verdana" w:cs="Arial"/>
          <w:sz w:val="24"/>
          <w:szCs w:val="24"/>
        </w:rPr>
        <w:t xml:space="preserve"> under review</w:t>
      </w:r>
      <w:r w:rsidR="00DD2008">
        <w:rPr>
          <w:rFonts w:ascii="Verdana" w:hAnsi="Verdana" w:cs="Arial"/>
          <w:sz w:val="24"/>
          <w:szCs w:val="24"/>
        </w:rPr>
        <w:t>,</w:t>
      </w:r>
      <w:r w:rsidR="005E00E6">
        <w:rPr>
          <w:rFonts w:ascii="Verdana" w:hAnsi="Verdana" w:cs="Arial"/>
          <w:sz w:val="24"/>
          <w:szCs w:val="24"/>
        </w:rPr>
        <w:t xml:space="preserve"> </w:t>
      </w:r>
      <w:r>
        <w:rPr>
          <w:rFonts w:ascii="Verdana" w:hAnsi="Verdana" w:cs="Arial"/>
          <w:sz w:val="24"/>
          <w:szCs w:val="24"/>
        </w:rPr>
        <w:t xml:space="preserve">with options for expenditure being developed. </w:t>
      </w:r>
      <w:r>
        <w:rPr>
          <w:rFonts w:ascii="Verdana" w:hAnsi="Verdana" w:cs="Arial"/>
          <w:sz w:val="24"/>
          <w:szCs w:val="24"/>
        </w:rPr>
        <w:br/>
      </w:r>
    </w:p>
    <w:p w:rsidR="008F400C" w:rsidRDefault="008F400C" w:rsidP="008F400C">
      <w:pPr>
        <w:spacing w:after="0" w:line="240" w:lineRule="auto"/>
        <w:jc w:val="both"/>
        <w:rPr>
          <w:rFonts w:ascii="Verdana" w:hAnsi="Verdana" w:cs="Arial"/>
          <w:b/>
          <w:sz w:val="24"/>
          <w:szCs w:val="24"/>
        </w:rPr>
      </w:pPr>
    </w:p>
    <w:p w:rsidR="008F400C" w:rsidRDefault="008F400C" w:rsidP="008F400C">
      <w:pPr>
        <w:spacing w:after="0" w:line="240" w:lineRule="auto"/>
        <w:jc w:val="both"/>
        <w:rPr>
          <w:rFonts w:ascii="Verdana" w:hAnsi="Verdana" w:cs="Arial"/>
          <w:b/>
          <w:sz w:val="24"/>
          <w:szCs w:val="24"/>
        </w:rPr>
      </w:pPr>
    </w:p>
    <w:p w:rsidR="008F400C" w:rsidRPr="008F400C" w:rsidRDefault="008F400C" w:rsidP="008F400C">
      <w:pPr>
        <w:spacing w:after="0" w:line="240" w:lineRule="auto"/>
        <w:jc w:val="both"/>
        <w:rPr>
          <w:rFonts w:ascii="Verdana" w:hAnsi="Verdana" w:cs="Arial"/>
          <w:b/>
          <w:sz w:val="24"/>
          <w:szCs w:val="24"/>
        </w:rPr>
      </w:pPr>
    </w:p>
    <w:p w:rsidR="005E00E6" w:rsidRPr="00A56DBD" w:rsidRDefault="005E00E6" w:rsidP="008F400C">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lastRenderedPageBreak/>
        <w:t xml:space="preserve">Additional Welsh Government funding as the year continues remains both a risk and an opportunity for the Health Board and the capital team are putting </w:t>
      </w:r>
      <w:r w:rsidR="00974822">
        <w:rPr>
          <w:rFonts w:ascii="Verdana" w:hAnsi="Verdana" w:cs="Arial"/>
          <w:sz w:val="24"/>
          <w:szCs w:val="24"/>
        </w:rPr>
        <w:t>in plans to be able to capitalis</w:t>
      </w:r>
      <w:r>
        <w:rPr>
          <w:rFonts w:ascii="Verdana" w:hAnsi="Verdana" w:cs="Arial"/>
          <w:sz w:val="24"/>
          <w:szCs w:val="24"/>
        </w:rPr>
        <w:t xml:space="preserve">e on any additional funding that </w:t>
      </w:r>
      <w:r w:rsidR="00DD2008">
        <w:rPr>
          <w:rFonts w:ascii="Verdana" w:hAnsi="Verdana" w:cs="Arial"/>
          <w:sz w:val="24"/>
          <w:szCs w:val="24"/>
        </w:rPr>
        <w:t xml:space="preserve">may </w:t>
      </w:r>
      <w:r>
        <w:rPr>
          <w:rFonts w:ascii="Verdana" w:hAnsi="Verdana" w:cs="Arial"/>
          <w:sz w:val="24"/>
          <w:szCs w:val="24"/>
        </w:rPr>
        <w:t>arrive later in the financial year</w:t>
      </w:r>
      <w:r w:rsidR="00C610B3">
        <w:rPr>
          <w:rFonts w:ascii="Verdana" w:hAnsi="Verdana" w:cs="Arial"/>
          <w:sz w:val="24"/>
          <w:szCs w:val="24"/>
        </w:rPr>
        <w:t>.</w:t>
      </w:r>
    </w:p>
    <w:p w:rsidR="00A56DBD" w:rsidRPr="005E00E6" w:rsidRDefault="00A56DBD" w:rsidP="00A56DBD">
      <w:pPr>
        <w:pStyle w:val="ListParagraph"/>
        <w:spacing w:after="0" w:line="240" w:lineRule="auto"/>
        <w:jc w:val="both"/>
        <w:rPr>
          <w:rFonts w:ascii="Verdana" w:hAnsi="Verdana" w:cs="Arial"/>
          <w:b/>
          <w:sz w:val="24"/>
          <w:szCs w:val="24"/>
        </w:rPr>
      </w:pPr>
    </w:p>
    <w:p w:rsidR="005E00E6" w:rsidRPr="005E00E6" w:rsidRDefault="005E00E6" w:rsidP="008F400C">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Welsh Government continue to report that the future years</w:t>
      </w:r>
      <w:r w:rsidR="00DD2008">
        <w:rPr>
          <w:rFonts w:ascii="Verdana" w:hAnsi="Verdana" w:cs="Arial"/>
          <w:sz w:val="24"/>
          <w:szCs w:val="24"/>
        </w:rPr>
        <w:t>’</w:t>
      </w:r>
      <w:r>
        <w:rPr>
          <w:rFonts w:ascii="Verdana" w:hAnsi="Verdana" w:cs="Arial"/>
          <w:sz w:val="24"/>
          <w:szCs w:val="24"/>
        </w:rPr>
        <w:t xml:space="preserve"> capital programme remains under pressure.  The Health Board continue to work closely with Welsh Government to deliver and submit business cases to access funding.  However availability of funding within the Health Board’s required timescales remains a significant risk to the</w:t>
      </w:r>
      <w:r w:rsidR="00974822">
        <w:rPr>
          <w:rFonts w:ascii="Verdana" w:hAnsi="Verdana" w:cs="Arial"/>
          <w:sz w:val="24"/>
          <w:szCs w:val="24"/>
        </w:rPr>
        <w:t xml:space="preserve"> </w:t>
      </w:r>
      <w:r w:rsidR="00C610B3">
        <w:rPr>
          <w:rFonts w:ascii="Verdana" w:hAnsi="Verdana" w:cs="Arial"/>
          <w:sz w:val="24"/>
          <w:szCs w:val="24"/>
        </w:rPr>
        <w:t>future programme</w:t>
      </w:r>
      <w:r>
        <w:rPr>
          <w:rFonts w:ascii="Verdana" w:hAnsi="Verdana" w:cs="Arial"/>
          <w:sz w:val="24"/>
          <w:szCs w:val="24"/>
        </w:rPr>
        <w:t xml:space="preserve">.  </w:t>
      </w:r>
    </w:p>
    <w:p w:rsidR="00DD2008" w:rsidRPr="00E23B12" w:rsidRDefault="00DD2008" w:rsidP="00344184">
      <w:pPr>
        <w:spacing w:after="0" w:line="240" w:lineRule="auto"/>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828"/>
        <w:gridCol w:w="5528"/>
      </w:tblGrid>
      <w:tr w:rsidR="007F0937" w:rsidRPr="00E23B12" w:rsidTr="00A56DBD">
        <w:trPr>
          <w:trHeight w:val="876"/>
        </w:trPr>
        <w:tc>
          <w:tcPr>
            <w:tcW w:w="3828" w:type="dxa"/>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528" w:type="dxa"/>
                <w:vAlign w:val="center"/>
              </w:tcPr>
              <w:p w:rsidR="007F0937" w:rsidRPr="00E23B12" w:rsidRDefault="005E00E6"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rsidTr="00A56DBD">
        <w:trPr>
          <w:trHeight w:val="557"/>
        </w:trPr>
        <w:tc>
          <w:tcPr>
            <w:tcW w:w="3828" w:type="dxa"/>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528" w:type="dxa"/>
                <w:vAlign w:val="center"/>
              </w:tcPr>
              <w:p w:rsidR="00C52F2D" w:rsidRPr="00E23B12" w:rsidRDefault="005E00E6"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rsidTr="00A56DBD">
        <w:trPr>
          <w:trHeight w:val="665"/>
        </w:trPr>
        <w:tc>
          <w:tcPr>
            <w:tcW w:w="3828"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528" w:type="dxa"/>
            <w:vAlign w:val="center"/>
          </w:tcPr>
          <w:p w:rsidR="007F0937" w:rsidRPr="00E23B12" w:rsidRDefault="00A56DBD"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5E00E6">
                  <w:rPr>
                    <w:rStyle w:val="Style32"/>
                    <w:rFonts w:ascii="Verdana" w:hAnsi="Verdana"/>
                    <w:sz w:val="24"/>
                    <w:szCs w:val="24"/>
                  </w:rPr>
                  <w:t>Not required</w:t>
                </w:r>
              </w:sdtContent>
            </w:sdt>
          </w:p>
        </w:tc>
      </w:tr>
      <w:tr w:rsidR="007F0937" w:rsidRPr="00E23B12" w:rsidTr="00A56DBD">
        <w:trPr>
          <w:trHeight w:val="277"/>
        </w:trPr>
        <w:tc>
          <w:tcPr>
            <w:tcW w:w="3828" w:type="dxa"/>
            <w:vMerge w:val="restart"/>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528" w:type="dxa"/>
                <w:vAlign w:val="center"/>
              </w:tcPr>
              <w:p w:rsidR="007F0937" w:rsidRPr="00E23B12" w:rsidRDefault="005E00E6"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A56DBD">
        <w:trPr>
          <w:trHeight w:val="277"/>
        </w:trPr>
        <w:tc>
          <w:tcPr>
            <w:tcW w:w="3828"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528" w:type="dxa"/>
            <w:vAlign w:val="center"/>
          </w:tcPr>
          <w:p w:rsidR="007F0937" w:rsidRPr="00E23B12" w:rsidRDefault="005E00E6" w:rsidP="00974822">
            <w:pPr>
              <w:jc w:val="both"/>
              <w:rPr>
                <w:rFonts w:ascii="Verdana" w:hAnsi="Verdana" w:cs="Arial"/>
                <w:sz w:val="24"/>
                <w:szCs w:val="24"/>
              </w:rPr>
            </w:pPr>
            <w:r>
              <w:rPr>
                <w:rFonts w:ascii="Verdana" w:hAnsi="Verdana" w:cs="Arial"/>
                <w:sz w:val="24"/>
                <w:szCs w:val="24"/>
              </w:rPr>
              <w:t>Legal implication of the capital programme are assessed for each projec</w:t>
            </w:r>
            <w:r w:rsidR="00974822">
              <w:rPr>
                <w:rFonts w:ascii="Verdana" w:hAnsi="Verdana" w:cs="Arial"/>
                <w:sz w:val="24"/>
                <w:szCs w:val="24"/>
              </w:rPr>
              <w:t>t and advice sought accordingly.</w:t>
            </w:r>
          </w:p>
        </w:tc>
      </w:tr>
      <w:tr w:rsidR="007F0937" w:rsidRPr="00E23B12" w:rsidTr="00A56DBD">
        <w:trPr>
          <w:trHeight w:val="365"/>
        </w:trPr>
        <w:tc>
          <w:tcPr>
            <w:tcW w:w="3828" w:type="dxa"/>
            <w:vMerge w:val="restart"/>
            <w:shd w:val="clear" w:color="auto" w:fill="F2F2F2" w:themeFill="background1" w:themeFillShade="F2"/>
            <w:vAlign w:val="center"/>
          </w:tcPr>
          <w:p w:rsidR="007F0937" w:rsidRPr="00E23B12" w:rsidRDefault="005A0836" w:rsidP="00A56DBD">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528" w:type="dxa"/>
                <w:vAlign w:val="center"/>
              </w:tcPr>
              <w:p w:rsidR="007F0937" w:rsidRPr="00E23B12" w:rsidRDefault="005E00E6"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A56DBD">
        <w:trPr>
          <w:trHeight w:val="290"/>
        </w:trPr>
        <w:tc>
          <w:tcPr>
            <w:tcW w:w="3828"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528" w:type="dxa"/>
            <w:vAlign w:val="center"/>
          </w:tcPr>
          <w:p w:rsidR="007F0937" w:rsidRPr="00E23B12" w:rsidRDefault="005E00E6" w:rsidP="00344184">
            <w:pPr>
              <w:jc w:val="both"/>
              <w:rPr>
                <w:rFonts w:ascii="Verdana" w:hAnsi="Verdana" w:cs="Arial"/>
                <w:sz w:val="24"/>
                <w:szCs w:val="24"/>
              </w:rPr>
            </w:pPr>
            <w:r>
              <w:rPr>
                <w:rFonts w:ascii="Verdana" w:hAnsi="Verdana" w:cs="Arial"/>
                <w:sz w:val="24"/>
                <w:szCs w:val="24"/>
              </w:rPr>
              <w:t xml:space="preserve">The paper describes how capital resources </w:t>
            </w:r>
            <w:r w:rsidR="00BD5C10">
              <w:rPr>
                <w:rFonts w:ascii="Verdana" w:hAnsi="Verdana" w:cs="Arial"/>
                <w:sz w:val="24"/>
                <w:szCs w:val="24"/>
              </w:rPr>
              <w:t>are being directed to support the organisation</w:t>
            </w:r>
            <w:r w:rsidR="00DD2008">
              <w:rPr>
                <w:rFonts w:ascii="Verdana" w:hAnsi="Verdana" w:cs="Arial"/>
                <w:sz w:val="24"/>
                <w:szCs w:val="24"/>
              </w:rPr>
              <w:t>’</w:t>
            </w:r>
            <w:r w:rsidR="00BD5C10">
              <w:rPr>
                <w:rFonts w:ascii="Verdana" w:hAnsi="Verdana" w:cs="Arial"/>
                <w:sz w:val="24"/>
                <w:szCs w:val="24"/>
              </w:rPr>
              <w:t xml:space="preserve">s objectives. </w:t>
            </w:r>
            <w:r>
              <w:rPr>
                <w:rFonts w:ascii="Verdana" w:hAnsi="Verdana" w:cs="Arial"/>
                <w:sz w:val="24"/>
                <w:szCs w:val="24"/>
              </w:rPr>
              <w:t xml:space="preserve"> </w:t>
            </w:r>
          </w:p>
        </w:tc>
      </w:tr>
      <w:tr w:rsidR="008E5494" w:rsidRPr="00E23B12" w:rsidTr="00A56DBD">
        <w:trPr>
          <w:trHeight w:val="875"/>
        </w:trPr>
        <w:tc>
          <w:tcPr>
            <w:tcW w:w="3828"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Strategic Objective</w:t>
            </w:r>
          </w:p>
          <w:p w:rsidR="008E5494" w:rsidRDefault="008E5494" w:rsidP="006D7D02">
            <w:pPr>
              <w:rPr>
                <w:rFonts w:ascii="Verdana" w:hAnsi="Verdana" w:cs="Arial"/>
                <w:b/>
                <w:sz w:val="24"/>
                <w:szCs w:val="24"/>
              </w:rPr>
            </w:pPr>
          </w:p>
        </w:tc>
        <w:sdt>
          <w:sdtPr>
            <w:rPr>
              <w:rFonts w:ascii="Verdana" w:hAnsi="Verdana" w:cs="Arial"/>
              <w:sz w:val="24"/>
              <w:szCs w:val="24"/>
            </w:rPr>
            <w:id w:val="-226461801"/>
            <w:placeholder>
              <w:docPart w:val="CBE531636FE645D3AF096990C4EF05B3"/>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528" w:type="dxa"/>
                <w:vAlign w:val="center"/>
              </w:tcPr>
              <w:p w:rsidR="008E5494" w:rsidRPr="00E23B12" w:rsidRDefault="005E00E6" w:rsidP="006D7D02">
                <w:pPr>
                  <w:jc w:val="both"/>
                  <w:rPr>
                    <w:rFonts w:ascii="Verdana" w:hAnsi="Verdana" w:cs="Arial"/>
                    <w:sz w:val="24"/>
                    <w:szCs w:val="24"/>
                  </w:rPr>
                </w:pPr>
                <w:r>
                  <w:rPr>
                    <w:rFonts w:ascii="Verdana" w:hAnsi="Verdana" w:cs="Arial"/>
                    <w:sz w:val="24"/>
                    <w:szCs w:val="24"/>
                  </w:rPr>
                  <w:t>To ensure good value based health care and treatment for our patients in line with the resources made available to the Health Board</w:t>
                </w:r>
              </w:p>
            </w:tc>
          </w:sdtContent>
        </w:sdt>
      </w:tr>
      <w:tr w:rsidR="008E5494" w:rsidRPr="00E23B12" w:rsidTr="00A56DBD">
        <w:trPr>
          <w:trHeight w:val="875"/>
        </w:trPr>
        <w:tc>
          <w:tcPr>
            <w:tcW w:w="3828"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528" w:type="dxa"/>
                <w:vAlign w:val="center"/>
              </w:tcPr>
              <w:p w:rsidR="008E5494" w:rsidRDefault="005E00E6"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rsidR="007F0937" w:rsidRPr="00E23B12" w:rsidRDefault="007F0937" w:rsidP="00344184">
      <w:pPr>
        <w:pStyle w:val="NoSpacing"/>
        <w:rPr>
          <w:rFonts w:ascii="Verdana" w:hAnsi="Verdana"/>
          <w:sz w:val="24"/>
          <w:szCs w:val="24"/>
        </w:rPr>
      </w:pPr>
    </w:p>
    <w:p w:rsidR="00C610B3" w:rsidRPr="00C610B3" w:rsidRDefault="00925EEC" w:rsidP="00B13B50">
      <w:pPr>
        <w:pStyle w:val="ListParagraph"/>
        <w:numPr>
          <w:ilvl w:val="0"/>
          <w:numId w:val="1"/>
        </w:numPr>
        <w:spacing w:after="0" w:line="240" w:lineRule="auto"/>
        <w:rPr>
          <w:rFonts w:ascii="Verdana" w:hAnsi="Verdana" w:cs="Arial"/>
          <w:sz w:val="24"/>
          <w:szCs w:val="24"/>
        </w:rPr>
      </w:pPr>
      <w:r w:rsidRPr="009E24FE">
        <w:rPr>
          <w:rFonts w:ascii="Verdana" w:hAnsi="Verdana" w:cs="Arial"/>
          <w:b/>
          <w:sz w:val="24"/>
          <w:szCs w:val="24"/>
        </w:rPr>
        <w:t xml:space="preserve">RECOMMENDATION </w:t>
      </w:r>
    </w:p>
    <w:p w:rsidR="00C610B3" w:rsidRDefault="00C610B3" w:rsidP="00C610B3">
      <w:pPr>
        <w:pStyle w:val="ListParagraph"/>
        <w:spacing w:after="0" w:line="240" w:lineRule="auto"/>
        <w:ind w:left="360"/>
        <w:rPr>
          <w:rFonts w:ascii="Verdana" w:hAnsi="Verdana" w:cs="Arial"/>
          <w:b/>
          <w:sz w:val="24"/>
          <w:szCs w:val="24"/>
        </w:rPr>
      </w:pPr>
    </w:p>
    <w:p w:rsidR="00A56DBD" w:rsidRDefault="005E00E6" w:rsidP="008F400C">
      <w:pPr>
        <w:pStyle w:val="ListParagraph"/>
        <w:spacing w:after="0" w:line="240" w:lineRule="auto"/>
        <w:ind w:left="360"/>
        <w:jc w:val="both"/>
        <w:rPr>
          <w:rFonts w:ascii="Verdana" w:hAnsi="Verdana" w:cs="Arial"/>
          <w:sz w:val="24"/>
          <w:szCs w:val="24"/>
        </w:rPr>
      </w:pPr>
      <w:r w:rsidRPr="009E24FE">
        <w:rPr>
          <w:rFonts w:ascii="Verdana" w:hAnsi="Verdana" w:cs="Arial"/>
          <w:sz w:val="24"/>
          <w:szCs w:val="24"/>
        </w:rPr>
        <w:t xml:space="preserve">The Board </w:t>
      </w:r>
      <w:r w:rsidR="00A56DBD">
        <w:rPr>
          <w:rFonts w:ascii="Verdana" w:hAnsi="Verdana" w:cs="Arial"/>
          <w:sz w:val="24"/>
          <w:szCs w:val="24"/>
        </w:rPr>
        <w:t>is</w:t>
      </w:r>
      <w:r w:rsidRPr="009E24FE">
        <w:rPr>
          <w:rFonts w:ascii="Verdana" w:hAnsi="Verdana" w:cs="Arial"/>
          <w:sz w:val="24"/>
          <w:szCs w:val="24"/>
        </w:rPr>
        <w:t xml:space="preserve"> asked to </w:t>
      </w:r>
    </w:p>
    <w:p w:rsidR="003D4454" w:rsidRPr="009E24FE" w:rsidRDefault="005E00E6" w:rsidP="00A56DBD">
      <w:pPr>
        <w:pStyle w:val="ListParagraph"/>
        <w:numPr>
          <w:ilvl w:val="0"/>
          <w:numId w:val="4"/>
        </w:numPr>
        <w:spacing w:after="0" w:line="240" w:lineRule="auto"/>
        <w:jc w:val="both"/>
        <w:rPr>
          <w:rFonts w:ascii="Verdana" w:hAnsi="Verdana" w:cs="Arial"/>
          <w:sz w:val="24"/>
          <w:szCs w:val="24"/>
        </w:rPr>
      </w:pPr>
      <w:bookmarkStart w:id="0" w:name="_GoBack"/>
      <w:bookmarkEnd w:id="0"/>
      <w:r w:rsidRPr="009E24FE">
        <w:rPr>
          <w:rFonts w:ascii="Verdana" w:hAnsi="Verdana" w:cs="Arial"/>
          <w:b/>
          <w:sz w:val="24"/>
          <w:szCs w:val="24"/>
        </w:rPr>
        <w:t xml:space="preserve">DISCUSS </w:t>
      </w:r>
      <w:r w:rsidRPr="009E24FE">
        <w:rPr>
          <w:rFonts w:ascii="Verdana" w:hAnsi="Verdana" w:cs="Arial"/>
          <w:sz w:val="24"/>
          <w:szCs w:val="24"/>
        </w:rPr>
        <w:t xml:space="preserve">and </w:t>
      </w:r>
      <w:r w:rsidRPr="009E24FE">
        <w:rPr>
          <w:rFonts w:ascii="Verdana" w:hAnsi="Verdana" w:cs="Arial"/>
          <w:b/>
          <w:sz w:val="24"/>
          <w:szCs w:val="24"/>
        </w:rPr>
        <w:t>NOTE</w:t>
      </w:r>
      <w:r w:rsidRPr="009E24FE">
        <w:rPr>
          <w:rFonts w:ascii="Verdana" w:hAnsi="Verdana" w:cs="Arial"/>
          <w:sz w:val="24"/>
          <w:szCs w:val="24"/>
        </w:rPr>
        <w:t xml:space="preserve"> the contents of the report </w:t>
      </w:r>
      <w:r w:rsidR="00DD2008">
        <w:rPr>
          <w:rFonts w:ascii="Verdana" w:hAnsi="Verdana" w:cs="Arial"/>
          <w:sz w:val="24"/>
          <w:szCs w:val="24"/>
        </w:rPr>
        <w:t>and attached appendix</w:t>
      </w:r>
      <w:r w:rsidRPr="009E24FE">
        <w:rPr>
          <w:rFonts w:ascii="Verdana" w:hAnsi="Verdana" w:cs="Arial"/>
          <w:sz w:val="24"/>
          <w:szCs w:val="24"/>
        </w:rPr>
        <w:t xml:space="preserve">. </w:t>
      </w:r>
      <w:r w:rsidR="003D4454" w:rsidRPr="009E24FE">
        <w:rPr>
          <w:rFonts w:ascii="Verdana" w:hAnsi="Verdana" w:cs="Arial"/>
          <w:sz w:val="24"/>
          <w:szCs w:val="24"/>
        </w:rPr>
        <w:br w:type="page"/>
      </w:r>
    </w:p>
    <w:p w:rsidR="005802A6" w:rsidRPr="009E24FE" w:rsidRDefault="009E24FE" w:rsidP="00344184">
      <w:pPr>
        <w:spacing w:after="0" w:line="240" w:lineRule="auto"/>
        <w:rPr>
          <w:rFonts w:ascii="Verdana" w:hAnsi="Verdana" w:cs="Arial"/>
          <w:b/>
          <w:sz w:val="28"/>
          <w:szCs w:val="28"/>
        </w:rPr>
      </w:pPr>
      <w:r w:rsidRPr="009E24FE">
        <w:rPr>
          <w:rFonts w:ascii="Verdana" w:hAnsi="Verdana" w:cs="Arial"/>
          <w:b/>
          <w:sz w:val="28"/>
          <w:szCs w:val="28"/>
        </w:rPr>
        <w:lastRenderedPageBreak/>
        <w:t>Appendix A</w:t>
      </w:r>
      <w:r w:rsidR="003D4454" w:rsidRPr="009E24FE">
        <w:rPr>
          <w:rFonts w:ascii="Verdana" w:hAnsi="Verdana" w:cs="Arial"/>
          <w:b/>
          <w:sz w:val="28"/>
          <w:szCs w:val="28"/>
        </w:rPr>
        <w:t xml:space="preserve"> – Detailed Major Capital Programme Update</w:t>
      </w:r>
    </w:p>
    <w:p w:rsidR="003D4454" w:rsidRDefault="003D4454" w:rsidP="00344184">
      <w:pPr>
        <w:spacing w:after="0" w:line="240" w:lineRule="auto"/>
        <w:rPr>
          <w:rFonts w:ascii="Verdana" w:hAnsi="Verdana" w:cs="Arial"/>
          <w:sz w:val="24"/>
          <w:szCs w:val="24"/>
        </w:rPr>
      </w:pPr>
    </w:p>
    <w:p w:rsidR="003D4454" w:rsidRPr="00F1519C" w:rsidRDefault="003D4454" w:rsidP="003D4454">
      <w:pPr>
        <w:jc w:val="both"/>
        <w:rPr>
          <w:rFonts w:ascii="Verdana" w:hAnsi="Verdana" w:cs="Tahoma"/>
          <w:bCs/>
          <w:sz w:val="24"/>
        </w:rPr>
      </w:pPr>
      <w:r w:rsidRPr="00F1519C">
        <w:rPr>
          <w:rFonts w:ascii="Verdana" w:hAnsi="Verdana" w:cs="Tahoma"/>
          <w:b/>
          <w:bCs/>
          <w:sz w:val="24"/>
        </w:rPr>
        <w:t xml:space="preserve">South Wales Programme: Obstetric/Paediatric/Neonatal scheme at Prince Charles Hospital </w:t>
      </w:r>
    </w:p>
    <w:p w:rsidR="003D4454" w:rsidRDefault="003D4454" w:rsidP="003D4454">
      <w:pPr>
        <w:jc w:val="both"/>
        <w:rPr>
          <w:rFonts w:ascii="Verdana" w:hAnsi="Verdana" w:cs="Tahoma"/>
          <w:bCs/>
          <w:sz w:val="24"/>
        </w:rPr>
      </w:pPr>
      <w:r>
        <w:rPr>
          <w:rFonts w:ascii="Verdana" w:hAnsi="Verdana" w:cs="Tahoma"/>
          <w:bCs/>
          <w:sz w:val="24"/>
        </w:rPr>
        <w:t>After completion of the core scheme works and roof works</w:t>
      </w:r>
      <w:r w:rsidR="00CE1A5F">
        <w:rPr>
          <w:rFonts w:ascii="Verdana" w:hAnsi="Verdana" w:cs="Tahoma"/>
          <w:bCs/>
          <w:sz w:val="24"/>
        </w:rPr>
        <w:t>,</w:t>
      </w:r>
      <w:r>
        <w:rPr>
          <w:rFonts w:ascii="Verdana" w:hAnsi="Verdana" w:cs="Tahoma"/>
          <w:bCs/>
          <w:sz w:val="24"/>
        </w:rPr>
        <w:t xml:space="preserve"> Neonatal and Obstetric services moved into the new units from their decant services in PCH and RGH on 9 March.  The Paediatric ward was moved to a decant locati</w:t>
      </w:r>
      <w:r w:rsidR="00CE1A5F">
        <w:rPr>
          <w:rFonts w:ascii="Verdana" w:hAnsi="Verdana" w:cs="Tahoma"/>
          <w:bCs/>
          <w:sz w:val="24"/>
        </w:rPr>
        <w:t xml:space="preserve">on whilst High Dependency Unit </w:t>
      </w:r>
      <w:r>
        <w:rPr>
          <w:rFonts w:ascii="Verdana" w:hAnsi="Verdana" w:cs="Tahoma"/>
          <w:bCs/>
          <w:sz w:val="24"/>
        </w:rPr>
        <w:t xml:space="preserve">works were carried out and these works completed on 13 March and enabled the ward to be relocated back.  Currently paediatric inpatient transfer from RGH has been delayed until 2020. </w:t>
      </w:r>
      <w:r w:rsidRPr="006072A5">
        <w:rPr>
          <w:rFonts w:ascii="Verdana" w:hAnsi="Verdana" w:cs="Tahoma"/>
          <w:bCs/>
          <w:sz w:val="24"/>
        </w:rPr>
        <w:t xml:space="preserve"> </w:t>
      </w:r>
    </w:p>
    <w:p w:rsidR="003D4454" w:rsidRDefault="003D4454" w:rsidP="003D4454">
      <w:pPr>
        <w:jc w:val="both"/>
        <w:rPr>
          <w:rFonts w:ascii="Verdana" w:hAnsi="Verdana" w:cs="Tahoma"/>
          <w:bCs/>
          <w:sz w:val="24"/>
        </w:rPr>
      </w:pPr>
      <w:r w:rsidRPr="006072A5">
        <w:rPr>
          <w:rFonts w:ascii="Verdana" w:hAnsi="Verdana" w:cs="Tahoma"/>
          <w:bCs/>
          <w:sz w:val="24"/>
        </w:rPr>
        <w:t>In 2019/20 a few additional requests were actione</w:t>
      </w:r>
      <w:r>
        <w:rPr>
          <w:rFonts w:ascii="Verdana" w:hAnsi="Verdana" w:cs="Tahoma"/>
          <w:bCs/>
          <w:sz w:val="24"/>
        </w:rPr>
        <w:t xml:space="preserve">d that </w:t>
      </w:r>
      <w:r w:rsidRPr="006072A5">
        <w:rPr>
          <w:rFonts w:ascii="Verdana" w:hAnsi="Verdana" w:cs="Tahoma"/>
          <w:bCs/>
          <w:sz w:val="24"/>
        </w:rPr>
        <w:t>completed</w:t>
      </w:r>
      <w:r>
        <w:rPr>
          <w:rFonts w:ascii="Verdana" w:hAnsi="Verdana" w:cs="Tahoma"/>
          <w:bCs/>
          <w:sz w:val="24"/>
        </w:rPr>
        <w:t xml:space="preserve"> the project</w:t>
      </w:r>
      <w:r w:rsidRPr="006072A5">
        <w:rPr>
          <w:rFonts w:ascii="Verdana" w:hAnsi="Verdana" w:cs="Tahoma"/>
          <w:bCs/>
          <w:sz w:val="24"/>
        </w:rPr>
        <w:t xml:space="preserve">.  One of the main pressures on the PCH site relates to office accommodation and demand has increased as a result of the appointments </w:t>
      </w:r>
      <w:r>
        <w:rPr>
          <w:rFonts w:ascii="Verdana" w:hAnsi="Verdana" w:cs="Tahoma"/>
          <w:bCs/>
          <w:sz w:val="24"/>
        </w:rPr>
        <w:t>to the management team and the m</w:t>
      </w:r>
      <w:r w:rsidRPr="006072A5">
        <w:rPr>
          <w:rFonts w:ascii="Verdana" w:hAnsi="Verdana" w:cs="Tahoma"/>
          <w:bCs/>
          <w:sz w:val="24"/>
        </w:rPr>
        <w:t xml:space="preserve">aternity improvement team.  A solution has had to be found to provide additional </w:t>
      </w:r>
      <w:r>
        <w:rPr>
          <w:rFonts w:ascii="Verdana" w:hAnsi="Verdana" w:cs="Tahoma"/>
          <w:bCs/>
          <w:sz w:val="24"/>
        </w:rPr>
        <w:t xml:space="preserve">office accommodation on </w:t>
      </w:r>
      <w:r w:rsidRPr="006072A5">
        <w:rPr>
          <w:rFonts w:ascii="Verdana" w:hAnsi="Verdana" w:cs="Tahoma"/>
          <w:bCs/>
          <w:sz w:val="24"/>
        </w:rPr>
        <w:t>site that does not cause issues for the Ground and First Floor Prog</w:t>
      </w:r>
      <w:r>
        <w:rPr>
          <w:rFonts w:ascii="Verdana" w:hAnsi="Verdana" w:cs="Tahoma"/>
          <w:bCs/>
          <w:sz w:val="24"/>
        </w:rPr>
        <w:t xml:space="preserve">ramme.  The only option is </w:t>
      </w:r>
      <w:r w:rsidRPr="006072A5">
        <w:rPr>
          <w:rFonts w:ascii="Verdana" w:hAnsi="Verdana" w:cs="Tahoma"/>
          <w:bCs/>
          <w:sz w:val="24"/>
        </w:rPr>
        <w:t>to provide office accommodation in a porta</w:t>
      </w:r>
      <w:r>
        <w:rPr>
          <w:rFonts w:ascii="Verdana" w:hAnsi="Verdana" w:cs="Tahoma"/>
          <w:bCs/>
          <w:sz w:val="24"/>
        </w:rPr>
        <w:t xml:space="preserve"> cabin </w:t>
      </w:r>
      <w:r w:rsidRPr="006072A5">
        <w:rPr>
          <w:rFonts w:ascii="Verdana" w:hAnsi="Verdana" w:cs="Tahoma"/>
          <w:bCs/>
          <w:sz w:val="24"/>
        </w:rPr>
        <w:t>and this proposal has been supported by the Executive team and discretionary capital</w:t>
      </w:r>
      <w:r w:rsidR="00CE1A5F">
        <w:rPr>
          <w:rFonts w:ascii="Verdana" w:hAnsi="Verdana" w:cs="Tahoma"/>
          <w:bCs/>
          <w:sz w:val="24"/>
        </w:rPr>
        <w:t xml:space="preserve"> support provided whilst other </w:t>
      </w:r>
      <w:r w:rsidRPr="006072A5">
        <w:rPr>
          <w:rFonts w:ascii="Verdana" w:hAnsi="Verdana" w:cs="Tahoma"/>
          <w:bCs/>
          <w:sz w:val="24"/>
        </w:rPr>
        <w:t>funding options are pursued.</w:t>
      </w:r>
      <w:r>
        <w:rPr>
          <w:rFonts w:ascii="Verdana" w:hAnsi="Verdana" w:cs="Tahoma"/>
          <w:bCs/>
          <w:sz w:val="24"/>
        </w:rPr>
        <w:t xml:space="preserve">   </w:t>
      </w:r>
    </w:p>
    <w:p w:rsidR="003D4454" w:rsidRDefault="003D4454" w:rsidP="003D4454">
      <w:pPr>
        <w:jc w:val="both"/>
        <w:rPr>
          <w:rFonts w:ascii="Verdana" w:hAnsi="Verdana" w:cs="Tahoma"/>
          <w:bCs/>
          <w:sz w:val="24"/>
        </w:rPr>
      </w:pPr>
      <w:r>
        <w:rPr>
          <w:rFonts w:ascii="Verdana" w:hAnsi="Verdana" w:cs="Tahoma"/>
          <w:bCs/>
          <w:sz w:val="24"/>
        </w:rPr>
        <w:t>The remaining service area which requires adjustments to accommodation is Gynae Day assessment and early pregnancy assessment unit.  Work has been ongoing to identify a location for this service.  A medium term option has been identified and the capital team will develop the brief and des</w:t>
      </w:r>
      <w:r w:rsidR="00CE1A5F">
        <w:rPr>
          <w:rFonts w:ascii="Verdana" w:hAnsi="Verdana" w:cs="Tahoma"/>
          <w:bCs/>
          <w:sz w:val="24"/>
        </w:rPr>
        <w:t xml:space="preserve">ign with the service to secure </w:t>
      </w:r>
      <w:r>
        <w:rPr>
          <w:rFonts w:ascii="Verdana" w:hAnsi="Verdana" w:cs="Tahoma"/>
          <w:bCs/>
          <w:sz w:val="24"/>
        </w:rPr>
        <w:t xml:space="preserve">discretionary funding to deliver this unit. </w:t>
      </w:r>
    </w:p>
    <w:p w:rsidR="003D4454" w:rsidRDefault="003D4454" w:rsidP="003D4454">
      <w:pPr>
        <w:jc w:val="both"/>
        <w:rPr>
          <w:rFonts w:ascii="Verdana" w:hAnsi="Verdana" w:cs="Tahoma"/>
          <w:bCs/>
          <w:sz w:val="24"/>
        </w:rPr>
      </w:pPr>
      <w:r>
        <w:rPr>
          <w:rFonts w:ascii="Verdana" w:hAnsi="Verdana" w:cs="Tahoma"/>
          <w:bCs/>
          <w:sz w:val="24"/>
        </w:rPr>
        <w:t xml:space="preserve">As a result of the above main works being completed and the </w:t>
      </w:r>
      <w:r w:rsidR="00CE1A5F">
        <w:rPr>
          <w:rFonts w:ascii="Verdana" w:hAnsi="Verdana" w:cs="Tahoma"/>
          <w:bCs/>
          <w:sz w:val="24"/>
        </w:rPr>
        <w:t>two</w:t>
      </w:r>
      <w:r>
        <w:rPr>
          <w:rFonts w:ascii="Verdana" w:hAnsi="Verdana" w:cs="Tahoma"/>
          <w:bCs/>
          <w:sz w:val="24"/>
        </w:rPr>
        <w:t xml:space="preserve"> small discretionary funded schemes being reported separately.  This is the final major project report on this Scheme. </w:t>
      </w:r>
    </w:p>
    <w:p w:rsidR="003D4454" w:rsidRPr="00F1519C" w:rsidRDefault="003D4454" w:rsidP="003D4454">
      <w:pPr>
        <w:jc w:val="both"/>
        <w:rPr>
          <w:rFonts w:ascii="Verdana" w:hAnsi="Verdana"/>
          <w:b/>
          <w:sz w:val="24"/>
        </w:rPr>
      </w:pPr>
      <w:r w:rsidRPr="00F1519C">
        <w:rPr>
          <w:rFonts w:ascii="Verdana" w:hAnsi="Verdana"/>
          <w:b/>
          <w:sz w:val="24"/>
        </w:rPr>
        <w:t xml:space="preserve">Palliative Care Unit (Macmillan) RGH development </w:t>
      </w:r>
    </w:p>
    <w:p w:rsidR="003D4454" w:rsidRDefault="003D4454" w:rsidP="003D4454">
      <w:pPr>
        <w:jc w:val="both"/>
        <w:rPr>
          <w:rFonts w:ascii="Verdana" w:hAnsi="Verdana"/>
          <w:sz w:val="24"/>
        </w:rPr>
      </w:pPr>
      <w:r>
        <w:rPr>
          <w:rFonts w:ascii="Verdana" w:hAnsi="Verdana"/>
          <w:sz w:val="24"/>
        </w:rPr>
        <w:t>The main funding from the scheme has been via a £5M donated grant from Macmillan</w:t>
      </w:r>
      <w:r w:rsidR="00CE1A5F">
        <w:rPr>
          <w:rFonts w:ascii="Verdana" w:hAnsi="Verdana"/>
          <w:sz w:val="24"/>
        </w:rPr>
        <w:t>,</w:t>
      </w:r>
      <w:r>
        <w:rPr>
          <w:rFonts w:ascii="Verdana" w:hAnsi="Verdana"/>
          <w:sz w:val="24"/>
        </w:rPr>
        <w:t xml:space="preserve"> with Welsh Government providing the £1.9M funding balance profiled as £1.568M in 2017/18 and the balance of £0.4M in 2019/20.  Funding in 2018/19 and partly in 2019/20 has come from the Macmillan grant. </w:t>
      </w:r>
    </w:p>
    <w:p w:rsidR="003D4454" w:rsidRDefault="003D4454" w:rsidP="003D4454">
      <w:pPr>
        <w:jc w:val="both"/>
        <w:rPr>
          <w:rFonts w:ascii="Verdana" w:hAnsi="Verdana"/>
          <w:sz w:val="24"/>
        </w:rPr>
      </w:pPr>
    </w:p>
    <w:p w:rsidR="003D4454" w:rsidRDefault="003D4454" w:rsidP="003D4454">
      <w:pPr>
        <w:jc w:val="both"/>
        <w:rPr>
          <w:rFonts w:ascii="Verdana" w:hAnsi="Verdana"/>
          <w:sz w:val="24"/>
        </w:rPr>
      </w:pPr>
      <w:r>
        <w:rPr>
          <w:rFonts w:ascii="Verdana" w:hAnsi="Verdana"/>
          <w:sz w:val="24"/>
        </w:rPr>
        <w:lastRenderedPageBreak/>
        <w:t>Over the summer period works on the main building have progressed and the building has now been handed over.  Patients were transferred from the Pontypridd Cottage Hospital at the end of September and the unit is now fully operational.</w:t>
      </w:r>
    </w:p>
    <w:p w:rsidR="00C610B3" w:rsidRDefault="003D4454" w:rsidP="003D4454">
      <w:pPr>
        <w:jc w:val="both"/>
        <w:rPr>
          <w:rFonts w:ascii="Verdana" w:hAnsi="Verdana"/>
          <w:sz w:val="24"/>
        </w:rPr>
      </w:pPr>
      <w:r>
        <w:rPr>
          <w:rFonts w:ascii="Verdana" w:hAnsi="Verdana"/>
          <w:sz w:val="24"/>
        </w:rPr>
        <w:t>Works on creating the main corridor to link this unit to the main hospital has commenced and this is due to complete by January 2020.  There are ongoing cost pressures with</w:t>
      </w:r>
      <w:r w:rsidR="00C610B3">
        <w:rPr>
          <w:rFonts w:ascii="Verdana" w:hAnsi="Verdana"/>
          <w:sz w:val="24"/>
        </w:rPr>
        <w:t>in the scheme and £92k</w:t>
      </w:r>
      <w:r>
        <w:rPr>
          <w:rFonts w:ascii="Verdana" w:hAnsi="Verdana"/>
          <w:sz w:val="24"/>
        </w:rPr>
        <w:t xml:space="preserve"> of additional discretionary support has been approv</w:t>
      </w:r>
      <w:r w:rsidR="00C610B3">
        <w:rPr>
          <w:rFonts w:ascii="Verdana" w:hAnsi="Verdana"/>
          <w:sz w:val="24"/>
        </w:rPr>
        <w:t>ed</w:t>
      </w:r>
      <w:r>
        <w:rPr>
          <w:rFonts w:ascii="Verdana" w:hAnsi="Verdana"/>
          <w:sz w:val="24"/>
        </w:rPr>
        <w:t xml:space="preserve"> to bring </w:t>
      </w:r>
      <w:r w:rsidR="00C610B3">
        <w:rPr>
          <w:rFonts w:ascii="Verdana" w:hAnsi="Verdana"/>
          <w:sz w:val="24"/>
        </w:rPr>
        <w:t>the project to a complete close</w:t>
      </w:r>
    </w:p>
    <w:p w:rsidR="003D4454" w:rsidRPr="00C610B3" w:rsidRDefault="003D4454" w:rsidP="003D4454">
      <w:pPr>
        <w:jc w:val="both"/>
        <w:rPr>
          <w:rFonts w:ascii="Verdana" w:hAnsi="Verdana"/>
          <w:sz w:val="24"/>
        </w:rPr>
      </w:pPr>
      <w:r w:rsidRPr="00F1519C">
        <w:rPr>
          <w:rFonts w:ascii="Verdana" w:hAnsi="Verdana"/>
          <w:b/>
          <w:sz w:val="24"/>
        </w:rPr>
        <w:t>Royal Glamorgan Infrastructure Works</w:t>
      </w:r>
      <w:r>
        <w:rPr>
          <w:rFonts w:ascii="Verdana" w:hAnsi="Verdana"/>
          <w:b/>
          <w:sz w:val="24"/>
        </w:rPr>
        <w:t xml:space="preserve"> – Electrical Infrastructure Phase 2 </w:t>
      </w:r>
    </w:p>
    <w:p w:rsidR="003D4454" w:rsidRDefault="003D4454" w:rsidP="003D4454">
      <w:pPr>
        <w:jc w:val="both"/>
        <w:rPr>
          <w:rFonts w:ascii="Verdana" w:hAnsi="Verdana"/>
          <w:sz w:val="24"/>
        </w:rPr>
      </w:pPr>
      <w:r>
        <w:rPr>
          <w:rFonts w:ascii="Verdana" w:hAnsi="Verdana"/>
          <w:sz w:val="24"/>
        </w:rPr>
        <w:t xml:space="preserve">Previous papers have referenced concerns over the advisor’s tender analysis and scoring and as a result an independent scoring panel was convened to score the qualitative aspects of the tender.    The outcomes of this exercise differed significantly </w:t>
      </w:r>
      <w:r w:rsidR="00CE1A5F">
        <w:rPr>
          <w:rFonts w:ascii="Verdana" w:hAnsi="Verdana"/>
          <w:sz w:val="24"/>
        </w:rPr>
        <w:t>from the original exercise and a</w:t>
      </w:r>
      <w:r>
        <w:rPr>
          <w:rFonts w:ascii="Verdana" w:hAnsi="Verdana"/>
          <w:sz w:val="24"/>
        </w:rPr>
        <w:t>s a result of subsequent meetings with Audit it was decided that the H</w:t>
      </w:r>
      <w:r w:rsidR="00CE1A5F">
        <w:rPr>
          <w:rFonts w:ascii="Verdana" w:hAnsi="Verdana"/>
          <w:sz w:val="24"/>
        </w:rPr>
        <w:t xml:space="preserve">ealth </w:t>
      </w:r>
      <w:r>
        <w:rPr>
          <w:rFonts w:ascii="Verdana" w:hAnsi="Verdana"/>
          <w:sz w:val="24"/>
        </w:rPr>
        <w:t>B</w:t>
      </w:r>
      <w:r w:rsidR="00CE1A5F">
        <w:rPr>
          <w:rFonts w:ascii="Verdana" w:hAnsi="Verdana"/>
          <w:sz w:val="24"/>
        </w:rPr>
        <w:t>oard</w:t>
      </w:r>
      <w:r>
        <w:rPr>
          <w:rFonts w:ascii="Verdana" w:hAnsi="Verdana"/>
          <w:sz w:val="24"/>
        </w:rPr>
        <w:t xml:space="preserve"> </w:t>
      </w:r>
      <w:r w:rsidR="00C5591D">
        <w:rPr>
          <w:rFonts w:ascii="Verdana" w:hAnsi="Verdana"/>
          <w:sz w:val="24"/>
        </w:rPr>
        <w:t>should retender</w:t>
      </w:r>
      <w:r>
        <w:rPr>
          <w:rFonts w:ascii="Verdana" w:hAnsi="Verdana"/>
          <w:sz w:val="24"/>
        </w:rPr>
        <w:t xml:space="preserve"> the scheme.</w:t>
      </w:r>
    </w:p>
    <w:p w:rsidR="003D4454" w:rsidRDefault="003D4454" w:rsidP="003D4454">
      <w:pPr>
        <w:jc w:val="both"/>
        <w:rPr>
          <w:rFonts w:ascii="Verdana" w:hAnsi="Verdana"/>
          <w:sz w:val="24"/>
        </w:rPr>
      </w:pPr>
      <w:r>
        <w:rPr>
          <w:rFonts w:ascii="Verdana" w:hAnsi="Verdana"/>
          <w:sz w:val="24"/>
        </w:rPr>
        <w:t>The second tender process has commenced with the pre-qualification questionnaires having been issued and returned and a series of interviews held.  This enabled shortlisting of the applications and the formal tender documents being issued in October to the shortlisted contractors.   Returns were originally requested by 29 November but a short extension has been given at Contractors</w:t>
      </w:r>
      <w:r w:rsidR="00D140D4">
        <w:rPr>
          <w:rFonts w:ascii="Verdana" w:hAnsi="Verdana"/>
          <w:sz w:val="24"/>
        </w:rPr>
        <w:t>’</w:t>
      </w:r>
      <w:r>
        <w:rPr>
          <w:rFonts w:ascii="Verdana" w:hAnsi="Verdana"/>
          <w:sz w:val="24"/>
        </w:rPr>
        <w:t xml:space="preserve"> requests.  Returns are expect in December with a tender analysis identifying the preferred contractor expected before Christmas.   </w:t>
      </w:r>
    </w:p>
    <w:p w:rsidR="003D4454" w:rsidRDefault="003D4454" w:rsidP="003D4454">
      <w:pPr>
        <w:jc w:val="both"/>
        <w:rPr>
          <w:rFonts w:ascii="Verdana" w:hAnsi="Verdana"/>
          <w:sz w:val="24"/>
        </w:rPr>
      </w:pPr>
      <w:r>
        <w:rPr>
          <w:rFonts w:ascii="Verdana" w:hAnsi="Verdana"/>
          <w:sz w:val="24"/>
        </w:rPr>
        <w:t>The business case has been drafted and is awaiting the costs and programme to complete the same.  Once the tender process is complete and the preferred contractor is known</w:t>
      </w:r>
      <w:r w:rsidR="00D140D4">
        <w:rPr>
          <w:rFonts w:ascii="Verdana" w:hAnsi="Verdana"/>
          <w:sz w:val="24"/>
        </w:rPr>
        <w:t>,</w:t>
      </w:r>
      <w:r>
        <w:rPr>
          <w:rFonts w:ascii="Verdana" w:hAnsi="Verdana"/>
          <w:sz w:val="24"/>
        </w:rPr>
        <w:t xml:space="preserve"> appointments can be made and the programme clarified.  It is </w:t>
      </w:r>
      <w:r w:rsidR="00D140D4">
        <w:rPr>
          <w:rFonts w:ascii="Verdana" w:hAnsi="Verdana"/>
          <w:sz w:val="24"/>
        </w:rPr>
        <w:t>anticipated</w:t>
      </w:r>
      <w:r>
        <w:rPr>
          <w:rFonts w:ascii="Verdana" w:hAnsi="Verdana"/>
          <w:sz w:val="24"/>
        </w:rPr>
        <w:t xml:space="preserve"> that a swift retender and appraisal process will still enable the business case to be submitted to Welsh Government in 2019/20.   </w:t>
      </w:r>
    </w:p>
    <w:p w:rsidR="003D4454" w:rsidRPr="00F1519C" w:rsidRDefault="003D4454" w:rsidP="003D4454">
      <w:pPr>
        <w:rPr>
          <w:rFonts w:ascii="Verdana" w:hAnsi="Verdana"/>
          <w:b/>
          <w:sz w:val="24"/>
        </w:rPr>
      </w:pPr>
      <w:r w:rsidRPr="00F1519C">
        <w:rPr>
          <w:rFonts w:ascii="Verdana" w:hAnsi="Verdana"/>
          <w:b/>
          <w:sz w:val="24"/>
        </w:rPr>
        <w:t>Royal Glamorgan Strategic Programme</w:t>
      </w:r>
    </w:p>
    <w:p w:rsidR="003D4454" w:rsidRDefault="003D4454" w:rsidP="003D4454">
      <w:pPr>
        <w:tabs>
          <w:tab w:val="center" w:pos="4153"/>
          <w:tab w:val="right" w:pos="9000"/>
        </w:tabs>
        <w:jc w:val="both"/>
        <w:rPr>
          <w:rFonts w:ascii="Verdana" w:hAnsi="Verdana"/>
          <w:sz w:val="24"/>
        </w:rPr>
      </w:pPr>
      <w:r>
        <w:rPr>
          <w:rFonts w:ascii="Verdana" w:hAnsi="Verdana"/>
          <w:sz w:val="24"/>
        </w:rPr>
        <w:t xml:space="preserve">Following the scoping meeting with Welsh Government, work has commenced with the Healthcare planner on the detailed activities required, and timescales for, the programme business case work.  </w:t>
      </w:r>
    </w:p>
    <w:p w:rsidR="003D4454" w:rsidRDefault="003D4454" w:rsidP="003D4454">
      <w:pPr>
        <w:tabs>
          <w:tab w:val="center" w:pos="4153"/>
          <w:tab w:val="right" w:pos="9000"/>
        </w:tabs>
        <w:jc w:val="both"/>
        <w:rPr>
          <w:rFonts w:ascii="Verdana" w:hAnsi="Verdana" w:cs="Arial"/>
          <w:sz w:val="24"/>
        </w:rPr>
      </w:pPr>
    </w:p>
    <w:p w:rsidR="003D4454" w:rsidRDefault="003D4454" w:rsidP="003D4454">
      <w:pPr>
        <w:tabs>
          <w:tab w:val="center" w:pos="4153"/>
          <w:tab w:val="right" w:pos="9000"/>
        </w:tabs>
        <w:rPr>
          <w:rFonts w:ascii="Verdana" w:hAnsi="Verdana" w:cs="Arial"/>
          <w:sz w:val="24"/>
        </w:rPr>
      </w:pPr>
      <w:r>
        <w:rPr>
          <w:rFonts w:ascii="Verdana" w:hAnsi="Verdana" w:cs="Arial"/>
          <w:sz w:val="24"/>
        </w:rPr>
        <w:lastRenderedPageBreak/>
        <w:t>The planned work stream structure is as below:</w:t>
      </w:r>
      <w:r>
        <w:rPr>
          <w:rFonts w:ascii="Verdana" w:hAnsi="Verdana" w:cs="Arial"/>
          <w:sz w:val="24"/>
        </w:rPr>
        <w:br/>
        <w:t>1. Free standing Midwifery Unit (FMU)</w:t>
      </w:r>
      <w:r>
        <w:rPr>
          <w:rFonts w:ascii="Verdana" w:hAnsi="Verdana" w:cs="Arial"/>
          <w:sz w:val="24"/>
        </w:rPr>
        <w:br/>
        <w:t>2. Cardiology Diagnostic Unit (linked to the FMU)</w:t>
      </w:r>
      <w:r>
        <w:rPr>
          <w:rFonts w:ascii="Verdana" w:hAnsi="Verdana" w:cs="Arial"/>
          <w:sz w:val="24"/>
        </w:rPr>
        <w:br/>
        <w:t>3. Day Surgery and Endoscopy</w:t>
      </w:r>
      <w:r>
        <w:rPr>
          <w:rFonts w:ascii="Verdana" w:hAnsi="Verdana" w:cs="Arial"/>
          <w:sz w:val="24"/>
        </w:rPr>
        <w:br/>
        <w:t>4. Surgical Assessment Unit &amp; AECU</w:t>
      </w:r>
      <w:r>
        <w:rPr>
          <w:rFonts w:ascii="Verdana" w:hAnsi="Verdana" w:cs="Arial"/>
          <w:sz w:val="24"/>
        </w:rPr>
        <w:br/>
        <w:t>5. Centralisation of Breast Services</w:t>
      </w:r>
    </w:p>
    <w:p w:rsidR="003D4454" w:rsidRDefault="003D4454" w:rsidP="003D4454">
      <w:pPr>
        <w:tabs>
          <w:tab w:val="center" w:pos="4153"/>
          <w:tab w:val="right" w:pos="9000"/>
        </w:tabs>
        <w:jc w:val="both"/>
        <w:rPr>
          <w:rFonts w:ascii="Verdana" w:hAnsi="Verdana"/>
          <w:sz w:val="24"/>
        </w:rPr>
      </w:pPr>
      <w:r>
        <w:rPr>
          <w:rFonts w:ascii="Verdana" w:hAnsi="Verdana"/>
          <w:sz w:val="24"/>
        </w:rPr>
        <w:t xml:space="preserve">Work has been ongoing to determine the preferred option in terms of delivery of the above elements and how they can be accommodated within the hospital footprint.  Progress has been limited as there is a requirement to ensure that the programme links closely into the </w:t>
      </w:r>
      <w:r w:rsidR="00D140D4">
        <w:rPr>
          <w:rFonts w:ascii="Verdana" w:hAnsi="Verdana"/>
          <w:sz w:val="24"/>
        </w:rPr>
        <w:t>emerging</w:t>
      </w:r>
      <w:r>
        <w:rPr>
          <w:rFonts w:ascii="Verdana" w:hAnsi="Verdana"/>
          <w:sz w:val="24"/>
        </w:rPr>
        <w:t xml:space="preserve"> Cwm Taf Morgannwg </w:t>
      </w:r>
      <w:r w:rsidR="00D140D4">
        <w:rPr>
          <w:rFonts w:ascii="Verdana" w:hAnsi="Verdana"/>
          <w:sz w:val="24"/>
        </w:rPr>
        <w:t>Integrated Health and Care S</w:t>
      </w:r>
      <w:r>
        <w:rPr>
          <w:rFonts w:ascii="Verdana" w:hAnsi="Verdana"/>
          <w:sz w:val="24"/>
        </w:rPr>
        <w:t>trategy.  Concern was raised in the July Strategic Planning Group  that the plan needs to be in line with plans for the site and secondly whilst inpatient paediatrics remains on the site and discussions are ongoing around emergency services</w:t>
      </w:r>
      <w:r w:rsidR="00D140D4">
        <w:rPr>
          <w:rFonts w:ascii="Verdana" w:hAnsi="Verdana"/>
          <w:sz w:val="24"/>
        </w:rPr>
        <w:t>,</w:t>
      </w:r>
      <w:r>
        <w:rPr>
          <w:rFonts w:ascii="Verdana" w:hAnsi="Verdana"/>
          <w:sz w:val="24"/>
        </w:rPr>
        <w:t xml:space="preserve"> there has been a limited opportunity to progress</w:t>
      </w:r>
      <w:r w:rsidR="00D140D4">
        <w:rPr>
          <w:rFonts w:ascii="Verdana" w:hAnsi="Verdana"/>
          <w:sz w:val="24"/>
        </w:rPr>
        <w:t>,</w:t>
      </w:r>
      <w:r>
        <w:rPr>
          <w:rFonts w:ascii="Verdana" w:hAnsi="Verdana"/>
          <w:sz w:val="24"/>
        </w:rPr>
        <w:t xml:space="preserve"> especially as outcomes may impact on the current plans.</w:t>
      </w:r>
      <w:r w:rsidR="003F04D1">
        <w:rPr>
          <w:rFonts w:ascii="Verdana" w:hAnsi="Verdana"/>
          <w:sz w:val="24"/>
        </w:rPr>
        <w:br/>
      </w:r>
      <w:r w:rsidR="003F04D1">
        <w:rPr>
          <w:rFonts w:ascii="Verdana" w:hAnsi="Verdana"/>
          <w:sz w:val="24"/>
        </w:rPr>
        <w:br/>
        <w:t>As a result of the above</w:t>
      </w:r>
      <w:r w:rsidR="00D140D4">
        <w:rPr>
          <w:rFonts w:ascii="Verdana" w:hAnsi="Verdana"/>
          <w:sz w:val="24"/>
        </w:rPr>
        <w:t>,</w:t>
      </w:r>
      <w:r w:rsidR="003F04D1">
        <w:rPr>
          <w:rFonts w:ascii="Verdana" w:hAnsi="Verdana"/>
          <w:sz w:val="24"/>
        </w:rPr>
        <w:t xml:space="preserve"> a re-phased plan and programme is being developed to look to deliver some key service priorities whilst the service models are finalised.  </w:t>
      </w:r>
      <w:r w:rsidR="00D140D4">
        <w:rPr>
          <w:rFonts w:ascii="Verdana" w:hAnsi="Verdana"/>
          <w:sz w:val="24"/>
        </w:rPr>
        <w:t>Two</w:t>
      </w:r>
      <w:r w:rsidR="003F04D1">
        <w:rPr>
          <w:rFonts w:ascii="Verdana" w:hAnsi="Verdana"/>
          <w:sz w:val="24"/>
        </w:rPr>
        <w:t xml:space="preserve"> key services that require more urgent attention </w:t>
      </w:r>
      <w:r w:rsidR="00D140D4">
        <w:rPr>
          <w:rFonts w:ascii="Verdana" w:hAnsi="Verdana"/>
          <w:sz w:val="24"/>
        </w:rPr>
        <w:t>are</w:t>
      </w:r>
      <w:r w:rsidR="003F04D1">
        <w:rPr>
          <w:rFonts w:ascii="Verdana" w:hAnsi="Verdana"/>
          <w:sz w:val="24"/>
        </w:rPr>
        <w:t xml:space="preserve"> the endoscopy unit to be able to deliver increased capacity and secure </w:t>
      </w:r>
      <w:r w:rsidR="00D140D4">
        <w:rPr>
          <w:rFonts w:ascii="Verdana" w:hAnsi="Verdana"/>
          <w:sz w:val="24"/>
        </w:rPr>
        <w:t>JAG compliance and the centralis</w:t>
      </w:r>
      <w:r w:rsidR="003F04D1">
        <w:rPr>
          <w:rFonts w:ascii="Verdana" w:hAnsi="Verdana"/>
          <w:sz w:val="24"/>
        </w:rPr>
        <w:t xml:space="preserve">ed Breast </w:t>
      </w:r>
      <w:r w:rsidR="00C5591D">
        <w:rPr>
          <w:rFonts w:ascii="Verdana" w:hAnsi="Verdana"/>
          <w:sz w:val="24"/>
        </w:rPr>
        <w:t>Unit</w:t>
      </w:r>
      <w:r w:rsidR="003F04D1">
        <w:rPr>
          <w:rFonts w:ascii="Verdana" w:hAnsi="Verdana"/>
          <w:sz w:val="24"/>
        </w:rPr>
        <w:t xml:space="preserve"> to deliver in line with Giving to Pink </w:t>
      </w:r>
      <w:r w:rsidR="00D140D4">
        <w:rPr>
          <w:rFonts w:ascii="Verdana" w:hAnsi="Verdana"/>
          <w:sz w:val="24"/>
        </w:rPr>
        <w:t>Charity support</w:t>
      </w:r>
      <w:r w:rsidR="003F04D1">
        <w:rPr>
          <w:rFonts w:ascii="Verdana" w:hAnsi="Verdana"/>
          <w:sz w:val="24"/>
        </w:rPr>
        <w:t xml:space="preserve">.  Options to deliver these expedited projects are being developed. </w:t>
      </w:r>
    </w:p>
    <w:p w:rsidR="003D4454" w:rsidRDefault="003F04D1" w:rsidP="003F04D1">
      <w:pPr>
        <w:tabs>
          <w:tab w:val="center" w:pos="4153"/>
          <w:tab w:val="right" w:pos="9000"/>
        </w:tabs>
        <w:jc w:val="both"/>
        <w:rPr>
          <w:rFonts w:ascii="Verdana" w:hAnsi="Verdana"/>
          <w:sz w:val="24"/>
        </w:rPr>
      </w:pPr>
      <w:r>
        <w:rPr>
          <w:rFonts w:ascii="Verdana" w:hAnsi="Verdana"/>
          <w:sz w:val="24"/>
        </w:rPr>
        <w:t>Whilst this work is being reviewed</w:t>
      </w:r>
      <w:r w:rsidR="003D4454">
        <w:rPr>
          <w:rFonts w:ascii="Verdana" w:hAnsi="Verdana"/>
          <w:sz w:val="24"/>
        </w:rPr>
        <w:t>, the free standing midwifery work has completed and the unit is open and fully operational</w:t>
      </w:r>
      <w:r>
        <w:rPr>
          <w:rFonts w:ascii="Verdana" w:hAnsi="Verdana"/>
          <w:sz w:val="24"/>
        </w:rPr>
        <w:t xml:space="preserve">. </w:t>
      </w:r>
    </w:p>
    <w:p w:rsidR="003D4454" w:rsidRDefault="003D4454" w:rsidP="003D4454">
      <w:pPr>
        <w:jc w:val="both"/>
        <w:rPr>
          <w:rFonts w:ascii="Verdana" w:hAnsi="Verdana"/>
          <w:iCs/>
          <w:sz w:val="24"/>
          <w:u w:val="single"/>
        </w:rPr>
      </w:pPr>
      <w:r>
        <w:rPr>
          <w:rFonts w:ascii="Verdana" w:hAnsi="Verdana"/>
          <w:sz w:val="24"/>
        </w:rPr>
        <w:t xml:space="preserve">Development of the programme will require a permanent location to be secured for </w:t>
      </w:r>
      <w:r w:rsidR="00D140D4">
        <w:rPr>
          <w:rFonts w:ascii="Verdana" w:hAnsi="Verdana"/>
          <w:sz w:val="24"/>
        </w:rPr>
        <w:t xml:space="preserve">the gynae assessment unit </w:t>
      </w:r>
      <w:r>
        <w:rPr>
          <w:rFonts w:ascii="Verdana" w:hAnsi="Verdana"/>
          <w:sz w:val="24"/>
        </w:rPr>
        <w:t>and early pregnancy assessment unit</w:t>
      </w:r>
      <w:r w:rsidR="00D140D4">
        <w:rPr>
          <w:rFonts w:ascii="Verdana" w:hAnsi="Verdana"/>
          <w:sz w:val="24"/>
        </w:rPr>
        <w:t>,</w:t>
      </w:r>
      <w:r>
        <w:rPr>
          <w:rFonts w:ascii="Verdana" w:hAnsi="Verdana"/>
          <w:sz w:val="24"/>
        </w:rPr>
        <w:t xml:space="preserve"> which have been co-located in the currently vacated maternity ward.  The longer term plan is that this space is used to provide a dedicated endoscopy suite however the GAU service had to be provided when services transferred to Prince Charles Hospital and the Early Pregnancy Assessment Unit has had to move from its previous location to enable the corridor to the Macmillan unit to be built.  The current interim location is working well and there are options for a more permanent location co-located with colposcopy within the hospital footprint.  </w:t>
      </w:r>
    </w:p>
    <w:p w:rsidR="00DA0F3C" w:rsidRDefault="00DA0F3C" w:rsidP="003D4454">
      <w:pPr>
        <w:jc w:val="both"/>
        <w:rPr>
          <w:rFonts w:ascii="Verdana" w:hAnsi="Verdana"/>
          <w:b/>
          <w:sz w:val="24"/>
        </w:rPr>
      </w:pPr>
    </w:p>
    <w:p w:rsidR="00DA0F3C" w:rsidRDefault="00DA0F3C" w:rsidP="003D4454">
      <w:pPr>
        <w:jc w:val="both"/>
        <w:rPr>
          <w:rFonts w:ascii="Verdana" w:hAnsi="Verdana"/>
          <w:b/>
          <w:sz w:val="24"/>
        </w:rPr>
      </w:pPr>
    </w:p>
    <w:p w:rsidR="003D4454" w:rsidRPr="00F1519C" w:rsidRDefault="003D4454" w:rsidP="003D4454">
      <w:pPr>
        <w:jc w:val="both"/>
        <w:rPr>
          <w:rFonts w:ascii="Verdana" w:hAnsi="Verdana"/>
          <w:b/>
          <w:sz w:val="24"/>
        </w:rPr>
      </w:pPr>
      <w:r w:rsidRPr="00F1519C">
        <w:rPr>
          <w:rFonts w:ascii="Verdana" w:hAnsi="Verdana"/>
          <w:b/>
          <w:sz w:val="24"/>
        </w:rPr>
        <w:t>Primary Care Pipeline Projects</w:t>
      </w:r>
    </w:p>
    <w:p w:rsidR="003D4454" w:rsidRPr="00F1519C" w:rsidRDefault="003D4454" w:rsidP="003D4454">
      <w:pPr>
        <w:jc w:val="both"/>
        <w:rPr>
          <w:rFonts w:ascii="Verdana" w:hAnsi="Verdana"/>
          <w:b/>
          <w:sz w:val="24"/>
        </w:rPr>
      </w:pPr>
      <w:r w:rsidRPr="00F1519C">
        <w:rPr>
          <w:rFonts w:ascii="Verdana" w:hAnsi="Verdana"/>
          <w:b/>
          <w:sz w:val="24"/>
        </w:rPr>
        <w:t xml:space="preserve">Dewi Sant Health Park Phase 2 </w:t>
      </w:r>
    </w:p>
    <w:p w:rsidR="003D4454" w:rsidRDefault="003D4454" w:rsidP="003D4454">
      <w:pPr>
        <w:jc w:val="both"/>
        <w:rPr>
          <w:rFonts w:ascii="Verdana" w:hAnsi="Verdana"/>
          <w:sz w:val="24"/>
        </w:rPr>
      </w:pPr>
      <w:r>
        <w:rPr>
          <w:rFonts w:ascii="Verdana" w:hAnsi="Verdana"/>
          <w:sz w:val="24"/>
        </w:rPr>
        <w:t>Over the summer period the business case was developed for submission to Welsh Government.  Works costs were subjected to a full tender exercise and the business case was submitted after ECMG and Capital Programme Board approval.  W</w:t>
      </w:r>
      <w:r w:rsidR="00FE1A4B">
        <w:rPr>
          <w:rFonts w:ascii="Verdana" w:hAnsi="Verdana"/>
          <w:sz w:val="24"/>
        </w:rPr>
        <w:t xml:space="preserve">elsh Government </w:t>
      </w:r>
      <w:r>
        <w:rPr>
          <w:rFonts w:ascii="Verdana" w:hAnsi="Verdana"/>
          <w:sz w:val="24"/>
        </w:rPr>
        <w:t xml:space="preserve">have been scrutinising the document and have raised a series of further questions and clarifications that were issued to the Health Board in early September.  Responses </w:t>
      </w:r>
      <w:r w:rsidR="003F04D1">
        <w:rPr>
          <w:rFonts w:ascii="Verdana" w:hAnsi="Verdana"/>
          <w:sz w:val="24"/>
        </w:rPr>
        <w:t xml:space="preserve">have been submitted however Welsh Government has raised further questions.  These are now being resolved and it is hoped than an approval is imminent which may support works commencing in early 2020. </w:t>
      </w:r>
      <w:r>
        <w:rPr>
          <w:rFonts w:ascii="Verdana" w:hAnsi="Verdana"/>
          <w:sz w:val="24"/>
        </w:rPr>
        <w:t xml:space="preserve"> </w:t>
      </w:r>
    </w:p>
    <w:p w:rsidR="003D4454" w:rsidRDefault="003D4454" w:rsidP="003D4454">
      <w:pPr>
        <w:jc w:val="both"/>
        <w:rPr>
          <w:rFonts w:ascii="Verdana" w:hAnsi="Verdana"/>
          <w:sz w:val="24"/>
        </w:rPr>
      </w:pPr>
      <w:r>
        <w:rPr>
          <w:rFonts w:ascii="Verdana" w:hAnsi="Verdana"/>
          <w:sz w:val="24"/>
        </w:rPr>
        <w:t>Original costs were forecast to be just over the £6M</w:t>
      </w:r>
      <w:r w:rsidR="00FE1A4B">
        <w:rPr>
          <w:rFonts w:ascii="Verdana" w:hAnsi="Verdana"/>
          <w:sz w:val="24"/>
        </w:rPr>
        <w:t>,</w:t>
      </w:r>
      <w:r>
        <w:rPr>
          <w:rFonts w:ascii="Verdana" w:hAnsi="Verdana"/>
          <w:sz w:val="24"/>
        </w:rPr>
        <w:t xml:space="preserve"> however in the recent submission these have risen slightly as a result of the need to include additional works costs for the provision of additional car parking spaces and the need to partially contribute to the costs of the additional corporate accommodation as decant space for services currently within the ward block.  Initial high level discussions with Welsh Government have not indicated that this is an issue which could impact on approval</w:t>
      </w:r>
    </w:p>
    <w:p w:rsidR="003D4454" w:rsidRDefault="003D4454" w:rsidP="003D4454">
      <w:pPr>
        <w:jc w:val="both"/>
        <w:rPr>
          <w:rFonts w:ascii="Verdana" w:hAnsi="Verdana"/>
          <w:sz w:val="24"/>
        </w:rPr>
      </w:pPr>
      <w:r>
        <w:rPr>
          <w:rFonts w:ascii="Verdana" w:hAnsi="Verdana"/>
          <w:sz w:val="24"/>
        </w:rPr>
        <w:t>In addition, discussions will need to be held on funding other accommodation issues in the area e.g. moving the Mental Health Day Unit from Pontypridd Cottage Hospital (to facilitate the sale of the site) to the Maritime Unit.  It should be noted that although this is linked to other Mental Health service moves to Dewi Sant, refurbishing the vacated Maritime Unit for the Day Unit is fundamentally not part of the business case for Phase 2 – rather Phase 2 is an enabler for the Day Unit’s transfer.</w:t>
      </w:r>
    </w:p>
    <w:p w:rsidR="003D4454" w:rsidRPr="00F1519C" w:rsidRDefault="003D4454" w:rsidP="003D4454">
      <w:pPr>
        <w:jc w:val="both"/>
        <w:rPr>
          <w:rFonts w:ascii="Verdana" w:hAnsi="Verdana"/>
          <w:b/>
          <w:iCs/>
          <w:sz w:val="24"/>
        </w:rPr>
      </w:pPr>
      <w:r w:rsidRPr="00F1519C">
        <w:rPr>
          <w:rFonts w:ascii="Verdana" w:hAnsi="Verdana"/>
          <w:b/>
          <w:iCs/>
          <w:sz w:val="24"/>
        </w:rPr>
        <w:t xml:space="preserve">Tonypandy Health Centre Refurbishment </w:t>
      </w:r>
    </w:p>
    <w:p w:rsidR="003D4454" w:rsidRDefault="003D4454" w:rsidP="003D4454">
      <w:pPr>
        <w:jc w:val="both"/>
        <w:rPr>
          <w:rFonts w:ascii="Verdana" w:hAnsi="Verdana"/>
          <w:iCs/>
          <w:sz w:val="24"/>
        </w:rPr>
      </w:pPr>
      <w:r>
        <w:rPr>
          <w:rFonts w:ascii="Verdana" w:hAnsi="Verdana"/>
          <w:iCs/>
          <w:sz w:val="24"/>
        </w:rPr>
        <w:t>The Health Board secured funding for the refurbishment of the Health Centre in 2018/19 and these works commenced in July 2018.</w:t>
      </w:r>
    </w:p>
    <w:p w:rsidR="00E50CB3" w:rsidRDefault="003D4454" w:rsidP="003D4454">
      <w:pPr>
        <w:jc w:val="both"/>
        <w:rPr>
          <w:rFonts w:ascii="Verdana" w:hAnsi="Verdana"/>
          <w:sz w:val="24"/>
        </w:rPr>
      </w:pPr>
      <w:r>
        <w:rPr>
          <w:rFonts w:ascii="Verdana" w:hAnsi="Verdana"/>
          <w:sz w:val="24"/>
        </w:rPr>
        <w:t xml:space="preserve">The project has been completed in phases whilst the site has remained as an operational GP practice, dental surgery and community centre.  </w:t>
      </w:r>
    </w:p>
    <w:p w:rsidR="003D4454" w:rsidRDefault="003D4454" w:rsidP="003D4454">
      <w:pPr>
        <w:jc w:val="both"/>
        <w:rPr>
          <w:rFonts w:ascii="Verdana" w:hAnsi="Verdana"/>
          <w:sz w:val="24"/>
        </w:rPr>
      </w:pPr>
      <w:r>
        <w:rPr>
          <w:rFonts w:ascii="Verdana" w:hAnsi="Verdana"/>
          <w:sz w:val="24"/>
        </w:rPr>
        <w:lastRenderedPageBreak/>
        <w:t>The staff and contractors have worked well together to provide a seamless service whilst works were ongoing.  The project is now complete and</w:t>
      </w:r>
      <w:r w:rsidR="003F04D1">
        <w:rPr>
          <w:rFonts w:ascii="Verdana" w:hAnsi="Verdana"/>
          <w:sz w:val="24"/>
        </w:rPr>
        <w:t xml:space="preserve"> delivered a small </w:t>
      </w:r>
      <w:r>
        <w:rPr>
          <w:rFonts w:ascii="Verdana" w:hAnsi="Verdana"/>
          <w:sz w:val="24"/>
        </w:rPr>
        <w:t>cost</w:t>
      </w:r>
      <w:r w:rsidR="003F04D1">
        <w:rPr>
          <w:rFonts w:ascii="Verdana" w:hAnsi="Verdana"/>
          <w:sz w:val="24"/>
        </w:rPr>
        <w:t xml:space="preserve"> savin</w:t>
      </w:r>
      <w:r w:rsidR="00D345AE">
        <w:rPr>
          <w:rFonts w:ascii="Verdana" w:hAnsi="Verdana"/>
          <w:sz w:val="24"/>
        </w:rPr>
        <w:t>g</w:t>
      </w:r>
      <w:r w:rsidR="003F04D1">
        <w:rPr>
          <w:rFonts w:ascii="Verdana" w:hAnsi="Verdana"/>
          <w:sz w:val="24"/>
        </w:rPr>
        <w:t xml:space="preserve"> against </w:t>
      </w:r>
      <w:r w:rsidR="00C5591D">
        <w:rPr>
          <w:rFonts w:ascii="Verdana" w:hAnsi="Verdana"/>
          <w:sz w:val="24"/>
        </w:rPr>
        <w:t>the Welsh</w:t>
      </w:r>
      <w:r>
        <w:rPr>
          <w:rFonts w:ascii="Verdana" w:hAnsi="Verdana"/>
          <w:sz w:val="24"/>
        </w:rPr>
        <w:t xml:space="preserve"> Government’s funding allocation.  </w:t>
      </w:r>
    </w:p>
    <w:p w:rsidR="003D4454" w:rsidRPr="00CF700B" w:rsidRDefault="003D4454" w:rsidP="003D4454">
      <w:pPr>
        <w:jc w:val="both"/>
        <w:outlineLvl w:val="0"/>
        <w:rPr>
          <w:rFonts w:ascii="Verdana" w:hAnsi="Verdana" w:cs="Tahoma"/>
          <w:sz w:val="24"/>
        </w:rPr>
      </w:pPr>
      <w:r w:rsidRPr="00F1519C">
        <w:rPr>
          <w:rFonts w:ascii="Verdana" w:hAnsi="Verdana" w:cs="Tahoma"/>
          <w:b/>
          <w:sz w:val="24"/>
        </w:rPr>
        <w:t>Health &amp;</w:t>
      </w:r>
      <w:r w:rsidRPr="00CF700B">
        <w:rPr>
          <w:rFonts w:ascii="Verdana" w:hAnsi="Verdana" w:cs="Tahoma"/>
          <w:sz w:val="24"/>
        </w:rPr>
        <w:t xml:space="preserve"> </w:t>
      </w:r>
      <w:r w:rsidRPr="00F1519C">
        <w:rPr>
          <w:rFonts w:ascii="Verdana" w:hAnsi="Verdana" w:cs="Tahoma"/>
          <w:b/>
          <w:sz w:val="24"/>
        </w:rPr>
        <w:t>Wellbeing Centre, Bridgend (Sunnyside)</w:t>
      </w:r>
    </w:p>
    <w:p w:rsidR="003D4454" w:rsidRDefault="003D4454" w:rsidP="003D4454">
      <w:pPr>
        <w:jc w:val="both"/>
        <w:outlineLvl w:val="0"/>
        <w:rPr>
          <w:rFonts w:ascii="Verdana" w:hAnsi="Verdana"/>
          <w:sz w:val="24"/>
        </w:rPr>
      </w:pPr>
      <w:r>
        <w:rPr>
          <w:rFonts w:ascii="Verdana" w:hAnsi="Verdana"/>
          <w:sz w:val="24"/>
        </w:rPr>
        <w:t>In April</w:t>
      </w:r>
      <w:r w:rsidR="00D345AE">
        <w:rPr>
          <w:rFonts w:ascii="Verdana" w:hAnsi="Verdana"/>
          <w:sz w:val="24"/>
        </w:rPr>
        <w:t xml:space="preserve"> 2019,</w:t>
      </w:r>
      <w:r>
        <w:rPr>
          <w:rFonts w:ascii="Verdana" w:hAnsi="Verdana"/>
          <w:sz w:val="24"/>
        </w:rPr>
        <w:t xml:space="preserve"> the Health Board took over this project from ABMUHB who had been working with Linc-Cymru on a joint venture project to develop ‘Sunnyside Wellness Village’ in Bridgend which is a combined health and social housing develop</w:t>
      </w:r>
      <w:r w:rsidR="00D345AE">
        <w:rPr>
          <w:rFonts w:ascii="Verdana" w:hAnsi="Verdana"/>
          <w:sz w:val="24"/>
        </w:rPr>
        <w:t xml:space="preserve">ment. The health proposals </w:t>
      </w:r>
      <w:r>
        <w:rPr>
          <w:rFonts w:ascii="Verdana" w:hAnsi="Verdana"/>
          <w:sz w:val="24"/>
        </w:rPr>
        <w:t>include the transfer of existing health services from Quarella Road Clinic and Bryntirion Clinic, which are Health Board owned and will be transferred between the H</w:t>
      </w:r>
      <w:r w:rsidR="00E50CB3">
        <w:rPr>
          <w:rFonts w:ascii="Verdana" w:hAnsi="Verdana"/>
          <w:sz w:val="24"/>
        </w:rPr>
        <w:t xml:space="preserve">ealth </w:t>
      </w:r>
      <w:r>
        <w:rPr>
          <w:rFonts w:ascii="Verdana" w:hAnsi="Verdana"/>
          <w:sz w:val="24"/>
        </w:rPr>
        <w:t>B</w:t>
      </w:r>
      <w:r w:rsidR="00E50CB3">
        <w:rPr>
          <w:rFonts w:ascii="Verdana" w:hAnsi="Verdana"/>
          <w:sz w:val="24"/>
        </w:rPr>
        <w:t>oard</w:t>
      </w:r>
      <w:r>
        <w:rPr>
          <w:rFonts w:ascii="Verdana" w:hAnsi="Verdana"/>
          <w:sz w:val="24"/>
        </w:rPr>
        <w:t xml:space="preserve"> and Linc Cymru as part of a future land swap. The ‘Sunnyside’ site is owned by Linc Cymru and will be transferred to the Health Board under the above-mentioned swap. </w:t>
      </w:r>
    </w:p>
    <w:p w:rsidR="003D4454" w:rsidRDefault="003D4454" w:rsidP="003D4454">
      <w:pPr>
        <w:jc w:val="both"/>
        <w:outlineLvl w:val="0"/>
        <w:rPr>
          <w:rFonts w:ascii="Verdana" w:hAnsi="Verdana"/>
          <w:sz w:val="24"/>
        </w:rPr>
      </w:pPr>
      <w:r>
        <w:rPr>
          <w:rFonts w:ascii="Verdana" w:hAnsi="Verdana"/>
          <w:sz w:val="24"/>
        </w:rPr>
        <w:t>Prior to the boundary change, ABMUHB had submitted an Outline Business Case (OBC) to WG for approval of £8.896m capital investment to deliver the project. Works have been tendered and returns indicated a slightly higher cost.  W</w:t>
      </w:r>
      <w:r w:rsidR="00D345AE">
        <w:rPr>
          <w:rFonts w:ascii="Verdana" w:hAnsi="Verdana"/>
          <w:sz w:val="24"/>
        </w:rPr>
        <w:t xml:space="preserve">elsh </w:t>
      </w:r>
      <w:r>
        <w:rPr>
          <w:rFonts w:ascii="Verdana" w:hAnsi="Verdana"/>
          <w:sz w:val="24"/>
        </w:rPr>
        <w:t>G</w:t>
      </w:r>
      <w:r w:rsidR="00D345AE">
        <w:rPr>
          <w:rFonts w:ascii="Verdana" w:hAnsi="Verdana"/>
          <w:sz w:val="24"/>
        </w:rPr>
        <w:t>overnment</w:t>
      </w:r>
      <w:r>
        <w:rPr>
          <w:rFonts w:ascii="Verdana" w:hAnsi="Verdana"/>
          <w:sz w:val="24"/>
        </w:rPr>
        <w:t xml:space="preserve"> have not formally approved the OBC as there is an expectation that the Health Board will submit a Full Business Case (FBC) shortly and therefore both cases will have a single stage approval.  However there have been delays in preparing the FBC for the following reasons.</w:t>
      </w:r>
    </w:p>
    <w:p w:rsidR="003D4454" w:rsidRDefault="003D4454" w:rsidP="003D4454">
      <w:pPr>
        <w:jc w:val="both"/>
        <w:outlineLvl w:val="0"/>
        <w:rPr>
          <w:rFonts w:ascii="Verdana" w:hAnsi="Verdana"/>
          <w:sz w:val="24"/>
        </w:rPr>
      </w:pPr>
      <w:r>
        <w:rPr>
          <w:rFonts w:ascii="Verdana" w:hAnsi="Verdana"/>
          <w:sz w:val="24"/>
        </w:rPr>
        <w:t xml:space="preserve">The primary care directorate raised concerns over the internal layout and planned operational working of the centre.  The GPs were also uncomfortable with some elements.  As a result a quick revisit of the design was carried out and some minor changes have been incorporated and </w:t>
      </w:r>
      <w:r w:rsidR="003F04D1">
        <w:rPr>
          <w:rFonts w:ascii="Verdana" w:hAnsi="Verdana"/>
          <w:sz w:val="24"/>
        </w:rPr>
        <w:t>have been</w:t>
      </w:r>
      <w:r>
        <w:rPr>
          <w:rFonts w:ascii="Verdana" w:hAnsi="Verdana"/>
          <w:sz w:val="24"/>
        </w:rPr>
        <w:t xml:space="preserve"> costed into the scheme.</w:t>
      </w:r>
    </w:p>
    <w:p w:rsidR="00D345AE" w:rsidRDefault="003D4454" w:rsidP="003D4454">
      <w:pPr>
        <w:jc w:val="both"/>
        <w:outlineLvl w:val="0"/>
        <w:rPr>
          <w:rFonts w:ascii="Verdana" w:hAnsi="Verdana"/>
          <w:sz w:val="24"/>
        </w:rPr>
      </w:pPr>
      <w:r>
        <w:rPr>
          <w:rFonts w:ascii="Verdana" w:hAnsi="Verdana"/>
          <w:sz w:val="24"/>
        </w:rPr>
        <w:t xml:space="preserve">Secondly, on receipt of the tender analysis report from LINC it has become clear that there </w:t>
      </w:r>
      <w:r w:rsidR="00D345AE">
        <w:rPr>
          <w:rFonts w:ascii="Verdana" w:hAnsi="Verdana"/>
          <w:sz w:val="24"/>
        </w:rPr>
        <w:t>were</w:t>
      </w:r>
      <w:r>
        <w:rPr>
          <w:rFonts w:ascii="Verdana" w:hAnsi="Verdana"/>
          <w:sz w:val="24"/>
        </w:rPr>
        <w:t xml:space="preserve"> some procedural questions around the process </w:t>
      </w:r>
      <w:r w:rsidR="00D345AE">
        <w:rPr>
          <w:rFonts w:ascii="Verdana" w:hAnsi="Verdana"/>
          <w:sz w:val="24"/>
        </w:rPr>
        <w:t xml:space="preserve">that the Health Board needed to pursue. </w:t>
      </w:r>
      <w:r>
        <w:rPr>
          <w:rFonts w:ascii="Verdana" w:hAnsi="Verdana"/>
          <w:sz w:val="24"/>
        </w:rPr>
        <w:t xml:space="preserve">Shared Services Estates </w:t>
      </w:r>
      <w:r w:rsidR="00D345AE">
        <w:rPr>
          <w:rFonts w:ascii="Verdana" w:hAnsi="Verdana"/>
          <w:sz w:val="24"/>
        </w:rPr>
        <w:t xml:space="preserve">therefore </w:t>
      </w:r>
      <w:r>
        <w:rPr>
          <w:rFonts w:ascii="Verdana" w:hAnsi="Verdana"/>
          <w:sz w:val="24"/>
        </w:rPr>
        <w:t xml:space="preserve">carried out </w:t>
      </w:r>
      <w:r w:rsidR="00D345AE">
        <w:rPr>
          <w:rFonts w:ascii="Verdana" w:hAnsi="Verdana"/>
          <w:sz w:val="24"/>
        </w:rPr>
        <w:t xml:space="preserve">a review on behalf of the Health Board and a number of concerns were shared with LINC.  </w:t>
      </w:r>
      <w:r>
        <w:rPr>
          <w:rFonts w:ascii="Verdana" w:hAnsi="Verdana"/>
          <w:sz w:val="24"/>
        </w:rPr>
        <w:t xml:space="preserve"> </w:t>
      </w:r>
    </w:p>
    <w:p w:rsidR="003D4454" w:rsidRDefault="003F04D1" w:rsidP="003D4454">
      <w:pPr>
        <w:jc w:val="both"/>
        <w:outlineLvl w:val="0"/>
        <w:rPr>
          <w:rFonts w:ascii="Verdana" w:hAnsi="Verdana"/>
          <w:sz w:val="24"/>
        </w:rPr>
      </w:pPr>
      <w:r>
        <w:rPr>
          <w:rFonts w:ascii="Verdana" w:hAnsi="Verdana"/>
          <w:sz w:val="24"/>
        </w:rPr>
        <w:t xml:space="preserve">A response was </w:t>
      </w:r>
      <w:r w:rsidR="00D345AE">
        <w:rPr>
          <w:rFonts w:ascii="Verdana" w:hAnsi="Verdana"/>
          <w:sz w:val="24"/>
        </w:rPr>
        <w:t xml:space="preserve">subsequently </w:t>
      </w:r>
      <w:r>
        <w:rPr>
          <w:rFonts w:ascii="Verdana" w:hAnsi="Verdana"/>
          <w:sz w:val="24"/>
        </w:rPr>
        <w:t xml:space="preserve">received from LINC who undertook a further tender exercise with the contractors </w:t>
      </w:r>
      <w:r w:rsidR="00D345AE">
        <w:rPr>
          <w:rFonts w:ascii="Verdana" w:hAnsi="Verdana"/>
          <w:sz w:val="24"/>
        </w:rPr>
        <w:t xml:space="preserve">concerned </w:t>
      </w:r>
      <w:r>
        <w:rPr>
          <w:rFonts w:ascii="Verdana" w:hAnsi="Verdana"/>
          <w:sz w:val="24"/>
        </w:rPr>
        <w:t xml:space="preserve">to request </w:t>
      </w:r>
      <w:r w:rsidR="00D345AE">
        <w:rPr>
          <w:rFonts w:ascii="Verdana" w:hAnsi="Verdana"/>
          <w:sz w:val="24"/>
        </w:rPr>
        <w:t xml:space="preserve">that </w:t>
      </w:r>
      <w:r>
        <w:rPr>
          <w:rFonts w:ascii="Verdana" w:hAnsi="Verdana"/>
          <w:sz w:val="24"/>
        </w:rPr>
        <w:t xml:space="preserve">they re-tender to include the design changes outlined above.  This exercise has been reviewed by Shared Services and found to be satisfactory. </w:t>
      </w:r>
    </w:p>
    <w:p w:rsidR="003D4454" w:rsidRDefault="003D4454" w:rsidP="003D4454">
      <w:pPr>
        <w:jc w:val="both"/>
        <w:outlineLvl w:val="0"/>
        <w:rPr>
          <w:rFonts w:ascii="Verdana" w:hAnsi="Verdana"/>
          <w:sz w:val="24"/>
        </w:rPr>
      </w:pPr>
      <w:r>
        <w:rPr>
          <w:rFonts w:ascii="Verdana" w:hAnsi="Verdana"/>
          <w:sz w:val="24"/>
        </w:rPr>
        <w:lastRenderedPageBreak/>
        <w:t>Although the scheme has received planning consent there are a number of conditions and some of these require the Health Board to secure additional car parking provision and carry out a further travel time analysis.  The Healt</w:t>
      </w:r>
      <w:r w:rsidR="00D345AE">
        <w:rPr>
          <w:rFonts w:ascii="Verdana" w:hAnsi="Verdana"/>
          <w:sz w:val="24"/>
        </w:rPr>
        <w:t>h B</w:t>
      </w:r>
      <w:r>
        <w:rPr>
          <w:rFonts w:ascii="Verdana" w:hAnsi="Verdana"/>
          <w:sz w:val="24"/>
        </w:rPr>
        <w:t xml:space="preserve">oard </w:t>
      </w:r>
      <w:r w:rsidR="003F04D1">
        <w:rPr>
          <w:rFonts w:ascii="Verdana" w:hAnsi="Verdana"/>
          <w:sz w:val="24"/>
        </w:rPr>
        <w:t xml:space="preserve">is </w:t>
      </w:r>
      <w:r w:rsidR="00D345AE">
        <w:rPr>
          <w:rFonts w:ascii="Verdana" w:hAnsi="Verdana"/>
          <w:sz w:val="24"/>
        </w:rPr>
        <w:t xml:space="preserve">currently </w:t>
      </w:r>
      <w:r w:rsidR="003F04D1">
        <w:rPr>
          <w:rFonts w:ascii="Verdana" w:hAnsi="Verdana"/>
          <w:sz w:val="24"/>
        </w:rPr>
        <w:t>unable to sign up to these provisions without some amendment and this is being followed up with LINC and Bridgend Council Planning Department</w:t>
      </w:r>
      <w:r>
        <w:rPr>
          <w:rFonts w:ascii="Verdana" w:hAnsi="Verdana"/>
          <w:sz w:val="24"/>
        </w:rPr>
        <w:t xml:space="preserve">.  </w:t>
      </w:r>
    </w:p>
    <w:p w:rsidR="003D4454" w:rsidRDefault="003F04D1" w:rsidP="003D4454">
      <w:pPr>
        <w:jc w:val="both"/>
        <w:outlineLvl w:val="0"/>
        <w:rPr>
          <w:rFonts w:ascii="Verdana" w:hAnsi="Verdana"/>
          <w:sz w:val="24"/>
        </w:rPr>
      </w:pPr>
      <w:r>
        <w:rPr>
          <w:rFonts w:ascii="Verdana" w:hAnsi="Verdana"/>
          <w:sz w:val="24"/>
        </w:rPr>
        <w:t>A further issue</w:t>
      </w:r>
      <w:r w:rsidR="00D345AE">
        <w:rPr>
          <w:rFonts w:ascii="Verdana" w:hAnsi="Verdana"/>
          <w:sz w:val="24"/>
        </w:rPr>
        <w:t xml:space="preserve"> currently being worked through</w:t>
      </w:r>
      <w:r>
        <w:rPr>
          <w:rFonts w:ascii="Verdana" w:hAnsi="Verdana"/>
          <w:sz w:val="24"/>
        </w:rPr>
        <w:t xml:space="preserve"> is the need for the Health Board to sign up to</w:t>
      </w:r>
      <w:r w:rsidR="00D345AE">
        <w:rPr>
          <w:rFonts w:ascii="Verdana" w:hAnsi="Verdana"/>
          <w:sz w:val="24"/>
        </w:rPr>
        <w:t xml:space="preserve"> a Heat Source Network with </w:t>
      </w:r>
      <w:r>
        <w:rPr>
          <w:rFonts w:ascii="Verdana" w:hAnsi="Verdana"/>
          <w:sz w:val="24"/>
        </w:rPr>
        <w:t>Bridgend Council for th</w:t>
      </w:r>
      <w:r w:rsidR="00D345AE">
        <w:rPr>
          <w:rFonts w:ascii="Verdana" w:hAnsi="Verdana"/>
          <w:sz w:val="24"/>
        </w:rPr>
        <w:t>e</w:t>
      </w:r>
      <w:r>
        <w:rPr>
          <w:rFonts w:ascii="Verdana" w:hAnsi="Verdana"/>
          <w:sz w:val="24"/>
        </w:rPr>
        <w:t xml:space="preserve"> project.  This network will provide the energy requirements for the Health Centre, Housing department, nearby leisure centre and council officers.  </w:t>
      </w:r>
      <w:r w:rsidR="00D345AE">
        <w:rPr>
          <w:rFonts w:ascii="Verdana" w:hAnsi="Verdana"/>
          <w:sz w:val="24"/>
        </w:rPr>
        <w:t>Anticipated</w:t>
      </w:r>
      <w:r>
        <w:rPr>
          <w:rFonts w:ascii="Verdana" w:hAnsi="Verdana"/>
          <w:sz w:val="24"/>
        </w:rPr>
        <w:t xml:space="preserve"> timeline</w:t>
      </w:r>
      <w:r w:rsidR="00D345AE">
        <w:rPr>
          <w:rFonts w:ascii="Verdana" w:hAnsi="Verdana"/>
          <w:sz w:val="24"/>
        </w:rPr>
        <w:t>s</w:t>
      </w:r>
      <w:r>
        <w:rPr>
          <w:rFonts w:ascii="Verdana" w:hAnsi="Verdana"/>
          <w:sz w:val="24"/>
        </w:rPr>
        <w:t xml:space="preserve"> for delivery and how this impacts on the Health Centre, is </w:t>
      </w:r>
      <w:r w:rsidR="00D345AE">
        <w:rPr>
          <w:rFonts w:ascii="Verdana" w:hAnsi="Verdana"/>
          <w:sz w:val="24"/>
        </w:rPr>
        <w:t xml:space="preserve">currently </w:t>
      </w:r>
      <w:r>
        <w:rPr>
          <w:rFonts w:ascii="Verdana" w:hAnsi="Verdana"/>
          <w:sz w:val="24"/>
        </w:rPr>
        <w:t xml:space="preserve">being worked through with all partners. </w:t>
      </w:r>
    </w:p>
    <w:p w:rsidR="003D4454" w:rsidRDefault="003D4454" w:rsidP="003F04D1">
      <w:pPr>
        <w:jc w:val="both"/>
        <w:outlineLvl w:val="0"/>
        <w:rPr>
          <w:rFonts w:ascii="Verdana" w:hAnsi="Verdana"/>
          <w:iCs/>
          <w:sz w:val="24"/>
        </w:rPr>
      </w:pPr>
      <w:r>
        <w:rPr>
          <w:rFonts w:ascii="Verdana" w:hAnsi="Verdana" w:cs="Tahoma"/>
          <w:sz w:val="24"/>
        </w:rPr>
        <w:t>These issues are causing a delay but the Health Board is continuing to work with L</w:t>
      </w:r>
      <w:r w:rsidR="00D345AE">
        <w:rPr>
          <w:rFonts w:ascii="Verdana" w:hAnsi="Verdana" w:cs="Tahoma"/>
          <w:sz w:val="24"/>
        </w:rPr>
        <w:t>INC</w:t>
      </w:r>
      <w:r>
        <w:rPr>
          <w:rFonts w:ascii="Verdana" w:hAnsi="Verdana" w:cs="Tahoma"/>
          <w:sz w:val="24"/>
        </w:rPr>
        <w:t xml:space="preserve"> and stakeholders to find </w:t>
      </w:r>
      <w:r w:rsidR="00D345AE">
        <w:rPr>
          <w:rFonts w:ascii="Verdana" w:hAnsi="Verdana" w:cs="Tahoma"/>
          <w:sz w:val="24"/>
        </w:rPr>
        <w:t xml:space="preserve">swift </w:t>
      </w:r>
      <w:r>
        <w:rPr>
          <w:rFonts w:ascii="Verdana" w:hAnsi="Verdana" w:cs="Tahoma"/>
          <w:sz w:val="24"/>
        </w:rPr>
        <w:t xml:space="preserve">resolution to these issues to enable the full business case to be </w:t>
      </w:r>
      <w:r w:rsidR="00D345AE">
        <w:rPr>
          <w:rFonts w:ascii="Verdana" w:hAnsi="Verdana" w:cs="Tahoma"/>
          <w:sz w:val="24"/>
        </w:rPr>
        <w:t>completed</w:t>
      </w:r>
      <w:r>
        <w:rPr>
          <w:rFonts w:ascii="Verdana" w:hAnsi="Verdana" w:cs="Tahoma"/>
          <w:sz w:val="24"/>
        </w:rPr>
        <w:t xml:space="preserve">.  </w:t>
      </w:r>
    </w:p>
    <w:p w:rsidR="003D4454" w:rsidRPr="00F1519C" w:rsidRDefault="003D4454" w:rsidP="003D4454">
      <w:pPr>
        <w:jc w:val="both"/>
        <w:rPr>
          <w:rFonts w:ascii="Verdana" w:hAnsi="Verdana"/>
          <w:b/>
          <w:iCs/>
          <w:sz w:val="24"/>
        </w:rPr>
      </w:pPr>
      <w:r w:rsidRPr="00F1519C">
        <w:rPr>
          <w:rFonts w:ascii="Verdana" w:hAnsi="Verdana"/>
          <w:b/>
          <w:iCs/>
          <w:sz w:val="24"/>
        </w:rPr>
        <w:t xml:space="preserve">Digitisation of Medical Records – Invest to Save Project </w:t>
      </w:r>
    </w:p>
    <w:p w:rsidR="003D4454" w:rsidRDefault="003D4454" w:rsidP="003D4454">
      <w:pPr>
        <w:jc w:val="both"/>
        <w:rPr>
          <w:rFonts w:ascii="Verdana" w:hAnsi="Verdana"/>
          <w:iCs/>
          <w:sz w:val="24"/>
        </w:rPr>
      </w:pPr>
      <w:r>
        <w:rPr>
          <w:rFonts w:ascii="Verdana" w:hAnsi="Verdana"/>
          <w:iCs/>
          <w:sz w:val="24"/>
        </w:rPr>
        <w:t>As reported previously in 2018/19</w:t>
      </w:r>
      <w:r w:rsidR="00D345AE">
        <w:rPr>
          <w:rFonts w:ascii="Verdana" w:hAnsi="Verdana"/>
          <w:iCs/>
          <w:sz w:val="24"/>
        </w:rPr>
        <w:t>,</w:t>
      </w:r>
      <w:r>
        <w:rPr>
          <w:rFonts w:ascii="Verdana" w:hAnsi="Verdana"/>
          <w:iCs/>
          <w:sz w:val="24"/>
        </w:rPr>
        <w:t xml:space="preserve"> the Health Board decided to proceed with digitisation from discretionary funding and submitted a bid for invest to save capital and revenue support  £1.248M funding was made available for the scheme in 2018/19 with a sum provided for in 2019/20.  The 2018/19 plans were achieved as planned.  </w:t>
      </w:r>
      <w:r w:rsidR="00CF7A07">
        <w:rPr>
          <w:rFonts w:ascii="Verdana" w:hAnsi="Verdana"/>
          <w:iCs/>
          <w:sz w:val="24"/>
        </w:rPr>
        <w:t>Invest to Save funding has been approved to fund the scheme from 2019/20 onwards</w:t>
      </w:r>
      <w:r>
        <w:rPr>
          <w:rFonts w:ascii="Verdana" w:hAnsi="Verdana"/>
          <w:iCs/>
          <w:sz w:val="24"/>
        </w:rPr>
        <w:t xml:space="preserve">. </w:t>
      </w:r>
    </w:p>
    <w:p w:rsidR="003D4454" w:rsidRDefault="003D4454" w:rsidP="003D4454">
      <w:pPr>
        <w:jc w:val="both"/>
        <w:rPr>
          <w:rFonts w:ascii="Verdana" w:hAnsi="Verdana"/>
          <w:iCs/>
          <w:sz w:val="24"/>
        </w:rPr>
      </w:pPr>
      <w:r>
        <w:rPr>
          <w:rFonts w:ascii="Verdana" w:hAnsi="Verdana"/>
          <w:iCs/>
          <w:sz w:val="24"/>
        </w:rPr>
        <w:t xml:space="preserve">The contract with the service provider has been signed and as the company will occupy a part of the building, a formal lease has been agreed.  Work is commencing on the deployment and delivery of the programme. </w:t>
      </w:r>
    </w:p>
    <w:p w:rsidR="003D4454" w:rsidRPr="00F1519C" w:rsidRDefault="003D4454" w:rsidP="003D4454">
      <w:pPr>
        <w:jc w:val="both"/>
        <w:rPr>
          <w:rFonts w:ascii="Verdana" w:hAnsi="Verdana"/>
          <w:b/>
          <w:sz w:val="24"/>
        </w:rPr>
      </w:pPr>
      <w:r w:rsidRPr="00F1519C">
        <w:rPr>
          <w:rFonts w:ascii="Verdana" w:hAnsi="Verdana"/>
          <w:b/>
          <w:sz w:val="24"/>
        </w:rPr>
        <w:t>PCH Ground &amp; First Floor Scheme and PCH Helipad</w:t>
      </w:r>
    </w:p>
    <w:p w:rsidR="003D4454" w:rsidRDefault="003D4454" w:rsidP="003D4454">
      <w:pPr>
        <w:jc w:val="both"/>
        <w:rPr>
          <w:rFonts w:ascii="Verdana" w:hAnsi="Verdana"/>
          <w:sz w:val="24"/>
        </w:rPr>
      </w:pPr>
      <w:r>
        <w:rPr>
          <w:rFonts w:ascii="Verdana" w:hAnsi="Verdana"/>
          <w:sz w:val="24"/>
        </w:rPr>
        <w:t xml:space="preserve">Works in relation to the approved BJC for Phase 1a, the decant dining and kitchen arrangements have been completed, hand over achieved and all areas are in occupation.    The only outstanding issue is the final determination of the VAT recovery position with HMRC. </w:t>
      </w:r>
    </w:p>
    <w:p w:rsidR="003D4454" w:rsidRDefault="003D4454" w:rsidP="003D4454">
      <w:pPr>
        <w:jc w:val="both"/>
        <w:rPr>
          <w:rFonts w:ascii="Verdana" w:hAnsi="Verdana"/>
          <w:sz w:val="24"/>
        </w:rPr>
      </w:pPr>
      <w:r>
        <w:rPr>
          <w:rFonts w:ascii="Verdana" w:hAnsi="Verdana"/>
          <w:sz w:val="24"/>
        </w:rPr>
        <w:t>As previously reported</w:t>
      </w:r>
      <w:r w:rsidR="00A078F3">
        <w:rPr>
          <w:rFonts w:ascii="Verdana" w:hAnsi="Verdana"/>
          <w:sz w:val="24"/>
        </w:rPr>
        <w:t>,</w:t>
      </w:r>
      <w:r>
        <w:rPr>
          <w:rFonts w:ascii="Verdana" w:hAnsi="Verdana"/>
          <w:sz w:val="24"/>
        </w:rPr>
        <w:t xml:space="preserve"> Welsh Government has approved the full sum of £36.237m for Phase 1B, permanent kitchen and dining works which commenced in December 2018 and are programmed to last 27 months.  </w:t>
      </w:r>
      <w:r>
        <w:rPr>
          <w:rFonts w:ascii="Verdana" w:hAnsi="Verdana"/>
          <w:sz w:val="24"/>
        </w:rPr>
        <w:lastRenderedPageBreak/>
        <w:t>Arrangements to decant areas are being made to ensure that works continue to programme. These include the back of site plantroom and internal works adjacent to critical care and other areas.  General office, bed stores and all catering have moved to new locations. The lease for the former Johnny Owen Centre has been finalised which is used for contractor parking to ease congestion on the main site.</w:t>
      </w:r>
    </w:p>
    <w:p w:rsidR="003D4454" w:rsidRDefault="003D4454" w:rsidP="003D4454">
      <w:pPr>
        <w:jc w:val="both"/>
        <w:rPr>
          <w:rFonts w:ascii="Verdana" w:hAnsi="Verdana"/>
          <w:sz w:val="24"/>
        </w:rPr>
      </w:pPr>
      <w:r>
        <w:rPr>
          <w:rFonts w:ascii="Verdana" w:hAnsi="Verdana"/>
          <w:sz w:val="24"/>
        </w:rPr>
        <w:t xml:space="preserve">The Health Board continues to review the position of Interserve Construction Ltd in light of recent changes in its market position and continues to seek advice from NWSSP / framework colleagues.  </w:t>
      </w:r>
    </w:p>
    <w:p w:rsidR="003D4454" w:rsidRDefault="003D4454" w:rsidP="003D4454">
      <w:pPr>
        <w:jc w:val="both"/>
        <w:rPr>
          <w:rFonts w:ascii="Verdana" w:hAnsi="Verdana"/>
          <w:sz w:val="24"/>
        </w:rPr>
      </w:pPr>
      <w:r>
        <w:rPr>
          <w:rFonts w:ascii="Verdana" w:hAnsi="Verdana"/>
          <w:sz w:val="24"/>
        </w:rPr>
        <w:t xml:space="preserve">In terms of Phase 2, the Full Business Case has been submitted to Welsh Government and is undergoing a scrutiny processes.  During this process, work on phasing and decants has further developed and the Health Board has agreed to maintain the vacated ward 35 as a decant area for this scheme.  The provision of this alongside other decant space has the benefit of shortening the programme by up to </w:t>
      </w:r>
      <w:r w:rsidR="00592501">
        <w:rPr>
          <w:rFonts w:ascii="Verdana" w:hAnsi="Verdana"/>
          <w:sz w:val="24"/>
        </w:rPr>
        <w:t xml:space="preserve">a </w:t>
      </w:r>
      <w:r>
        <w:rPr>
          <w:rFonts w:ascii="Verdana" w:hAnsi="Verdana"/>
          <w:sz w:val="24"/>
        </w:rPr>
        <w:t>year</w:t>
      </w:r>
      <w:r w:rsidR="00DA56B7">
        <w:rPr>
          <w:rFonts w:ascii="Verdana" w:hAnsi="Verdana"/>
          <w:sz w:val="24"/>
        </w:rPr>
        <w:t xml:space="preserve"> and releasing </w:t>
      </w:r>
      <w:r>
        <w:rPr>
          <w:rFonts w:ascii="Verdana" w:hAnsi="Verdana"/>
          <w:sz w:val="24"/>
        </w:rPr>
        <w:t>saving</w:t>
      </w:r>
      <w:r w:rsidR="00DA56B7">
        <w:rPr>
          <w:rFonts w:ascii="Verdana" w:hAnsi="Verdana"/>
          <w:sz w:val="24"/>
        </w:rPr>
        <w:t xml:space="preserve">s </w:t>
      </w:r>
      <w:r>
        <w:rPr>
          <w:rFonts w:ascii="Verdana" w:hAnsi="Verdana"/>
          <w:sz w:val="24"/>
        </w:rPr>
        <w:t xml:space="preserve">to the programme.  This detail is being developed by the programme team. </w:t>
      </w:r>
    </w:p>
    <w:p w:rsidR="003D4454" w:rsidRDefault="003D4454" w:rsidP="003D4454">
      <w:pPr>
        <w:jc w:val="both"/>
        <w:rPr>
          <w:rFonts w:ascii="Verdana" w:hAnsi="Verdana" w:cs="Tahoma"/>
          <w:color w:val="000000"/>
          <w:sz w:val="24"/>
        </w:rPr>
      </w:pPr>
      <w:r>
        <w:rPr>
          <w:rFonts w:ascii="Verdana" w:hAnsi="Verdana" w:cs="Tahoma"/>
          <w:color w:val="000000"/>
          <w:sz w:val="24"/>
        </w:rPr>
        <w:t xml:space="preserve">In relation to the Helipad, the proposed safety improvements to erect a fence are progressing.  This has been delayed by changes to the helicopter fleet and civil aviation authority requirements around the areas surrounding any proposed helipad.  In addition the Local Authority have raised concerns over the extent of the land take and impact on the surrounding environment.  The planning application has been submitted and the tender process for the fence has been concluded. Once planning permission is received a contractor can be appointed to enable works to commence. </w:t>
      </w:r>
    </w:p>
    <w:p w:rsidR="003D4454" w:rsidRPr="00F1519C" w:rsidRDefault="003D4454" w:rsidP="003D4454">
      <w:pPr>
        <w:jc w:val="both"/>
        <w:outlineLvl w:val="0"/>
        <w:rPr>
          <w:rFonts w:ascii="Verdana" w:hAnsi="Verdana" w:cs="Tahoma"/>
          <w:b/>
          <w:sz w:val="24"/>
        </w:rPr>
      </w:pPr>
      <w:r w:rsidRPr="00F1519C">
        <w:rPr>
          <w:rFonts w:ascii="Verdana" w:hAnsi="Verdana" w:cs="Tahoma"/>
          <w:b/>
          <w:sz w:val="24"/>
        </w:rPr>
        <w:t>National Programme Imaging Funding 2019-20</w:t>
      </w:r>
    </w:p>
    <w:p w:rsidR="003D4454" w:rsidRDefault="003D4454" w:rsidP="003D4454">
      <w:pPr>
        <w:jc w:val="both"/>
        <w:outlineLvl w:val="0"/>
        <w:rPr>
          <w:rFonts w:ascii="Verdana" w:hAnsi="Verdana" w:cs="Tahoma"/>
          <w:sz w:val="24"/>
        </w:rPr>
      </w:pPr>
      <w:r>
        <w:rPr>
          <w:rFonts w:ascii="Verdana" w:hAnsi="Verdana" w:cs="Tahoma"/>
          <w:sz w:val="24"/>
        </w:rPr>
        <w:t>In 2018/19 the Health Board was funded £1.081M for the replacement of the fluoroscopy unit at Prince Charles Hospital and a further £2.5M to replace the MRI.  Both funding awards were made in the September and all equipment was delivered and installed by 31 March 2019.  Both pieces of equipment are fully functional.</w:t>
      </w:r>
    </w:p>
    <w:p w:rsidR="00592501" w:rsidRDefault="003D4454" w:rsidP="003D4454">
      <w:pPr>
        <w:jc w:val="both"/>
        <w:outlineLvl w:val="0"/>
        <w:rPr>
          <w:rFonts w:ascii="Verdana" w:hAnsi="Verdana" w:cs="Tahoma"/>
          <w:sz w:val="24"/>
        </w:rPr>
      </w:pPr>
      <w:r>
        <w:rPr>
          <w:rFonts w:ascii="Verdana" w:hAnsi="Verdana" w:cs="Tahoma"/>
          <w:sz w:val="24"/>
        </w:rPr>
        <w:t xml:space="preserve">As a result of the above funding the Health Board did not receive an opening Imaging allocation in 2019/20.  However in August the Health Board were asked to submit a list of imaging equipment priorities.  The top priority submitted was the replacement of the CT scanner at Princess of Wales Hospital which is in excess of 9 years old.  </w:t>
      </w:r>
    </w:p>
    <w:p w:rsidR="003D4454" w:rsidRDefault="003D4454" w:rsidP="003D4454">
      <w:pPr>
        <w:jc w:val="both"/>
        <w:outlineLvl w:val="0"/>
        <w:rPr>
          <w:rFonts w:ascii="Verdana" w:hAnsi="Verdana" w:cs="Tahoma"/>
          <w:sz w:val="24"/>
        </w:rPr>
      </w:pPr>
      <w:r>
        <w:rPr>
          <w:rFonts w:ascii="Verdana" w:hAnsi="Verdana" w:cs="Tahoma"/>
          <w:sz w:val="24"/>
        </w:rPr>
        <w:lastRenderedPageBreak/>
        <w:t xml:space="preserve">The Board have been informed by WG that this </w:t>
      </w:r>
      <w:r w:rsidR="00CF7A07">
        <w:rPr>
          <w:rFonts w:ascii="Verdana" w:hAnsi="Verdana" w:cs="Tahoma"/>
          <w:sz w:val="24"/>
        </w:rPr>
        <w:t xml:space="preserve">has received £2.34M funding </w:t>
      </w:r>
      <w:r w:rsidR="00DA0F3C">
        <w:rPr>
          <w:rFonts w:ascii="Verdana" w:hAnsi="Verdana" w:cs="Tahoma"/>
          <w:sz w:val="24"/>
        </w:rPr>
        <w:t>in 2019</w:t>
      </w:r>
      <w:r>
        <w:rPr>
          <w:rFonts w:ascii="Verdana" w:hAnsi="Verdana" w:cs="Tahoma"/>
          <w:sz w:val="24"/>
        </w:rPr>
        <w:t>/20</w:t>
      </w:r>
      <w:r w:rsidR="00592501">
        <w:rPr>
          <w:rFonts w:ascii="Verdana" w:hAnsi="Verdana" w:cs="Tahoma"/>
          <w:sz w:val="24"/>
        </w:rPr>
        <w:t>,</w:t>
      </w:r>
      <w:r>
        <w:rPr>
          <w:rFonts w:ascii="Verdana" w:hAnsi="Verdana" w:cs="Tahoma"/>
          <w:sz w:val="24"/>
        </w:rPr>
        <w:t xml:space="preserve"> approval and plans are developing to ensure that the scheme is finished by the end of the financial year.</w:t>
      </w:r>
    </w:p>
    <w:p w:rsidR="003D4454" w:rsidRDefault="003D4454" w:rsidP="003D4454">
      <w:pPr>
        <w:jc w:val="both"/>
        <w:outlineLvl w:val="0"/>
        <w:rPr>
          <w:rFonts w:ascii="Verdana" w:hAnsi="Verdana" w:cs="Tahoma"/>
          <w:sz w:val="24"/>
        </w:rPr>
      </w:pPr>
      <w:r>
        <w:rPr>
          <w:rFonts w:ascii="Verdana" w:hAnsi="Verdana" w:cs="Tahoma"/>
          <w:sz w:val="24"/>
        </w:rPr>
        <w:t xml:space="preserve">In addition the second highest priority was the replacement of the general x ray room at Dewi Sant which is now 21 years old.  Welsh Government have requested that this is incorporated into the Dewi Sant Phase 2 business case. </w:t>
      </w:r>
    </w:p>
    <w:p w:rsidR="003D4454" w:rsidRPr="00F1519C" w:rsidRDefault="003D4454" w:rsidP="003D4454">
      <w:pPr>
        <w:jc w:val="both"/>
        <w:outlineLvl w:val="0"/>
        <w:rPr>
          <w:rFonts w:ascii="Verdana" w:hAnsi="Verdana" w:cs="Tahoma"/>
          <w:b/>
          <w:sz w:val="24"/>
        </w:rPr>
      </w:pPr>
      <w:r w:rsidRPr="00F1519C">
        <w:rPr>
          <w:rFonts w:ascii="Verdana" w:hAnsi="Verdana" w:cs="Tahoma"/>
          <w:b/>
          <w:sz w:val="24"/>
        </w:rPr>
        <w:t>Intermediate Care Fund</w:t>
      </w:r>
    </w:p>
    <w:p w:rsidR="003D4454" w:rsidRDefault="003D4454" w:rsidP="003D4454">
      <w:pPr>
        <w:jc w:val="both"/>
        <w:outlineLvl w:val="0"/>
        <w:rPr>
          <w:rFonts w:ascii="Verdana" w:hAnsi="Verdana" w:cs="Tahoma"/>
          <w:sz w:val="24"/>
        </w:rPr>
      </w:pPr>
      <w:r>
        <w:rPr>
          <w:rFonts w:ascii="Verdana" w:hAnsi="Verdana" w:cs="Tahoma"/>
          <w:sz w:val="24"/>
        </w:rPr>
        <w:t>In 2019/20 the Health Board in conjunction with the Regional Partnership Board submitted a number of bids for ICF capital.  The bids included larger major capital schemes and additional smaller schemes planned for ICF “discretionary capital”.  Six discretionary schemes were submitted which included some community equipment and some small schemes</w:t>
      </w:r>
      <w:r w:rsidR="00DA56B7">
        <w:rPr>
          <w:rFonts w:ascii="Verdana" w:hAnsi="Verdana" w:cs="Tahoma"/>
          <w:sz w:val="24"/>
        </w:rPr>
        <w:t xml:space="preserve"> to improve facilities at Ty Lly</w:t>
      </w:r>
      <w:r>
        <w:rPr>
          <w:rFonts w:ascii="Verdana" w:hAnsi="Verdana" w:cs="Tahoma"/>
          <w:sz w:val="24"/>
        </w:rPr>
        <w:t xml:space="preserve">diard, child and adolescent mental health unit.  </w:t>
      </w:r>
      <w:r w:rsidR="00CF7A07">
        <w:rPr>
          <w:rFonts w:ascii="Verdana" w:hAnsi="Verdana" w:cs="Tahoma"/>
          <w:sz w:val="24"/>
        </w:rPr>
        <w:t xml:space="preserve">Confirmation has been received that 2 schemes at </w:t>
      </w:r>
      <w:r w:rsidR="00DA56B7">
        <w:rPr>
          <w:rFonts w:ascii="Verdana" w:hAnsi="Verdana" w:cs="Tahoma"/>
          <w:sz w:val="24"/>
        </w:rPr>
        <w:t>Ty Lly</w:t>
      </w:r>
      <w:r w:rsidR="00CF7A07">
        <w:rPr>
          <w:rFonts w:ascii="Verdana" w:hAnsi="Verdana" w:cs="Tahoma"/>
          <w:sz w:val="24"/>
        </w:rPr>
        <w:t>d</w:t>
      </w:r>
      <w:r w:rsidR="00C5591D">
        <w:rPr>
          <w:rFonts w:ascii="Verdana" w:hAnsi="Verdana" w:cs="Tahoma"/>
          <w:sz w:val="24"/>
        </w:rPr>
        <w:t>ia</w:t>
      </w:r>
      <w:r w:rsidR="00CF7A07">
        <w:rPr>
          <w:rFonts w:ascii="Verdana" w:hAnsi="Verdana" w:cs="Tahoma"/>
          <w:sz w:val="24"/>
        </w:rPr>
        <w:t>rd have been approved although funding is awaited.</w:t>
      </w:r>
    </w:p>
    <w:p w:rsidR="003D4454" w:rsidRDefault="003D4454" w:rsidP="003D4454">
      <w:pPr>
        <w:jc w:val="both"/>
        <w:outlineLvl w:val="0"/>
        <w:rPr>
          <w:rFonts w:ascii="Verdana" w:hAnsi="Verdana" w:cs="Tahoma"/>
          <w:sz w:val="24"/>
        </w:rPr>
      </w:pPr>
      <w:r>
        <w:rPr>
          <w:rFonts w:ascii="Verdana" w:hAnsi="Verdana" w:cs="Tahoma"/>
          <w:sz w:val="24"/>
        </w:rPr>
        <w:t xml:space="preserve">The Health Board continues to provide support to Rhondda Cynon Taf Council regarding the possible proposal to build an extra care facility on the Ysbyty George Thomas site alongside the hospital.  In addition the Health Board is currently reviewing the services </w:t>
      </w:r>
      <w:r w:rsidR="00DA56B7">
        <w:rPr>
          <w:rFonts w:ascii="Verdana" w:hAnsi="Verdana" w:cs="Tahoma"/>
          <w:sz w:val="24"/>
        </w:rPr>
        <w:t>provided.</w:t>
      </w:r>
    </w:p>
    <w:p w:rsidR="003D4454" w:rsidRDefault="003D4454" w:rsidP="003D4454">
      <w:pPr>
        <w:jc w:val="both"/>
        <w:outlineLvl w:val="0"/>
        <w:rPr>
          <w:rFonts w:ascii="Verdana" w:hAnsi="Verdana" w:cs="Tahoma"/>
          <w:sz w:val="24"/>
        </w:rPr>
      </w:pPr>
      <w:r>
        <w:rPr>
          <w:rFonts w:ascii="Verdana" w:hAnsi="Verdana" w:cs="Tahoma"/>
          <w:sz w:val="24"/>
        </w:rPr>
        <w:t xml:space="preserve">At Kier Hardie </w:t>
      </w:r>
      <w:r w:rsidR="00DA56B7">
        <w:rPr>
          <w:rFonts w:ascii="Verdana" w:hAnsi="Verdana" w:cs="Tahoma"/>
          <w:sz w:val="24"/>
        </w:rPr>
        <w:t xml:space="preserve">University </w:t>
      </w:r>
      <w:r>
        <w:rPr>
          <w:rFonts w:ascii="Verdana" w:hAnsi="Verdana" w:cs="Tahoma"/>
          <w:sz w:val="24"/>
        </w:rPr>
        <w:t>Health Park, the Council had developed initial plans around a dementia village on land adjacent to the Health Park however the topography of the land did not support this development.  As a result</w:t>
      </w:r>
      <w:r w:rsidR="00DA56B7">
        <w:rPr>
          <w:rFonts w:ascii="Verdana" w:hAnsi="Verdana" w:cs="Tahoma"/>
          <w:sz w:val="24"/>
        </w:rPr>
        <w:t>,</w:t>
      </w:r>
      <w:r>
        <w:rPr>
          <w:rFonts w:ascii="Verdana" w:hAnsi="Verdana" w:cs="Tahoma"/>
          <w:sz w:val="24"/>
        </w:rPr>
        <w:t xml:space="preserve"> a revised scope of work to expand day care facilities within the current hospital footprint was developed.  A scheme which utilises one of the courtyard areas is now being developed and a funding bid has been made.  Although this originated as a Council led scheme, as the works would be within the Health Board’s building, this scheme will be managed by the Health Board’s Capital Team.  </w:t>
      </w:r>
      <w:r w:rsidR="00CF7A07">
        <w:rPr>
          <w:rFonts w:ascii="Verdana" w:hAnsi="Verdana" w:cs="Tahoma"/>
          <w:sz w:val="24"/>
        </w:rPr>
        <w:t xml:space="preserve"> This has transferred to the Health Board and a design team have been appointed to develop the design and programme further.  </w:t>
      </w:r>
    </w:p>
    <w:p w:rsidR="003D4454" w:rsidRDefault="003D4454" w:rsidP="003D4454">
      <w:pPr>
        <w:jc w:val="both"/>
        <w:outlineLvl w:val="0"/>
        <w:rPr>
          <w:rFonts w:ascii="Verdana" w:hAnsi="Verdana" w:cs="Tahoma"/>
          <w:sz w:val="24"/>
        </w:rPr>
      </w:pPr>
      <w:r>
        <w:rPr>
          <w:rFonts w:ascii="Verdana" w:hAnsi="Verdana" w:cs="Tahoma"/>
          <w:sz w:val="24"/>
        </w:rPr>
        <w:t>Finally a small bid to look at provision of enhanced community day services at Maesteg Hospital has also been submitted</w:t>
      </w:r>
      <w:r w:rsidR="00CF7A07">
        <w:rPr>
          <w:rFonts w:ascii="Verdana" w:hAnsi="Verdana" w:cs="Tahoma"/>
          <w:sz w:val="24"/>
        </w:rPr>
        <w:t xml:space="preserve"> and approved.  As the scheme is in very early stages fees for 2019/20 are nominal to enable designs to be developed and tendered</w:t>
      </w:r>
      <w:r>
        <w:rPr>
          <w:rFonts w:ascii="Verdana" w:hAnsi="Verdana" w:cs="Tahoma"/>
          <w:sz w:val="24"/>
        </w:rPr>
        <w:t xml:space="preserve">. </w:t>
      </w:r>
    </w:p>
    <w:p w:rsidR="00DA56B7" w:rsidRDefault="00DA56B7" w:rsidP="003D4454">
      <w:pPr>
        <w:jc w:val="both"/>
        <w:outlineLvl w:val="0"/>
        <w:rPr>
          <w:rFonts w:ascii="Verdana" w:hAnsi="Verdana" w:cs="Tahoma"/>
          <w:b/>
          <w:sz w:val="24"/>
        </w:rPr>
      </w:pPr>
    </w:p>
    <w:p w:rsidR="003D4454" w:rsidRPr="00F1519C" w:rsidRDefault="003D4454" w:rsidP="003D4454">
      <w:pPr>
        <w:jc w:val="both"/>
        <w:outlineLvl w:val="0"/>
        <w:rPr>
          <w:rFonts w:ascii="Verdana" w:hAnsi="Verdana" w:cs="Tahoma"/>
          <w:b/>
          <w:sz w:val="24"/>
        </w:rPr>
      </w:pPr>
      <w:r w:rsidRPr="00F1519C">
        <w:rPr>
          <w:rFonts w:ascii="Verdana" w:hAnsi="Verdana" w:cs="Tahoma"/>
          <w:b/>
          <w:sz w:val="24"/>
        </w:rPr>
        <w:lastRenderedPageBreak/>
        <w:t>PCH Scope Decontamination Centralisation</w:t>
      </w:r>
    </w:p>
    <w:p w:rsidR="003D4454" w:rsidRDefault="003D4454" w:rsidP="003D4454">
      <w:pPr>
        <w:jc w:val="both"/>
        <w:outlineLvl w:val="0"/>
        <w:rPr>
          <w:rFonts w:ascii="Verdana" w:hAnsi="Verdana" w:cs="Tahoma"/>
          <w:sz w:val="24"/>
        </w:rPr>
      </w:pPr>
      <w:r>
        <w:rPr>
          <w:rFonts w:ascii="Verdana" w:hAnsi="Verdana" w:cs="Tahoma"/>
          <w:sz w:val="24"/>
        </w:rPr>
        <w:t xml:space="preserve">The business case for a £1.3M investment, (£800K works and £500K replacement washer disinfectors) was approved by Capital Programme Board in January 2019.  This enabled works to commence on 21 January 2019, the project is due to complete by </w:t>
      </w:r>
      <w:r w:rsidR="00D70E91">
        <w:rPr>
          <w:rFonts w:ascii="Verdana" w:hAnsi="Verdana" w:cs="Tahoma"/>
          <w:sz w:val="24"/>
        </w:rPr>
        <w:t>January 2020</w:t>
      </w:r>
      <w:r>
        <w:rPr>
          <w:rFonts w:ascii="Verdana" w:hAnsi="Verdana" w:cs="Tahoma"/>
          <w:sz w:val="24"/>
        </w:rPr>
        <w:t xml:space="preserve">.   </w:t>
      </w:r>
    </w:p>
    <w:p w:rsidR="003D4454" w:rsidRPr="00F1519C" w:rsidRDefault="003D4454" w:rsidP="003D4454">
      <w:pPr>
        <w:jc w:val="both"/>
        <w:outlineLvl w:val="0"/>
        <w:rPr>
          <w:rFonts w:ascii="Verdana" w:hAnsi="Verdana" w:cs="Tahoma"/>
          <w:b/>
          <w:sz w:val="24"/>
        </w:rPr>
      </w:pPr>
      <w:r w:rsidRPr="00F1519C">
        <w:rPr>
          <w:rFonts w:ascii="Verdana" w:hAnsi="Verdana" w:cs="Tahoma"/>
          <w:b/>
          <w:sz w:val="24"/>
        </w:rPr>
        <w:t>Bridgend Transfer Schemes</w:t>
      </w:r>
    </w:p>
    <w:p w:rsidR="003D4454" w:rsidRPr="00F1519C" w:rsidRDefault="003D4454" w:rsidP="003D4454">
      <w:pPr>
        <w:jc w:val="both"/>
        <w:outlineLvl w:val="0"/>
        <w:rPr>
          <w:rFonts w:ascii="Verdana" w:hAnsi="Verdana" w:cs="Tahoma"/>
          <w:b/>
          <w:sz w:val="24"/>
        </w:rPr>
      </w:pPr>
      <w:r w:rsidRPr="00F1519C">
        <w:rPr>
          <w:rFonts w:ascii="Verdana" w:hAnsi="Verdana" w:cs="Tahoma"/>
          <w:b/>
          <w:sz w:val="24"/>
        </w:rPr>
        <w:t>ICT</w:t>
      </w:r>
    </w:p>
    <w:p w:rsidR="003D4454" w:rsidRDefault="003D4454" w:rsidP="003D4454">
      <w:pPr>
        <w:jc w:val="both"/>
        <w:outlineLvl w:val="0"/>
        <w:rPr>
          <w:rFonts w:ascii="Verdana" w:hAnsi="Verdana" w:cs="Tahoma"/>
          <w:sz w:val="24"/>
        </w:rPr>
      </w:pPr>
      <w:r>
        <w:rPr>
          <w:rFonts w:ascii="Verdana" w:hAnsi="Verdana" w:cs="Tahoma"/>
          <w:sz w:val="24"/>
        </w:rPr>
        <w:t>There are a number of concerns about the level of ICT capital funding support that will be required for the disaggregation of systems and this has been raised with W</w:t>
      </w:r>
      <w:r w:rsidR="00DA56B7">
        <w:rPr>
          <w:rFonts w:ascii="Verdana" w:hAnsi="Verdana" w:cs="Tahoma"/>
          <w:sz w:val="24"/>
        </w:rPr>
        <w:t xml:space="preserve">elsh </w:t>
      </w:r>
      <w:r>
        <w:rPr>
          <w:rFonts w:ascii="Verdana" w:hAnsi="Verdana" w:cs="Tahoma"/>
          <w:sz w:val="24"/>
        </w:rPr>
        <w:t>G</w:t>
      </w:r>
      <w:r w:rsidR="00DA56B7">
        <w:rPr>
          <w:rFonts w:ascii="Verdana" w:hAnsi="Verdana" w:cs="Tahoma"/>
          <w:sz w:val="24"/>
        </w:rPr>
        <w:t>overnment</w:t>
      </w:r>
      <w:r>
        <w:rPr>
          <w:rFonts w:ascii="Verdana" w:hAnsi="Verdana" w:cs="Tahoma"/>
          <w:sz w:val="24"/>
        </w:rPr>
        <w:t xml:space="preserve">.  The ICT team has developed a costed programme of works to achieve the disaggregation and establishment of compliant systems within the UHB.  This is a detailed and complicated task </w:t>
      </w:r>
      <w:r w:rsidR="00DA56B7">
        <w:rPr>
          <w:rFonts w:ascii="Verdana" w:hAnsi="Verdana" w:cs="Tahoma"/>
          <w:sz w:val="24"/>
        </w:rPr>
        <w:t>and work is underway</w:t>
      </w:r>
      <w:r>
        <w:rPr>
          <w:rFonts w:ascii="Verdana" w:hAnsi="Verdana" w:cs="Tahoma"/>
          <w:sz w:val="24"/>
        </w:rPr>
        <w:t xml:space="preserve"> with Swansea Bay </w:t>
      </w:r>
      <w:r w:rsidR="00DA56B7">
        <w:rPr>
          <w:rFonts w:ascii="Verdana" w:hAnsi="Verdana" w:cs="Tahoma"/>
          <w:sz w:val="24"/>
        </w:rPr>
        <w:t>to develop this further into a joint case</w:t>
      </w:r>
      <w:r>
        <w:rPr>
          <w:rFonts w:ascii="Verdana" w:hAnsi="Verdana" w:cs="Tahoma"/>
          <w:sz w:val="24"/>
        </w:rPr>
        <w:t xml:space="preserve">.  </w:t>
      </w:r>
    </w:p>
    <w:p w:rsidR="003D4454" w:rsidRDefault="003D4454" w:rsidP="003D4454">
      <w:pPr>
        <w:jc w:val="both"/>
        <w:outlineLvl w:val="0"/>
        <w:rPr>
          <w:rFonts w:ascii="Verdana" w:hAnsi="Verdana" w:cs="Tahoma"/>
          <w:sz w:val="24"/>
        </w:rPr>
      </w:pPr>
      <w:r>
        <w:rPr>
          <w:rFonts w:ascii="Verdana" w:hAnsi="Verdana" w:cs="Tahoma"/>
          <w:sz w:val="24"/>
        </w:rPr>
        <w:t>In the interim, W</w:t>
      </w:r>
      <w:r w:rsidR="00DA56B7">
        <w:rPr>
          <w:rFonts w:ascii="Verdana" w:hAnsi="Verdana" w:cs="Tahoma"/>
          <w:sz w:val="24"/>
        </w:rPr>
        <w:t xml:space="preserve">elsh </w:t>
      </w:r>
      <w:r>
        <w:rPr>
          <w:rFonts w:ascii="Verdana" w:hAnsi="Verdana" w:cs="Tahoma"/>
          <w:sz w:val="24"/>
        </w:rPr>
        <w:t>G</w:t>
      </w:r>
      <w:r w:rsidR="00DA56B7">
        <w:rPr>
          <w:rFonts w:ascii="Verdana" w:hAnsi="Verdana" w:cs="Tahoma"/>
          <w:sz w:val="24"/>
        </w:rPr>
        <w:t>overnment</w:t>
      </w:r>
      <w:r>
        <w:rPr>
          <w:rFonts w:ascii="Verdana" w:hAnsi="Verdana" w:cs="Tahoma"/>
          <w:sz w:val="24"/>
        </w:rPr>
        <w:t xml:space="preserve"> funded £270K for the pharmacy system both to develop a compliant system for Bridgend but also to update the </w:t>
      </w:r>
      <w:r w:rsidR="00DA56B7">
        <w:rPr>
          <w:rFonts w:ascii="Verdana" w:hAnsi="Verdana" w:cs="Tahoma"/>
          <w:sz w:val="24"/>
        </w:rPr>
        <w:t xml:space="preserve">former </w:t>
      </w:r>
      <w:r>
        <w:rPr>
          <w:rFonts w:ascii="Verdana" w:hAnsi="Verdana" w:cs="Tahoma"/>
          <w:sz w:val="24"/>
        </w:rPr>
        <w:t xml:space="preserve">Cwm Taf system.  This solution offers a single integrated solution across the Health Board and work completed the Bridgend element in March with the </w:t>
      </w:r>
      <w:r w:rsidR="00DA56B7">
        <w:rPr>
          <w:rFonts w:ascii="Verdana" w:hAnsi="Verdana" w:cs="Tahoma"/>
          <w:sz w:val="24"/>
        </w:rPr>
        <w:t xml:space="preserve">former </w:t>
      </w:r>
      <w:r>
        <w:rPr>
          <w:rFonts w:ascii="Verdana" w:hAnsi="Verdana" w:cs="Tahoma"/>
          <w:sz w:val="24"/>
        </w:rPr>
        <w:t xml:space="preserve">Cwm Taf element ongoing.     </w:t>
      </w:r>
    </w:p>
    <w:p w:rsidR="003D4454" w:rsidRDefault="003D4454" w:rsidP="003D4454">
      <w:pPr>
        <w:jc w:val="both"/>
        <w:outlineLvl w:val="0"/>
        <w:rPr>
          <w:rFonts w:ascii="Verdana" w:hAnsi="Verdana" w:cs="Tahoma"/>
          <w:sz w:val="24"/>
        </w:rPr>
      </w:pPr>
      <w:r>
        <w:rPr>
          <w:rFonts w:ascii="Verdana" w:hAnsi="Verdana" w:cs="Tahoma"/>
          <w:b/>
          <w:sz w:val="24"/>
        </w:rPr>
        <w:t>Estates and Anti Ligature Issues</w:t>
      </w:r>
    </w:p>
    <w:p w:rsidR="003D4454" w:rsidRDefault="00DA56B7" w:rsidP="003D4454">
      <w:pPr>
        <w:jc w:val="both"/>
        <w:outlineLvl w:val="0"/>
        <w:rPr>
          <w:rFonts w:ascii="Verdana" w:hAnsi="Verdana" w:cs="Tahoma"/>
          <w:sz w:val="24"/>
        </w:rPr>
      </w:pPr>
      <w:r>
        <w:rPr>
          <w:rFonts w:ascii="Verdana" w:hAnsi="Verdana" w:cs="Tahoma"/>
          <w:sz w:val="24"/>
        </w:rPr>
        <w:t xml:space="preserve">The former </w:t>
      </w:r>
      <w:r w:rsidR="003D4454">
        <w:rPr>
          <w:rFonts w:ascii="Verdana" w:hAnsi="Verdana" w:cs="Tahoma"/>
          <w:sz w:val="24"/>
        </w:rPr>
        <w:t>ABMU</w:t>
      </w:r>
      <w:r>
        <w:rPr>
          <w:rFonts w:ascii="Verdana" w:hAnsi="Verdana" w:cs="Tahoma"/>
          <w:sz w:val="24"/>
        </w:rPr>
        <w:t>HB</w:t>
      </w:r>
      <w:r w:rsidR="003D4454">
        <w:rPr>
          <w:rFonts w:ascii="Verdana" w:hAnsi="Verdana" w:cs="Tahoma"/>
          <w:sz w:val="24"/>
        </w:rPr>
        <w:t xml:space="preserve"> commenced works to deliver the security a</w:t>
      </w:r>
      <w:r>
        <w:rPr>
          <w:rFonts w:ascii="Verdana" w:hAnsi="Verdana" w:cs="Tahoma"/>
          <w:sz w:val="24"/>
        </w:rPr>
        <w:t>nd anti-ligature works to Ty Lly</w:t>
      </w:r>
      <w:r w:rsidR="003D4454">
        <w:rPr>
          <w:rFonts w:ascii="Verdana" w:hAnsi="Verdana" w:cs="Tahoma"/>
          <w:sz w:val="24"/>
        </w:rPr>
        <w:t>d</w:t>
      </w:r>
      <w:r w:rsidR="00C5591D">
        <w:rPr>
          <w:rFonts w:ascii="Verdana" w:hAnsi="Verdana" w:cs="Tahoma"/>
          <w:sz w:val="24"/>
        </w:rPr>
        <w:t>ia</w:t>
      </w:r>
      <w:r w:rsidR="003D4454">
        <w:rPr>
          <w:rFonts w:ascii="Verdana" w:hAnsi="Verdana" w:cs="Tahoma"/>
          <w:sz w:val="24"/>
        </w:rPr>
        <w:t>rd in 2018/19 but as they could not complete the works, the remaining £578K allocation was transferred to Cwm Taf Morgannwg on 1 April.</w:t>
      </w:r>
    </w:p>
    <w:p w:rsidR="003D4454" w:rsidRDefault="003D4454" w:rsidP="003D4454">
      <w:pPr>
        <w:jc w:val="both"/>
        <w:outlineLvl w:val="0"/>
        <w:rPr>
          <w:rFonts w:ascii="Verdana" w:hAnsi="Verdana" w:cs="Tahoma"/>
          <w:sz w:val="24"/>
        </w:rPr>
      </w:pPr>
      <w:r>
        <w:rPr>
          <w:rFonts w:ascii="Verdana" w:hAnsi="Verdana" w:cs="Tahoma"/>
          <w:sz w:val="24"/>
        </w:rPr>
        <w:t>With much of the works requiring completion, the Health</w:t>
      </w:r>
      <w:r w:rsidR="009269B4">
        <w:rPr>
          <w:rFonts w:ascii="Verdana" w:hAnsi="Verdana" w:cs="Tahoma"/>
          <w:sz w:val="24"/>
        </w:rPr>
        <w:t xml:space="preserve"> Board</w:t>
      </w:r>
      <w:r>
        <w:rPr>
          <w:rFonts w:ascii="Verdana" w:hAnsi="Verdana" w:cs="Tahoma"/>
          <w:sz w:val="24"/>
        </w:rPr>
        <w:t xml:space="preserve"> prepared tenders and procurements so that works could start immediately at the point we had ownership of the building.  The perimeter fence was the first piece of work undertaken and this completed in June 2019, enabling patients to once again safely enjoy the external area.  </w:t>
      </w:r>
    </w:p>
    <w:p w:rsidR="00D70E91" w:rsidRDefault="003D4454" w:rsidP="003D4454">
      <w:pPr>
        <w:jc w:val="both"/>
        <w:outlineLvl w:val="0"/>
        <w:rPr>
          <w:rFonts w:ascii="Verdana" w:hAnsi="Verdana" w:cs="Tahoma"/>
          <w:sz w:val="24"/>
        </w:rPr>
      </w:pPr>
      <w:r>
        <w:rPr>
          <w:rFonts w:ascii="Verdana" w:hAnsi="Verdana" w:cs="Tahoma"/>
          <w:sz w:val="24"/>
        </w:rPr>
        <w:t xml:space="preserve">The internal works commenced quickly and </w:t>
      </w:r>
      <w:r w:rsidR="00D70E91">
        <w:rPr>
          <w:rFonts w:ascii="Verdana" w:hAnsi="Verdana" w:cs="Tahoma"/>
          <w:sz w:val="24"/>
        </w:rPr>
        <w:t>completed</w:t>
      </w:r>
      <w:r>
        <w:rPr>
          <w:rFonts w:ascii="Verdana" w:hAnsi="Verdana" w:cs="Tahoma"/>
          <w:sz w:val="24"/>
        </w:rPr>
        <w:t xml:space="preserve"> at the end of August.  </w:t>
      </w:r>
    </w:p>
    <w:p w:rsidR="00592501" w:rsidRDefault="00592501" w:rsidP="003D4454">
      <w:pPr>
        <w:jc w:val="both"/>
        <w:outlineLvl w:val="0"/>
        <w:rPr>
          <w:rFonts w:ascii="Verdana" w:hAnsi="Verdana" w:cs="Tahoma"/>
          <w:sz w:val="24"/>
        </w:rPr>
      </w:pPr>
    </w:p>
    <w:p w:rsidR="00592501" w:rsidRDefault="00592501" w:rsidP="003D4454">
      <w:pPr>
        <w:jc w:val="both"/>
        <w:outlineLvl w:val="0"/>
        <w:rPr>
          <w:rFonts w:ascii="Verdana" w:hAnsi="Verdana" w:cs="Tahoma"/>
          <w:sz w:val="24"/>
        </w:rPr>
      </w:pPr>
    </w:p>
    <w:p w:rsidR="003D4454" w:rsidRDefault="003D4454" w:rsidP="003D4454">
      <w:pPr>
        <w:jc w:val="both"/>
        <w:outlineLvl w:val="0"/>
        <w:rPr>
          <w:rFonts w:ascii="Verdana" w:hAnsi="Verdana" w:cs="Tahoma"/>
          <w:sz w:val="24"/>
        </w:rPr>
      </w:pPr>
      <w:r>
        <w:rPr>
          <w:rFonts w:ascii="Verdana" w:hAnsi="Verdana" w:cs="Tahoma"/>
          <w:sz w:val="24"/>
        </w:rPr>
        <w:lastRenderedPageBreak/>
        <w:t>In addition to this, ABMU ha</w:t>
      </w:r>
      <w:r w:rsidR="00DA56B7">
        <w:rPr>
          <w:rFonts w:ascii="Verdana" w:hAnsi="Verdana" w:cs="Tahoma"/>
          <w:sz w:val="24"/>
        </w:rPr>
        <w:t>d</w:t>
      </w:r>
      <w:r>
        <w:rPr>
          <w:rFonts w:ascii="Verdana" w:hAnsi="Verdana" w:cs="Tahoma"/>
          <w:sz w:val="24"/>
        </w:rPr>
        <w:t xml:space="preserve"> not completed anti-ligature works in its other inpatients mental health areas.  In 2018/19 they received Welsh Government funding to undertake 1-2 rooms in each facility.  These “pilot” areas were completed and now the work needs to be carried out in all other rooms. </w:t>
      </w:r>
    </w:p>
    <w:p w:rsidR="003D4454" w:rsidRDefault="003D4454" w:rsidP="003D4454">
      <w:pPr>
        <w:jc w:val="both"/>
        <w:outlineLvl w:val="0"/>
        <w:rPr>
          <w:rFonts w:ascii="Verdana" w:hAnsi="Verdana" w:cs="Tahoma"/>
          <w:sz w:val="24"/>
        </w:rPr>
      </w:pPr>
      <w:r>
        <w:rPr>
          <w:rFonts w:ascii="Verdana" w:hAnsi="Verdana" w:cs="Tahoma"/>
          <w:sz w:val="24"/>
        </w:rPr>
        <w:t xml:space="preserve">In the first instance mental health clinical teams, supported by the capital team have been undertaking a review of the pilot work done and carrying out risk assessments for the surrounding areas.  This will enable a work programme to be developed which can be costed and used to secure Welsh Government funding. </w:t>
      </w:r>
    </w:p>
    <w:p w:rsidR="00D70E91" w:rsidRPr="00D70E91" w:rsidRDefault="00D70E91" w:rsidP="003D4454">
      <w:pPr>
        <w:jc w:val="both"/>
        <w:outlineLvl w:val="0"/>
        <w:rPr>
          <w:rFonts w:ascii="Verdana" w:hAnsi="Verdana" w:cs="Tahoma"/>
          <w:b/>
          <w:sz w:val="24"/>
        </w:rPr>
      </w:pPr>
      <w:r>
        <w:rPr>
          <w:rFonts w:ascii="Verdana" w:hAnsi="Verdana" w:cs="Tahoma"/>
          <w:b/>
          <w:sz w:val="24"/>
        </w:rPr>
        <w:t xml:space="preserve">Estates Issues Including Fire </w:t>
      </w:r>
    </w:p>
    <w:p w:rsidR="003D4454" w:rsidRDefault="003D4454" w:rsidP="003D4454">
      <w:pPr>
        <w:jc w:val="both"/>
        <w:outlineLvl w:val="0"/>
        <w:rPr>
          <w:rFonts w:ascii="Verdana" w:hAnsi="Verdana" w:cs="Tahoma"/>
          <w:sz w:val="24"/>
        </w:rPr>
      </w:pPr>
      <w:r>
        <w:rPr>
          <w:rFonts w:ascii="Verdana" w:hAnsi="Verdana" w:cs="Tahoma"/>
          <w:sz w:val="24"/>
        </w:rPr>
        <w:t>Further to the above anti-ligature issues</w:t>
      </w:r>
      <w:r w:rsidR="00DA56B7">
        <w:rPr>
          <w:rFonts w:ascii="Verdana" w:hAnsi="Verdana" w:cs="Tahoma"/>
          <w:sz w:val="24"/>
        </w:rPr>
        <w:t>,</w:t>
      </w:r>
      <w:r>
        <w:rPr>
          <w:rFonts w:ascii="Verdana" w:hAnsi="Verdana" w:cs="Tahoma"/>
          <w:sz w:val="24"/>
        </w:rPr>
        <w:t xml:space="preserve"> there are also estates issues surrounding fire compliance and especially in relation to the Fire Enforcement Notice served on </w:t>
      </w:r>
      <w:r w:rsidR="00DA56B7">
        <w:rPr>
          <w:rFonts w:ascii="Verdana" w:hAnsi="Verdana" w:cs="Tahoma"/>
          <w:sz w:val="24"/>
        </w:rPr>
        <w:t xml:space="preserve">the former </w:t>
      </w:r>
      <w:r>
        <w:rPr>
          <w:rFonts w:ascii="Verdana" w:hAnsi="Verdana" w:cs="Tahoma"/>
          <w:sz w:val="24"/>
        </w:rPr>
        <w:t>ABMU</w:t>
      </w:r>
      <w:r w:rsidR="00DA56B7">
        <w:rPr>
          <w:rFonts w:ascii="Verdana" w:hAnsi="Verdana" w:cs="Tahoma"/>
          <w:sz w:val="24"/>
        </w:rPr>
        <w:t>HB</w:t>
      </w:r>
      <w:r>
        <w:rPr>
          <w:rFonts w:ascii="Verdana" w:hAnsi="Verdana" w:cs="Tahoma"/>
          <w:sz w:val="24"/>
        </w:rPr>
        <w:t xml:space="preserve"> in December 2018.  Although they undertook some works to discharge some of the issues</w:t>
      </w:r>
      <w:r w:rsidR="00DA56B7">
        <w:rPr>
          <w:rFonts w:ascii="Verdana" w:hAnsi="Verdana" w:cs="Tahoma"/>
          <w:sz w:val="24"/>
        </w:rPr>
        <w:t>,</w:t>
      </w:r>
      <w:r>
        <w:rPr>
          <w:rFonts w:ascii="Verdana" w:hAnsi="Verdana" w:cs="Tahoma"/>
          <w:sz w:val="24"/>
        </w:rPr>
        <w:t xml:space="preserve"> a considerable number</w:t>
      </w:r>
      <w:r w:rsidR="00DA56B7">
        <w:rPr>
          <w:rFonts w:ascii="Verdana" w:hAnsi="Verdana" w:cs="Tahoma"/>
          <w:sz w:val="24"/>
        </w:rPr>
        <w:t xml:space="preserve"> remained outstanding when P</w:t>
      </w:r>
      <w:r>
        <w:rPr>
          <w:rFonts w:ascii="Verdana" w:hAnsi="Verdana" w:cs="Tahoma"/>
          <w:sz w:val="24"/>
        </w:rPr>
        <w:t xml:space="preserve">OWH was handed over to Cwm Taf Morgannwg. The Health Board has met with the Fire Service to discuss progress and work plans are being developed with works commencing as soon as possible.  One of the biggest challenges remains securing space for storage </w:t>
      </w:r>
      <w:r w:rsidR="00D70E91">
        <w:rPr>
          <w:rFonts w:ascii="Verdana" w:hAnsi="Verdana" w:cs="Tahoma"/>
          <w:sz w:val="24"/>
        </w:rPr>
        <w:t xml:space="preserve">and a solution has now been developed.  </w:t>
      </w:r>
    </w:p>
    <w:p w:rsidR="003D4454" w:rsidRDefault="003D4454" w:rsidP="003D4454">
      <w:pPr>
        <w:jc w:val="both"/>
        <w:outlineLvl w:val="0"/>
        <w:rPr>
          <w:rFonts w:ascii="Verdana" w:hAnsi="Verdana" w:cs="Tahoma"/>
          <w:sz w:val="24"/>
        </w:rPr>
      </w:pPr>
      <w:r>
        <w:rPr>
          <w:rFonts w:ascii="Verdana" w:hAnsi="Verdana" w:cs="Tahoma"/>
          <w:sz w:val="24"/>
        </w:rPr>
        <w:t>In addition to the above</w:t>
      </w:r>
      <w:r w:rsidR="00DA56B7">
        <w:rPr>
          <w:rFonts w:ascii="Verdana" w:hAnsi="Verdana" w:cs="Tahoma"/>
          <w:sz w:val="24"/>
        </w:rPr>
        <w:t>,</w:t>
      </w:r>
      <w:r>
        <w:rPr>
          <w:rFonts w:ascii="Verdana" w:hAnsi="Verdana" w:cs="Tahoma"/>
          <w:sz w:val="24"/>
        </w:rPr>
        <w:t xml:space="preserve"> it has become apparent that the fire precautions and fire alarms at POWH and in other inpatient units are not in a good standard.  An initial urgent piece of work has commenced to replace the fire panels in POWH and ensure that they </w:t>
      </w:r>
      <w:r w:rsidR="009269B4">
        <w:rPr>
          <w:rFonts w:ascii="Verdana" w:hAnsi="Verdana" w:cs="Tahoma"/>
          <w:sz w:val="24"/>
        </w:rPr>
        <w:t xml:space="preserve">all communicate properly with each </w:t>
      </w:r>
      <w:r>
        <w:rPr>
          <w:rFonts w:ascii="Verdana" w:hAnsi="Verdana" w:cs="Tahoma"/>
          <w:sz w:val="24"/>
        </w:rPr>
        <w:t xml:space="preserve">other.  Further phases of work will be required to replace the fire alarm systems and also address issues with fire compartmentation and fire dampers on this site but also at Maesteg and Glan Rhyd hospitals.  Welsh Government are being kept updated on the progress of these works. </w:t>
      </w:r>
    </w:p>
    <w:p w:rsidR="003D4454" w:rsidRDefault="003D4454" w:rsidP="003D4454">
      <w:pPr>
        <w:jc w:val="both"/>
        <w:outlineLvl w:val="0"/>
        <w:rPr>
          <w:rFonts w:ascii="Verdana" w:hAnsi="Verdana" w:cs="Tahoma"/>
          <w:sz w:val="24"/>
        </w:rPr>
      </w:pPr>
      <w:r>
        <w:rPr>
          <w:rFonts w:ascii="Verdana" w:hAnsi="Verdana" w:cs="Tahoma"/>
          <w:sz w:val="24"/>
        </w:rPr>
        <w:t xml:space="preserve">In addition there are a number of concerns about the level of investment and general state of the Bridgend estate, especially POWH.  These concerns have been raised with WG and reports from the 4 facet survey undertaken on the Bridgend properties have recently been received.  This will help support a programme of works required and WG have agreed that an early meeting will take place once all reports have been reviewed, to consider the best way forward to address issues that are likely to be identified and investment requirements. </w:t>
      </w:r>
    </w:p>
    <w:p w:rsidR="00DA56B7" w:rsidRDefault="00DA56B7" w:rsidP="003D4454">
      <w:pPr>
        <w:jc w:val="both"/>
        <w:outlineLvl w:val="0"/>
        <w:rPr>
          <w:rFonts w:ascii="Verdana" w:hAnsi="Verdana" w:cs="Tahoma"/>
          <w:sz w:val="24"/>
        </w:rPr>
      </w:pPr>
    </w:p>
    <w:p w:rsidR="00D70E91" w:rsidRDefault="00D70E91" w:rsidP="003D4454">
      <w:pPr>
        <w:jc w:val="both"/>
        <w:outlineLvl w:val="0"/>
        <w:rPr>
          <w:rFonts w:ascii="Verdana" w:hAnsi="Verdana" w:cs="Tahoma"/>
          <w:sz w:val="24"/>
        </w:rPr>
      </w:pPr>
      <w:r>
        <w:rPr>
          <w:rFonts w:ascii="Verdana" w:hAnsi="Verdana" w:cs="Tahoma"/>
          <w:b/>
          <w:sz w:val="24"/>
        </w:rPr>
        <w:t>POWH Decontamination Services</w:t>
      </w:r>
    </w:p>
    <w:p w:rsidR="00D70E91" w:rsidRDefault="00D70E91" w:rsidP="003D4454">
      <w:pPr>
        <w:jc w:val="both"/>
        <w:outlineLvl w:val="0"/>
        <w:rPr>
          <w:rFonts w:ascii="Verdana" w:hAnsi="Verdana" w:cs="Tahoma"/>
          <w:sz w:val="24"/>
        </w:rPr>
      </w:pPr>
      <w:r>
        <w:rPr>
          <w:rFonts w:ascii="Verdana" w:hAnsi="Verdana" w:cs="Tahoma"/>
          <w:sz w:val="24"/>
        </w:rPr>
        <w:t xml:space="preserve">The need to develop a centralised scope decontamination service to secure JAG accreditation was a scheme that ABMU had </w:t>
      </w:r>
      <w:r w:rsidR="00C4502B">
        <w:rPr>
          <w:rFonts w:ascii="Verdana" w:hAnsi="Verdana" w:cs="Tahoma"/>
          <w:sz w:val="24"/>
        </w:rPr>
        <w:t>identified</w:t>
      </w:r>
      <w:r>
        <w:rPr>
          <w:rFonts w:ascii="Verdana" w:hAnsi="Verdana" w:cs="Tahoma"/>
          <w:sz w:val="24"/>
        </w:rPr>
        <w:t xml:space="preserve"> and undertaken some high level work on.  JAG accreditation for endoscopy services has been given a conditional status pending resolution on the decontamination services by April 2020.</w:t>
      </w:r>
    </w:p>
    <w:p w:rsidR="00D70E91" w:rsidRDefault="00D70E91" w:rsidP="003D4454">
      <w:pPr>
        <w:jc w:val="both"/>
        <w:outlineLvl w:val="0"/>
        <w:rPr>
          <w:rFonts w:ascii="Verdana" w:hAnsi="Verdana" w:cs="Tahoma"/>
          <w:sz w:val="24"/>
        </w:rPr>
      </w:pPr>
      <w:r>
        <w:rPr>
          <w:rFonts w:ascii="Verdana" w:hAnsi="Verdana" w:cs="Tahoma"/>
          <w:sz w:val="24"/>
        </w:rPr>
        <w:t xml:space="preserve">Recent meetings </w:t>
      </w:r>
      <w:r w:rsidR="00C4502B">
        <w:rPr>
          <w:rFonts w:ascii="Verdana" w:hAnsi="Verdana" w:cs="Tahoma"/>
          <w:sz w:val="24"/>
        </w:rPr>
        <w:t>with</w:t>
      </w:r>
      <w:r>
        <w:rPr>
          <w:rFonts w:ascii="Verdana" w:hAnsi="Verdana" w:cs="Tahoma"/>
          <w:sz w:val="24"/>
        </w:rPr>
        <w:t xml:space="preserve"> the decontamination lead in Shared Services, also the Welsh JAG accreditation officer for decontamination services, indicated that the Health Board needed to demonstrate clear progress towards </w:t>
      </w:r>
      <w:r w:rsidR="00C4502B">
        <w:rPr>
          <w:rFonts w:ascii="Verdana" w:hAnsi="Verdana" w:cs="Tahoma"/>
          <w:sz w:val="24"/>
        </w:rPr>
        <w:t>achieving</w:t>
      </w:r>
      <w:r>
        <w:rPr>
          <w:rFonts w:ascii="Verdana" w:hAnsi="Verdana" w:cs="Tahoma"/>
          <w:sz w:val="24"/>
        </w:rPr>
        <w:t xml:space="preserve"> a compliant </w:t>
      </w:r>
      <w:r w:rsidR="00C4502B">
        <w:rPr>
          <w:rFonts w:ascii="Verdana" w:hAnsi="Verdana" w:cs="Tahoma"/>
          <w:sz w:val="24"/>
        </w:rPr>
        <w:t>decontamination</w:t>
      </w:r>
      <w:r>
        <w:rPr>
          <w:rFonts w:ascii="Verdana" w:hAnsi="Verdana" w:cs="Tahoma"/>
          <w:sz w:val="24"/>
        </w:rPr>
        <w:t xml:space="preserve"> service by April 2020 in order to continue to hold conditional accreditation.  </w:t>
      </w:r>
    </w:p>
    <w:p w:rsidR="00C4502B" w:rsidRDefault="00D70E91" w:rsidP="003D4454">
      <w:pPr>
        <w:jc w:val="both"/>
        <w:outlineLvl w:val="0"/>
        <w:rPr>
          <w:rFonts w:ascii="Verdana" w:hAnsi="Verdana" w:cs="Tahoma"/>
          <w:sz w:val="24"/>
        </w:rPr>
      </w:pPr>
      <w:r>
        <w:rPr>
          <w:rFonts w:ascii="Verdana" w:hAnsi="Verdana" w:cs="Tahoma"/>
          <w:sz w:val="24"/>
        </w:rPr>
        <w:t xml:space="preserve">Whilst scoping the works further it has become clear that there are also </w:t>
      </w:r>
      <w:r w:rsidR="00C4502B">
        <w:rPr>
          <w:rFonts w:ascii="Verdana" w:hAnsi="Verdana" w:cs="Tahoma"/>
          <w:sz w:val="24"/>
        </w:rPr>
        <w:t>significant</w:t>
      </w:r>
      <w:r>
        <w:rPr>
          <w:rFonts w:ascii="Verdana" w:hAnsi="Verdana" w:cs="Tahoma"/>
          <w:sz w:val="24"/>
        </w:rPr>
        <w:t xml:space="preserve"> issues in the HSDU facility at POW</w:t>
      </w:r>
      <w:r w:rsidR="00C4502B">
        <w:rPr>
          <w:rFonts w:ascii="Verdana" w:hAnsi="Verdana" w:cs="Tahoma"/>
          <w:sz w:val="24"/>
        </w:rPr>
        <w:t>H</w:t>
      </w:r>
      <w:r>
        <w:rPr>
          <w:rFonts w:ascii="Verdana" w:hAnsi="Verdana" w:cs="Tahoma"/>
          <w:sz w:val="24"/>
        </w:rPr>
        <w:t xml:space="preserve"> surrounding equipment, infrastructure and capacity which further led the Shared Services lead to confirm that this area require a complete review and </w:t>
      </w:r>
      <w:r w:rsidR="00C4502B">
        <w:rPr>
          <w:rFonts w:ascii="Verdana" w:hAnsi="Verdana" w:cs="Tahoma"/>
          <w:sz w:val="24"/>
        </w:rPr>
        <w:t>significant investment</w:t>
      </w:r>
    </w:p>
    <w:p w:rsidR="00D70E91" w:rsidRPr="00D70E91" w:rsidRDefault="00C4502B" w:rsidP="00C4502B">
      <w:pPr>
        <w:jc w:val="both"/>
        <w:outlineLvl w:val="0"/>
        <w:rPr>
          <w:rFonts w:ascii="Verdana" w:hAnsi="Verdana" w:cs="Tahoma"/>
          <w:sz w:val="24"/>
        </w:rPr>
      </w:pPr>
      <w:r>
        <w:rPr>
          <w:rFonts w:ascii="Verdana" w:hAnsi="Verdana" w:cs="Tahoma"/>
          <w:sz w:val="24"/>
        </w:rPr>
        <w:t xml:space="preserve">A suitable site has been identified on the POWH site to develop a centralised decontamination service including HSDU and all local scope decontamination areas.  This would involve decanting some temporary offices to the rear of the hospital. This was discussed with WG in a scoping meeting who have supported the case and requested a short strategic outline case be prepared.  It is hoped that this can be submitted to WG in 2019/20.  </w:t>
      </w:r>
    </w:p>
    <w:sectPr w:rsidR="00D70E91" w:rsidRPr="00D70E91" w:rsidSect="00BA1AF1">
      <w:headerReference w:type="default" r:id="rId13"/>
      <w:footerReference w:type="default" r:id="rId14"/>
      <w:headerReference w:type="first" r:id="rId15"/>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64CE" w:rsidRDefault="00BF64CE" w:rsidP="003E43AD">
      <w:pPr>
        <w:spacing w:after="0" w:line="240" w:lineRule="auto"/>
      </w:pPr>
      <w:r>
        <w:separator/>
      </w:r>
    </w:p>
  </w:endnote>
  <w:endnote w:type="continuationSeparator" w:id="0">
    <w:p w:rsidR="00BF64CE" w:rsidRDefault="00BF64CE"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altName w:val="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344184" w:rsidTr="00344184">
      <w:tc>
        <w:tcPr>
          <w:tcW w:w="3116" w:type="dxa"/>
        </w:tcPr>
        <w:p w:rsidR="00344184" w:rsidRPr="00344184" w:rsidRDefault="00000BB0">
          <w:pPr>
            <w:pStyle w:val="Footer"/>
            <w:rPr>
              <w:b/>
            </w:rPr>
          </w:pPr>
          <w:r>
            <w:rPr>
              <w:b/>
            </w:rPr>
            <w:t>Quarterly Capital Update</w:t>
          </w:r>
        </w:p>
      </w:tc>
      <w:tc>
        <w:tcPr>
          <w:tcW w:w="3117" w:type="dxa"/>
        </w:tcPr>
        <w:p w:rsidR="00344184" w:rsidRPr="00344184" w:rsidRDefault="00A56DBD"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344184" w:rsidRPr="00344184">
                <w:rPr>
                  <w:rFonts w:ascii="Verdana" w:hAnsi="Verdana" w:cs="Arial"/>
                  <w:b/>
                  <w:sz w:val="18"/>
                </w:rPr>
                <w:t xml:space="preserve">Page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PAGE </w:instrText>
              </w:r>
              <w:r w:rsidR="00344184" w:rsidRPr="00344184">
                <w:rPr>
                  <w:rFonts w:ascii="Verdana" w:hAnsi="Verdana" w:cs="Arial"/>
                  <w:b/>
                  <w:bCs/>
                  <w:sz w:val="20"/>
                  <w:szCs w:val="24"/>
                </w:rPr>
                <w:fldChar w:fldCharType="separate"/>
              </w:r>
              <w:r>
                <w:rPr>
                  <w:rFonts w:ascii="Verdana" w:hAnsi="Verdana" w:cs="Arial"/>
                  <w:b/>
                  <w:bCs/>
                  <w:noProof/>
                  <w:sz w:val="18"/>
                </w:rPr>
                <w:t>9</w:t>
              </w:r>
              <w:r w:rsidR="00344184" w:rsidRPr="00344184">
                <w:rPr>
                  <w:rFonts w:ascii="Verdana" w:hAnsi="Verdana" w:cs="Arial"/>
                  <w:b/>
                  <w:bCs/>
                  <w:sz w:val="20"/>
                  <w:szCs w:val="24"/>
                </w:rPr>
                <w:fldChar w:fldCharType="end"/>
              </w:r>
              <w:r w:rsidR="00344184" w:rsidRPr="00344184">
                <w:rPr>
                  <w:rFonts w:ascii="Verdana" w:hAnsi="Verdana" w:cs="Arial"/>
                  <w:b/>
                  <w:sz w:val="18"/>
                </w:rPr>
                <w:t xml:space="preserve"> of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NUMPAGES  </w:instrText>
              </w:r>
              <w:r w:rsidR="00344184" w:rsidRPr="00344184">
                <w:rPr>
                  <w:rFonts w:ascii="Verdana" w:hAnsi="Verdana" w:cs="Arial"/>
                  <w:b/>
                  <w:bCs/>
                  <w:sz w:val="20"/>
                  <w:szCs w:val="24"/>
                </w:rPr>
                <w:fldChar w:fldCharType="separate"/>
              </w:r>
              <w:r>
                <w:rPr>
                  <w:rFonts w:ascii="Verdana" w:hAnsi="Verdana" w:cs="Arial"/>
                  <w:b/>
                  <w:bCs/>
                  <w:noProof/>
                  <w:sz w:val="18"/>
                </w:rPr>
                <w:t>20</w:t>
              </w:r>
              <w:r w:rsidR="00344184" w:rsidRPr="00344184">
                <w:rPr>
                  <w:rFonts w:ascii="Verdana" w:hAnsi="Verdana" w:cs="Arial"/>
                  <w:b/>
                  <w:bCs/>
                  <w:sz w:val="20"/>
                  <w:szCs w:val="24"/>
                </w:rPr>
                <w:fldChar w:fldCharType="end"/>
              </w:r>
            </w:sdtContent>
          </w:sdt>
        </w:p>
      </w:tc>
      <w:tc>
        <w:tcPr>
          <w:tcW w:w="3117" w:type="dxa"/>
        </w:tcPr>
        <w:p w:rsidR="00344184" w:rsidRDefault="00000BB0" w:rsidP="00344184">
          <w:pPr>
            <w:pStyle w:val="Footer"/>
            <w:jc w:val="right"/>
            <w:rPr>
              <w:b/>
            </w:rPr>
          </w:pPr>
          <w:r>
            <w:rPr>
              <w:b/>
            </w:rPr>
            <w:t>Health Board Meeting</w:t>
          </w:r>
        </w:p>
        <w:p w:rsidR="00000BB0" w:rsidRPr="00344184" w:rsidRDefault="00000BB0" w:rsidP="00344184">
          <w:pPr>
            <w:pStyle w:val="Footer"/>
            <w:jc w:val="right"/>
            <w:rPr>
              <w:b/>
            </w:rPr>
          </w:pPr>
          <w:r>
            <w:rPr>
              <w:b/>
            </w:rPr>
            <w:t>28 November 2019</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64CE" w:rsidRDefault="00BF64CE" w:rsidP="003E43AD">
      <w:pPr>
        <w:spacing w:after="0" w:line="240" w:lineRule="auto"/>
      </w:pPr>
      <w:r>
        <w:separator/>
      </w:r>
    </w:p>
  </w:footnote>
  <w:footnote w:type="continuationSeparator" w:id="0">
    <w:p w:rsidR="00BF64CE" w:rsidRDefault="00BF64CE"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2F3A0D" w:rsidP="00345EE2">
    <w:pPr>
      <w:pStyle w:val="Header"/>
      <w:jc w:val="center"/>
    </w:pPr>
    <w:r>
      <w:rPr>
        <w:rFonts w:ascii="Segoe UI" w:hAnsi="Segoe UI" w:cs="Segoe UI"/>
        <w:noProof/>
        <w:color w:val="444444"/>
        <w:sz w:val="20"/>
        <w:szCs w:val="20"/>
        <w:lang w:val="en-GB" w:eastAsia="en-GB"/>
      </w:rPr>
      <w:drawing>
        <wp:inline distT="0" distB="0" distL="0" distR="0" wp14:anchorId="562FC1F1" wp14:editId="562FC1F2">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5A0E27" w:rsidP="00345EE2">
    <w:pPr>
      <w:pStyle w:val="Header"/>
      <w:jc w:val="center"/>
    </w:pPr>
    <w:r>
      <w:rPr>
        <w:rFonts w:ascii="Segoe UI" w:hAnsi="Segoe UI" w:cs="Segoe UI"/>
        <w:noProof/>
        <w:color w:val="444444"/>
        <w:sz w:val="20"/>
        <w:szCs w:val="20"/>
        <w:lang w:val="en-GB" w:eastAsia="en-GB"/>
      </w:rPr>
      <w:drawing>
        <wp:inline distT="0" distB="0" distL="0" distR="0" wp14:anchorId="562FC1F3" wp14:editId="562FC1F4">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76C4B58"/>
    <w:multiLevelType w:val="hybridMultilevel"/>
    <w:tmpl w:val="6E123BD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0BB0"/>
    <w:rsid w:val="00004D9F"/>
    <w:rsid w:val="00005A04"/>
    <w:rsid w:val="000061AE"/>
    <w:rsid w:val="0003001C"/>
    <w:rsid w:val="00030E41"/>
    <w:rsid w:val="00034B97"/>
    <w:rsid w:val="00063FCF"/>
    <w:rsid w:val="000804F4"/>
    <w:rsid w:val="00081198"/>
    <w:rsid w:val="00082004"/>
    <w:rsid w:val="000A14EC"/>
    <w:rsid w:val="000A2887"/>
    <w:rsid w:val="000B4302"/>
    <w:rsid w:val="000D0FC5"/>
    <w:rsid w:val="001041A8"/>
    <w:rsid w:val="001307E6"/>
    <w:rsid w:val="001468E1"/>
    <w:rsid w:val="001507F6"/>
    <w:rsid w:val="00155B89"/>
    <w:rsid w:val="0019519C"/>
    <w:rsid w:val="001B439D"/>
    <w:rsid w:val="001D08F5"/>
    <w:rsid w:val="001E4F67"/>
    <w:rsid w:val="00200307"/>
    <w:rsid w:val="00223C86"/>
    <w:rsid w:val="002338B8"/>
    <w:rsid w:val="0025429D"/>
    <w:rsid w:val="00261366"/>
    <w:rsid w:val="00281D69"/>
    <w:rsid w:val="002839C3"/>
    <w:rsid w:val="00292D87"/>
    <w:rsid w:val="002B0124"/>
    <w:rsid w:val="002B5D2A"/>
    <w:rsid w:val="002D02D2"/>
    <w:rsid w:val="002E4470"/>
    <w:rsid w:val="002F3A0D"/>
    <w:rsid w:val="00304120"/>
    <w:rsid w:val="003253AD"/>
    <w:rsid w:val="00325A46"/>
    <w:rsid w:val="00344184"/>
    <w:rsid w:val="00345653"/>
    <w:rsid w:val="00345EE2"/>
    <w:rsid w:val="003718C6"/>
    <w:rsid w:val="00380B51"/>
    <w:rsid w:val="003C4CCD"/>
    <w:rsid w:val="003C5D58"/>
    <w:rsid w:val="003D2FAD"/>
    <w:rsid w:val="003D4454"/>
    <w:rsid w:val="003E2FB0"/>
    <w:rsid w:val="003E43AD"/>
    <w:rsid w:val="003F04D1"/>
    <w:rsid w:val="003F40A1"/>
    <w:rsid w:val="0041542C"/>
    <w:rsid w:val="00426CF1"/>
    <w:rsid w:val="00453BC5"/>
    <w:rsid w:val="0046035B"/>
    <w:rsid w:val="00463B6C"/>
    <w:rsid w:val="00493CD8"/>
    <w:rsid w:val="004A1B43"/>
    <w:rsid w:val="004B1B0B"/>
    <w:rsid w:val="004C7B5E"/>
    <w:rsid w:val="004D4D0B"/>
    <w:rsid w:val="004F3890"/>
    <w:rsid w:val="0050158E"/>
    <w:rsid w:val="00510740"/>
    <w:rsid w:val="00547FA5"/>
    <w:rsid w:val="00577535"/>
    <w:rsid w:val="005802A6"/>
    <w:rsid w:val="005848A6"/>
    <w:rsid w:val="00592501"/>
    <w:rsid w:val="00594A95"/>
    <w:rsid w:val="005A0836"/>
    <w:rsid w:val="005A0E27"/>
    <w:rsid w:val="005E00E6"/>
    <w:rsid w:val="005E14D3"/>
    <w:rsid w:val="005F08E9"/>
    <w:rsid w:val="005F7CB1"/>
    <w:rsid w:val="00612035"/>
    <w:rsid w:val="00614A6F"/>
    <w:rsid w:val="00634623"/>
    <w:rsid w:val="00640CD2"/>
    <w:rsid w:val="00652117"/>
    <w:rsid w:val="00653C04"/>
    <w:rsid w:val="006617E2"/>
    <w:rsid w:val="006733AE"/>
    <w:rsid w:val="006802A0"/>
    <w:rsid w:val="006964F1"/>
    <w:rsid w:val="006A158E"/>
    <w:rsid w:val="006A3CE4"/>
    <w:rsid w:val="006A7DA6"/>
    <w:rsid w:val="006B1F5F"/>
    <w:rsid w:val="006C3C79"/>
    <w:rsid w:val="006C53DA"/>
    <w:rsid w:val="006D7D02"/>
    <w:rsid w:val="00723BF8"/>
    <w:rsid w:val="0073656F"/>
    <w:rsid w:val="00737E25"/>
    <w:rsid w:val="00747CDC"/>
    <w:rsid w:val="007548B4"/>
    <w:rsid w:val="007563F7"/>
    <w:rsid w:val="00757E24"/>
    <w:rsid w:val="007724F5"/>
    <w:rsid w:val="0079542C"/>
    <w:rsid w:val="007B2F89"/>
    <w:rsid w:val="007C0506"/>
    <w:rsid w:val="007D0B6E"/>
    <w:rsid w:val="007D3C6E"/>
    <w:rsid w:val="007F0937"/>
    <w:rsid w:val="00816502"/>
    <w:rsid w:val="00822A00"/>
    <w:rsid w:val="0083034D"/>
    <w:rsid w:val="00861CE5"/>
    <w:rsid w:val="008641AF"/>
    <w:rsid w:val="008713AB"/>
    <w:rsid w:val="00875943"/>
    <w:rsid w:val="008B2A58"/>
    <w:rsid w:val="008C3F1D"/>
    <w:rsid w:val="008E5494"/>
    <w:rsid w:val="008F13FD"/>
    <w:rsid w:val="008F1E88"/>
    <w:rsid w:val="008F400C"/>
    <w:rsid w:val="009035AC"/>
    <w:rsid w:val="009038B6"/>
    <w:rsid w:val="00906D9A"/>
    <w:rsid w:val="00925EEC"/>
    <w:rsid w:val="009269B4"/>
    <w:rsid w:val="00927D8A"/>
    <w:rsid w:val="00937F07"/>
    <w:rsid w:val="00945B07"/>
    <w:rsid w:val="009634F8"/>
    <w:rsid w:val="00974822"/>
    <w:rsid w:val="0097572A"/>
    <w:rsid w:val="00994D8D"/>
    <w:rsid w:val="0099687F"/>
    <w:rsid w:val="009A3FDB"/>
    <w:rsid w:val="009B6215"/>
    <w:rsid w:val="009C527E"/>
    <w:rsid w:val="009E24FE"/>
    <w:rsid w:val="009F3AB5"/>
    <w:rsid w:val="00A078F3"/>
    <w:rsid w:val="00A221E4"/>
    <w:rsid w:val="00A3172B"/>
    <w:rsid w:val="00A51464"/>
    <w:rsid w:val="00A56DBD"/>
    <w:rsid w:val="00A72602"/>
    <w:rsid w:val="00A80E97"/>
    <w:rsid w:val="00A839D2"/>
    <w:rsid w:val="00A8686B"/>
    <w:rsid w:val="00A96FFD"/>
    <w:rsid w:val="00B03E75"/>
    <w:rsid w:val="00B13942"/>
    <w:rsid w:val="00B276ED"/>
    <w:rsid w:val="00B33FC6"/>
    <w:rsid w:val="00B42925"/>
    <w:rsid w:val="00B6264F"/>
    <w:rsid w:val="00B62DCA"/>
    <w:rsid w:val="00BA0224"/>
    <w:rsid w:val="00BA1AF1"/>
    <w:rsid w:val="00BD5C10"/>
    <w:rsid w:val="00BF64CE"/>
    <w:rsid w:val="00C41AFC"/>
    <w:rsid w:val="00C41F6D"/>
    <w:rsid w:val="00C4502B"/>
    <w:rsid w:val="00C45E2D"/>
    <w:rsid w:val="00C5208F"/>
    <w:rsid w:val="00C52F2D"/>
    <w:rsid w:val="00C5591D"/>
    <w:rsid w:val="00C610B3"/>
    <w:rsid w:val="00CA374F"/>
    <w:rsid w:val="00CA3C92"/>
    <w:rsid w:val="00CB7D49"/>
    <w:rsid w:val="00CC6203"/>
    <w:rsid w:val="00CC70C1"/>
    <w:rsid w:val="00CD7AA8"/>
    <w:rsid w:val="00CE1A5F"/>
    <w:rsid w:val="00CE2C60"/>
    <w:rsid w:val="00CF7A07"/>
    <w:rsid w:val="00D03A9E"/>
    <w:rsid w:val="00D140D4"/>
    <w:rsid w:val="00D149FF"/>
    <w:rsid w:val="00D221CF"/>
    <w:rsid w:val="00D227B8"/>
    <w:rsid w:val="00D345AE"/>
    <w:rsid w:val="00D50D29"/>
    <w:rsid w:val="00D531C1"/>
    <w:rsid w:val="00D55189"/>
    <w:rsid w:val="00D70E91"/>
    <w:rsid w:val="00D81EAE"/>
    <w:rsid w:val="00D86D46"/>
    <w:rsid w:val="00DA0F3C"/>
    <w:rsid w:val="00DA56B7"/>
    <w:rsid w:val="00DA7EF2"/>
    <w:rsid w:val="00DB7FCB"/>
    <w:rsid w:val="00DC0AB8"/>
    <w:rsid w:val="00DC3B4C"/>
    <w:rsid w:val="00DD2008"/>
    <w:rsid w:val="00DF2EC9"/>
    <w:rsid w:val="00E23B12"/>
    <w:rsid w:val="00E355DB"/>
    <w:rsid w:val="00E50CB3"/>
    <w:rsid w:val="00E55C5F"/>
    <w:rsid w:val="00E55D6E"/>
    <w:rsid w:val="00E65705"/>
    <w:rsid w:val="00E900C6"/>
    <w:rsid w:val="00E90D9F"/>
    <w:rsid w:val="00E961C0"/>
    <w:rsid w:val="00EA3519"/>
    <w:rsid w:val="00EA7C24"/>
    <w:rsid w:val="00EC35CA"/>
    <w:rsid w:val="00EE4BD0"/>
    <w:rsid w:val="00F0299C"/>
    <w:rsid w:val="00F05E6A"/>
    <w:rsid w:val="00F16CE6"/>
    <w:rsid w:val="00F3172C"/>
    <w:rsid w:val="00F36769"/>
    <w:rsid w:val="00F83D60"/>
    <w:rsid w:val="00F87115"/>
    <w:rsid w:val="00F9202B"/>
    <w:rsid w:val="00F957FE"/>
    <w:rsid w:val="00FA5385"/>
    <w:rsid w:val="00FC6829"/>
    <w:rsid w:val="00FD119F"/>
    <w:rsid w:val="00FE1A4B"/>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8D9F399D-6EC9-4553-8819-FBB3FC3869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790E03" w:rsidP="00790E03">
          <w:pPr>
            <w:pStyle w:val="F57C3644BED54AF08C4F214ABF3E702D19"/>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CBE531636FE645D3AF096990C4EF05B3"/>
        <w:category>
          <w:name w:val="General"/>
          <w:gallery w:val="placeholder"/>
        </w:category>
        <w:types>
          <w:type w:val="bbPlcHdr"/>
        </w:types>
        <w:behaviors>
          <w:behavior w:val="content"/>
        </w:behaviors>
        <w:guid w:val="{5575D665-973E-42A4-8095-260BB78F0D41}"/>
      </w:docPartPr>
      <w:docPartBody>
        <w:p w:rsidR="001B598F" w:rsidRDefault="00790E03" w:rsidP="00790E03">
          <w:pPr>
            <w:pStyle w:val="CBE531636FE645D3AF096990C4EF05B33"/>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altName w:val="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1E519D"/>
    <w:rsid w:val="00276D37"/>
    <w:rsid w:val="003D75CF"/>
    <w:rsid w:val="00553C83"/>
    <w:rsid w:val="00790E03"/>
    <w:rsid w:val="007975EA"/>
    <w:rsid w:val="007C7A58"/>
    <w:rsid w:val="008B111D"/>
    <w:rsid w:val="009347DC"/>
    <w:rsid w:val="00A315F4"/>
    <w:rsid w:val="00AB391E"/>
    <w:rsid w:val="00B24355"/>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www.w3.org/XML/1998/namespace"/>
    <ds:schemaRef ds:uri="http://purl.org/dc/term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177bb0a3-dcc7-4901-83ce-2bae23594b2a"/>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A32C598-9859-40EF-A0AC-76A1850CDD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66386669</Template>
  <TotalTime>218</TotalTime>
  <Pages>20</Pages>
  <Words>5138</Words>
  <Characters>29287</Characters>
  <Application>Microsoft Office Word</Application>
  <DocSecurity>0</DocSecurity>
  <Lines>244</Lines>
  <Paragraphs>68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34357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dc:description/>
  <cp:lastModifiedBy>Gwenan Roberts (CTUHB - Corporate Services)</cp:lastModifiedBy>
  <cp:revision>23</cp:revision>
  <cp:lastPrinted>2018-09-26T14:48:00Z</cp:lastPrinted>
  <dcterms:created xsi:type="dcterms:W3CDTF">2019-11-15T09:14:00Z</dcterms:created>
  <dcterms:modified xsi:type="dcterms:W3CDTF">2019-11-22T14:36:00Z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